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B5D0" w14:textId="57BA2656" w:rsidR="0094501A" w:rsidRDefault="00786796" w:rsidP="00EB1ABA">
      <w:pPr>
        <w:pStyle w:val="BodyText"/>
        <w:ind w:left="138"/>
        <w:rPr>
          <w:sz w:val="28"/>
        </w:rPr>
      </w:pPr>
      <w:r>
        <w:rPr>
          <w:rFonts w:ascii="Times New Roman"/>
          <w:noProof/>
          <w:sz w:val="20"/>
        </w:rPr>
        <w:drawing>
          <wp:inline distT="0" distB="0" distL="0" distR="0" wp14:anchorId="3B825E21" wp14:editId="1361F67A">
            <wp:extent cx="2504388" cy="6616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388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A7D50" w14:textId="77777777" w:rsidR="006F6C94" w:rsidRDefault="006F6C94" w:rsidP="0094501A">
      <w:pPr>
        <w:pStyle w:val="BodyText"/>
        <w:spacing w:before="6"/>
        <w:jc w:val="center"/>
        <w:rPr>
          <w:b/>
          <w:bCs/>
        </w:rPr>
      </w:pPr>
    </w:p>
    <w:p w14:paraId="215B58F4" w14:textId="2728695B" w:rsidR="004F7D05" w:rsidRPr="00A762EC" w:rsidRDefault="004F7D05" w:rsidP="004F7D05">
      <w:pPr>
        <w:pStyle w:val="BodyText"/>
        <w:spacing w:before="6"/>
        <w:jc w:val="center"/>
        <w:rPr>
          <w:b/>
          <w:bCs/>
        </w:rPr>
      </w:pPr>
      <w:r w:rsidRPr="00F569F1">
        <w:rPr>
          <w:b/>
          <w:bCs/>
        </w:rPr>
        <w:t xml:space="preserve">GSC </w:t>
      </w:r>
      <w:r w:rsidRPr="00A762EC">
        <w:rPr>
          <w:b/>
          <w:bCs/>
        </w:rPr>
        <w:t>Sub-Committee on HCI Pillar 3 Micro-Credentials</w:t>
      </w:r>
    </w:p>
    <w:p w14:paraId="12AD6729" w14:textId="77777777" w:rsidR="004F7D05" w:rsidRDefault="004F7D05" w:rsidP="0094501A">
      <w:pPr>
        <w:pStyle w:val="BodyText"/>
        <w:spacing w:before="6"/>
        <w:jc w:val="center"/>
        <w:rPr>
          <w:sz w:val="28"/>
        </w:rPr>
      </w:pPr>
    </w:p>
    <w:p w14:paraId="68B46D5B" w14:textId="64E23AC3" w:rsidR="00786796" w:rsidRDefault="00786796" w:rsidP="00786796">
      <w:pPr>
        <w:pStyle w:val="Heading3"/>
        <w:ind w:left="136"/>
        <w:jc w:val="center"/>
      </w:pPr>
      <w:r>
        <w:t xml:space="preserve">Terms of Reference </w:t>
      </w:r>
      <w:r w:rsidR="00EB1ABA">
        <w:t>and Membership</w:t>
      </w:r>
    </w:p>
    <w:p w14:paraId="2313564C" w14:textId="09CC2B29" w:rsidR="004F1897" w:rsidRDefault="00786796" w:rsidP="00EE2AF7">
      <w:pPr>
        <w:pStyle w:val="Heading3"/>
        <w:ind w:left="136"/>
        <w:jc w:val="both"/>
      </w:pPr>
      <w:r>
        <w:t>Purpose</w:t>
      </w:r>
    </w:p>
    <w:p w14:paraId="408F5A53" w14:textId="5F0423DC" w:rsidR="0094501A" w:rsidRPr="00BB512F" w:rsidRDefault="00BE17D9" w:rsidP="00EE2AF7">
      <w:pPr>
        <w:pStyle w:val="BodyText"/>
        <w:spacing w:before="41" w:line="276" w:lineRule="auto"/>
        <w:ind w:left="136" w:right="369"/>
        <w:jc w:val="both"/>
        <w:rPr>
          <w:color w:val="FF0000"/>
        </w:rPr>
      </w:pPr>
      <w:r>
        <w:t>The</w:t>
      </w:r>
      <w:r w:rsidR="0094501A" w:rsidRPr="0094501A">
        <w:t xml:space="preserve"> subcommittee of GSC </w:t>
      </w:r>
      <w:r>
        <w:t>reviews</w:t>
      </w:r>
      <w:r w:rsidR="0094501A">
        <w:t>, advise</w:t>
      </w:r>
      <w:r>
        <w:t>s</w:t>
      </w:r>
      <w:r w:rsidR="0094501A">
        <w:t xml:space="preserve"> on, and recommend</w:t>
      </w:r>
      <w:r>
        <w:t>s</w:t>
      </w:r>
      <w:r w:rsidR="0094501A">
        <w:t xml:space="preserve"> </w:t>
      </w:r>
      <w:proofErr w:type="spellStart"/>
      <w:r>
        <w:t>HCI</w:t>
      </w:r>
      <w:proofErr w:type="spellEnd"/>
      <w:r>
        <w:t xml:space="preserve"> Pillar 3</w:t>
      </w:r>
      <w:r w:rsidR="00F45FAF">
        <w:t xml:space="preserve"> </w:t>
      </w:r>
      <w:r w:rsidR="0094501A">
        <w:t xml:space="preserve">micro-credentials </w:t>
      </w:r>
      <w:r>
        <w:t xml:space="preserve">to </w:t>
      </w:r>
      <w:r w:rsidR="0094501A">
        <w:t xml:space="preserve">GSC for consideration and approval. </w:t>
      </w:r>
      <w:r w:rsidR="00BB512F" w:rsidRPr="00B76017">
        <w:t>The subcommittee will be in place for</w:t>
      </w:r>
      <w:r w:rsidR="008B5616" w:rsidRPr="00B76017">
        <w:t xml:space="preserve"> the duration of the HCI Pillar</w:t>
      </w:r>
      <w:r w:rsidR="00BB512F" w:rsidRPr="00B76017">
        <w:t xml:space="preserve"> 3</w:t>
      </w:r>
      <w:r w:rsidR="008B5616" w:rsidRPr="00B76017">
        <w:t xml:space="preserve"> initiative. </w:t>
      </w:r>
    </w:p>
    <w:p w14:paraId="6874AED2" w14:textId="15FDF2D5" w:rsidR="0094501A" w:rsidRDefault="0094501A" w:rsidP="00EE2AF7">
      <w:pPr>
        <w:pStyle w:val="BodyText"/>
        <w:spacing w:before="41" w:line="276" w:lineRule="auto"/>
        <w:ind w:right="369"/>
        <w:jc w:val="both"/>
      </w:pPr>
    </w:p>
    <w:p w14:paraId="4EBE04E2" w14:textId="20A3ED00" w:rsidR="004A393C" w:rsidRDefault="004A393C" w:rsidP="00EE2AF7">
      <w:pPr>
        <w:pStyle w:val="BodyText"/>
        <w:spacing w:before="41" w:line="276" w:lineRule="auto"/>
        <w:ind w:left="136" w:right="369"/>
        <w:jc w:val="both"/>
        <w:rPr>
          <w:b/>
          <w:bCs/>
        </w:rPr>
      </w:pPr>
      <w:r w:rsidRPr="004A393C">
        <w:rPr>
          <w:b/>
          <w:bCs/>
        </w:rPr>
        <w:t>Definition</w:t>
      </w:r>
    </w:p>
    <w:p w14:paraId="6BFE1D9D" w14:textId="44649D1E" w:rsidR="00F45FAF" w:rsidRDefault="00F45FAF" w:rsidP="00EE2AF7">
      <w:pPr>
        <w:pStyle w:val="BodyText"/>
        <w:numPr>
          <w:ilvl w:val="0"/>
          <w:numId w:val="10"/>
        </w:numPr>
        <w:spacing w:before="41" w:line="276" w:lineRule="auto"/>
        <w:ind w:right="369"/>
        <w:jc w:val="both"/>
      </w:pPr>
      <w:bookmarkStart w:id="0" w:name="_Hlk61946434"/>
      <w:r w:rsidRPr="00F45FAF">
        <w:t>‘Micro-credential’ means the record of the learning outcomes that a learner has acquired following a small volume of learning. These learning outcomes will have been assessed against transparent and clearly defined criteria. Learning experiences leading to micro</w:t>
      </w:r>
      <w:r>
        <w:t>-</w:t>
      </w:r>
      <w:r w:rsidRPr="00F45FAF">
        <w:t xml:space="preserve">credentials are designed to provide the learner with specific knowledge, skills and competences that respond to societal, personal, </w:t>
      </w:r>
      <w:proofErr w:type="gramStart"/>
      <w:r w:rsidRPr="00F45FAF">
        <w:t>cultural</w:t>
      </w:r>
      <w:proofErr w:type="gramEnd"/>
      <w:r w:rsidRPr="00F45FAF">
        <w:t xml:space="preserve"> or labour market needs. Micro</w:t>
      </w:r>
      <w:r>
        <w:t>-</w:t>
      </w:r>
      <w:r w:rsidRPr="00F45FAF">
        <w:t>credentials are owned by the learner, can be shared and are portable. They may be stand-alone or combined into larger credentials. They are underpinned by quality assurance following agreed standards in the relevant sector or area of activity.</w:t>
      </w:r>
      <w:r>
        <w:t xml:space="preserve"> (</w:t>
      </w:r>
      <w:hyperlink r:id="rId9" w:history="1">
        <w:r w:rsidRPr="00F45FAF">
          <w:rPr>
            <w:rStyle w:val="Hyperlink"/>
          </w:rPr>
          <w:t>European definition of micro-credentials</w:t>
        </w:r>
      </w:hyperlink>
      <w:r>
        <w:t>)</w:t>
      </w:r>
    </w:p>
    <w:bookmarkEnd w:id="0"/>
    <w:p w14:paraId="57DC0F98" w14:textId="04089B77" w:rsidR="00BE17D9" w:rsidRDefault="00BE17D9" w:rsidP="00EE2AF7">
      <w:pPr>
        <w:pStyle w:val="BodyText"/>
        <w:spacing w:before="41" w:line="276" w:lineRule="auto"/>
        <w:ind w:left="136" w:right="369"/>
        <w:jc w:val="both"/>
      </w:pPr>
    </w:p>
    <w:p w14:paraId="222517A3" w14:textId="77777777" w:rsidR="00AB038D" w:rsidRDefault="00AB038D" w:rsidP="00EE2AF7">
      <w:pPr>
        <w:pStyle w:val="BodyText"/>
        <w:spacing w:before="41" w:line="276" w:lineRule="auto"/>
        <w:ind w:left="136" w:right="369"/>
        <w:jc w:val="both"/>
      </w:pPr>
    </w:p>
    <w:p w14:paraId="48519D00" w14:textId="10823862" w:rsidR="004A393C" w:rsidRDefault="004A393C" w:rsidP="00EE2AF7">
      <w:pPr>
        <w:pStyle w:val="BodyText"/>
        <w:spacing w:before="41" w:line="276" w:lineRule="auto"/>
        <w:ind w:left="136" w:right="369"/>
        <w:jc w:val="both"/>
      </w:pPr>
      <w:r>
        <w:t xml:space="preserve">The following criteria must be met </w:t>
      </w:r>
      <w:r w:rsidR="00853624">
        <w:t>for</w:t>
      </w:r>
      <w:r>
        <w:t xml:space="preserve"> micro-credential</w:t>
      </w:r>
      <w:r w:rsidR="00853624">
        <w:t>s</w:t>
      </w:r>
      <w:r>
        <w:t>:</w:t>
      </w:r>
    </w:p>
    <w:p w14:paraId="7E00DBCB" w14:textId="06F28A3D" w:rsidR="004A393C" w:rsidRDefault="004A393C" w:rsidP="00EE2AF7">
      <w:pPr>
        <w:pStyle w:val="BodyText"/>
        <w:spacing w:before="41" w:line="276" w:lineRule="auto"/>
        <w:ind w:left="851" w:right="369" w:hanging="284"/>
        <w:jc w:val="both"/>
      </w:pPr>
      <w:r>
        <w:t>•</w:t>
      </w:r>
      <w:r>
        <w:tab/>
      </w:r>
      <w:r w:rsidR="00BB512F" w:rsidRPr="00B76017">
        <w:t>Credit offered</w:t>
      </w:r>
      <w:r w:rsidRPr="00B76017">
        <w:t xml:space="preserve"> </w:t>
      </w:r>
      <w:r>
        <w:t>for professional development purposes</w:t>
      </w:r>
      <w:r w:rsidR="00BB512F">
        <w:t>.</w:t>
      </w:r>
    </w:p>
    <w:p w14:paraId="01FCEFF0" w14:textId="3648188C" w:rsidR="004A393C" w:rsidRDefault="004A393C" w:rsidP="00BB512F">
      <w:pPr>
        <w:pStyle w:val="BodyText"/>
        <w:spacing w:before="41" w:line="276" w:lineRule="auto"/>
        <w:ind w:left="851" w:right="369" w:hanging="284"/>
        <w:jc w:val="both"/>
      </w:pPr>
      <w:r>
        <w:t>•</w:t>
      </w:r>
      <w:r>
        <w:tab/>
        <w:t>Specifically designed to upskill the workforce</w:t>
      </w:r>
      <w:r w:rsidR="00BB512F">
        <w:t>.</w:t>
      </w:r>
    </w:p>
    <w:p w14:paraId="5F8D80F5" w14:textId="7BF32A3B" w:rsidR="004A393C" w:rsidRDefault="004A393C" w:rsidP="00BB512F">
      <w:pPr>
        <w:pStyle w:val="BodyText"/>
        <w:spacing w:before="41" w:line="276" w:lineRule="auto"/>
        <w:ind w:left="851" w:right="369" w:hanging="284"/>
        <w:jc w:val="both"/>
      </w:pPr>
      <w:r>
        <w:t>•</w:t>
      </w:r>
      <w:r>
        <w:tab/>
      </w:r>
      <w:r w:rsidR="004F3E1F">
        <w:t>A</w:t>
      </w:r>
      <w:r>
        <w:t xml:space="preserve">re stackable and may lead to an award on the </w:t>
      </w:r>
      <w:r w:rsidR="00D1378D">
        <w:t>National Framework of Qualifications (</w:t>
      </w:r>
      <w:r>
        <w:t>NFQ</w:t>
      </w:r>
      <w:r w:rsidR="00D1378D">
        <w:t>)</w:t>
      </w:r>
      <w:r>
        <w:t>.</w:t>
      </w:r>
    </w:p>
    <w:p w14:paraId="4848A5D5" w14:textId="52992EBE" w:rsidR="004A393C" w:rsidRDefault="004A393C" w:rsidP="00BB512F">
      <w:pPr>
        <w:pStyle w:val="BodyText"/>
        <w:spacing w:before="41" w:line="276" w:lineRule="auto"/>
        <w:ind w:left="851" w:right="369" w:hanging="284"/>
        <w:jc w:val="both"/>
      </w:pPr>
      <w:r>
        <w:t>•</w:t>
      </w:r>
      <w:r>
        <w:tab/>
        <w:t>Flexible delivery to meet the needs of industry and employees.</w:t>
      </w:r>
    </w:p>
    <w:p w14:paraId="1D762019" w14:textId="77777777" w:rsidR="00EB1ABA" w:rsidRDefault="00EB1ABA">
      <w:pPr>
        <w:pStyle w:val="BodyText"/>
        <w:spacing w:before="41" w:line="276" w:lineRule="auto"/>
        <w:ind w:left="136" w:right="369"/>
        <w:jc w:val="both"/>
      </w:pPr>
    </w:p>
    <w:p w14:paraId="28F5C0E1" w14:textId="5ECCDBCF" w:rsidR="0047097F" w:rsidRDefault="0047097F">
      <w:pPr>
        <w:pStyle w:val="BodyText"/>
        <w:spacing w:before="41" w:line="276" w:lineRule="auto"/>
        <w:ind w:left="136" w:right="369"/>
        <w:jc w:val="both"/>
      </w:pPr>
      <w:r>
        <w:t xml:space="preserve">The </w:t>
      </w:r>
      <w:r w:rsidR="00A762EC">
        <w:t>m</w:t>
      </w:r>
      <w:r>
        <w:t>icro-credential template include</w:t>
      </w:r>
      <w:r w:rsidR="00BE17D9">
        <w:t>s</w:t>
      </w:r>
      <w:r>
        <w:t xml:space="preserve"> an appropriate financial template </w:t>
      </w:r>
      <w:r w:rsidR="001B129F">
        <w:t xml:space="preserve">that is </w:t>
      </w:r>
      <w:r>
        <w:t xml:space="preserve">signed-off on by the Faculty Dean. </w:t>
      </w:r>
    </w:p>
    <w:p w14:paraId="741973A8" w14:textId="0F76E913" w:rsidR="00F569F1" w:rsidRDefault="00F569F1">
      <w:pPr>
        <w:pStyle w:val="BodyText"/>
        <w:spacing w:before="41" w:line="276" w:lineRule="auto"/>
        <w:ind w:left="136" w:right="369"/>
        <w:jc w:val="both"/>
      </w:pPr>
    </w:p>
    <w:p w14:paraId="096BA01F" w14:textId="0258BA05" w:rsidR="004F1897" w:rsidRDefault="00786796" w:rsidP="00EE2AF7">
      <w:pPr>
        <w:pStyle w:val="Heading3"/>
        <w:spacing w:before="56"/>
        <w:jc w:val="both"/>
      </w:pPr>
      <w:r>
        <w:t>Membership</w:t>
      </w:r>
    </w:p>
    <w:p w14:paraId="00EA7E5D" w14:textId="13191E73" w:rsidR="004F1897" w:rsidRDefault="00786796" w:rsidP="00EE2AF7">
      <w:pPr>
        <w:pStyle w:val="BodyText"/>
        <w:spacing w:before="39"/>
        <w:ind w:left="138"/>
        <w:jc w:val="both"/>
      </w:pPr>
      <w:r>
        <w:t>Proposed Membership of th</w:t>
      </w:r>
      <w:r w:rsidR="00BF5A9A">
        <w:t>e</w:t>
      </w:r>
      <w:r>
        <w:t xml:space="preserve"> </w:t>
      </w:r>
      <w:r w:rsidR="00BF5A9A">
        <w:t>s</w:t>
      </w:r>
      <w:r>
        <w:t>ub-</w:t>
      </w:r>
      <w:r w:rsidR="00BF5A9A">
        <w:t>c</w:t>
      </w:r>
      <w:r>
        <w:t>ommittee is as follows:</w:t>
      </w:r>
    </w:p>
    <w:p w14:paraId="45B1EBA8" w14:textId="55AA699E" w:rsidR="00BF5A9A" w:rsidRDefault="00BF5A9A" w:rsidP="00EE2AF7">
      <w:pPr>
        <w:pStyle w:val="BodyText"/>
        <w:spacing w:before="39"/>
        <w:ind w:left="138"/>
        <w:jc w:val="both"/>
      </w:pPr>
    </w:p>
    <w:p w14:paraId="05A2A739" w14:textId="5A1451AE" w:rsidR="00BF5A9A" w:rsidRDefault="00BF5A9A" w:rsidP="00EE2AF7">
      <w:pPr>
        <w:pStyle w:val="BodyText"/>
        <w:spacing w:before="39"/>
        <w:ind w:left="138"/>
        <w:jc w:val="both"/>
      </w:pPr>
      <w:r>
        <w:t>Chair</w:t>
      </w:r>
      <w:r w:rsidR="0039004D">
        <w:rPr>
          <w:rStyle w:val="FootnoteReference"/>
        </w:rPr>
        <w:footnoteReference w:id="1"/>
      </w:r>
      <w:r>
        <w:t>: to be nominated by the Dean of Graduate Studies on an annual basis</w:t>
      </w:r>
      <w:r w:rsidR="001B129F">
        <w:t>.</w:t>
      </w:r>
      <w:r>
        <w:t xml:space="preserve"> </w:t>
      </w:r>
    </w:p>
    <w:p w14:paraId="5B3F6C80" w14:textId="77777777" w:rsidR="001B129F" w:rsidRDefault="001B129F" w:rsidP="00EE2AF7">
      <w:pPr>
        <w:pStyle w:val="BodyText"/>
        <w:spacing w:before="39"/>
        <w:ind w:left="138"/>
        <w:jc w:val="both"/>
      </w:pPr>
    </w:p>
    <w:p w14:paraId="4A483D36" w14:textId="14C15BCA" w:rsidR="00BF5A9A" w:rsidRDefault="004C778D" w:rsidP="00EE2AF7">
      <w:pPr>
        <w:pStyle w:val="ListParagraph"/>
        <w:numPr>
          <w:ilvl w:val="0"/>
          <w:numId w:val="5"/>
        </w:numPr>
        <w:tabs>
          <w:tab w:val="left" w:pos="565"/>
          <w:tab w:val="left" w:pos="566"/>
        </w:tabs>
        <w:spacing w:before="1"/>
        <w:ind w:hanging="360"/>
        <w:jc w:val="both"/>
      </w:pPr>
      <w:r w:rsidRPr="00134E80">
        <w:t>5</w:t>
      </w:r>
      <w:r w:rsidR="00FE2E88" w:rsidRPr="00134E80">
        <w:rPr>
          <w:color w:val="FF0000"/>
        </w:rPr>
        <w:t xml:space="preserve"> </w:t>
      </w:r>
      <w:r w:rsidR="00BF5A9A" w:rsidRPr="00134E80">
        <w:t>DTLPs</w:t>
      </w:r>
      <w:r w:rsidRPr="00134E80">
        <w:t xml:space="preserve"> (including representation from 4 pilot Schools)</w:t>
      </w:r>
      <w:r w:rsidR="0039004D" w:rsidRPr="00134E80">
        <w:t>,</w:t>
      </w:r>
      <w:r w:rsidR="0039004D">
        <w:t xml:space="preserve"> 1 per Faculty</w:t>
      </w:r>
    </w:p>
    <w:p w14:paraId="7F704837" w14:textId="0E60E8ED" w:rsidR="004F1897" w:rsidRDefault="00786796" w:rsidP="00EE2AF7">
      <w:pPr>
        <w:pStyle w:val="ListParagraph"/>
        <w:numPr>
          <w:ilvl w:val="0"/>
          <w:numId w:val="5"/>
        </w:numPr>
        <w:tabs>
          <w:tab w:val="left" w:pos="565"/>
          <w:tab w:val="left" w:pos="566"/>
        </w:tabs>
        <w:spacing w:before="1"/>
        <w:ind w:hanging="360"/>
        <w:jc w:val="both"/>
      </w:pPr>
      <w:r>
        <w:t>3 Module Coordinators, 1 per Faculty, nominated by Faculty</w:t>
      </w:r>
      <w:r>
        <w:rPr>
          <w:spacing w:val="-15"/>
        </w:rPr>
        <w:t xml:space="preserve"> </w:t>
      </w:r>
      <w:r>
        <w:t>Deans</w:t>
      </w:r>
    </w:p>
    <w:p w14:paraId="118F57F3" w14:textId="485292D0" w:rsidR="004F1897" w:rsidRDefault="00786796" w:rsidP="00EE2AF7">
      <w:pPr>
        <w:pStyle w:val="ListParagraph"/>
        <w:numPr>
          <w:ilvl w:val="0"/>
          <w:numId w:val="5"/>
        </w:numPr>
        <w:tabs>
          <w:tab w:val="left" w:pos="565"/>
          <w:tab w:val="left" w:pos="566"/>
        </w:tabs>
        <w:spacing w:before="39"/>
        <w:ind w:hanging="360"/>
        <w:jc w:val="both"/>
      </w:pPr>
      <w:r>
        <w:t>Head of Academic Practice or</w:t>
      </w:r>
      <w:r>
        <w:rPr>
          <w:spacing w:val="-6"/>
        </w:rPr>
        <w:t xml:space="preserve"> </w:t>
      </w:r>
      <w:r>
        <w:t>nominee</w:t>
      </w:r>
    </w:p>
    <w:p w14:paraId="432DC365" w14:textId="22D71074" w:rsidR="004F1897" w:rsidRDefault="00786796" w:rsidP="00EE2AF7">
      <w:pPr>
        <w:pStyle w:val="ListParagraph"/>
        <w:numPr>
          <w:ilvl w:val="0"/>
          <w:numId w:val="5"/>
        </w:numPr>
        <w:tabs>
          <w:tab w:val="left" w:pos="565"/>
          <w:tab w:val="left" w:pos="566"/>
        </w:tabs>
        <w:spacing w:before="41"/>
        <w:ind w:hanging="360"/>
        <w:jc w:val="both"/>
      </w:pPr>
      <w:r>
        <w:t>Director of Academic Registry or</w:t>
      </w:r>
      <w:r>
        <w:rPr>
          <w:spacing w:val="-4"/>
        </w:rPr>
        <w:t xml:space="preserve"> </w:t>
      </w:r>
      <w:r>
        <w:t>nominee</w:t>
      </w:r>
    </w:p>
    <w:p w14:paraId="4DADC36C" w14:textId="36D48FFC" w:rsidR="004F1897" w:rsidRPr="00A762EC" w:rsidRDefault="00786796" w:rsidP="00EE2AF7">
      <w:pPr>
        <w:pStyle w:val="ListParagraph"/>
        <w:numPr>
          <w:ilvl w:val="0"/>
          <w:numId w:val="5"/>
        </w:numPr>
        <w:tabs>
          <w:tab w:val="left" w:pos="565"/>
          <w:tab w:val="left" w:pos="566"/>
        </w:tabs>
        <w:spacing w:before="39"/>
        <w:ind w:hanging="360"/>
        <w:jc w:val="both"/>
      </w:pPr>
      <w:r w:rsidRPr="00A762EC">
        <w:lastRenderedPageBreak/>
        <w:t>Academic Secretary or Assistant Academic</w:t>
      </w:r>
      <w:r w:rsidRPr="00A762EC">
        <w:rPr>
          <w:spacing w:val="-5"/>
        </w:rPr>
        <w:t xml:space="preserve"> </w:t>
      </w:r>
      <w:r w:rsidRPr="00A762EC">
        <w:t>Secretary</w:t>
      </w:r>
      <w:r w:rsidR="00BF5A9A" w:rsidRPr="00A762EC">
        <w:t xml:space="preserve"> (Graduate Education)</w:t>
      </w:r>
    </w:p>
    <w:p w14:paraId="0025770A" w14:textId="2F9EF248" w:rsidR="00EA1012" w:rsidRPr="00A762EC" w:rsidRDefault="00EA1012" w:rsidP="00EE2AF7">
      <w:pPr>
        <w:pStyle w:val="ListParagraph"/>
        <w:numPr>
          <w:ilvl w:val="0"/>
          <w:numId w:val="5"/>
        </w:numPr>
        <w:tabs>
          <w:tab w:val="left" w:pos="565"/>
          <w:tab w:val="left" w:pos="566"/>
        </w:tabs>
        <w:spacing w:before="39"/>
        <w:ind w:hanging="360"/>
        <w:jc w:val="both"/>
      </w:pPr>
      <w:r w:rsidRPr="00A762EC">
        <w:t xml:space="preserve">Director of Careers </w:t>
      </w:r>
    </w:p>
    <w:p w14:paraId="67A2692C" w14:textId="26A272BF" w:rsidR="00BF5A9A" w:rsidRDefault="008B5616" w:rsidP="00EE2AF7">
      <w:pPr>
        <w:pStyle w:val="ListParagraph"/>
        <w:numPr>
          <w:ilvl w:val="0"/>
          <w:numId w:val="5"/>
        </w:numPr>
        <w:tabs>
          <w:tab w:val="left" w:pos="565"/>
          <w:tab w:val="left" w:pos="566"/>
        </w:tabs>
        <w:spacing w:before="39"/>
        <w:ind w:hanging="360"/>
        <w:jc w:val="both"/>
      </w:pPr>
      <w:r>
        <w:t>Programme Director</w:t>
      </w:r>
      <w:r w:rsidR="00285CF3">
        <w:t>:</w:t>
      </w:r>
      <w:r>
        <w:t xml:space="preserve"> Micro-credentials</w:t>
      </w:r>
    </w:p>
    <w:p w14:paraId="1E2ED5E3" w14:textId="37E8E34B" w:rsidR="004F1897" w:rsidRDefault="00BF5A9A" w:rsidP="00EE2AF7">
      <w:pPr>
        <w:pStyle w:val="ListParagraph"/>
        <w:numPr>
          <w:ilvl w:val="0"/>
          <w:numId w:val="5"/>
        </w:numPr>
        <w:tabs>
          <w:tab w:val="left" w:pos="565"/>
          <w:tab w:val="left" w:pos="566"/>
        </w:tabs>
        <w:spacing w:before="42"/>
        <w:ind w:hanging="360"/>
        <w:jc w:val="both"/>
      </w:pPr>
      <w:r>
        <w:t>GSU President/Vice-President</w:t>
      </w:r>
    </w:p>
    <w:p w14:paraId="05D01C2B" w14:textId="6326A818" w:rsidR="004F1897" w:rsidRDefault="00786796" w:rsidP="00EE2AF7">
      <w:pPr>
        <w:pStyle w:val="ListParagraph"/>
        <w:numPr>
          <w:ilvl w:val="0"/>
          <w:numId w:val="5"/>
        </w:numPr>
        <w:tabs>
          <w:tab w:val="left" w:pos="565"/>
          <w:tab w:val="left" w:pos="566"/>
        </w:tabs>
        <w:spacing w:before="41" w:line="273" w:lineRule="auto"/>
        <w:ind w:right="532" w:hanging="360"/>
        <w:jc w:val="both"/>
      </w:pPr>
      <w:r>
        <w:t xml:space="preserve">Administrative support for </w:t>
      </w:r>
      <w:r w:rsidR="00BF5A9A">
        <w:t>s</w:t>
      </w:r>
      <w:r>
        <w:t>ub-</w:t>
      </w:r>
      <w:r w:rsidR="00BF5A9A">
        <w:t>c</w:t>
      </w:r>
      <w:r>
        <w:t xml:space="preserve">ommittee provided by </w:t>
      </w:r>
      <w:r w:rsidR="008B5616">
        <w:t>Academic Affairs</w:t>
      </w:r>
      <w:r>
        <w:t>.</w:t>
      </w:r>
    </w:p>
    <w:p w14:paraId="73207194" w14:textId="77777777" w:rsidR="00285CF3" w:rsidRDefault="00285CF3" w:rsidP="00285CF3">
      <w:pPr>
        <w:tabs>
          <w:tab w:val="left" w:pos="565"/>
          <w:tab w:val="left" w:pos="566"/>
        </w:tabs>
        <w:spacing w:before="41" w:line="273" w:lineRule="auto"/>
        <w:ind w:left="205" w:right="532"/>
        <w:jc w:val="both"/>
      </w:pPr>
    </w:p>
    <w:p w14:paraId="1BA4DDDD" w14:textId="305CF53C" w:rsidR="00BF5A9A" w:rsidRDefault="000F07D1" w:rsidP="00285CF3">
      <w:pPr>
        <w:tabs>
          <w:tab w:val="left" w:pos="565"/>
          <w:tab w:val="left" w:pos="566"/>
        </w:tabs>
        <w:spacing w:before="41" w:line="273" w:lineRule="auto"/>
        <w:ind w:left="205" w:right="532"/>
        <w:jc w:val="both"/>
      </w:pPr>
      <w:r>
        <w:t>Note: in the event of a conflict of interest arising from the presentation of micro-credentials to the subcommittee for review and approval the member(s) reporting the conflict of interest will not be in attendance for the review of th</w:t>
      </w:r>
      <w:r w:rsidR="00F569F1">
        <w:t>at</w:t>
      </w:r>
      <w:r>
        <w:t xml:space="preserve"> </w:t>
      </w:r>
      <w:proofErr w:type="gramStart"/>
      <w:r>
        <w:t>particular m</w:t>
      </w:r>
      <w:r w:rsidR="00722BB6">
        <w:t>icro-</w:t>
      </w:r>
      <w:proofErr w:type="gramEnd"/>
      <w:r w:rsidR="00722BB6">
        <w:t>credential</w:t>
      </w:r>
      <w:r>
        <w:t>(s).</w:t>
      </w:r>
    </w:p>
    <w:p w14:paraId="4C6115D8" w14:textId="77777777" w:rsidR="000F07D1" w:rsidRDefault="000F07D1" w:rsidP="00EE2AF7">
      <w:pPr>
        <w:pStyle w:val="ListParagraph"/>
        <w:tabs>
          <w:tab w:val="left" w:pos="565"/>
          <w:tab w:val="left" w:pos="566"/>
        </w:tabs>
        <w:spacing w:before="41" w:line="273" w:lineRule="auto"/>
        <w:ind w:right="532" w:firstLine="0"/>
        <w:jc w:val="both"/>
      </w:pPr>
    </w:p>
    <w:p w14:paraId="1BD541AA" w14:textId="07A290B4" w:rsidR="004F1897" w:rsidRDefault="00786796" w:rsidP="00EE2AF7">
      <w:pPr>
        <w:pStyle w:val="BodyText"/>
        <w:spacing w:before="4"/>
        <w:ind w:left="138"/>
        <w:jc w:val="both"/>
      </w:pPr>
      <w:r>
        <w:t xml:space="preserve">Membership is to be approved by </w:t>
      </w:r>
      <w:r w:rsidR="00BF5A9A">
        <w:t>GSC</w:t>
      </w:r>
      <w:r>
        <w:t xml:space="preserve"> annually.</w:t>
      </w:r>
    </w:p>
    <w:p w14:paraId="0295F7ED" w14:textId="77777777" w:rsidR="00FD1A77" w:rsidRDefault="00FD1A77" w:rsidP="00EE2AF7">
      <w:pPr>
        <w:pStyle w:val="BodyText"/>
        <w:spacing w:before="4"/>
        <w:ind w:left="138"/>
        <w:jc w:val="both"/>
      </w:pPr>
    </w:p>
    <w:p w14:paraId="0EB656F6" w14:textId="652B355A" w:rsidR="00FD1A77" w:rsidRPr="009D36E5" w:rsidRDefault="00FD1A77" w:rsidP="00FD1A77">
      <w:pPr>
        <w:pStyle w:val="BodyText"/>
        <w:widowControl/>
        <w:autoSpaceDE/>
        <w:autoSpaceDN/>
        <w:spacing w:line="270" w:lineRule="exact"/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The term of membership allows for a limit of three years to be placed on the membership of all </w:t>
      </w:r>
      <w:r w:rsidRPr="00D704E4">
        <w:rPr>
          <w:rFonts w:cstheme="minorHAnsi"/>
        </w:rPr>
        <w:t>academic and teaching staff</w:t>
      </w:r>
      <w:r>
        <w:rPr>
          <w:rFonts w:cstheme="minorHAnsi"/>
        </w:rPr>
        <w:t xml:space="preserve">. </w:t>
      </w:r>
      <w:r w:rsidRPr="00D704E4">
        <w:rPr>
          <w:rFonts w:cstheme="minorHAnsi"/>
        </w:rPr>
        <w:t xml:space="preserve">Professional and administrative staff </w:t>
      </w:r>
      <w:r>
        <w:rPr>
          <w:rFonts w:cstheme="minorHAnsi"/>
        </w:rPr>
        <w:t>to</w:t>
      </w:r>
      <w:r w:rsidRPr="00D704E4">
        <w:rPr>
          <w:rFonts w:cstheme="minorHAnsi"/>
        </w:rPr>
        <w:t xml:space="preserve"> sit on the</w:t>
      </w:r>
      <w:r>
        <w:rPr>
          <w:rFonts w:cstheme="minorHAnsi"/>
        </w:rPr>
        <w:t xml:space="preserve"> sub-</w:t>
      </w:r>
      <w:r w:rsidRPr="00D704E4">
        <w:rPr>
          <w:rFonts w:cstheme="minorHAnsi"/>
        </w:rPr>
        <w:t xml:space="preserve">committee for the duration of their role in </w:t>
      </w:r>
      <w:proofErr w:type="gramStart"/>
      <w:r w:rsidRPr="00D704E4">
        <w:rPr>
          <w:rFonts w:cstheme="minorHAnsi"/>
        </w:rPr>
        <w:t>College</w:t>
      </w:r>
      <w:proofErr w:type="gramEnd"/>
      <w:r w:rsidRPr="00D704E4">
        <w:rPr>
          <w:rFonts w:cstheme="minorHAnsi"/>
        </w:rPr>
        <w:t>.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</w:rPr>
        <w:t>The Chair of the sub-committee to sit for a maximum of three years.</w:t>
      </w:r>
    </w:p>
    <w:p w14:paraId="6E70C462" w14:textId="772AD989" w:rsidR="00E4257D" w:rsidRDefault="00E4257D" w:rsidP="00FD1A77">
      <w:pPr>
        <w:pStyle w:val="BodyText"/>
        <w:spacing w:before="4"/>
        <w:jc w:val="both"/>
      </w:pPr>
    </w:p>
    <w:p w14:paraId="090042E7" w14:textId="32AB2F75" w:rsidR="00E4257D" w:rsidRDefault="00E4257D" w:rsidP="00EE2AF7">
      <w:pPr>
        <w:pStyle w:val="BodyText"/>
        <w:spacing w:before="4"/>
        <w:ind w:left="138"/>
        <w:jc w:val="both"/>
      </w:pPr>
    </w:p>
    <w:p w14:paraId="6F2E7906" w14:textId="1D0788EB" w:rsidR="004F1897" w:rsidRDefault="00786796" w:rsidP="00AA1EA6">
      <w:pPr>
        <w:pStyle w:val="Heading3"/>
        <w:spacing w:after="120"/>
      </w:pPr>
      <w:r>
        <w:t>Duties</w:t>
      </w:r>
    </w:p>
    <w:p w14:paraId="7F204E29" w14:textId="615A9DE9" w:rsidR="004F1897" w:rsidRDefault="00786796" w:rsidP="00EE2AF7">
      <w:pPr>
        <w:pStyle w:val="ListParagraph"/>
        <w:numPr>
          <w:ilvl w:val="0"/>
          <w:numId w:val="11"/>
        </w:numPr>
        <w:spacing w:after="120"/>
        <w:ind w:left="714" w:hanging="357"/>
        <w:jc w:val="both"/>
      </w:pPr>
      <w:r>
        <w:t xml:space="preserve">To </w:t>
      </w:r>
      <w:r w:rsidR="00A75A22">
        <w:t xml:space="preserve">ensure that proposed micro-credentials are coherent and distinct offerings, and that there is no overlap with existing approved micro-credentials.  </w:t>
      </w:r>
    </w:p>
    <w:p w14:paraId="156377A7" w14:textId="0CADB422" w:rsidR="004F1897" w:rsidRDefault="00786796" w:rsidP="00EE2AF7">
      <w:pPr>
        <w:pStyle w:val="ListParagraph"/>
        <w:numPr>
          <w:ilvl w:val="0"/>
          <w:numId w:val="11"/>
        </w:numPr>
        <w:spacing w:after="120"/>
        <w:ind w:left="714" w:hanging="357"/>
        <w:jc w:val="both"/>
      </w:pPr>
      <w:r>
        <w:t xml:space="preserve">To make recommendations to </w:t>
      </w:r>
      <w:r w:rsidR="00A75A22">
        <w:t>GSC on the suspension/</w:t>
      </w:r>
      <w:r>
        <w:t xml:space="preserve">cessation of </w:t>
      </w:r>
      <w:r w:rsidR="00A75A22">
        <w:t>micro-credentials</w:t>
      </w:r>
      <w:r>
        <w:t>.</w:t>
      </w:r>
    </w:p>
    <w:p w14:paraId="6CED1990" w14:textId="4322482D" w:rsidR="00A75A22" w:rsidRPr="00D071CE" w:rsidRDefault="00786796" w:rsidP="00EE2AF7">
      <w:pPr>
        <w:pStyle w:val="ListParagraph"/>
        <w:numPr>
          <w:ilvl w:val="0"/>
          <w:numId w:val="11"/>
        </w:numPr>
        <w:spacing w:after="120"/>
        <w:ind w:left="714" w:hanging="357"/>
        <w:jc w:val="both"/>
      </w:pPr>
      <w:r>
        <w:t xml:space="preserve">To make recommendations to </w:t>
      </w:r>
      <w:r w:rsidR="00A75A22">
        <w:t>GSC</w:t>
      </w:r>
      <w:r w:rsidR="007B645D">
        <w:t>,</w:t>
      </w:r>
      <w:r w:rsidR="00A75A22">
        <w:t xml:space="preserve"> as appropriate</w:t>
      </w:r>
      <w:r w:rsidR="001B129F">
        <w:t>,</w:t>
      </w:r>
      <w:r w:rsidR="00A75A22">
        <w:t xml:space="preserve"> </w:t>
      </w:r>
      <w:r>
        <w:t xml:space="preserve">regarding proposals for </w:t>
      </w:r>
      <w:r w:rsidR="00BF5A9A">
        <w:t xml:space="preserve">new </w:t>
      </w:r>
      <w:r w:rsidR="00BE2402">
        <w:t>micro</w:t>
      </w:r>
      <w:r w:rsidR="00BF5A9A">
        <w:t>-</w:t>
      </w:r>
      <w:r w:rsidR="00BF5A9A" w:rsidRPr="00D071CE">
        <w:t xml:space="preserve">credentials and </w:t>
      </w:r>
      <w:r w:rsidR="00A75A22" w:rsidRPr="00D071CE">
        <w:t xml:space="preserve">existing modules of approved postgraduate programmes </w:t>
      </w:r>
      <w:r w:rsidR="00BE2402">
        <w:t>repu</w:t>
      </w:r>
      <w:r w:rsidR="00701612">
        <w:t>r</w:t>
      </w:r>
      <w:r w:rsidR="00BE2402">
        <w:t>p</w:t>
      </w:r>
      <w:r w:rsidR="00A75A22" w:rsidRPr="00D071CE">
        <w:t xml:space="preserve">osed as micro-credentials, and whether these meet the required criteria of micro-credentials. </w:t>
      </w:r>
    </w:p>
    <w:p w14:paraId="3ACEE368" w14:textId="77777777" w:rsidR="00F24A00" w:rsidRPr="00F24A00" w:rsidRDefault="00F24A00" w:rsidP="00F24A00">
      <w:pPr>
        <w:rPr>
          <w:sz w:val="25"/>
        </w:rPr>
      </w:pPr>
    </w:p>
    <w:p w14:paraId="2F8FD719" w14:textId="77777777" w:rsidR="004F1897" w:rsidRDefault="00786796">
      <w:pPr>
        <w:pStyle w:val="Heading3"/>
        <w:spacing w:before="1"/>
      </w:pPr>
      <w:r>
        <w:t>Meeting arrangements</w:t>
      </w:r>
    </w:p>
    <w:p w14:paraId="3C3BA5AF" w14:textId="10ABBD3E" w:rsidR="004F1897" w:rsidRDefault="00786796" w:rsidP="00EE2AF7">
      <w:pPr>
        <w:pStyle w:val="BodyText"/>
        <w:spacing w:before="41" w:line="276" w:lineRule="auto"/>
        <w:ind w:left="137" w:right="371"/>
        <w:jc w:val="both"/>
      </w:pPr>
      <w:r>
        <w:t xml:space="preserve">The </w:t>
      </w:r>
      <w:r w:rsidR="00F24A00">
        <w:t>s</w:t>
      </w:r>
      <w:r>
        <w:t>ub-</w:t>
      </w:r>
      <w:r w:rsidR="00F24A00">
        <w:t>c</w:t>
      </w:r>
      <w:r>
        <w:t>ommittee will meet</w:t>
      </w:r>
      <w:r w:rsidR="00F24A00">
        <w:t xml:space="preserve"> </w:t>
      </w:r>
      <w:r w:rsidR="000A505D">
        <w:t>once a term</w:t>
      </w:r>
      <w:r w:rsidR="00F24A00">
        <w:t xml:space="preserve"> with</w:t>
      </w:r>
      <w:r>
        <w:t xml:space="preserve"> additional meetings </w:t>
      </w:r>
      <w:r w:rsidR="001B129F">
        <w:t xml:space="preserve">arranged </w:t>
      </w:r>
      <w:r>
        <w:t>as required</w:t>
      </w:r>
      <w:r w:rsidR="001B129F">
        <w:t>,</w:t>
      </w:r>
      <w:r>
        <w:t xml:space="preserve"> convened by the Chair.</w:t>
      </w:r>
    </w:p>
    <w:p w14:paraId="57500EFA" w14:textId="7E7783EC" w:rsidR="004F1897" w:rsidRDefault="004F1897" w:rsidP="00DB0E4B"/>
    <w:p w14:paraId="355B75F2" w14:textId="77777777" w:rsidR="004F1897" w:rsidRDefault="00786796">
      <w:pPr>
        <w:pStyle w:val="Heading3"/>
        <w:spacing w:before="1"/>
        <w:ind w:left="137"/>
      </w:pPr>
      <w:r>
        <w:t>Quorum</w:t>
      </w:r>
    </w:p>
    <w:p w14:paraId="10C898B0" w14:textId="25947363" w:rsidR="004F1897" w:rsidRDefault="00786796" w:rsidP="00EE2AF7">
      <w:pPr>
        <w:pStyle w:val="BodyText"/>
        <w:spacing w:before="38" w:line="276" w:lineRule="auto"/>
        <w:ind w:left="137" w:right="520"/>
        <w:jc w:val="both"/>
      </w:pPr>
      <w:r>
        <w:t xml:space="preserve">The quorum for a meeting of the </w:t>
      </w:r>
      <w:r w:rsidR="00F24A00">
        <w:t>s</w:t>
      </w:r>
      <w:r>
        <w:t>ub-</w:t>
      </w:r>
      <w:r w:rsidR="00F24A00">
        <w:t>c</w:t>
      </w:r>
      <w:r>
        <w:t>ommittee will be one third of the total number of members, rounded up to the nearest whole number, plus one</w:t>
      </w:r>
      <w:r w:rsidRPr="00B76017">
        <w:t>.</w:t>
      </w:r>
      <w:r w:rsidR="00FE2E88" w:rsidRPr="00B76017">
        <w:t xml:space="preserve">  The representation of academic and teaching staff will account for at least 50% of the attendees. </w:t>
      </w:r>
    </w:p>
    <w:p w14:paraId="5E05221B" w14:textId="357DCCF4" w:rsidR="000616B4" w:rsidRDefault="000616B4">
      <w:pPr>
        <w:rPr>
          <w:rStyle w:val="normaltextrun"/>
          <w:rFonts w:eastAsia="Times New Roman" w:cs="Segoe UI"/>
          <w:b/>
          <w:bCs/>
          <w:lang w:bidi="ar-SA"/>
        </w:rPr>
      </w:pPr>
    </w:p>
    <w:p w14:paraId="738D7960" w14:textId="7AF682CE" w:rsidR="00DB0E4B" w:rsidRPr="00DB0E4B" w:rsidRDefault="00DB0E4B" w:rsidP="00DB0E4B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 w:rsidRPr="00DB0E4B">
        <w:rPr>
          <w:rStyle w:val="normaltextrun"/>
          <w:rFonts w:ascii="Calibri" w:hAnsi="Calibri" w:cs="Segoe UI"/>
          <w:b/>
          <w:bCs/>
          <w:sz w:val="22"/>
          <w:szCs w:val="22"/>
        </w:rPr>
        <w:t>Authority</w:t>
      </w:r>
      <w:r w:rsidRPr="00DB0E4B">
        <w:rPr>
          <w:rStyle w:val="eop"/>
          <w:rFonts w:ascii="Calibri" w:hAnsi="Calibri" w:cs="Segoe UI"/>
          <w:sz w:val="22"/>
          <w:szCs w:val="22"/>
        </w:rPr>
        <w:t> </w:t>
      </w:r>
    </w:p>
    <w:p w14:paraId="157642A7" w14:textId="1537CC67" w:rsidR="00DB0E4B" w:rsidRDefault="00DB0E4B" w:rsidP="0039004D">
      <w:pPr>
        <w:pStyle w:val="paragraph"/>
        <w:spacing w:before="120" w:beforeAutospacing="0" w:after="120" w:afterAutospacing="0"/>
        <w:ind w:left="136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DB0E4B">
        <w:rPr>
          <w:rStyle w:val="normaltextrun"/>
          <w:rFonts w:ascii="Calibri" w:hAnsi="Calibri" w:cs="Segoe UI"/>
          <w:sz w:val="22"/>
          <w:szCs w:val="22"/>
        </w:rPr>
        <w:t>The sub-committee is responsible for ensuring that micro-credentials meet the required standards, criteria, and regulations. It is responsible for:</w:t>
      </w:r>
      <w:r w:rsidRPr="00DB0E4B">
        <w:rPr>
          <w:rStyle w:val="eop"/>
          <w:rFonts w:ascii="Calibri" w:hAnsi="Calibri" w:cs="Segoe UI"/>
          <w:sz w:val="22"/>
          <w:szCs w:val="22"/>
        </w:rPr>
        <w:t> </w:t>
      </w:r>
    </w:p>
    <w:p w14:paraId="56BA8B12" w14:textId="77777777" w:rsidR="00BE17D9" w:rsidRPr="00DB0E4B" w:rsidRDefault="00BE17D9" w:rsidP="00DB0E4B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</w:p>
    <w:p w14:paraId="74E7ADFF" w14:textId="7AC28197" w:rsidR="00DB0E4B" w:rsidRPr="00DB0E4B" w:rsidRDefault="00DB0E4B" w:rsidP="00DB0E4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DB0E4B">
        <w:rPr>
          <w:rStyle w:val="normaltextrun"/>
          <w:rFonts w:ascii="Calibri" w:hAnsi="Calibri"/>
          <w:sz w:val="22"/>
          <w:szCs w:val="22"/>
        </w:rPr>
        <w:t>recommending the approval of the micro-credentials</w:t>
      </w:r>
      <w:r w:rsidRPr="00DB0E4B">
        <w:rPr>
          <w:rStyle w:val="eop"/>
          <w:rFonts w:ascii="Calibri" w:hAnsi="Calibri"/>
          <w:sz w:val="22"/>
          <w:szCs w:val="22"/>
        </w:rPr>
        <w:t> </w:t>
      </w:r>
    </w:p>
    <w:p w14:paraId="770B0BB7" w14:textId="18A94E08" w:rsidR="00DB0E4B" w:rsidRPr="00DB0E4B" w:rsidRDefault="00DB0E4B" w:rsidP="00DB0E4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DB0E4B">
        <w:rPr>
          <w:rStyle w:val="normaltextrun"/>
          <w:rFonts w:ascii="Calibri" w:hAnsi="Calibri"/>
          <w:sz w:val="22"/>
          <w:szCs w:val="22"/>
        </w:rPr>
        <w:t xml:space="preserve">recommending the withdrawal of </w:t>
      </w:r>
      <w:r w:rsidR="00C8529B">
        <w:rPr>
          <w:rStyle w:val="normaltextrun"/>
          <w:rFonts w:ascii="Calibri" w:hAnsi="Calibri"/>
          <w:sz w:val="22"/>
          <w:szCs w:val="22"/>
        </w:rPr>
        <w:t>micro-credentials</w:t>
      </w:r>
      <w:r w:rsidRPr="00DB0E4B">
        <w:rPr>
          <w:rStyle w:val="normaltextrun"/>
          <w:rFonts w:ascii="Calibri" w:hAnsi="Calibri"/>
          <w:sz w:val="22"/>
          <w:szCs w:val="22"/>
        </w:rPr>
        <w:t xml:space="preserve"> (for GSC approval)</w:t>
      </w:r>
      <w:r w:rsidRPr="00DB0E4B">
        <w:rPr>
          <w:rStyle w:val="eop"/>
          <w:rFonts w:ascii="Calibri" w:hAnsi="Calibri"/>
          <w:sz w:val="22"/>
          <w:szCs w:val="22"/>
        </w:rPr>
        <w:t> </w:t>
      </w:r>
    </w:p>
    <w:p w14:paraId="5A012648" w14:textId="32234EBE" w:rsidR="00DB0E4B" w:rsidRPr="000616B4" w:rsidRDefault="00DB0E4B" w:rsidP="00C42B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DB0E4B">
        <w:rPr>
          <w:rStyle w:val="normaltextrun"/>
          <w:rFonts w:ascii="Calibri" w:hAnsi="Calibri"/>
          <w:sz w:val="22"/>
          <w:szCs w:val="22"/>
        </w:rPr>
        <w:t xml:space="preserve">making recommendations to GSC on the quality and standard of micro-credentials </w:t>
      </w:r>
    </w:p>
    <w:p w14:paraId="30954AB7" w14:textId="6A60156F" w:rsidR="000616B4" w:rsidRDefault="000616B4" w:rsidP="000616B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3452E43" w14:textId="51DE58CA" w:rsidR="004F1897" w:rsidRDefault="00786796" w:rsidP="00126D7C">
      <w:pPr>
        <w:pStyle w:val="Heading3"/>
        <w:ind w:left="0"/>
      </w:pPr>
      <w:r>
        <w:t>Reporting</w:t>
      </w:r>
    </w:p>
    <w:p w14:paraId="400CBCF2" w14:textId="3794A708" w:rsidR="004F1897" w:rsidRDefault="00786796" w:rsidP="00BE17D9">
      <w:pPr>
        <w:pStyle w:val="BodyText"/>
        <w:spacing w:before="39" w:line="276" w:lineRule="auto"/>
        <w:ind w:right="393"/>
        <w:jc w:val="both"/>
      </w:pPr>
      <w:r>
        <w:t xml:space="preserve">The </w:t>
      </w:r>
      <w:r w:rsidR="00F24A00">
        <w:t>s</w:t>
      </w:r>
      <w:r>
        <w:t>ub-</w:t>
      </w:r>
      <w:r w:rsidR="00F24A00">
        <w:t>c</w:t>
      </w:r>
      <w:r>
        <w:t xml:space="preserve">ommittee will report on an annual basis to </w:t>
      </w:r>
      <w:r w:rsidR="00F24A00">
        <w:t>GSC</w:t>
      </w:r>
      <w:r w:rsidR="001B129F">
        <w:t xml:space="preserve"> </w:t>
      </w:r>
      <w:r>
        <w:t xml:space="preserve">on the </w:t>
      </w:r>
      <w:r w:rsidR="00F24A00">
        <w:t>number</w:t>
      </w:r>
      <w:r>
        <w:t xml:space="preserve"> and range of </w:t>
      </w:r>
      <w:r w:rsidR="00F24A00">
        <w:t>micro-credentials</w:t>
      </w:r>
      <w:r>
        <w:t xml:space="preserve"> </w:t>
      </w:r>
      <w:r w:rsidR="00F24A00">
        <w:t>and</w:t>
      </w:r>
      <w:r>
        <w:t xml:space="preserve"> </w:t>
      </w:r>
      <w:r>
        <w:lastRenderedPageBreak/>
        <w:t xml:space="preserve">include recommendations required to maintain the quality of the suite of </w:t>
      </w:r>
      <w:r w:rsidR="00F24A00">
        <w:t>micro-credentials</w:t>
      </w:r>
      <w:r>
        <w:t xml:space="preserve"> for the following academic year.</w:t>
      </w:r>
    </w:p>
    <w:p w14:paraId="43B96C73" w14:textId="77777777" w:rsidR="004F1897" w:rsidRDefault="004F1897">
      <w:pPr>
        <w:pStyle w:val="BodyText"/>
        <w:spacing w:before="4"/>
        <w:rPr>
          <w:sz w:val="25"/>
        </w:rPr>
      </w:pPr>
    </w:p>
    <w:sectPr w:rsidR="004F1897" w:rsidSect="00786796">
      <w:headerReference w:type="default" r:id="rId10"/>
      <w:footerReference w:type="default" r:id="rId11"/>
      <w:pgSz w:w="12240" w:h="15840"/>
      <w:pgMar w:top="851" w:right="900" w:bottom="1180" w:left="128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531E" w14:textId="77777777" w:rsidR="00576D71" w:rsidRDefault="00576D71">
      <w:r>
        <w:separator/>
      </w:r>
    </w:p>
  </w:endnote>
  <w:endnote w:type="continuationSeparator" w:id="0">
    <w:p w14:paraId="088DB855" w14:textId="77777777" w:rsidR="00576D71" w:rsidRDefault="0057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690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1D6151" w14:textId="23CB8457" w:rsidR="0026720F" w:rsidRDefault="002672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D926A7" w14:textId="77777777" w:rsidR="0026720F" w:rsidRDefault="0026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26B6" w14:textId="77777777" w:rsidR="00576D71" w:rsidRDefault="00576D71">
      <w:r>
        <w:separator/>
      </w:r>
    </w:p>
  </w:footnote>
  <w:footnote w:type="continuationSeparator" w:id="0">
    <w:p w14:paraId="53B29B78" w14:textId="77777777" w:rsidR="00576D71" w:rsidRDefault="00576D71">
      <w:r>
        <w:continuationSeparator/>
      </w:r>
    </w:p>
  </w:footnote>
  <w:footnote w:id="1">
    <w:p w14:paraId="56A5ED80" w14:textId="6C09F815" w:rsidR="0039004D" w:rsidRDefault="003900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69F1">
        <w:t xml:space="preserve">The Chair may/may not be a current member of GSC.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633E" w14:textId="77777777" w:rsidR="000616B4" w:rsidRDefault="000616B4">
    <w:pPr>
      <w:pStyle w:val="Header"/>
    </w:pPr>
  </w:p>
  <w:p w14:paraId="73621E6C" w14:textId="77777777" w:rsidR="000616B4" w:rsidRDefault="000616B4" w:rsidP="000616B4">
    <w:pPr>
      <w:pStyle w:val="Header"/>
      <w:jc w:val="right"/>
    </w:pPr>
  </w:p>
  <w:p w14:paraId="627F2630" w14:textId="0E8AE919" w:rsidR="0026720F" w:rsidRDefault="00D62F2C" w:rsidP="000616B4">
    <w:pPr>
      <w:pStyle w:val="Header"/>
      <w:jc w:val="right"/>
    </w:pPr>
    <w:r>
      <w:t>October 20022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0B"/>
    <w:multiLevelType w:val="hybridMultilevel"/>
    <w:tmpl w:val="AA1ED340"/>
    <w:lvl w:ilvl="0" w:tplc="F40641C8">
      <w:numFmt w:val="bullet"/>
      <w:lvlText w:val=""/>
      <w:lvlJc w:val="left"/>
      <w:pPr>
        <w:ind w:left="492" w:hanging="361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FA7C209C">
      <w:numFmt w:val="bullet"/>
      <w:lvlText w:val="•"/>
      <w:lvlJc w:val="left"/>
      <w:pPr>
        <w:ind w:left="762" w:hanging="361"/>
      </w:pPr>
      <w:rPr>
        <w:rFonts w:hint="default"/>
        <w:lang w:val="en-IE" w:eastAsia="en-IE" w:bidi="en-IE"/>
      </w:rPr>
    </w:lvl>
    <w:lvl w:ilvl="2" w:tplc="483A70C0">
      <w:numFmt w:val="bullet"/>
      <w:lvlText w:val="•"/>
      <w:lvlJc w:val="left"/>
      <w:pPr>
        <w:ind w:left="1024" w:hanging="361"/>
      </w:pPr>
      <w:rPr>
        <w:rFonts w:hint="default"/>
        <w:lang w:val="en-IE" w:eastAsia="en-IE" w:bidi="en-IE"/>
      </w:rPr>
    </w:lvl>
    <w:lvl w:ilvl="3" w:tplc="FBF455F8">
      <w:numFmt w:val="bullet"/>
      <w:lvlText w:val="•"/>
      <w:lvlJc w:val="left"/>
      <w:pPr>
        <w:ind w:left="1286" w:hanging="361"/>
      </w:pPr>
      <w:rPr>
        <w:rFonts w:hint="default"/>
        <w:lang w:val="en-IE" w:eastAsia="en-IE" w:bidi="en-IE"/>
      </w:rPr>
    </w:lvl>
    <w:lvl w:ilvl="4" w:tplc="93222D26">
      <w:numFmt w:val="bullet"/>
      <w:lvlText w:val="•"/>
      <w:lvlJc w:val="left"/>
      <w:pPr>
        <w:ind w:left="1548" w:hanging="361"/>
      </w:pPr>
      <w:rPr>
        <w:rFonts w:hint="default"/>
        <w:lang w:val="en-IE" w:eastAsia="en-IE" w:bidi="en-IE"/>
      </w:rPr>
    </w:lvl>
    <w:lvl w:ilvl="5" w:tplc="752CA288">
      <w:numFmt w:val="bullet"/>
      <w:lvlText w:val="•"/>
      <w:lvlJc w:val="left"/>
      <w:pPr>
        <w:ind w:left="1810" w:hanging="361"/>
      </w:pPr>
      <w:rPr>
        <w:rFonts w:hint="default"/>
        <w:lang w:val="en-IE" w:eastAsia="en-IE" w:bidi="en-IE"/>
      </w:rPr>
    </w:lvl>
    <w:lvl w:ilvl="6" w:tplc="EA7A12FE">
      <w:numFmt w:val="bullet"/>
      <w:lvlText w:val="•"/>
      <w:lvlJc w:val="left"/>
      <w:pPr>
        <w:ind w:left="2072" w:hanging="361"/>
      </w:pPr>
      <w:rPr>
        <w:rFonts w:hint="default"/>
        <w:lang w:val="en-IE" w:eastAsia="en-IE" w:bidi="en-IE"/>
      </w:rPr>
    </w:lvl>
    <w:lvl w:ilvl="7" w:tplc="F70C2E42">
      <w:numFmt w:val="bullet"/>
      <w:lvlText w:val="•"/>
      <w:lvlJc w:val="left"/>
      <w:pPr>
        <w:ind w:left="2334" w:hanging="361"/>
      </w:pPr>
      <w:rPr>
        <w:rFonts w:hint="default"/>
        <w:lang w:val="en-IE" w:eastAsia="en-IE" w:bidi="en-IE"/>
      </w:rPr>
    </w:lvl>
    <w:lvl w:ilvl="8" w:tplc="EEA6097A">
      <w:numFmt w:val="bullet"/>
      <w:lvlText w:val="•"/>
      <w:lvlJc w:val="left"/>
      <w:pPr>
        <w:ind w:left="2596" w:hanging="361"/>
      </w:pPr>
      <w:rPr>
        <w:rFonts w:hint="default"/>
        <w:lang w:val="en-IE" w:eastAsia="en-IE" w:bidi="en-IE"/>
      </w:rPr>
    </w:lvl>
  </w:abstractNum>
  <w:abstractNum w:abstractNumId="1" w15:restartNumberingAfterBreak="0">
    <w:nsid w:val="10C4629F"/>
    <w:multiLevelType w:val="multilevel"/>
    <w:tmpl w:val="8EA4C81A"/>
    <w:lvl w:ilvl="0">
      <w:start w:val="1"/>
      <w:numFmt w:val="decimal"/>
      <w:lvlText w:val="%1"/>
      <w:lvlJc w:val="left"/>
      <w:pPr>
        <w:ind w:left="465" w:hanging="329"/>
        <w:jc w:val="left"/>
      </w:pPr>
      <w:rPr>
        <w:rFonts w:hint="default"/>
        <w:lang w:val="en-IE" w:eastAsia="en-IE" w:bidi="en-IE"/>
      </w:rPr>
    </w:lvl>
    <w:lvl w:ilvl="1">
      <w:start w:val="1"/>
      <w:numFmt w:val="decimal"/>
      <w:lvlText w:val="%1.%2"/>
      <w:lvlJc w:val="left"/>
      <w:pPr>
        <w:ind w:left="465" w:hanging="329"/>
        <w:jc w:val="right"/>
      </w:pPr>
      <w:rPr>
        <w:rFonts w:ascii="Calibri" w:eastAsia="Calibri" w:hAnsi="Calibri" w:cs="Calibri" w:hint="default"/>
        <w:color w:val="0E73B9"/>
        <w:spacing w:val="-1"/>
        <w:w w:val="100"/>
        <w:sz w:val="22"/>
        <w:szCs w:val="22"/>
        <w:lang w:val="en-IE" w:eastAsia="en-IE" w:bidi="en-IE"/>
      </w:rPr>
    </w:lvl>
    <w:lvl w:ilvl="2">
      <w:start w:val="1"/>
      <w:numFmt w:val="lowerRoman"/>
      <w:lvlText w:val="(%3)"/>
      <w:lvlJc w:val="left"/>
      <w:pPr>
        <w:ind w:left="846" w:hanging="50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IE" w:eastAsia="en-IE" w:bidi="en-IE"/>
      </w:rPr>
    </w:lvl>
    <w:lvl w:ilvl="3">
      <w:numFmt w:val="bullet"/>
      <w:lvlText w:val="•"/>
      <w:lvlJc w:val="left"/>
      <w:pPr>
        <w:ind w:left="2888" w:hanging="502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3913" w:hanging="502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4937" w:hanging="502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5962" w:hanging="502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6986" w:hanging="502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011" w:hanging="502"/>
      </w:pPr>
      <w:rPr>
        <w:rFonts w:hint="default"/>
        <w:lang w:val="en-IE" w:eastAsia="en-IE" w:bidi="en-IE"/>
      </w:rPr>
    </w:lvl>
  </w:abstractNum>
  <w:abstractNum w:abstractNumId="2" w15:restartNumberingAfterBreak="0">
    <w:nsid w:val="24422CE1"/>
    <w:multiLevelType w:val="hybridMultilevel"/>
    <w:tmpl w:val="D51E7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37E"/>
    <w:multiLevelType w:val="hybridMultilevel"/>
    <w:tmpl w:val="33E09F12"/>
    <w:lvl w:ilvl="0" w:tplc="EE282734">
      <w:start w:val="1"/>
      <w:numFmt w:val="decimal"/>
      <w:lvlText w:val="%1."/>
      <w:lvlJc w:val="left"/>
      <w:pPr>
        <w:ind w:left="85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60A6479C">
      <w:numFmt w:val="bullet"/>
      <w:lvlText w:val="•"/>
      <w:lvlJc w:val="left"/>
      <w:pPr>
        <w:ind w:left="1780" w:hanging="361"/>
      </w:pPr>
      <w:rPr>
        <w:rFonts w:hint="default"/>
        <w:lang w:val="en-IE" w:eastAsia="en-IE" w:bidi="en-IE"/>
      </w:rPr>
    </w:lvl>
    <w:lvl w:ilvl="2" w:tplc="B472F33A">
      <w:numFmt w:val="bullet"/>
      <w:lvlText w:val="•"/>
      <w:lvlJc w:val="left"/>
      <w:pPr>
        <w:ind w:left="2700" w:hanging="361"/>
      </w:pPr>
      <w:rPr>
        <w:rFonts w:hint="default"/>
        <w:lang w:val="en-IE" w:eastAsia="en-IE" w:bidi="en-IE"/>
      </w:rPr>
    </w:lvl>
    <w:lvl w:ilvl="3" w:tplc="BCA468A6">
      <w:numFmt w:val="bullet"/>
      <w:lvlText w:val="•"/>
      <w:lvlJc w:val="left"/>
      <w:pPr>
        <w:ind w:left="3620" w:hanging="361"/>
      </w:pPr>
      <w:rPr>
        <w:rFonts w:hint="default"/>
        <w:lang w:val="en-IE" w:eastAsia="en-IE" w:bidi="en-IE"/>
      </w:rPr>
    </w:lvl>
    <w:lvl w:ilvl="4" w:tplc="0478B3FC">
      <w:numFmt w:val="bullet"/>
      <w:lvlText w:val="•"/>
      <w:lvlJc w:val="left"/>
      <w:pPr>
        <w:ind w:left="4540" w:hanging="361"/>
      </w:pPr>
      <w:rPr>
        <w:rFonts w:hint="default"/>
        <w:lang w:val="en-IE" w:eastAsia="en-IE" w:bidi="en-IE"/>
      </w:rPr>
    </w:lvl>
    <w:lvl w:ilvl="5" w:tplc="6988EEFC">
      <w:numFmt w:val="bullet"/>
      <w:lvlText w:val="•"/>
      <w:lvlJc w:val="left"/>
      <w:pPr>
        <w:ind w:left="5460" w:hanging="361"/>
      </w:pPr>
      <w:rPr>
        <w:rFonts w:hint="default"/>
        <w:lang w:val="en-IE" w:eastAsia="en-IE" w:bidi="en-IE"/>
      </w:rPr>
    </w:lvl>
    <w:lvl w:ilvl="6" w:tplc="B8EA66C0">
      <w:numFmt w:val="bullet"/>
      <w:lvlText w:val="•"/>
      <w:lvlJc w:val="left"/>
      <w:pPr>
        <w:ind w:left="6380" w:hanging="361"/>
      </w:pPr>
      <w:rPr>
        <w:rFonts w:hint="default"/>
        <w:lang w:val="en-IE" w:eastAsia="en-IE" w:bidi="en-IE"/>
      </w:rPr>
    </w:lvl>
    <w:lvl w:ilvl="7" w:tplc="72C0BC3A">
      <w:numFmt w:val="bullet"/>
      <w:lvlText w:val="•"/>
      <w:lvlJc w:val="left"/>
      <w:pPr>
        <w:ind w:left="7300" w:hanging="361"/>
      </w:pPr>
      <w:rPr>
        <w:rFonts w:hint="default"/>
        <w:lang w:val="en-IE" w:eastAsia="en-IE" w:bidi="en-IE"/>
      </w:rPr>
    </w:lvl>
    <w:lvl w:ilvl="8" w:tplc="AE58FB06">
      <w:numFmt w:val="bullet"/>
      <w:lvlText w:val="•"/>
      <w:lvlJc w:val="left"/>
      <w:pPr>
        <w:ind w:left="8220" w:hanging="361"/>
      </w:pPr>
      <w:rPr>
        <w:rFonts w:hint="default"/>
        <w:lang w:val="en-IE" w:eastAsia="en-IE" w:bidi="en-IE"/>
      </w:rPr>
    </w:lvl>
  </w:abstractNum>
  <w:abstractNum w:abstractNumId="4" w15:restartNumberingAfterBreak="0">
    <w:nsid w:val="2B5B79E7"/>
    <w:multiLevelType w:val="hybridMultilevel"/>
    <w:tmpl w:val="D01C5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77CE2"/>
    <w:multiLevelType w:val="hybridMultilevel"/>
    <w:tmpl w:val="63DC857C"/>
    <w:lvl w:ilvl="0" w:tplc="8E002734">
      <w:start w:val="1"/>
      <w:numFmt w:val="decimal"/>
      <w:lvlText w:val="%1."/>
      <w:lvlJc w:val="left"/>
      <w:pPr>
        <w:ind w:left="85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3FD67E14">
      <w:numFmt w:val="bullet"/>
      <w:lvlText w:val="•"/>
      <w:lvlJc w:val="left"/>
      <w:pPr>
        <w:ind w:left="1780" w:hanging="361"/>
      </w:pPr>
      <w:rPr>
        <w:rFonts w:hint="default"/>
        <w:lang w:val="en-IE" w:eastAsia="en-IE" w:bidi="en-IE"/>
      </w:rPr>
    </w:lvl>
    <w:lvl w:ilvl="2" w:tplc="4EC8A9C0">
      <w:numFmt w:val="bullet"/>
      <w:lvlText w:val="•"/>
      <w:lvlJc w:val="left"/>
      <w:pPr>
        <w:ind w:left="2700" w:hanging="361"/>
      </w:pPr>
      <w:rPr>
        <w:rFonts w:hint="default"/>
        <w:lang w:val="en-IE" w:eastAsia="en-IE" w:bidi="en-IE"/>
      </w:rPr>
    </w:lvl>
    <w:lvl w:ilvl="3" w:tplc="D05C170C">
      <w:numFmt w:val="bullet"/>
      <w:lvlText w:val="•"/>
      <w:lvlJc w:val="left"/>
      <w:pPr>
        <w:ind w:left="3620" w:hanging="361"/>
      </w:pPr>
      <w:rPr>
        <w:rFonts w:hint="default"/>
        <w:lang w:val="en-IE" w:eastAsia="en-IE" w:bidi="en-IE"/>
      </w:rPr>
    </w:lvl>
    <w:lvl w:ilvl="4" w:tplc="75166244">
      <w:numFmt w:val="bullet"/>
      <w:lvlText w:val="•"/>
      <w:lvlJc w:val="left"/>
      <w:pPr>
        <w:ind w:left="4540" w:hanging="361"/>
      </w:pPr>
      <w:rPr>
        <w:rFonts w:hint="default"/>
        <w:lang w:val="en-IE" w:eastAsia="en-IE" w:bidi="en-IE"/>
      </w:rPr>
    </w:lvl>
    <w:lvl w:ilvl="5" w:tplc="358246E4">
      <w:numFmt w:val="bullet"/>
      <w:lvlText w:val="•"/>
      <w:lvlJc w:val="left"/>
      <w:pPr>
        <w:ind w:left="5460" w:hanging="361"/>
      </w:pPr>
      <w:rPr>
        <w:rFonts w:hint="default"/>
        <w:lang w:val="en-IE" w:eastAsia="en-IE" w:bidi="en-IE"/>
      </w:rPr>
    </w:lvl>
    <w:lvl w:ilvl="6" w:tplc="F6E8A82E">
      <w:numFmt w:val="bullet"/>
      <w:lvlText w:val="•"/>
      <w:lvlJc w:val="left"/>
      <w:pPr>
        <w:ind w:left="6380" w:hanging="361"/>
      </w:pPr>
      <w:rPr>
        <w:rFonts w:hint="default"/>
        <w:lang w:val="en-IE" w:eastAsia="en-IE" w:bidi="en-IE"/>
      </w:rPr>
    </w:lvl>
    <w:lvl w:ilvl="7" w:tplc="716CAE10">
      <w:numFmt w:val="bullet"/>
      <w:lvlText w:val="•"/>
      <w:lvlJc w:val="left"/>
      <w:pPr>
        <w:ind w:left="7300" w:hanging="361"/>
      </w:pPr>
      <w:rPr>
        <w:rFonts w:hint="default"/>
        <w:lang w:val="en-IE" w:eastAsia="en-IE" w:bidi="en-IE"/>
      </w:rPr>
    </w:lvl>
    <w:lvl w:ilvl="8" w:tplc="22CC69DE">
      <w:numFmt w:val="bullet"/>
      <w:lvlText w:val="•"/>
      <w:lvlJc w:val="left"/>
      <w:pPr>
        <w:ind w:left="8220" w:hanging="361"/>
      </w:pPr>
      <w:rPr>
        <w:rFonts w:hint="default"/>
        <w:lang w:val="en-IE" w:eastAsia="en-IE" w:bidi="en-IE"/>
      </w:rPr>
    </w:lvl>
  </w:abstractNum>
  <w:abstractNum w:abstractNumId="6" w15:restartNumberingAfterBreak="0">
    <w:nsid w:val="4C411FE0"/>
    <w:multiLevelType w:val="multilevel"/>
    <w:tmpl w:val="FEC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497FC2"/>
    <w:multiLevelType w:val="hybridMultilevel"/>
    <w:tmpl w:val="1F822FE4"/>
    <w:lvl w:ilvl="0" w:tplc="958EE148">
      <w:numFmt w:val="bullet"/>
      <w:lvlText w:val=""/>
      <w:lvlJc w:val="left"/>
      <w:pPr>
        <w:ind w:left="565" w:hanging="361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0E4488CE">
      <w:numFmt w:val="bullet"/>
      <w:lvlText w:val="•"/>
      <w:lvlJc w:val="left"/>
      <w:pPr>
        <w:ind w:left="1510" w:hanging="361"/>
      </w:pPr>
      <w:rPr>
        <w:rFonts w:hint="default"/>
        <w:lang w:val="en-IE" w:eastAsia="en-IE" w:bidi="en-IE"/>
      </w:rPr>
    </w:lvl>
    <w:lvl w:ilvl="2" w:tplc="BFDC0274">
      <w:numFmt w:val="bullet"/>
      <w:lvlText w:val="•"/>
      <w:lvlJc w:val="left"/>
      <w:pPr>
        <w:ind w:left="2460" w:hanging="361"/>
      </w:pPr>
      <w:rPr>
        <w:rFonts w:hint="default"/>
        <w:lang w:val="en-IE" w:eastAsia="en-IE" w:bidi="en-IE"/>
      </w:rPr>
    </w:lvl>
    <w:lvl w:ilvl="3" w:tplc="6A0CB296">
      <w:numFmt w:val="bullet"/>
      <w:lvlText w:val="•"/>
      <w:lvlJc w:val="left"/>
      <w:pPr>
        <w:ind w:left="3410" w:hanging="361"/>
      </w:pPr>
      <w:rPr>
        <w:rFonts w:hint="default"/>
        <w:lang w:val="en-IE" w:eastAsia="en-IE" w:bidi="en-IE"/>
      </w:rPr>
    </w:lvl>
    <w:lvl w:ilvl="4" w:tplc="C194D28A">
      <w:numFmt w:val="bullet"/>
      <w:lvlText w:val="•"/>
      <w:lvlJc w:val="left"/>
      <w:pPr>
        <w:ind w:left="4360" w:hanging="361"/>
      </w:pPr>
      <w:rPr>
        <w:rFonts w:hint="default"/>
        <w:lang w:val="en-IE" w:eastAsia="en-IE" w:bidi="en-IE"/>
      </w:rPr>
    </w:lvl>
    <w:lvl w:ilvl="5" w:tplc="AC3E773A">
      <w:numFmt w:val="bullet"/>
      <w:lvlText w:val="•"/>
      <w:lvlJc w:val="left"/>
      <w:pPr>
        <w:ind w:left="5310" w:hanging="361"/>
      </w:pPr>
      <w:rPr>
        <w:rFonts w:hint="default"/>
        <w:lang w:val="en-IE" w:eastAsia="en-IE" w:bidi="en-IE"/>
      </w:rPr>
    </w:lvl>
    <w:lvl w:ilvl="6" w:tplc="5DBA4682">
      <w:numFmt w:val="bullet"/>
      <w:lvlText w:val="•"/>
      <w:lvlJc w:val="left"/>
      <w:pPr>
        <w:ind w:left="6260" w:hanging="361"/>
      </w:pPr>
      <w:rPr>
        <w:rFonts w:hint="default"/>
        <w:lang w:val="en-IE" w:eastAsia="en-IE" w:bidi="en-IE"/>
      </w:rPr>
    </w:lvl>
    <w:lvl w:ilvl="7" w:tplc="80583A96">
      <w:numFmt w:val="bullet"/>
      <w:lvlText w:val="•"/>
      <w:lvlJc w:val="left"/>
      <w:pPr>
        <w:ind w:left="7210" w:hanging="361"/>
      </w:pPr>
      <w:rPr>
        <w:rFonts w:hint="default"/>
        <w:lang w:val="en-IE" w:eastAsia="en-IE" w:bidi="en-IE"/>
      </w:rPr>
    </w:lvl>
    <w:lvl w:ilvl="8" w:tplc="D9BEC924">
      <w:numFmt w:val="bullet"/>
      <w:lvlText w:val="•"/>
      <w:lvlJc w:val="left"/>
      <w:pPr>
        <w:ind w:left="8160" w:hanging="361"/>
      </w:pPr>
      <w:rPr>
        <w:rFonts w:hint="default"/>
        <w:lang w:val="en-IE" w:eastAsia="en-IE" w:bidi="en-IE"/>
      </w:rPr>
    </w:lvl>
  </w:abstractNum>
  <w:abstractNum w:abstractNumId="8" w15:restartNumberingAfterBreak="0">
    <w:nsid w:val="528746C3"/>
    <w:multiLevelType w:val="hybridMultilevel"/>
    <w:tmpl w:val="D8F83D5E"/>
    <w:lvl w:ilvl="0" w:tplc="1809001B">
      <w:start w:val="1"/>
      <w:numFmt w:val="lowerRoman"/>
      <w:lvlText w:val="%1."/>
      <w:lvlJc w:val="right"/>
      <w:pPr>
        <w:ind w:left="856" w:hanging="360"/>
      </w:pPr>
    </w:lvl>
    <w:lvl w:ilvl="1" w:tplc="18090019" w:tentative="1">
      <w:start w:val="1"/>
      <w:numFmt w:val="lowerLetter"/>
      <w:lvlText w:val="%2."/>
      <w:lvlJc w:val="left"/>
      <w:pPr>
        <w:ind w:left="1576" w:hanging="360"/>
      </w:pPr>
    </w:lvl>
    <w:lvl w:ilvl="2" w:tplc="1809001B" w:tentative="1">
      <w:start w:val="1"/>
      <w:numFmt w:val="lowerRoman"/>
      <w:lvlText w:val="%3."/>
      <w:lvlJc w:val="right"/>
      <w:pPr>
        <w:ind w:left="2296" w:hanging="180"/>
      </w:pPr>
    </w:lvl>
    <w:lvl w:ilvl="3" w:tplc="1809000F" w:tentative="1">
      <w:start w:val="1"/>
      <w:numFmt w:val="decimal"/>
      <w:lvlText w:val="%4."/>
      <w:lvlJc w:val="left"/>
      <w:pPr>
        <w:ind w:left="3016" w:hanging="360"/>
      </w:pPr>
    </w:lvl>
    <w:lvl w:ilvl="4" w:tplc="18090019" w:tentative="1">
      <w:start w:val="1"/>
      <w:numFmt w:val="lowerLetter"/>
      <w:lvlText w:val="%5."/>
      <w:lvlJc w:val="left"/>
      <w:pPr>
        <w:ind w:left="3736" w:hanging="360"/>
      </w:pPr>
    </w:lvl>
    <w:lvl w:ilvl="5" w:tplc="1809001B" w:tentative="1">
      <w:start w:val="1"/>
      <w:numFmt w:val="lowerRoman"/>
      <w:lvlText w:val="%6."/>
      <w:lvlJc w:val="right"/>
      <w:pPr>
        <w:ind w:left="4456" w:hanging="180"/>
      </w:pPr>
    </w:lvl>
    <w:lvl w:ilvl="6" w:tplc="1809000F" w:tentative="1">
      <w:start w:val="1"/>
      <w:numFmt w:val="decimal"/>
      <w:lvlText w:val="%7."/>
      <w:lvlJc w:val="left"/>
      <w:pPr>
        <w:ind w:left="5176" w:hanging="360"/>
      </w:pPr>
    </w:lvl>
    <w:lvl w:ilvl="7" w:tplc="18090019" w:tentative="1">
      <w:start w:val="1"/>
      <w:numFmt w:val="lowerLetter"/>
      <w:lvlText w:val="%8."/>
      <w:lvlJc w:val="left"/>
      <w:pPr>
        <w:ind w:left="5896" w:hanging="360"/>
      </w:pPr>
    </w:lvl>
    <w:lvl w:ilvl="8" w:tplc="1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6164781D"/>
    <w:multiLevelType w:val="hybridMultilevel"/>
    <w:tmpl w:val="666E109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398"/>
    <w:multiLevelType w:val="multilevel"/>
    <w:tmpl w:val="09F44552"/>
    <w:lvl w:ilvl="0">
      <w:start w:val="1"/>
      <w:numFmt w:val="decimal"/>
      <w:lvlText w:val="%1."/>
      <w:lvlJc w:val="left"/>
      <w:pPr>
        <w:ind w:left="857" w:hanging="361"/>
        <w:jc w:val="left"/>
      </w:pPr>
      <w:rPr>
        <w:rFonts w:ascii="Calibri" w:eastAsia="Calibri" w:hAnsi="Calibri" w:cs="Calibri" w:hint="default"/>
        <w:b/>
        <w:bCs/>
        <w:color w:val="0E73B9"/>
        <w:w w:val="100"/>
        <w:sz w:val="22"/>
        <w:szCs w:val="22"/>
        <w:lang w:val="en-IE" w:eastAsia="en-IE" w:bidi="en-IE"/>
      </w:rPr>
    </w:lvl>
    <w:lvl w:ilvl="1">
      <w:start w:val="1"/>
      <w:numFmt w:val="decimal"/>
      <w:lvlText w:val="%1.%2"/>
      <w:lvlJc w:val="left"/>
      <w:pPr>
        <w:ind w:left="1217" w:hanging="361"/>
        <w:jc w:val="left"/>
      </w:pPr>
      <w:rPr>
        <w:rFonts w:ascii="Calibri" w:eastAsia="Calibri" w:hAnsi="Calibri" w:cs="Calibri" w:hint="default"/>
        <w:color w:val="0E73B9"/>
        <w:spacing w:val="-1"/>
        <w:w w:val="100"/>
        <w:sz w:val="22"/>
        <w:szCs w:val="22"/>
        <w:lang w:val="en-IE" w:eastAsia="en-IE" w:bidi="en-IE"/>
      </w:rPr>
    </w:lvl>
    <w:lvl w:ilvl="2">
      <w:numFmt w:val="bullet"/>
      <w:lvlText w:val="•"/>
      <w:lvlJc w:val="left"/>
      <w:pPr>
        <w:ind w:left="2202" w:hanging="361"/>
      </w:pPr>
      <w:rPr>
        <w:rFonts w:hint="default"/>
        <w:lang w:val="en-IE" w:eastAsia="en-IE" w:bidi="en-IE"/>
      </w:rPr>
    </w:lvl>
    <w:lvl w:ilvl="3">
      <w:numFmt w:val="bullet"/>
      <w:lvlText w:val="•"/>
      <w:lvlJc w:val="left"/>
      <w:pPr>
        <w:ind w:left="3184" w:hanging="361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166" w:hanging="361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148" w:hanging="361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131" w:hanging="361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113" w:hanging="361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095" w:hanging="361"/>
      </w:pPr>
      <w:rPr>
        <w:rFonts w:hint="default"/>
        <w:lang w:val="en-IE" w:eastAsia="en-IE" w:bidi="en-IE"/>
      </w:rPr>
    </w:lvl>
  </w:abstractNum>
  <w:abstractNum w:abstractNumId="11" w15:restartNumberingAfterBreak="0">
    <w:nsid w:val="6A3F408A"/>
    <w:multiLevelType w:val="hybridMultilevel"/>
    <w:tmpl w:val="5386C67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28C"/>
    <w:multiLevelType w:val="hybridMultilevel"/>
    <w:tmpl w:val="BE287574"/>
    <w:lvl w:ilvl="0" w:tplc="52C486CE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16FE97F6">
      <w:numFmt w:val="bullet"/>
      <w:lvlText w:val="•"/>
      <w:lvlJc w:val="left"/>
      <w:pPr>
        <w:ind w:left="690" w:hanging="361"/>
      </w:pPr>
      <w:rPr>
        <w:rFonts w:hint="default"/>
        <w:lang w:val="en-IE" w:eastAsia="en-IE" w:bidi="en-IE"/>
      </w:rPr>
    </w:lvl>
    <w:lvl w:ilvl="2" w:tplc="57DE4152">
      <w:numFmt w:val="bullet"/>
      <w:lvlText w:val="•"/>
      <w:lvlJc w:val="left"/>
      <w:pPr>
        <w:ind w:left="960" w:hanging="361"/>
      </w:pPr>
      <w:rPr>
        <w:rFonts w:hint="default"/>
        <w:lang w:val="en-IE" w:eastAsia="en-IE" w:bidi="en-IE"/>
      </w:rPr>
    </w:lvl>
    <w:lvl w:ilvl="3" w:tplc="4B4AE784">
      <w:numFmt w:val="bullet"/>
      <w:lvlText w:val="•"/>
      <w:lvlJc w:val="left"/>
      <w:pPr>
        <w:ind w:left="1230" w:hanging="361"/>
      </w:pPr>
      <w:rPr>
        <w:rFonts w:hint="default"/>
        <w:lang w:val="en-IE" w:eastAsia="en-IE" w:bidi="en-IE"/>
      </w:rPr>
    </w:lvl>
    <w:lvl w:ilvl="4" w:tplc="35345FD0">
      <w:numFmt w:val="bullet"/>
      <w:lvlText w:val="•"/>
      <w:lvlJc w:val="left"/>
      <w:pPr>
        <w:ind w:left="1500" w:hanging="361"/>
      </w:pPr>
      <w:rPr>
        <w:rFonts w:hint="default"/>
        <w:lang w:val="en-IE" w:eastAsia="en-IE" w:bidi="en-IE"/>
      </w:rPr>
    </w:lvl>
    <w:lvl w:ilvl="5" w:tplc="0E24DBCE">
      <w:numFmt w:val="bullet"/>
      <w:lvlText w:val="•"/>
      <w:lvlJc w:val="left"/>
      <w:pPr>
        <w:ind w:left="1770" w:hanging="361"/>
      </w:pPr>
      <w:rPr>
        <w:rFonts w:hint="default"/>
        <w:lang w:val="en-IE" w:eastAsia="en-IE" w:bidi="en-IE"/>
      </w:rPr>
    </w:lvl>
    <w:lvl w:ilvl="6" w:tplc="EE54C1E0">
      <w:numFmt w:val="bullet"/>
      <w:lvlText w:val="•"/>
      <w:lvlJc w:val="left"/>
      <w:pPr>
        <w:ind w:left="2040" w:hanging="361"/>
      </w:pPr>
      <w:rPr>
        <w:rFonts w:hint="default"/>
        <w:lang w:val="en-IE" w:eastAsia="en-IE" w:bidi="en-IE"/>
      </w:rPr>
    </w:lvl>
    <w:lvl w:ilvl="7" w:tplc="405C5730">
      <w:numFmt w:val="bullet"/>
      <w:lvlText w:val="•"/>
      <w:lvlJc w:val="left"/>
      <w:pPr>
        <w:ind w:left="2310" w:hanging="361"/>
      </w:pPr>
      <w:rPr>
        <w:rFonts w:hint="default"/>
        <w:lang w:val="en-IE" w:eastAsia="en-IE" w:bidi="en-IE"/>
      </w:rPr>
    </w:lvl>
    <w:lvl w:ilvl="8" w:tplc="345E82E0">
      <w:numFmt w:val="bullet"/>
      <w:lvlText w:val="•"/>
      <w:lvlJc w:val="left"/>
      <w:pPr>
        <w:ind w:left="2580" w:hanging="361"/>
      </w:pPr>
      <w:rPr>
        <w:rFonts w:hint="default"/>
        <w:lang w:val="en-IE" w:eastAsia="en-IE" w:bidi="en-IE"/>
      </w:rPr>
    </w:lvl>
  </w:abstractNum>
  <w:abstractNum w:abstractNumId="13" w15:restartNumberingAfterBreak="0">
    <w:nsid w:val="79BE52AB"/>
    <w:multiLevelType w:val="hybridMultilevel"/>
    <w:tmpl w:val="77F43CD6"/>
    <w:lvl w:ilvl="0" w:tplc="1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1861623205">
    <w:abstractNumId w:val="5"/>
  </w:num>
  <w:num w:numId="2" w16cid:durableId="1423182905">
    <w:abstractNumId w:val="0"/>
  </w:num>
  <w:num w:numId="3" w16cid:durableId="340011645">
    <w:abstractNumId w:val="12"/>
  </w:num>
  <w:num w:numId="4" w16cid:durableId="716469106">
    <w:abstractNumId w:val="3"/>
  </w:num>
  <w:num w:numId="5" w16cid:durableId="2106607571">
    <w:abstractNumId w:val="7"/>
  </w:num>
  <w:num w:numId="6" w16cid:durableId="1842507662">
    <w:abstractNumId w:val="1"/>
  </w:num>
  <w:num w:numId="7" w16cid:durableId="182404412">
    <w:abstractNumId w:val="10"/>
  </w:num>
  <w:num w:numId="8" w16cid:durableId="1901938737">
    <w:abstractNumId w:val="13"/>
  </w:num>
  <w:num w:numId="9" w16cid:durableId="212277194">
    <w:abstractNumId w:val="9"/>
  </w:num>
  <w:num w:numId="10" w16cid:durableId="137918839">
    <w:abstractNumId w:val="8"/>
  </w:num>
  <w:num w:numId="11" w16cid:durableId="1391927287">
    <w:abstractNumId w:val="11"/>
  </w:num>
  <w:num w:numId="12" w16cid:durableId="1556433938">
    <w:abstractNumId w:val="4"/>
  </w:num>
  <w:num w:numId="13" w16cid:durableId="1972202944">
    <w:abstractNumId w:val="6"/>
  </w:num>
  <w:num w:numId="14" w16cid:durableId="62824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97"/>
    <w:rsid w:val="000616B4"/>
    <w:rsid w:val="00062DDD"/>
    <w:rsid w:val="000A505D"/>
    <w:rsid w:val="000F07D1"/>
    <w:rsid w:val="00126D7C"/>
    <w:rsid w:val="00134E80"/>
    <w:rsid w:val="001351FD"/>
    <w:rsid w:val="00177711"/>
    <w:rsid w:val="001B129F"/>
    <w:rsid w:val="00200F59"/>
    <w:rsid w:val="0026720F"/>
    <w:rsid w:val="00285CF3"/>
    <w:rsid w:val="002A1FD4"/>
    <w:rsid w:val="002B7BBE"/>
    <w:rsid w:val="00347B11"/>
    <w:rsid w:val="0039004D"/>
    <w:rsid w:val="003C1F64"/>
    <w:rsid w:val="00420ADC"/>
    <w:rsid w:val="004409D5"/>
    <w:rsid w:val="0047097F"/>
    <w:rsid w:val="004A393C"/>
    <w:rsid w:val="004C1F51"/>
    <w:rsid w:val="004C778D"/>
    <w:rsid w:val="004D6A2D"/>
    <w:rsid w:val="004F1897"/>
    <w:rsid w:val="004F3E1F"/>
    <w:rsid w:val="004F7D05"/>
    <w:rsid w:val="005411DE"/>
    <w:rsid w:val="00576D71"/>
    <w:rsid w:val="0060339A"/>
    <w:rsid w:val="00646B1F"/>
    <w:rsid w:val="00656CCA"/>
    <w:rsid w:val="006C66C1"/>
    <w:rsid w:val="006F6C94"/>
    <w:rsid w:val="00701612"/>
    <w:rsid w:val="00722BB6"/>
    <w:rsid w:val="00746ABF"/>
    <w:rsid w:val="00786796"/>
    <w:rsid w:val="007B645D"/>
    <w:rsid w:val="007D5A7B"/>
    <w:rsid w:val="007E6A0C"/>
    <w:rsid w:val="008235FB"/>
    <w:rsid w:val="00853624"/>
    <w:rsid w:val="00860A7E"/>
    <w:rsid w:val="008B5616"/>
    <w:rsid w:val="0094501A"/>
    <w:rsid w:val="009E73D3"/>
    <w:rsid w:val="00A75A22"/>
    <w:rsid w:val="00A762EC"/>
    <w:rsid w:val="00AA1EA6"/>
    <w:rsid w:val="00AB038D"/>
    <w:rsid w:val="00B74019"/>
    <w:rsid w:val="00B76017"/>
    <w:rsid w:val="00BB512F"/>
    <w:rsid w:val="00BE17D9"/>
    <w:rsid w:val="00BE2402"/>
    <w:rsid w:val="00BF5A9A"/>
    <w:rsid w:val="00C75BBC"/>
    <w:rsid w:val="00C84C5C"/>
    <w:rsid w:val="00C8529B"/>
    <w:rsid w:val="00CB6BC4"/>
    <w:rsid w:val="00CC2B39"/>
    <w:rsid w:val="00D071CE"/>
    <w:rsid w:val="00D1378D"/>
    <w:rsid w:val="00D62F2C"/>
    <w:rsid w:val="00D73ACC"/>
    <w:rsid w:val="00DB0E4B"/>
    <w:rsid w:val="00DC1282"/>
    <w:rsid w:val="00E4257D"/>
    <w:rsid w:val="00EA1012"/>
    <w:rsid w:val="00EB1ABA"/>
    <w:rsid w:val="00EE2AF7"/>
    <w:rsid w:val="00F24A00"/>
    <w:rsid w:val="00F45FAF"/>
    <w:rsid w:val="00F569F1"/>
    <w:rsid w:val="00FD1A77"/>
    <w:rsid w:val="00FE0933"/>
    <w:rsid w:val="00FE2E88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0BD1AE"/>
  <w15:docId w15:val="{2B53316A-F68F-4A84-8955-A320690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9"/>
    <w:qFormat/>
    <w:pPr>
      <w:ind w:left="3752" w:right="389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3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565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BF5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9A"/>
    <w:rPr>
      <w:rFonts w:ascii="Calibri" w:eastAsia="Calibri" w:hAnsi="Calibri" w:cs="Calibri"/>
      <w:sz w:val="20"/>
      <w:szCs w:val="20"/>
      <w:lang w:val="en-IE"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9A"/>
    <w:rPr>
      <w:rFonts w:ascii="Calibri" w:eastAsia="Calibri" w:hAnsi="Calibri" w:cs="Calibri"/>
      <w:b/>
      <w:bCs/>
      <w:sz w:val="20"/>
      <w:szCs w:val="20"/>
      <w:lang w:val="en-IE"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9A"/>
    <w:rPr>
      <w:rFonts w:ascii="Segoe UI" w:eastAsia="Calibri" w:hAnsi="Segoe UI" w:cs="Segoe UI"/>
      <w:sz w:val="18"/>
      <w:szCs w:val="18"/>
      <w:lang w:val="en-IE" w:eastAsia="en-IE" w:bidi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F59"/>
    <w:rPr>
      <w:rFonts w:ascii="Calibri" w:eastAsia="Calibri" w:hAnsi="Calibri" w:cs="Calibri"/>
      <w:sz w:val="20"/>
      <w:szCs w:val="20"/>
      <w:lang w:val="en-IE"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200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0F"/>
    <w:rPr>
      <w:rFonts w:ascii="Calibri" w:eastAsia="Calibri" w:hAnsi="Calibri" w:cs="Calibri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26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0F"/>
    <w:rPr>
      <w:rFonts w:ascii="Calibri" w:eastAsia="Calibri" w:hAnsi="Calibri" w:cs="Calibri"/>
      <w:lang w:val="en-IE" w:eastAsia="en-IE" w:bidi="en-IE"/>
    </w:rPr>
  </w:style>
  <w:style w:type="paragraph" w:customStyle="1" w:styleId="paragraph">
    <w:name w:val="paragraph"/>
    <w:basedOn w:val="Normal"/>
    <w:rsid w:val="00DB0E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DB0E4B"/>
  </w:style>
  <w:style w:type="character" w:customStyle="1" w:styleId="eop">
    <w:name w:val="eop"/>
    <w:basedOn w:val="DefaultParagraphFont"/>
    <w:rsid w:val="00DB0E4B"/>
  </w:style>
  <w:style w:type="paragraph" w:styleId="NormalWeb">
    <w:name w:val="Normal (Web)"/>
    <w:basedOn w:val="Normal"/>
    <w:uiPriority w:val="99"/>
    <w:semiHidden/>
    <w:unhideWhenUsed/>
    <w:rsid w:val="00BE17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BE17D9"/>
    <w:rPr>
      <w:i/>
      <w:iCs/>
    </w:rPr>
  </w:style>
  <w:style w:type="character" w:styleId="Hyperlink">
    <w:name w:val="Hyperlink"/>
    <w:basedOn w:val="DefaultParagraphFont"/>
    <w:uiPriority w:val="99"/>
    <w:unhideWhenUsed/>
    <w:rsid w:val="00F45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data.consilium.europa.eu/doc/document/ST-9237-2022-INIT/e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94DA-1299-4C4A-B4D0-6F329046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Brown</dc:creator>
  <cp:lastModifiedBy>Rhiannon Carey Bates</cp:lastModifiedBy>
  <cp:revision>4</cp:revision>
  <cp:lastPrinted>2021-08-30T13:33:00Z</cp:lastPrinted>
  <dcterms:created xsi:type="dcterms:W3CDTF">2022-11-02T09:08:00Z</dcterms:created>
  <dcterms:modified xsi:type="dcterms:W3CDTF">2023-02-15T12:00:00Z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2020-10-22T00:00:00Z</vt:filetime>
  </property>
</Properties>
</file>