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74D" w:rsidRDefault="0004474D">
      <w:bookmarkStart w:id="0" w:name="_GoBack"/>
      <w:bookmarkEnd w:id="0"/>
    </w:p>
    <w:p w:rsidR="009D3F6A" w:rsidRDefault="009D3F6A"/>
    <w:p w:rsidR="009D3F6A" w:rsidRDefault="009D3F6A" w:rsidP="009D3F6A">
      <w:pPr>
        <w:rPr>
          <w:b/>
        </w:rPr>
      </w:pPr>
      <w:r w:rsidRPr="009D3F6A">
        <w:rPr>
          <w:b/>
        </w:rPr>
        <w:t>Name:</w:t>
      </w:r>
      <w:r w:rsidR="0070453D">
        <w:rPr>
          <w:b/>
        </w:rPr>
        <w:t xml:space="preserve"> </w:t>
      </w:r>
      <w:r w:rsidR="0070453D">
        <w:rPr>
          <w:b/>
        </w:rPr>
        <w:tab/>
      </w:r>
      <w:r w:rsidR="0070453D">
        <w:rPr>
          <w:b/>
        </w:rPr>
        <w:tab/>
      </w:r>
      <w:r w:rsidR="0070453D">
        <w:rPr>
          <w:b/>
        </w:rPr>
        <w:tab/>
      </w:r>
      <w:r w:rsidR="0070453D">
        <w:rPr>
          <w:b/>
        </w:rPr>
        <w:tab/>
      </w:r>
      <w:r w:rsidR="0070453D">
        <w:rPr>
          <w:b/>
        </w:rPr>
        <w:tab/>
      </w:r>
      <w:r w:rsidR="0070453D">
        <w:rPr>
          <w:b/>
        </w:rPr>
        <w:tab/>
      </w:r>
      <w:r w:rsidRPr="009D3F6A">
        <w:rPr>
          <w:b/>
        </w:rPr>
        <w:t xml:space="preserve">Student Number: </w:t>
      </w:r>
    </w:p>
    <w:p w:rsidR="00055E3B" w:rsidRDefault="00055E3B" w:rsidP="009D3F6A">
      <w:pPr>
        <w:rPr>
          <w:b/>
        </w:rPr>
      </w:pPr>
    </w:p>
    <w:p w:rsidR="009D3F6A" w:rsidRPr="009D3F6A" w:rsidRDefault="009D3F6A" w:rsidP="009D3F6A">
      <w:pPr>
        <w:rPr>
          <w:b/>
        </w:rPr>
      </w:pPr>
      <w:r>
        <w:rPr>
          <w:b/>
        </w:rPr>
        <w:t xml:space="preserve">Notes on </w:t>
      </w:r>
      <w:r w:rsidR="00CC3FE4">
        <w:rPr>
          <w:b/>
        </w:rPr>
        <w:t>Senior</w:t>
      </w:r>
      <w:r w:rsidR="003E350B">
        <w:rPr>
          <w:b/>
        </w:rPr>
        <w:t xml:space="preserve"> Sophister</w:t>
      </w:r>
      <w:r>
        <w:rPr>
          <w:b/>
        </w:rPr>
        <w:t xml:space="preserve"> Module </w:t>
      </w:r>
      <w:r w:rsidR="00312554">
        <w:rPr>
          <w:b/>
        </w:rPr>
        <w:t>Enrolment</w:t>
      </w:r>
    </w:p>
    <w:p w:rsidR="00055E3B" w:rsidRPr="001F5238" w:rsidRDefault="00055E3B" w:rsidP="001F5238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Students must take compulsory modules to a value of </w:t>
      </w:r>
      <w:r w:rsidR="002F787F" w:rsidRPr="00547D56">
        <w:rPr>
          <w:b/>
          <w:u w:val="single"/>
        </w:rPr>
        <w:t>20</w:t>
      </w:r>
      <w:r w:rsidRPr="00547D56">
        <w:rPr>
          <w:b/>
          <w:u w:val="single"/>
        </w:rPr>
        <w:t xml:space="preserve"> ECTS</w:t>
      </w:r>
      <w:r>
        <w:t xml:space="preserve"> and optional modules to a value of </w:t>
      </w:r>
      <w:r w:rsidRPr="00547D56">
        <w:rPr>
          <w:b/>
          <w:u w:val="single"/>
        </w:rPr>
        <w:t>4</w:t>
      </w:r>
      <w:r w:rsidR="002F787F" w:rsidRPr="00547D56">
        <w:rPr>
          <w:b/>
          <w:u w:val="single"/>
        </w:rPr>
        <w:t>0</w:t>
      </w:r>
      <w:r w:rsidRPr="00547D56">
        <w:rPr>
          <w:b/>
          <w:u w:val="single"/>
        </w:rPr>
        <w:t xml:space="preserve"> ECTS</w:t>
      </w:r>
      <w:r w:rsidR="001F5238" w:rsidRPr="00547D56">
        <w:rPr>
          <w:b/>
          <w:u w:val="single"/>
        </w:rPr>
        <w:t>.</w:t>
      </w:r>
    </w:p>
    <w:p w:rsidR="009D3F6A" w:rsidRDefault="009D3F6A" w:rsidP="009D3F6A">
      <w:pPr>
        <w:pStyle w:val="ListParagraph"/>
        <w:numPr>
          <w:ilvl w:val="0"/>
          <w:numId w:val="1"/>
        </w:numPr>
      </w:pPr>
      <w:r w:rsidRPr="009D3F6A">
        <w:t>It is important to consider module</w:t>
      </w:r>
      <w:r w:rsidR="004014E3">
        <w:t xml:space="preserve"> co-requisites,</w:t>
      </w:r>
      <w:r w:rsidRPr="009D3F6A">
        <w:t xml:space="preserve"> pre</w:t>
      </w:r>
      <w:r w:rsidR="00055E3B">
        <w:t>-</w:t>
      </w:r>
      <w:r w:rsidRPr="009D3F6A">
        <w:t>requisites and programme requirements, which are outlined under e</w:t>
      </w:r>
      <w:r w:rsidR="004014E3">
        <w:t xml:space="preserve">ach of the relevant years </w:t>
      </w:r>
      <w:hyperlink r:id="rId8" w:history="1">
        <w:r w:rsidR="004014E3" w:rsidRPr="00055E3B">
          <w:rPr>
            <w:rStyle w:val="Hyperlink"/>
          </w:rPr>
          <w:t>here</w:t>
        </w:r>
      </w:hyperlink>
      <w:r w:rsidR="00055E3B">
        <w:t>.</w:t>
      </w:r>
    </w:p>
    <w:p w:rsidR="004014E3" w:rsidRDefault="004014E3" w:rsidP="009D3F6A">
      <w:pPr>
        <w:pStyle w:val="ListParagraph"/>
        <w:numPr>
          <w:ilvl w:val="0"/>
          <w:numId w:val="1"/>
        </w:numPr>
      </w:pPr>
      <w:r>
        <w:t xml:space="preserve">Students must take an even distribution of ECTS, </w:t>
      </w:r>
      <w:r w:rsidR="00BD28F2" w:rsidRPr="00547D56">
        <w:rPr>
          <w:b/>
          <w:u w:val="single"/>
        </w:rPr>
        <w:t>30</w:t>
      </w:r>
      <w:r w:rsidRPr="00547D56">
        <w:rPr>
          <w:b/>
          <w:u w:val="single"/>
        </w:rPr>
        <w:t xml:space="preserve"> ECTS</w:t>
      </w:r>
      <w:r>
        <w:t xml:space="preserve"> in Michaelmas Term and </w:t>
      </w:r>
      <w:r w:rsidR="00BD28F2" w:rsidRPr="00547D56">
        <w:rPr>
          <w:b/>
          <w:u w:val="single"/>
        </w:rPr>
        <w:t>30</w:t>
      </w:r>
      <w:r w:rsidRPr="00547D56">
        <w:rPr>
          <w:b/>
          <w:u w:val="single"/>
        </w:rPr>
        <w:t xml:space="preserve"> ECTS</w:t>
      </w:r>
      <w:r>
        <w:t xml:space="preserve"> in Hilary Term.</w:t>
      </w:r>
    </w:p>
    <w:p w:rsidR="00055E3B" w:rsidRDefault="00055E3B" w:rsidP="00055E3B">
      <w:pPr>
        <w:pStyle w:val="ListParagraph"/>
        <w:numPr>
          <w:ilvl w:val="0"/>
          <w:numId w:val="1"/>
        </w:numPr>
      </w:pPr>
      <w:r>
        <w:t>Students are required to</w:t>
      </w:r>
      <w:r w:rsidRPr="000903FE">
        <w:t xml:space="preserve"> complete an independent re</w:t>
      </w:r>
      <w:r>
        <w:t>search project, or dissertation</w:t>
      </w:r>
      <w:r w:rsidRPr="00EA6640">
        <w:t>, in either their Junior Sophister or Senior Sophister years,</w:t>
      </w:r>
      <w:r>
        <w:t xml:space="preserve"> Sociology and Social Policy students meet this requirement by taking the compulsory</w:t>
      </w:r>
      <w:r w:rsidRPr="00BD28F2">
        <w:t xml:space="preserve"> </w:t>
      </w:r>
      <w:hyperlink r:id="rId9" w:history="1">
        <w:r w:rsidR="00BD28F2" w:rsidRPr="00547D56">
          <w:rPr>
            <w:rStyle w:val="Hyperlink"/>
          </w:rPr>
          <w:t>SOU44000</w:t>
        </w:r>
      </w:hyperlink>
      <w:r w:rsidRPr="00BD28F2">
        <w:t xml:space="preserve"> </w:t>
      </w:r>
      <w:r>
        <w:t xml:space="preserve">module. </w:t>
      </w:r>
    </w:p>
    <w:p w:rsidR="00DA0E2B" w:rsidRDefault="00DA0E2B" w:rsidP="00DA0E2B">
      <w:pPr>
        <w:ind w:left="581"/>
      </w:pPr>
    </w:p>
    <w:p w:rsidR="00215688" w:rsidRDefault="00215688" w:rsidP="00215688">
      <w:pPr>
        <w:rPr>
          <w:b/>
        </w:rPr>
      </w:pPr>
      <w:r>
        <w:rPr>
          <w:b/>
        </w:rPr>
        <w:t>Notes on submitting this form:</w:t>
      </w:r>
    </w:p>
    <w:p w:rsidR="00F77E30" w:rsidRPr="001B22E6" w:rsidRDefault="00215688" w:rsidP="00215688">
      <w:pPr>
        <w:pStyle w:val="ListParagraph"/>
        <w:numPr>
          <w:ilvl w:val="0"/>
          <w:numId w:val="1"/>
        </w:numPr>
        <w:rPr>
          <w:b/>
        </w:rPr>
      </w:pPr>
      <w:r>
        <w:t xml:space="preserve">Students must submit their module selection </w:t>
      </w:r>
      <w:r w:rsidR="00F77E30">
        <w:t>by emailing this form to</w:t>
      </w:r>
      <w:r w:rsidR="004014E3">
        <w:t xml:space="preserve"> </w:t>
      </w:r>
      <w:hyperlink r:id="rId10" w:history="1">
        <w:r w:rsidR="00055E3B" w:rsidRPr="00514479">
          <w:rPr>
            <w:rStyle w:val="Hyperlink"/>
          </w:rPr>
          <w:t>socpol@tcd.ie</w:t>
        </w:r>
      </w:hyperlink>
      <w:r w:rsidR="00F77E30">
        <w:t xml:space="preserve"> by </w:t>
      </w:r>
      <w:r w:rsidR="00F77E30" w:rsidRPr="00A527FF">
        <w:rPr>
          <w:b/>
        </w:rPr>
        <w:t xml:space="preserve">Friday </w:t>
      </w:r>
      <w:r w:rsidR="00256903" w:rsidRPr="00A527FF">
        <w:rPr>
          <w:b/>
        </w:rPr>
        <w:t>12</w:t>
      </w:r>
      <w:r w:rsidR="00F77E30" w:rsidRPr="00A527FF">
        <w:rPr>
          <w:b/>
          <w:vertAlign w:val="superscript"/>
        </w:rPr>
        <w:t>th</w:t>
      </w:r>
      <w:r w:rsidR="0070453D" w:rsidRPr="00A527FF">
        <w:rPr>
          <w:b/>
        </w:rPr>
        <w:t xml:space="preserve"> April, 201</w:t>
      </w:r>
      <w:r w:rsidR="00256903" w:rsidRPr="00A527FF">
        <w:rPr>
          <w:b/>
        </w:rPr>
        <w:t>9</w:t>
      </w:r>
      <w:r w:rsidR="0070453D">
        <w:t>. F</w:t>
      </w:r>
      <w:r w:rsidR="001B22E6">
        <w:t xml:space="preserve">orms must be sent from your TCD email address. </w:t>
      </w:r>
    </w:p>
    <w:p w:rsidR="001B22E6" w:rsidRPr="00F77E30" w:rsidRDefault="001B22E6" w:rsidP="00215688">
      <w:pPr>
        <w:pStyle w:val="ListParagraph"/>
        <w:numPr>
          <w:ilvl w:val="0"/>
          <w:numId w:val="1"/>
        </w:numPr>
        <w:rPr>
          <w:b/>
        </w:rPr>
      </w:pPr>
      <w:r>
        <w:t>Any queries about programme or prerequisite requirements can be direct</w:t>
      </w:r>
      <w:r w:rsidR="00312554">
        <w:t>ed</w:t>
      </w:r>
      <w:r>
        <w:t xml:space="preserve"> to </w:t>
      </w:r>
      <w:hyperlink r:id="rId11" w:history="1">
        <w:r w:rsidR="00055E3B" w:rsidRPr="00514479">
          <w:rPr>
            <w:rStyle w:val="Hyperlink"/>
          </w:rPr>
          <w:t>socpol@tcd.ie</w:t>
        </w:r>
      </w:hyperlink>
    </w:p>
    <w:p w:rsidR="00F77E30" w:rsidRPr="00F77E30" w:rsidRDefault="00F77E30" w:rsidP="00215688">
      <w:pPr>
        <w:pStyle w:val="ListParagraph"/>
        <w:numPr>
          <w:ilvl w:val="0"/>
          <w:numId w:val="1"/>
        </w:numPr>
        <w:rPr>
          <w:b/>
        </w:rPr>
      </w:pPr>
      <w:r>
        <w:t xml:space="preserve">There will be an option to submit a change of mind in </w:t>
      </w:r>
      <w:r w:rsidR="0070453D">
        <w:t xml:space="preserve">the first week of </w:t>
      </w:r>
      <w:r>
        <w:t xml:space="preserve">Michaelmas term, all changes will be subject to timetabling constraints. </w:t>
      </w:r>
      <w:r w:rsidR="0070453D">
        <w:t xml:space="preserve">This may be done via email to </w:t>
      </w:r>
      <w:hyperlink r:id="rId12" w:history="1">
        <w:r w:rsidR="00055E3B" w:rsidRPr="00514479">
          <w:rPr>
            <w:rStyle w:val="Hyperlink"/>
          </w:rPr>
          <w:t>socpol@tcd.ie</w:t>
        </w:r>
      </w:hyperlink>
    </w:p>
    <w:p w:rsidR="0070453D" w:rsidRDefault="00F77E30" w:rsidP="00055E3B">
      <w:pPr>
        <w:pStyle w:val="ListParagraph"/>
        <w:numPr>
          <w:ilvl w:val="0"/>
          <w:numId w:val="1"/>
        </w:numPr>
      </w:pPr>
      <w:r>
        <w:t xml:space="preserve">The lecture timetable will be prepared based on module choices submitted in April. </w:t>
      </w:r>
      <w:r w:rsidR="0070453D">
        <w:br/>
      </w:r>
    </w:p>
    <w:p w:rsidR="0070453D" w:rsidRDefault="0070453D" w:rsidP="0070453D">
      <w:pPr>
        <w:ind w:left="581"/>
        <w:sectPr w:rsidR="0070453D" w:rsidSect="0070453D">
          <w:headerReference w:type="default" r:id="rId13"/>
          <w:pgSz w:w="11906" w:h="16838"/>
          <w:pgMar w:top="851" w:right="1440" w:bottom="993" w:left="426" w:header="708" w:footer="708" w:gutter="0"/>
          <w:cols w:space="708"/>
          <w:docGrid w:linePitch="360"/>
        </w:sectPr>
      </w:pPr>
      <w:r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3568065</wp:posOffset>
                </wp:positionH>
                <wp:positionV relativeFrom="paragraph">
                  <wp:posOffset>250190</wp:posOffset>
                </wp:positionV>
                <wp:extent cx="323850" cy="21717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53D" w:rsidRDefault="007045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0.95pt;margin-top:19.7pt;width:25.5pt;height:17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">
                <v:textbox>
                  <w:txbxContent>
                    <w:p w:rsidR="0070453D" w:rsidRDefault="0070453D"/>
                  </w:txbxContent>
                </v:textbox>
                <w10:wrap type="square"/>
              </v:shape>
            </w:pict>
          </mc:Fallback>
        </mc:AlternateContent>
      </w:r>
      <w:r>
        <w:t>By submitting this form you are confirming tha</w:t>
      </w:r>
      <w:r w:rsidR="004014E3">
        <w:t>t you are aware of the programme, co-requisite</w:t>
      </w:r>
      <w:r w:rsidR="005A060F">
        <w:t xml:space="preserve"> and prerequisite requirements. </w:t>
      </w:r>
      <w:r>
        <w:t xml:space="preserve">Please check the box, X.   </w:t>
      </w:r>
    </w:p>
    <w:p w:rsidR="00055E3B" w:rsidRPr="00842D41" w:rsidRDefault="00055E3B" w:rsidP="00842D41">
      <w:pPr>
        <w:ind w:left="0"/>
        <w:rPr>
          <w:b/>
        </w:rPr>
      </w:pPr>
    </w:p>
    <w:p w:rsidR="000A5E8A" w:rsidRDefault="002F787F" w:rsidP="00606806">
      <w:pPr>
        <w:pStyle w:val="ListParagraph"/>
        <w:ind w:left="941"/>
        <w:jc w:val="center"/>
        <w:rPr>
          <w:b/>
        </w:rPr>
      </w:pPr>
      <w:r w:rsidRPr="007E0AE4">
        <w:rPr>
          <w:b/>
          <w:u w:val="single"/>
        </w:rPr>
        <w:t>COMPULSORY MODULES</w:t>
      </w:r>
      <w:r>
        <w:rPr>
          <w:b/>
        </w:rPr>
        <w:t xml:space="preserve"> - </w:t>
      </w:r>
      <w:r w:rsidR="000A5E8A" w:rsidRPr="002F787F">
        <w:rPr>
          <w:b/>
        </w:rPr>
        <w:t>FULL YEAR</w:t>
      </w:r>
    </w:p>
    <w:p w:rsidR="00606806" w:rsidRPr="002F787F" w:rsidRDefault="00606806" w:rsidP="007E0AE4">
      <w:pPr>
        <w:pStyle w:val="ListParagraph"/>
        <w:ind w:left="941"/>
        <w:jc w:val="center"/>
        <w:rPr>
          <w:b/>
        </w:rPr>
      </w:pPr>
    </w:p>
    <w:tbl>
      <w:tblPr>
        <w:tblStyle w:val="TableGrid"/>
        <w:tblW w:w="6567" w:type="dxa"/>
        <w:tblInd w:w="1543" w:type="dxa"/>
        <w:tblLook w:val="04A0" w:firstRow="1" w:lastRow="0" w:firstColumn="1" w:lastColumn="0" w:noHBand="0" w:noVBand="1"/>
      </w:tblPr>
      <w:tblGrid>
        <w:gridCol w:w="1162"/>
        <w:gridCol w:w="1956"/>
        <w:gridCol w:w="941"/>
        <w:gridCol w:w="1941"/>
        <w:gridCol w:w="567"/>
      </w:tblGrid>
      <w:tr w:rsidR="00606806" w:rsidRPr="009D3F6A" w:rsidTr="00606806">
        <w:tc>
          <w:tcPr>
            <w:tcW w:w="1162" w:type="dxa"/>
          </w:tcPr>
          <w:p w:rsidR="00606806" w:rsidRPr="009D3F6A" w:rsidRDefault="00606806" w:rsidP="007E6D7C">
            <w:pPr>
              <w:ind w:left="0"/>
              <w:rPr>
                <w:b/>
              </w:rPr>
            </w:pPr>
            <w:r w:rsidRPr="009D3F6A">
              <w:rPr>
                <w:b/>
              </w:rPr>
              <w:t>Module Code</w:t>
            </w:r>
          </w:p>
        </w:tc>
        <w:tc>
          <w:tcPr>
            <w:tcW w:w="1956" w:type="dxa"/>
          </w:tcPr>
          <w:p w:rsidR="00606806" w:rsidRPr="009D3F6A" w:rsidRDefault="00606806" w:rsidP="007E6D7C">
            <w:pPr>
              <w:ind w:left="0"/>
              <w:rPr>
                <w:b/>
              </w:rPr>
            </w:pPr>
            <w:r w:rsidRPr="009D3F6A">
              <w:rPr>
                <w:b/>
              </w:rPr>
              <w:t>Module Title</w:t>
            </w:r>
          </w:p>
        </w:tc>
        <w:tc>
          <w:tcPr>
            <w:tcW w:w="941" w:type="dxa"/>
          </w:tcPr>
          <w:p w:rsidR="00606806" w:rsidRPr="009D3F6A" w:rsidRDefault="00606806" w:rsidP="007E6D7C">
            <w:pPr>
              <w:ind w:left="0"/>
              <w:rPr>
                <w:b/>
              </w:rPr>
            </w:pPr>
            <w:r w:rsidRPr="009D3F6A">
              <w:rPr>
                <w:b/>
              </w:rPr>
              <w:t>ECTS</w:t>
            </w:r>
          </w:p>
        </w:tc>
        <w:tc>
          <w:tcPr>
            <w:tcW w:w="1941" w:type="dxa"/>
          </w:tcPr>
          <w:p w:rsidR="00606806" w:rsidRDefault="00606806" w:rsidP="007E6D7C">
            <w:pPr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Pre-requisites</w:t>
            </w:r>
          </w:p>
        </w:tc>
        <w:tc>
          <w:tcPr>
            <w:tcW w:w="567" w:type="dxa"/>
          </w:tcPr>
          <w:p w:rsidR="00606806" w:rsidRPr="009D3F6A" w:rsidRDefault="00606806" w:rsidP="007E6D7C">
            <w:pPr>
              <w:ind w:left="0"/>
              <w:rPr>
                <w:b/>
              </w:rPr>
            </w:pPr>
            <w:r w:rsidRPr="009D3F6A">
              <w:rPr>
                <w:rFonts w:ascii="Calibri" w:hAnsi="Calibri"/>
                <w:b/>
              </w:rPr>
              <w:t>(</w:t>
            </w:r>
            <w:r w:rsidRPr="009D3F6A">
              <w:rPr>
                <w:rFonts w:ascii="Calibri" w:hAnsi="Calibri"/>
                <w:b/>
              </w:rPr>
              <w:sym w:font="Wingdings" w:char="F0FC"/>
            </w:r>
            <w:r w:rsidRPr="009D3F6A">
              <w:rPr>
                <w:rFonts w:ascii="Calibri" w:hAnsi="Calibri"/>
                <w:b/>
              </w:rPr>
              <w:t>)</w:t>
            </w:r>
          </w:p>
        </w:tc>
      </w:tr>
      <w:tr w:rsidR="00606806" w:rsidRPr="00A527FF" w:rsidTr="00606806">
        <w:tc>
          <w:tcPr>
            <w:tcW w:w="1162" w:type="dxa"/>
          </w:tcPr>
          <w:p w:rsidR="00606806" w:rsidRPr="004014E3" w:rsidRDefault="00DE6129" w:rsidP="007E6D7C">
            <w:pPr>
              <w:ind w:left="0"/>
            </w:pPr>
            <w:hyperlink r:id="rId14" w:history="1">
              <w:r w:rsidR="00606806" w:rsidRPr="00547D56">
                <w:rPr>
                  <w:rStyle w:val="Hyperlink"/>
                </w:rPr>
                <w:t>SOU44000</w:t>
              </w:r>
            </w:hyperlink>
          </w:p>
        </w:tc>
        <w:tc>
          <w:tcPr>
            <w:tcW w:w="1956" w:type="dxa"/>
          </w:tcPr>
          <w:p w:rsidR="00606806" w:rsidRDefault="00DE6129" w:rsidP="007E6D7C">
            <w:pPr>
              <w:ind w:left="0"/>
            </w:pPr>
            <w:hyperlink r:id="rId15" w:history="1">
              <w:r w:rsidR="00606806" w:rsidRPr="002F787F">
                <w:rPr>
                  <w:rStyle w:val="Hyperlink"/>
                  <w:color w:val="auto"/>
                  <w:u w:val="none"/>
                </w:rPr>
                <w:t>Sociology/Social Policy Dissertation</w:t>
              </w:r>
            </w:hyperlink>
          </w:p>
        </w:tc>
        <w:tc>
          <w:tcPr>
            <w:tcW w:w="941" w:type="dxa"/>
          </w:tcPr>
          <w:p w:rsidR="00606806" w:rsidRDefault="00606806" w:rsidP="007E6D7C">
            <w:pPr>
              <w:ind w:left="0"/>
            </w:pPr>
            <w:r>
              <w:t>20</w:t>
            </w:r>
          </w:p>
        </w:tc>
        <w:tc>
          <w:tcPr>
            <w:tcW w:w="1941" w:type="dxa"/>
          </w:tcPr>
          <w:p w:rsidR="00606806" w:rsidRPr="002F787F" w:rsidRDefault="00606806" w:rsidP="007E6D7C">
            <w:pPr>
              <w:ind w:left="0"/>
              <w:rPr>
                <w:rFonts w:ascii="Calibri" w:hAnsi="Calibri"/>
                <w:b/>
                <w:lang w:val="de-DE"/>
              </w:rPr>
            </w:pPr>
            <w:r w:rsidRPr="002F787F">
              <w:rPr>
                <w:lang w:val="de-DE"/>
              </w:rPr>
              <w:t>SO2110 &amp; SO2111, SO2160 &amp; SO2161, SO3140 &amp; SO3141</w:t>
            </w:r>
          </w:p>
        </w:tc>
        <w:tc>
          <w:tcPr>
            <w:tcW w:w="567" w:type="dxa"/>
          </w:tcPr>
          <w:p w:rsidR="00606806" w:rsidRPr="002F787F" w:rsidRDefault="00606806" w:rsidP="007E6D7C">
            <w:pPr>
              <w:ind w:left="0"/>
              <w:rPr>
                <w:rFonts w:ascii="Calibri" w:hAnsi="Calibri"/>
                <w:b/>
                <w:lang w:val="de-DE"/>
              </w:rPr>
            </w:pPr>
          </w:p>
        </w:tc>
      </w:tr>
    </w:tbl>
    <w:p w:rsidR="000A5E8A" w:rsidRPr="002D2398" w:rsidRDefault="000A5E8A" w:rsidP="000A5E8A">
      <w:pPr>
        <w:pStyle w:val="ListParagraph"/>
        <w:ind w:left="941"/>
        <w:rPr>
          <w:b/>
          <w:lang w:val="de-DE"/>
        </w:rPr>
      </w:pPr>
    </w:p>
    <w:p w:rsidR="001F5238" w:rsidRPr="00606806" w:rsidRDefault="001F5238" w:rsidP="00BE12C9">
      <w:pPr>
        <w:pStyle w:val="ListParagraph"/>
        <w:ind w:left="941"/>
        <w:jc w:val="center"/>
        <w:rPr>
          <w:b/>
          <w:u w:val="single"/>
          <w:lang w:val="de-DE"/>
        </w:rPr>
      </w:pPr>
    </w:p>
    <w:p w:rsidR="00BE12C9" w:rsidRDefault="007E0AE4" w:rsidP="00606806">
      <w:pPr>
        <w:pStyle w:val="ListParagraph"/>
        <w:ind w:left="941" w:hanging="941"/>
        <w:jc w:val="center"/>
      </w:pPr>
      <w:r w:rsidRPr="007E0AE4">
        <w:rPr>
          <w:b/>
          <w:u w:val="single"/>
        </w:rPr>
        <w:t>OPTIONAL MODULES</w:t>
      </w:r>
      <w:r w:rsidRPr="007E0AE4">
        <w:rPr>
          <w:b/>
        </w:rPr>
        <w:t xml:space="preserve"> </w:t>
      </w:r>
      <w:r w:rsidR="00BD28F2">
        <w:rPr>
          <w:b/>
        </w:rPr>
        <w:t xml:space="preserve">- </w:t>
      </w:r>
      <w:r w:rsidR="00BD28F2" w:rsidRPr="00BD28F2">
        <w:t xml:space="preserve">select </w:t>
      </w:r>
      <w:r w:rsidR="00BD28F2" w:rsidRPr="00606806">
        <w:rPr>
          <w:b/>
          <w:u w:val="single"/>
        </w:rPr>
        <w:t>40 ECTS</w:t>
      </w:r>
      <w:r w:rsidR="00606806" w:rsidRPr="00606806">
        <w:rPr>
          <w:b/>
          <w:u w:val="single"/>
        </w:rPr>
        <w:t xml:space="preserve"> in total</w:t>
      </w:r>
      <w:r w:rsidR="00606806">
        <w:rPr>
          <w:b/>
        </w:rPr>
        <w:t xml:space="preserve"> (</w:t>
      </w:r>
      <w:r w:rsidR="00FF4DF9" w:rsidRPr="00FF4DF9">
        <w:rPr>
          <w:u w:val="single"/>
        </w:rPr>
        <w:t>20 ECTS</w:t>
      </w:r>
      <w:r w:rsidR="00FF4DF9" w:rsidRPr="00FF4DF9">
        <w:t xml:space="preserve"> in MT and </w:t>
      </w:r>
      <w:r w:rsidR="00FF4DF9" w:rsidRPr="00FF4DF9">
        <w:rPr>
          <w:u w:val="single"/>
        </w:rPr>
        <w:t>20 ECTS</w:t>
      </w:r>
      <w:r w:rsidR="00FF4DF9" w:rsidRPr="00FF4DF9">
        <w:t xml:space="preserve"> in HT</w:t>
      </w:r>
      <w:r w:rsidR="00606806">
        <w:t>)</w:t>
      </w:r>
    </w:p>
    <w:p w:rsidR="001F5238" w:rsidRDefault="001F5238" w:rsidP="007E0AE4">
      <w:pPr>
        <w:pStyle w:val="ListParagraph"/>
        <w:ind w:left="941"/>
        <w:rPr>
          <w:b/>
        </w:rPr>
      </w:pPr>
    </w:p>
    <w:p w:rsidR="000A5E8A" w:rsidRPr="002F787F" w:rsidRDefault="000A5E8A" w:rsidP="007E0AE4">
      <w:pPr>
        <w:pStyle w:val="ListParagraph"/>
        <w:ind w:left="941"/>
        <w:rPr>
          <w:b/>
        </w:rPr>
      </w:pPr>
      <w:r w:rsidRPr="002F787F">
        <w:rPr>
          <w:b/>
        </w:rPr>
        <w:t>MICHAELMAS TERM</w:t>
      </w:r>
      <w:r w:rsidR="00606806">
        <w:rPr>
          <w:b/>
        </w:rPr>
        <w:t xml:space="preserve"> – </w:t>
      </w:r>
      <w:r w:rsidR="00606806" w:rsidRPr="00606806">
        <w:t xml:space="preserve">select </w:t>
      </w:r>
      <w:r w:rsidR="00606806" w:rsidRPr="00606806">
        <w:rPr>
          <w:u w:val="single"/>
        </w:rPr>
        <w:t>20 ECTS</w:t>
      </w:r>
      <w:r w:rsidR="00606806" w:rsidRPr="00606806">
        <w:t xml:space="preserve"> in MT</w:t>
      </w:r>
    </w:p>
    <w:tbl>
      <w:tblPr>
        <w:tblStyle w:val="TableGrid"/>
        <w:tblW w:w="7512" w:type="dxa"/>
        <w:tblInd w:w="988" w:type="dxa"/>
        <w:tblLook w:val="04A0" w:firstRow="1" w:lastRow="0" w:firstColumn="1" w:lastColumn="0" w:noHBand="0" w:noVBand="1"/>
      </w:tblPr>
      <w:tblGrid>
        <w:gridCol w:w="1162"/>
        <w:gridCol w:w="4933"/>
        <w:gridCol w:w="850"/>
        <w:gridCol w:w="567"/>
      </w:tblGrid>
      <w:tr w:rsidR="00FF4DF9" w:rsidRPr="009D3F6A" w:rsidTr="00FF4DF9">
        <w:tc>
          <w:tcPr>
            <w:tcW w:w="1162" w:type="dxa"/>
          </w:tcPr>
          <w:p w:rsidR="00FF4DF9" w:rsidRPr="009D3F6A" w:rsidRDefault="00FF4DF9" w:rsidP="007E6D7C">
            <w:pPr>
              <w:ind w:left="0"/>
              <w:rPr>
                <w:b/>
              </w:rPr>
            </w:pPr>
            <w:r w:rsidRPr="009D3F6A">
              <w:rPr>
                <w:b/>
              </w:rPr>
              <w:t>Module Code</w:t>
            </w:r>
          </w:p>
        </w:tc>
        <w:tc>
          <w:tcPr>
            <w:tcW w:w="4933" w:type="dxa"/>
          </w:tcPr>
          <w:p w:rsidR="00FF4DF9" w:rsidRPr="009D3F6A" w:rsidRDefault="00FF4DF9" w:rsidP="007E6D7C">
            <w:pPr>
              <w:ind w:left="0"/>
              <w:rPr>
                <w:b/>
              </w:rPr>
            </w:pPr>
            <w:r w:rsidRPr="009D3F6A">
              <w:rPr>
                <w:b/>
              </w:rPr>
              <w:t>Module Title</w:t>
            </w:r>
          </w:p>
        </w:tc>
        <w:tc>
          <w:tcPr>
            <w:tcW w:w="850" w:type="dxa"/>
          </w:tcPr>
          <w:p w:rsidR="00FF4DF9" w:rsidRPr="009D3F6A" w:rsidRDefault="00FF4DF9" w:rsidP="007E6D7C">
            <w:pPr>
              <w:ind w:left="0"/>
              <w:rPr>
                <w:b/>
              </w:rPr>
            </w:pPr>
            <w:r w:rsidRPr="009D3F6A">
              <w:rPr>
                <w:b/>
              </w:rPr>
              <w:t>ECTS</w:t>
            </w:r>
          </w:p>
        </w:tc>
        <w:tc>
          <w:tcPr>
            <w:tcW w:w="567" w:type="dxa"/>
          </w:tcPr>
          <w:p w:rsidR="00FF4DF9" w:rsidRPr="009D3F6A" w:rsidRDefault="00FF4DF9" w:rsidP="007E6D7C">
            <w:pPr>
              <w:ind w:left="0"/>
              <w:rPr>
                <w:b/>
              </w:rPr>
            </w:pPr>
            <w:r w:rsidRPr="009D3F6A">
              <w:rPr>
                <w:rFonts w:ascii="Calibri" w:hAnsi="Calibri"/>
                <w:b/>
              </w:rPr>
              <w:t>(</w:t>
            </w:r>
            <w:r w:rsidRPr="009D3F6A">
              <w:rPr>
                <w:rFonts w:ascii="Calibri" w:hAnsi="Calibri"/>
                <w:b/>
              </w:rPr>
              <w:sym w:font="Wingdings" w:char="F0FC"/>
            </w:r>
            <w:r w:rsidRPr="009D3F6A">
              <w:rPr>
                <w:rFonts w:ascii="Calibri" w:hAnsi="Calibri"/>
                <w:b/>
              </w:rPr>
              <w:t>)</w:t>
            </w:r>
          </w:p>
        </w:tc>
      </w:tr>
      <w:tr w:rsidR="00FF4DF9" w:rsidRPr="009D3F6A" w:rsidTr="00FF4DF9">
        <w:tc>
          <w:tcPr>
            <w:tcW w:w="1162" w:type="dxa"/>
          </w:tcPr>
          <w:p w:rsidR="00FF4DF9" w:rsidRPr="004014E3" w:rsidRDefault="00DE6129" w:rsidP="007E6D7C">
            <w:pPr>
              <w:ind w:left="0"/>
            </w:pPr>
            <w:hyperlink r:id="rId16" w:history="1">
              <w:r w:rsidR="00FF4DF9" w:rsidRPr="00547D56">
                <w:rPr>
                  <w:rStyle w:val="Hyperlink"/>
                </w:rPr>
                <w:t>SOU44011</w:t>
              </w:r>
            </w:hyperlink>
          </w:p>
        </w:tc>
        <w:tc>
          <w:tcPr>
            <w:tcW w:w="4933" w:type="dxa"/>
          </w:tcPr>
          <w:p w:rsidR="00FF4DF9" w:rsidRDefault="00FF4DF9" w:rsidP="007E6D7C">
            <w:pPr>
              <w:ind w:left="0"/>
            </w:pPr>
            <w:r w:rsidRPr="002F787F">
              <w:t>Conflict Studies 1</w:t>
            </w:r>
          </w:p>
        </w:tc>
        <w:tc>
          <w:tcPr>
            <w:tcW w:w="850" w:type="dxa"/>
          </w:tcPr>
          <w:p w:rsidR="00FF4DF9" w:rsidRDefault="00FF4DF9" w:rsidP="007E6D7C">
            <w:pPr>
              <w:ind w:left="0"/>
            </w:pPr>
            <w:r>
              <w:t>10</w:t>
            </w:r>
          </w:p>
        </w:tc>
        <w:tc>
          <w:tcPr>
            <w:tcW w:w="567" w:type="dxa"/>
          </w:tcPr>
          <w:p w:rsidR="00FF4DF9" w:rsidRPr="009D3F6A" w:rsidRDefault="00FF4DF9" w:rsidP="007E6D7C">
            <w:pPr>
              <w:ind w:left="0"/>
              <w:rPr>
                <w:rFonts w:ascii="Calibri" w:hAnsi="Calibri"/>
                <w:b/>
              </w:rPr>
            </w:pPr>
          </w:p>
        </w:tc>
      </w:tr>
      <w:tr w:rsidR="00FF4DF9" w:rsidRPr="009D3F6A" w:rsidTr="00FF4DF9">
        <w:tc>
          <w:tcPr>
            <w:tcW w:w="1162" w:type="dxa"/>
          </w:tcPr>
          <w:p w:rsidR="00FF4DF9" w:rsidRDefault="00DE6129" w:rsidP="007E6D7C">
            <w:pPr>
              <w:ind w:left="0"/>
            </w:pPr>
            <w:hyperlink r:id="rId17" w:history="1">
              <w:r w:rsidR="00FF4DF9" w:rsidRPr="00547D56">
                <w:rPr>
                  <w:rStyle w:val="Hyperlink"/>
                </w:rPr>
                <w:t>SOU44021</w:t>
              </w:r>
            </w:hyperlink>
          </w:p>
        </w:tc>
        <w:tc>
          <w:tcPr>
            <w:tcW w:w="4933" w:type="dxa"/>
          </w:tcPr>
          <w:p w:rsidR="00FF4DF9" w:rsidRDefault="00FF4DF9" w:rsidP="007E6D7C">
            <w:pPr>
              <w:ind w:left="0"/>
            </w:pPr>
            <w:r w:rsidRPr="00F365D9">
              <w:t>Social Networks &amp; Digital Lives 1</w:t>
            </w:r>
          </w:p>
        </w:tc>
        <w:tc>
          <w:tcPr>
            <w:tcW w:w="850" w:type="dxa"/>
          </w:tcPr>
          <w:p w:rsidR="00FF4DF9" w:rsidRDefault="00FF4DF9" w:rsidP="007E6D7C">
            <w:pPr>
              <w:ind w:left="0"/>
            </w:pPr>
            <w:r>
              <w:t>10</w:t>
            </w:r>
          </w:p>
        </w:tc>
        <w:tc>
          <w:tcPr>
            <w:tcW w:w="567" w:type="dxa"/>
          </w:tcPr>
          <w:p w:rsidR="00FF4DF9" w:rsidRPr="009D3F6A" w:rsidRDefault="00FF4DF9" w:rsidP="007E6D7C">
            <w:pPr>
              <w:ind w:left="0"/>
              <w:rPr>
                <w:rFonts w:ascii="Calibri" w:hAnsi="Calibri"/>
                <w:b/>
              </w:rPr>
            </w:pPr>
          </w:p>
        </w:tc>
      </w:tr>
      <w:tr w:rsidR="00FF4DF9" w:rsidRPr="009D3F6A" w:rsidTr="00FF4DF9">
        <w:tc>
          <w:tcPr>
            <w:tcW w:w="1162" w:type="dxa"/>
          </w:tcPr>
          <w:p w:rsidR="00FF4DF9" w:rsidRDefault="00DE6129" w:rsidP="007E6D7C">
            <w:pPr>
              <w:ind w:left="0"/>
            </w:pPr>
            <w:hyperlink r:id="rId18" w:history="1">
              <w:r w:rsidR="00FF4DF9" w:rsidRPr="00547D56">
                <w:rPr>
                  <w:rStyle w:val="Hyperlink"/>
                </w:rPr>
                <w:t>SOU44051</w:t>
              </w:r>
            </w:hyperlink>
          </w:p>
        </w:tc>
        <w:tc>
          <w:tcPr>
            <w:tcW w:w="4933" w:type="dxa"/>
          </w:tcPr>
          <w:p w:rsidR="00FF4DF9" w:rsidRDefault="00FF4DF9" w:rsidP="007E6D7C">
            <w:pPr>
              <w:ind w:left="0"/>
            </w:pPr>
            <w:r w:rsidRPr="00F365D9">
              <w:t>Labour Markets, Gender &amp; Institutions 1</w:t>
            </w:r>
          </w:p>
        </w:tc>
        <w:tc>
          <w:tcPr>
            <w:tcW w:w="850" w:type="dxa"/>
          </w:tcPr>
          <w:p w:rsidR="00FF4DF9" w:rsidRDefault="00FF4DF9" w:rsidP="007E6D7C">
            <w:pPr>
              <w:ind w:left="0"/>
            </w:pPr>
            <w:r>
              <w:t>10</w:t>
            </w:r>
          </w:p>
        </w:tc>
        <w:tc>
          <w:tcPr>
            <w:tcW w:w="567" w:type="dxa"/>
          </w:tcPr>
          <w:p w:rsidR="00FF4DF9" w:rsidRPr="009D3F6A" w:rsidRDefault="00FF4DF9" w:rsidP="007E6D7C">
            <w:pPr>
              <w:ind w:left="0"/>
              <w:rPr>
                <w:rFonts w:ascii="Calibri" w:hAnsi="Calibri"/>
                <w:b/>
              </w:rPr>
            </w:pPr>
          </w:p>
        </w:tc>
      </w:tr>
      <w:tr w:rsidR="00FF4DF9" w:rsidRPr="009D3F6A" w:rsidTr="00FF4DF9">
        <w:tc>
          <w:tcPr>
            <w:tcW w:w="1162" w:type="dxa"/>
          </w:tcPr>
          <w:p w:rsidR="00FF4DF9" w:rsidRDefault="00DE6129" w:rsidP="007E6D7C">
            <w:pPr>
              <w:ind w:left="0"/>
            </w:pPr>
            <w:hyperlink r:id="rId19" w:history="1">
              <w:r w:rsidR="00FF4DF9" w:rsidRPr="00547D56">
                <w:rPr>
                  <w:rStyle w:val="Hyperlink"/>
                </w:rPr>
                <w:t>SOU44061</w:t>
              </w:r>
            </w:hyperlink>
          </w:p>
        </w:tc>
        <w:tc>
          <w:tcPr>
            <w:tcW w:w="4933" w:type="dxa"/>
          </w:tcPr>
          <w:p w:rsidR="00FF4DF9" w:rsidRDefault="00FF4DF9" w:rsidP="007E6D7C">
            <w:pPr>
              <w:ind w:left="0"/>
            </w:pPr>
            <w:r w:rsidRPr="00F365D9">
              <w:t>Migration, Mobilities &amp; Integration 1</w:t>
            </w:r>
          </w:p>
        </w:tc>
        <w:tc>
          <w:tcPr>
            <w:tcW w:w="850" w:type="dxa"/>
          </w:tcPr>
          <w:p w:rsidR="00FF4DF9" w:rsidRDefault="00FF4DF9" w:rsidP="007E6D7C">
            <w:pPr>
              <w:ind w:left="0"/>
            </w:pPr>
            <w:r>
              <w:t>10</w:t>
            </w:r>
          </w:p>
        </w:tc>
        <w:tc>
          <w:tcPr>
            <w:tcW w:w="567" w:type="dxa"/>
          </w:tcPr>
          <w:p w:rsidR="00FF4DF9" w:rsidRPr="009D3F6A" w:rsidRDefault="00FF4DF9" w:rsidP="007E6D7C">
            <w:pPr>
              <w:ind w:left="0"/>
              <w:rPr>
                <w:rFonts w:ascii="Calibri" w:hAnsi="Calibri"/>
                <w:b/>
              </w:rPr>
            </w:pPr>
          </w:p>
        </w:tc>
      </w:tr>
      <w:tr w:rsidR="001F5238" w:rsidRPr="009D3F6A" w:rsidTr="00FF4DF9">
        <w:tc>
          <w:tcPr>
            <w:tcW w:w="1162" w:type="dxa"/>
          </w:tcPr>
          <w:p w:rsidR="001F5238" w:rsidRDefault="00DE6129" w:rsidP="001F5238">
            <w:pPr>
              <w:ind w:left="0"/>
            </w:pPr>
            <w:hyperlink r:id="rId20" w:history="1">
              <w:r w:rsidR="001F5238" w:rsidRPr="00547D56">
                <w:rPr>
                  <w:rStyle w:val="Hyperlink"/>
                  <w:lang w:eastAsia="en-IE"/>
                </w:rPr>
                <w:t>SSU44020</w:t>
              </w:r>
            </w:hyperlink>
          </w:p>
        </w:tc>
        <w:tc>
          <w:tcPr>
            <w:tcW w:w="4933" w:type="dxa"/>
          </w:tcPr>
          <w:p w:rsidR="001F5238" w:rsidRPr="00CD7D8E" w:rsidRDefault="00DE6129" w:rsidP="001F5238">
            <w:pPr>
              <w:ind w:left="0"/>
              <w:rPr>
                <w:rStyle w:val="Hyperlink"/>
                <w:u w:val="none"/>
              </w:rPr>
            </w:pPr>
            <w:hyperlink r:id="rId21" w:history="1">
              <w:r w:rsidR="001F5238" w:rsidRPr="00CD7D8E">
                <w:rPr>
                  <w:rStyle w:val="Hyperlink"/>
                  <w:color w:val="auto"/>
                  <w:u w:val="none"/>
                </w:rPr>
                <w:t>Ageing Societies</w:t>
              </w:r>
            </w:hyperlink>
          </w:p>
        </w:tc>
        <w:tc>
          <w:tcPr>
            <w:tcW w:w="850" w:type="dxa"/>
          </w:tcPr>
          <w:p w:rsidR="001F5238" w:rsidRDefault="001F5238" w:rsidP="001F5238">
            <w:pPr>
              <w:ind w:left="0"/>
            </w:pPr>
            <w:r>
              <w:t>10</w:t>
            </w:r>
          </w:p>
        </w:tc>
        <w:tc>
          <w:tcPr>
            <w:tcW w:w="567" w:type="dxa"/>
          </w:tcPr>
          <w:p w:rsidR="001F5238" w:rsidRPr="009D3F6A" w:rsidRDefault="001F5238" w:rsidP="001F5238">
            <w:pPr>
              <w:ind w:left="0"/>
              <w:rPr>
                <w:rFonts w:ascii="Calibri" w:hAnsi="Calibri"/>
                <w:b/>
              </w:rPr>
            </w:pPr>
          </w:p>
        </w:tc>
      </w:tr>
    </w:tbl>
    <w:p w:rsidR="000A5E8A" w:rsidRDefault="000A5E8A" w:rsidP="000A5E8A">
      <w:pPr>
        <w:pStyle w:val="ListParagraph"/>
        <w:ind w:left="941"/>
        <w:rPr>
          <w:b/>
        </w:rPr>
      </w:pPr>
    </w:p>
    <w:p w:rsidR="000A5E8A" w:rsidRPr="004014E3" w:rsidRDefault="000A5E8A" w:rsidP="007E0AE4">
      <w:pPr>
        <w:pStyle w:val="ListParagraph"/>
        <w:ind w:left="941"/>
        <w:rPr>
          <w:b/>
        </w:rPr>
      </w:pPr>
      <w:r>
        <w:rPr>
          <w:b/>
        </w:rPr>
        <w:t>HILARY TERM</w:t>
      </w:r>
      <w:r w:rsidR="00606806">
        <w:rPr>
          <w:b/>
        </w:rPr>
        <w:t xml:space="preserve"> – </w:t>
      </w:r>
      <w:r w:rsidR="00606806" w:rsidRPr="00606806">
        <w:t xml:space="preserve">select </w:t>
      </w:r>
      <w:r w:rsidR="00606806" w:rsidRPr="00606806">
        <w:rPr>
          <w:u w:val="single"/>
        </w:rPr>
        <w:t>20 ECTS</w:t>
      </w:r>
      <w:r w:rsidR="00606806" w:rsidRPr="00606806">
        <w:t xml:space="preserve"> in </w:t>
      </w:r>
      <w:r w:rsidR="00002CFE">
        <w:t>HT</w:t>
      </w:r>
    </w:p>
    <w:tbl>
      <w:tblPr>
        <w:tblStyle w:val="TableGrid"/>
        <w:tblW w:w="7512" w:type="dxa"/>
        <w:tblInd w:w="988" w:type="dxa"/>
        <w:tblLook w:val="04A0" w:firstRow="1" w:lastRow="0" w:firstColumn="1" w:lastColumn="0" w:noHBand="0" w:noVBand="1"/>
      </w:tblPr>
      <w:tblGrid>
        <w:gridCol w:w="1162"/>
        <w:gridCol w:w="4933"/>
        <w:gridCol w:w="850"/>
        <w:gridCol w:w="567"/>
      </w:tblGrid>
      <w:tr w:rsidR="00FF4DF9" w:rsidRPr="009D3F6A" w:rsidTr="00FF4DF9">
        <w:tc>
          <w:tcPr>
            <w:tcW w:w="1162" w:type="dxa"/>
          </w:tcPr>
          <w:p w:rsidR="00FF4DF9" w:rsidRPr="009D3F6A" w:rsidRDefault="00FF4DF9" w:rsidP="007E6D7C">
            <w:pPr>
              <w:ind w:left="0"/>
              <w:rPr>
                <w:b/>
              </w:rPr>
            </w:pPr>
            <w:r w:rsidRPr="009D3F6A">
              <w:rPr>
                <w:b/>
              </w:rPr>
              <w:t>Module Code</w:t>
            </w:r>
          </w:p>
        </w:tc>
        <w:tc>
          <w:tcPr>
            <w:tcW w:w="4933" w:type="dxa"/>
          </w:tcPr>
          <w:p w:rsidR="00FF4DF9" w:rsidRPr="009D3F6A" w:rsidRDefault="00FF4DF9" w:rsidP="007E6D7C">
            <w:pPr>
              <w:ind w:left="0"/>
              <w:rPr>
                <w:b/>
              </w:rPr>
            </w:pPr>
            <w:r w:rsidRPr="009D3F6A">
              <w:rPr>
                <w:b/>
              </w:rPr>
              <w:t>Module Title</w:t>
            </w:r>
          </w:p>
        </w:tc>
        <w:tc>
          <w:tcPr>
            <w:tcW w:w="850" w:type="dxa"/>
          </w:tcPr>
          <w:p w:rsidR="00FF4DF9" w:rsidRPr="009D3F6A" w:rsidRDefault="00FF4DF9" w:rsidP="007E6D7C">
            <w:pPr>
              <w:ind w:left="0"/>
              <w:rPr>
                <w:b/>
              </w:rPr>
            </w:pPr>
            <w:r w:rsidRPr="009D3F6A">
              <w:rPr>
                <w:b/>
              </w:rPr>
              <w:t>ECTS</w:t>
            </w:r>
          </w:p>
        </w:tc>
        <w:tc>
          <w:tcPr>
            <w:tcW w:w="567" w:type="dxa"/>
          </w:tcPr>
          <w:p w:rsidR="00FF4DF9" w:rsidRPr="009D3F6A" w:rsidRDefault="00FF4DF9" w:rsidP="007E6D7C">
            <w:pPr>
              <w:ind w:left="0"/>
              <w:rPr>
                <w:b/>
              </w:rPr>
            </w:pPr>
            <w:r w:rsidRPr="009D3F6A">
              <w:rPr>
                <w:rFonts w:ascii="Calibri" w:hAnsi="Calibri"/>
                <w:b/>
              </w:rPr>
              <w:t>(</w:t>
            </w:r>
            <w:r w:rsidRPr="009D3F6A">
              <w:rPr>
                <w:rFonts w:ascii="Calibri" w:hAnsi="Calibri"/>
                <w:b/>
              </w:rPr>
              <w:sym w:font="Wingdings" w:char="F0FC"/>
            </w:r>
            <w:r w:rsidRPr="009D3F6A">
              <w:rPr>
                <w:rFonts w:ascii="Calibri" w:hAnsi="Calibri"/>
                <w:b/>
              </w:rPr>
              <w:t>)</w:t>
            </w:r>
          </w:p>
        </w:tc>
      </w:tr>
      <w:tr w:rsidR="00FF4DF9" w:rsidRPr="009D3F6A" w:rsidTr="00FF4DF9">
        <w:tc>
          <w:tcPr>
            <w:tcW w:w="1162" w:type="dxa"/>
          </w:tcPr>
          <w:p w:rsidR="00FF4DF9" w:rsidRPr="004014E3" w:rsidRDefault="00DE6129" w:rsidP="007E6D7C">
            <w:pPr>
              <w:ind w:left="0"/>
            </w:pPr>
            <w:hyperlink r:id="rId22" w:history="1">
              <w:r w:rsidR="00FF4DF9" w:rsidRPr="00547D56">
                <w:rPr>
                  <w:rStyle w:val="Hyperlink"/>
                </w:rPr>
                <w:t>SOU44012</w:t>
              </w:r>
            </w:hyperlink>
          </w:p>
        </w:tc>
        <w:tc>
          <w:tcPr>
            <w:tcW w:w="4933" w:type="dxa"/>
          </w:tcPr>
          <w:p w:rsidR="00FF4DF9" w:rsidRDefault="00FF4DF9" w:rsidP="007E6D7C">
            <w:pPr>
              <w:ind w:left="0"/>
            </w:pPr>
            <w:r w:rsidRPr="00F365D9">
              <w:t>Conflict Studies 2</w:t>
            </w:r>
          </w:p>
        </w:tc>
        <w:tc>
          <w:tcPr>
            <w:tcW w:w="850" w:type="dxa"/>
          </w:tcPr>
          <w:p w:rsidR="00FF4DF9" w:rsidRDefault="00FF4DF9" w:rsidP="007E6D7C">
            <w:pPr>
              <w:ind w:left="0"/>
            </w:pPr>
            <w:r>
              <w:t>10</w:t>
            </w:r>
          </w:p>
        </w:tc>
        <w:tc>
          <w:tcPr>
            <w:tcW w:w="567" w:type="dxa"/>
          </w:tcPr>
          <w:p w:rsidR="00FF4DF9" w:rsidRPr="009D3F6A" w:rsidRDefault="00FF4DF9" w:rsidP="007E6D7C">
            <w:pPr>
              <w:ind w:left="0"/>
              <w:rPr>
                <w:rFonts w:ascii="Calibri" w:hAnsi="Calibri"/>
                <w:b/>
              </w:rPr>
            </w:pPr>
          </w:p>
        </w:tc>
      </w:tr>
      <w:tr w:rsidR="00FF4DF9" w:rsidRPr="009D3F6A" w:rsidTr="00FF4DF9">
        <w:tc>
          <w:tcPr>
            <w:tcW w:w="1162" w:type="dxa"/>
          </w:tcPr>
          <w:p w:rsidR="00FF4DF9" w:rsidRDefault="00DE6129" w:rsidP="007E6D7C">
            <w:pPr>
              <w:ind w:left="0"/>
            </w:pPr>
            <w:hyperlink r:id="rId23" w:history="1">
              <w:r w:rsidR="00FF4DF9" w:rsidRPr="00547D56">
                <w:rPr>
                  <w:rStyle w:val="Hyperlink"/>
                </w:rPr>
                <w:t>SOU44022</w:t>
              </w:r>
            </w:hyperlink>
          </w:p>
        </w:tc>
        <w:tc>
          <w:tcPr>
            <w:tcW w:w="4933" w:type="dxa"/>
          </w:tcPr>
          <w:p w:rsidR="00FF4DF9" w:rsidRDefault="00FF4DF9" w:rsidP="007E6D7C">
            <w:pPr>
              <w:ind w:left="0"/>
            </w:pPr>
            <w:r w:rsidRPr="00F365D9">
              <w:t>Social Networks &amp; Digital Lives 2</w:t>
            </w:r>
          </w:p>
        </w:tc>
        <w:tc>
          <w:tcPr>
            <w:tcW w:w="850" w:type="dxa"/>
          </w:tcPr>
          <w:p w:rsidR="00FF4DF9" w:rsidRDefault="00FF4DF9" w:rsidP="007E6D7C">
            <w:pPr>
              <w:ind w:left="0"/>
            </w:pPr>
            <w:r>
              <w:t>10</w:t>
            </w:r>
          </w:p>
        </w:tc>
        <w:tc>
          <w:tcPr>
            <w:tcW w:w="567" w:type="dxa"/>
          </w:tcPr>
          <w:p w:rsidR="00FF4DF9" w:rsidRPr="009D3F6A" w:rsidRDefault="00FF4DF9" w:rsidP="007E6D7C">
            <w:pPr>
              <w:ind w:left="0"/>
              <w:rPr>
                <w:rFonts w:ascii="Calibri" w:hAnsi="Calibri"/>
                <w:b/>
              </w:rPr>
            </w:pPr>
          </w:p>
        </w:tc>
      </w:tr>
      <w:tr w:rsidR="00FF4DF9" w:rsidRPr="009D3F6A" w:rsidTr="00FF4DF9">
        <w:tc>
          <w:tcPr>
            <w:tcW w:w="1162" w:type="dxa"/>
          </w:tcPr>
          <w:p w:rsidR="00FF4DF9" w:rsidRDefault="00DE6129" w:rsidP="007E6D7C">
            <w:pPr>
              <w:ind w:left="0"/>
            </w:pPr>
            <w:hyperlink r:id="rId24" w:history="1">
              <w:r w:rsidR="00FF4DF9" w:rsidRPr="00547D56">
                <w:rPr>
                  <w:rStyle w:val="Hyperlink"/>
                </w:rPr>
                <w:t>SOU44052</w:t>
              </w:r>
            </w:hyperlink>
          </w:p>
        </w:tc>
        <w:tc>
          <w:tcPr>
            <w:tcW w:w="4933" w:type="dxa"/>
          </w:tcPr>
          <w:p w:rsidR="00FF4DF9" w:rsidRDefault="00FF4DF9" w:rsidP="007E6D7C">
            <w:pPr>
              <w:ind w:left="0"/>
            </w:pPr>
            <w:r w:rsidRPr="00F365D9">
              <w:t>Labour Markets, Gender &amp; Institutions 2</w:t>
            </w:r>
          </w:p>
        </w:tc>
        <w:tc>
          <w:tcPr>
            <w:tcW w:w="850" w:type="dxa"/>
          </w:tcPr>
          <w:p w:rsidR="00FF4DF9" w:rsidRDefault="00FF4DF9" w:rsidP="007E6D7C">
            <w:pPr>
              <w:ind w:left="0"/>
            </w:pPr>
            <w:r>
              <w:t>10</w:t>
            </w:r>
          </w:p>
        </w:tc>
        <w:tc>
          <w:tcPr>
            <w:tcW w:w="567" w:type="dxa"/>
          </w:tcPr>
          <w:p w:rsidR="00FF4DF9" w:rsidRPr="009D3F6A" w:rsidRDefault="00FF4DF9" w:rsidP="007E6D7C">
            <w:pPr>
              <w:ind w:left="0"/>
              <w:rPr>
                <w:rFonts w:ascii="Calibri" w:hAnsi="Calibri"/>
                <w:b/>
              </w:rPr>
            </w:pPr>
          </w:p>
        </w:tc>
      </w:tr>
      <w:tr w:rsidR="00FF4DF9" w:rsidRPr="009D3F6A" w:rsidTr="00FF4DF9">
        <w:tc>
          <w:tcPr>
            <w:tcW w:w="1162" w:type="dxa"/>
          </w:tcPr>
          <w:p w:rsidR="00FF4DF9" w:rsidRDefault="00DE6129" w:rsidP="007E6D7C">
            <w:pPr>
              <w:ind w:left="0"/>
            </w:pPr>
            <w:hyperlink r:id="rId25" w:history="1">
              <w:r w:rsidR="00FF4DF9" w:rsidRPr="00547D56">
                <w:rPr>
                  <w:rStyle w:val="Hyperlink"/>
                </w:rPr>
                <w:t>SOU44062</w:t>
              </w:r>
            </w:hyperlink>
          </w:p>
        </w:tc>
        <w:tc>
          <w:tcPr>
            <w:tcW w:w="4933" w:type="dxa"/>
          </w:tcPr>
          <w:p w:rsidR="00FF4DF9" w:rsidRDefault="00FF4DF9" w:rsidP="007E6D7C">
            <w:pPr>
              <w:ind w:left="0"/>
            </w:pPr>
            <w:r w:rsidRPr="00F365D9">
              <w:t>Migration, Mobilities &amp; Integration 2</w:t>
            </w:r>
          </w:p>
        </w:tc>
        <w:tc>
          <w:tcPr>
            <w:tcW w:w="850" w:type="dxa"/>
          </w:tcPr>
          <w:p w:rsidR="00FF4DF9" w:rsidRDefault="00FF4DF9" w:rsidP="007E6D7C">
            <w:pPr>
              <w:ind w:left="0"/>
            </w:pPr>
            <w:r>
              <w:t>10</w:t>
            </w:r>
          </w:p>
        </w:tc>
        <w:tc>
          <w:tcPr>
            <w:tcW w:w="567" w:type="dxa"/>
          </w:tcPr>
          <w:p w:rsidR="00FF4DF9" w:rsidRPr="009D3F6A" w:rsidRDefault="00FF4DF9" w:rsidP="007E6D7C">
            <w:pPr>
              <w:ind w:left="0"/>
              <w:rPr>
                <w:rFonts w:ascii="Calibri" w:hAnsi="Calibri"/>
                <w:b/>
              </w:rPr>
            </w:pPr>
          </w:p>
        </w:tc>
      </w:tr>
      <w:tr w:rsidR="001F5238" w:rsidRPr="009D3F6A" w:rsidTr="00FF4DF9">
        <w:tc>
          <w:tcPr>
            <w:tcW w:w="1162" w:type="dxa"/>
          </w:tcPr>
          <w:p w:rsidR="001F5238" w:rsidRDefault="00DE6129" w:rsidP="001F5238">
            <w:pPr>
              <w:ind w:left="0"/>
            </w:pPr>
            <w:hyperlink r:id="rId26" w:history="1">
              <w:r w:rsidR="001F5238" w:rsidRPr="00547D56">
                <w:rPr>
                  <w:rStyle w:val="Hyperlink"/>
                  <w:lang w:eastAsia="en-IE"/>
                </w:rPr>
                <w:t>SSU44010</w:t>
              </w:r>
            </w:hyperlink>
          </w:p>
        </w:tc>
        <w:tc>
          <w:tcPr>
            <w:tcW w:w="4933" w:type="dxa"/>
          </w:tcPr>
          <w:p w:rsidR="001F5238" w:rsidRPr="00CD7D8E" w:rsidRDefault="00DE6129" w:rsidP="001F5238">
            <w:pPr>
              <w:ind w:left="0"/>
            </w:pPr>
            <w:hyperlink r:id="rId27" w:history="1">
              <w:r w:rsidR="001F5238" w:rsidRPr="00CD7D8E">
                <w:rPr>
                  <w:rStyle w:val="Hyperlink"/>
                  <w:color w:val="auto"/>
                  <w:u w:val="none"/>
                </w:rPr>
                <w:t>Poverty, Inequality &amp; Redistribution</w:t>
              </w:r>
            </w:hyperlink>
          </w:p>
        </w:tc>
        <w:tc>
          <w:tcPr>
            <w:tcW w:w="850" w:type="dxa"/>
          </w:tcPr>
          <w:p w:rsidR="001F5238" w:rsidRDefault="001F5238" w:rsidP="001F5238">
            <w:pPr>
              <w:ind w:left="0"/>
            </w:pPr>
            <w:r>
              <w:t>10</w:t>
            </w:r>
          </w:p>
        </w:tc>
        <w:tc>
          <w:tcPr>
            <w:tcW w:w="567" w:type="dxa"/>
          </w:tcPr>
          <w:p w:rsidR="001F5238" w:rsidRPr="009D3F6A" w:rsidRDefault="001F5238" w:rsidP="001F5238">
            <w:pPr>
              <w:ind w:left="0"/>
              <w:rPr>
                <w:rFonts w:ascii="Calibri" w:hAnsi="Calibri"/>
                <w:b/>
              </w:rPr>
            </w:pPr>
          </w:p>
        </w:tc>
      </w:tr>
      <w:tr w:rsidR="001F5238" w:rsidRPr="009D3F6A" w:rsidTr="00FF4DF9">
        <w:tc>
          <w:tcPr>
            <w:tcW w:w="1162" w:type="dxa"/>
          </w:tcPr>
          <w:p w:rsidR="001F5238" w:rsidRDefault="00DE6129" w:rsidP="001F5238">
            <w:pPr>
              <w:ind w:left="0"/>
              <w:rPr>
                <w:lang w:eastAsia="en-IE"/>
              </w:rPr>
            </w:pPr>
            <w:hyperlink r:id="rId28" w:history="1">
              <w:r w:rsidR="001F5238" w:rsidRPr="00547D56">
                <w:rPr>
                  <w:rStyle w:val="Hyperlink"/>
                </w:rPr>
                <w:t>SSU44030</w:t>
              </w:r>
            </w:hyperlink>
          </w:p>
        </w:tc>
        <w:tc>
          <w:tcPr>
            <w:tcW w:w="4933" w:type="dxa"/>
          </w:tcPr>
          <w:p w:rsidR="001F5238" w:rsidRPr="00CD7D8E" w:rsidRDefault="001F5238" w:rsidP="001F5238">
            <w:pPr>
              <w:ind w:left="0"/>
              <w:rPr>
                <w:rStyle w:val="Hyperlink"/>
                <w:color w:val="auto"/>
                <w:u w:val="none"/>
              </w:rPr>
            </w:pPr>
            <w:r w:rsidRPr="003C6447">
              <w:t>Disability &amp; Human Rights</w:t>
            </w:r>
          </w:p>
        </w:tc>
        <w:tc>
          <w:tcPr>
            <w:tcW w:w="850" w:type="dxa"/>
          </w:tcPr>
          <w:p w:rsidR="001F5238" w:rsidRDefault="001F5238" w:rsidP="001F5238">
            <w:pPr>
              <w:ind w:left="0"/>
            </w:pPr>
            <w:r>
              <w:t>10</w:t>
            </w:r>
          </w:p>
        </w:tc>
        <w:tc>
          <w:tcPr>
            <w:tcW w:w="567" w:type="dxa"/>
          </w:tcPr>
          <w:p w:rsidR="001F5238" w:rsidRPr="009D3F6A" w:rsidRDefault="001F5238" w:rsidP="001F5238">
            <w:pPr>
              <w:ind w:left="0"/>
              <w:rPr>
                <w:rFonts w:ascii="Calibri" w:hAnsi="Calibri"/>
                <w:b/>
              </w:rPr>
            </w:pPr>
          </w:p>
        </w:tc>
      </w:tr>
    </w:tbl>
    <w:p w:rsidR="000A5E8A" w:rsidRDefault="000A5E8A" w:rsidP="000A5E8A">
      <w:pPr>
        <w:ind w:left="581"/>
      </w:pPr>
    </w:p>
    <w:sectPr w:rsidR="000A5E8A" w:rsidSect="003E350B">
      <w:pgSz w:w="11906" w:h="16838"/>
      <w:pgMar w:top="851" w:right="1440" w:bottom="1440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035" w:rsidRDefault="00451035" w:rsidP="009D3F6A">
      <w:pPr>
        <w:spacing w:line="240" w:lineRule="auto"/>
      </w:pPr>
      <w:r>
        <w:separator/>
      </w:r>
    </w:p>
  </w:endnote>
  <w:endnote w:type="continuationSeparator" w:id="0">
    <w:p w:rsidR="00451035" w:rsidRDefault="00451035" w:rsidP="009D3F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035" w:rsidRDefault="00451035" w:rsidP="009D3F6A">
      <w:pPr>
        <w:spacing w:line="240" w:lineRule="auto"/>
      </w:pPr>
      <w:r>
        <w:separator/>
      </w:r>
    </w:p>
  </w:footnote>
  <w:footnote w:type="continuationSeparator" w:id="0">
    <w:p w:rsidR="00451035" w:rsidRDefault="00451035" w:rsidP="009D3F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F6A" w:rsidRPr="009D3F6A" w:rsidRDefault="009D3F6A" w:rsidP="009D3F6A">
    <w:pPr>
      <w:pStyle w:val="Header"/>
      <w:jc w:val="right"/>
      <w:rPr>
        <w:b/>
        <w:sz w:val="24"/>
        <w:szCs w:val="24"/>
      </w:rPr>
    </w:pPr>
    <w:r w:rsidRPr="009D3F6A">
      <w:rPr>
        <w:noProof/>
        <w:sz w:val="24"/>
        <w:szCs w:val="24"/>
        <w:lang w:eastAsia="en-I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548640</wp:posOffset>
          </wp:positionH>
          <wp:positionV relativeFrom="paragraph">
            <wp:posOffset>-1905</wp:posOffset>
          </wp:positionV>
          <wp:extent cx="2324771" cy="819150"/>
          <wp:effectExtent l="0" t="0" r="0" b="0"/>
          <wp:wrapNone/>
          <wp:docPr id="8" name="Picture 8" descr="C:\Users\obriens6\Desktop\Logos\trinity-common-u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briens6\Desktop\Logos\trinity-common-u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771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D3F6A">
      <w:rPr>
        <w:sz w:val="24"/>
        <w:szCs w:val="24"/>
      </w:rPr>
      <w:t xml:space="preserve"> </w:t>
    </w:r>
    <w:r w:rsidR="00AC72B4">
      <w:rPr>
        <w:b/>
        <w:sz w:val="24"/>
        <w:szCs w:val="24"/>
      </w:rPr>
      <w:t>Sociology and Social Policy</w:t>
    </w:r>
    <w:r w:rsidRPr="009D3F6A">
      <w:rPr>
        <w:b/>
        <w:sz w:val="24"/>
        <w:szCs w:val="24"/>
      </w:rPr>
      <w:t xml:space="preserve"> </w:t>
    </w:r>
  </w:p>
  <w:p w:rsidR="009D3F6A" w:rsidRPr="009D3F6A" w:rsidRDefault="00CC3FE4" w:rsidP="009D3F6A">
    <w:pPr>
      <w:pStyle w:val="Header"/>
      <w:jc w:val="right"/>
      <w:rPr>
        <w:b/>
        <w:sz w:val="24"/>
        <w:szCs w:val="24"/>
      </w:rPr>
    </w:pPr>
    <w:r>
      <w:rPr>
        <w:b/>
        <w:sz w:val="24"/>
        <w:szCs w:val="24"/>
      </w:rPr>
      <w:t>Senior</w:t>
    </w:r>
    <w:r w:rsidR="003E350B">
      <w:rPr>
        <w:b/>
        <w:sz w:val="24"/>
        <w:szCs w:val="24"/>
      </w:rPr>
      <w:t xml:space="preserve"> Sophister</w:t>
    </w:r>
  </w:p>
  <w:p w:rsidR="006B0FB1" w:rsidRPr="009D3F6A" w:rsidRDefault="009D3F6A" w:rsidP="006B0FB1">
    <w:pPr>
      <w:pStyle w:val="Header"/>
      <w:jc w:val="right"/>
      <w:rPr>
        <w:b/>
        <w:sz w:val="24"/>
        <w:szCs w:val="24"/>
      </w:rPr>
    </w:pPr>
    <w:r w:rsidRPr="009D3F6A">
      <w:rPr>
        <w:b/>
        <w:sz w:val="24"/>
        <w:szCs w:val="24"/>
      </w:rPr>
      <w:t>Module Choice Registration 20</w:t>
    </w:r>
    <w:r w:rsidR="006B0FB1">
      <w:rPr>
        <w:b/>
        <w:sz w:val="24"/>
        <w:szCs w:val="24"/>
      </w:rPr>
      <w:t>19/20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353AC"/>
    <w:multiLevelType w:val="hybridMultilevel"/>
    <w:tmpl w:val="636EE72A"/>
    <w:lvl w:ilvl="0" w:tplc="18090001">
      <w:start w:val="1"/>
      <w:numFmt w:val="bullet"/>
      <w:lvlText w:val=""/>
      <w:lvlJc w:val="left"/>
      <w:pPr>
        <w:ind w:left="166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38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10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82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54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26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98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70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421" w:hanging="360"/>
      </w:pPr>
      <w:rPr>
        <w:rFonts w:ascii="Wingdings" w:hAnsi="Wingdings" w:hint="default"/>
      </w:rPr>
    </w:lvl>
  </w:abstractNum>
  <w:abstractNum w:abstractNumId="1" w15:restartNumberingAfterBreak="0">
    <w:nsid w:val="263742AB"/>
    <w:multiLevelType w:val="hybridMultilevel"/>
    <w:tmpl w:val="419442B6"/>
    <w:lvl w:ilvl="0" w:tplc="1809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2" w15:restartNumberingAfterBreak="0">
    <w:nsid w:val="332964D3"/>
    <w:multiLevelType w:val="hybridMultilevel"/>
    <w:tmpl w:val="9EC80950"/>
    <w:lvl w:ilvl="0" w:tplc="18090017">
      <w:start w:val="1"/>
      <w:numFmt w:val="lowerLetter"/>
      <w:lvlText w:val="%1)"/>
      <w:lvlJc w:val="left"/>
      <w:pPr>
        <w:ind w:left="1301" w:hanging="360"/>
      </w:pPr>
    </w:lvl>
    <w:lvl w:ilvl="1" w:tplc="18090019" w:tentative="1">
      <w:start w:val="1"/>
      <w:numFmt w:val="lowerLetter"/>
      <w:lvlText w:val="%2."/>
      <w:lvlJc w:val="left"/>
      <w:pPr>
        <w:ind w:left="2021" w:hanging="360"/>
      </w:pPr>
    </w:lvl>
    <w:lvl w:ilvl="2" w:tplc="1809001B" w:tentative="1">
      <w:start w:val="1"/>
      <w:numFmt w:val="lowerRoman"/>
      <w:lvlText w:val="%3."/>
      <w:lvlJc w:val="right"/>
      <w:pPr>
        <w:ind w:left="2741" w:hanging="180"/>
      </w:pPr>
    </w:lvl>
    <w:lvl w:ilvl="3" w:tplc="1809000F" w:tentative="1">
      <w:start w:val="1"/>
      <w:numFmt w:val="decimal"/>
      <w:lvlText w:val="%4."/>
      <w:lvlJc w:val="left"/>
      <w:pPr>
        <w:ind w:left="3461" w:hanging="360"/>
      </w:pPr>
    </w:lvl>
    <w:lvl w:ilvl="4" w:tplc="18090019" w:tentative="1">
      <w:start w:val="1"/>
      <w:numFmt w:val="lowerLetter"/>
      <w:lvlText w:val="%5."/>
      <w:lvlJc w:val="left"/>
      <w:pPr>
        <w:ind w:left="4181" w:hanging="360"/>
      </w:pPr>
    </w:lvl>
    <w:lvl w:ilvl="5" w:tplc="1809001B" w:tentative="1">
      <w:start w:val="1"/>
      <w:numFmt w:val="lowerRoman"/>
      <w:lvlText w:val="%6."/>
      <w:lvlJc w:val="right"/>
      <w:pPr>
        <w:ind w:left="4901" w:hanging="180"/>
      </w:pPr>
    </w:lvl>
    <w:lvl w:ilvl="6" w:tplc="1809000F" w:tentative="1">
      <w:start w:val="1"/>
      <w:numFmt w:val="decimal"/>
      <w:lvlText w:val="%7."/>
      <w:lvlJc w:val="left"/>
      <w:pPr>
        <w:ind w:left="5621" w:hanging="360"/>
      </w:pPr>
    </w:lvl>
    <w:lvl w:ilvl="7" w:tplc="18090019" w:tentative="1">
      <w:start w:val="1"/>
      <w:numFmt w:val="lowerLetter"/>
      <w:lvlText w:val="%8."/>
      <w:lvlJc w:val="left"/>
      <w:pPr>
        <w:ind w:left="6341" w:hanging="360"/>
      </w:pPr>
    </w:lvl>
    <w:lvl w:ilvl="8" w:tplc="1809001B" w:tentative="1">
      <w:start w:val="1"/>
      <w:numFmt w:val="lowerRoman"/>
      <w:lvlText w:val="%9."/>
      <w:lvlJc w:val="right"/>
      <w:pPr>
        <w:ind w:left="7061" w:hanging="180"/>
      </w:pPr>
    </w:lvl>
  </w:abstractNum>
  <w:abstractNum w:abstractNumId="3" w15:restartNumberingAfterBreak="0">
    <w:nsid w:val="46C52BB0"/>
    <w:multiLevelType w:val="hybridMultilevel"/>
    <w:tmpl w:val="507E55EE"/>
    <w:lvl w:ilvl="0" w:tplc="D444C46E">
      <w:start w:val="1"/>
      <w:numFmt w:val="lowerLetter"/>
      <w:lvlText w:val="(%1)"/>
      <w:lvlJc w:val="left"/>
      <w:pPr>
        <w:ind w:left="2876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3236" w:hanging="360"/>
      </w:pPr>
    </w:lvl>
    <w:lvl w:ilvl="2" w:tplc="1809001B" w:tentative="1">
      <w:start w:val="1"/>
      <w:numFmt w:val="lowerRoman"/>
      <w:lvlText w:val="%3."/>
      <w:lvlJc w:val="right"/>
      <w:pPr>
        <w:ind w:left="3956" w:hanging="180"/>
      </w:pPr>
    </w:lvl>
    <w:lvl w:ilvl="3" w:tplc="1809000F" w:tentative="1">
      <w:start w:val="1"/>
      <w:numFmt w:val="decimal"/>
      <w:lvlText w:val="%4."/>
      <w:lvlJc w:val="left"/>
      <w:pPr>
        <w:ind w:left="4676" w:hanging="360"/>
      </w:pPr>
    </w:lvl>
    <w:lvl w:ilvl="4" w:tplc="18090019" w:tentative="1">
      <w:start w:val="1"/>
      <w:numFmt w:val="lowerLetter"/>
      <w:lvlText w:val="%5."/>
      <w:lvlJc w:val="left"/>
      <w:pPr>
        <w:ind w:left="5396" w:hanging="360"/>
      </w:pPr>
    </w:lvl>
    <w:lvl w:ilvl="5" w:tplc="1809001B" w:tentative="1">
      <w:start w:val="1"/>
      <w:numFmt w:val="lowerRoman"/>
      <w:lvlText w:val="%6."/>
      <w:lvlJc w:val="right"/>
      <w:pPr>
        <w:ind w:left="6116" w:hanging="180"/>
      </w:pPr>
    </w:lvl>
    <w:lvl w:ilvl="6" w:tplc="1809000F" w:tentative="1">
      <w:start w:val="1"/>
      <w:numFmt w:val="decimal"/>
      <w:lvlText w:val="%7."/>
      <w:lvlJc w:val="left"/>
      <w:pPr>
        <w:ind w:left="6836" w:hanging="360"/>
      </w:pPr>
    </w:lvl>
    <w:lvl w:ilvl="7" w:tplc="18090019" w:tentative="1">
      <w:start w:val="1"/>
      <w:numFmt w:val="lowerLetter"/>
      <w:lvlText w:val="%8."/>
      <w:lvlJc w:val="left"/>
      <w:pPr>
        <w:ind w:left="7556" w:hanging="360"/>
      </w:pPr>
    </w:lvl>
    <w:lvl w:ilvl="8" w:tplc="1809001B" w:tentative="1">
      <w:start w:val="1"/>
      <w:numFmt w:val="lowerRoman"/>
      <w:lvlText w:val="%9."/>
      <w:lvlJc w:val="right"/>
      <w:pPr>
        <w:ind w:left="8276" w:hanging="180"/>
      </w:pPr>
    </w:lvl>
  </w:abstractNum>
  <w:abstractNum w:abstractNumId="4" w15:restartNumberingAfterBreak="0">
    <w:nsid w:val="50D84705"/>
    <w:multiLevelType w:val="hybridMultilevel"/>
    <w:tmpl w:val="9B78BA24"/>
    <w:lvl w:ilvl="0" w:tplc="18090001">
      <w:start w:val="1"/>
      <w:numFmt w:val="bullet"/>
      <w:lvlText w:val=""/>
      <w:lvlJc w:val="left"/>
      <w:pPr>
        <w:ind w:left="58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30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2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4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6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8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90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2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41" w:hanging="360"/>
      </w:pPr>
      <w:rPr>
        <w:rFonts w:ascii="Wingdings" w:hAnsi="Wingdings" w:hint="default"/>
      </w:rPr>
    </w:lvl>
  </w:abstractNum>
  <w:abstractNum w:abstractNumId="5" w15:restartNumberingAfterBreak="0">
    <w:nsid w:val="57726881"/>
    <w:multiLevelType w:val="hybridMultilevel"/>
    <w:tmpl w:val="5E3219E0"/>
    <w:lvl w:ilvl="0" w:tplc="18090001">
      <w:start w:val="1"/>
      <w:numFmt w:val="bullet"/>
      <w:lvlText w:val=""/>
      <w:lvlJc w:val="left"/>
      <w:pPr>
        <w:ind w:left="1301" w:hanging="360"/>
      </w:pPr>
      <w:rPr>
        <w:rFonts w:ascii="Symbol" w:hAnsi="Symbol" w:hint="default"/>
      </w:rPr>
    </w:lvl>
    <w:lvl w:ilvl="1" w:tplc="18090017">
      <w:start w:val="1"/>
      <w:numFmt w:val="lowerLetter"/>
      <w:lvlText w:val="%2)"/>
      <w:lvlJc w:val="left"/>
      <w:pPr>
        <w:ind w:left="2021" w:hanging="360"/>
      </w:pPr>
      <w:rPr>
        <w:rFonts w:hint="default"/>
      </w:rPr>
    </w:lvl>
    <w:lvl w:ilvl="2" w:tplc="1809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6" w15:restartNumberingAfterBreak="0">
    <w:nsid w:val="581C6AB5"/>
    <w:multiLevelType w:val="hybridMultilevel"/>
    <w:tmpl w:val="E8DE2916"/>
    <w:lvl w:ilvl="0" w:tplc="1809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7" w15:restartNumberingAfterBreak="0">
    <w:nsid w:val="67322D29"/>
    <w:multiLevelType w:val="hybridMultilevel"/>
    <w:tmpl w:val="542C957A"/>
    <w:lvl w:ilvl="0" w:tplc="1809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F6A"/>
    <w:rsid w:val="00002CFE"/>
    <w:rsid w:val="0004474D"/>
    <w:rsid w:val="00055E3B"/>
    <w:rsid w:val="000A5E8A"/>
    <w:rsid w:val="000E6AEC"/>
    <w:rsid w:val="0010124C"/>
    <w:rsid w:val="00170BF7"/>
    <w:rsid w:val="001B22E6"/>
    <w:rsid w:val="001E0E77"/>
    <w:rsid w:val="001F5238"/>
    <w:rsid w:val="00215688"/>
    <w:rsid w:val="002202F7"/>
    <w:rsid w:val="00235032"/>
    <w:rsid w:val="00256903"/>
    <w:rsid w:val="002D2398"/>
    <w:rsid w:val="002F787F"/>
    <w:rsid w:val="00312554"/>
    <w:rsid w:val="003C6447"/>
    <w:rsid w:val="003E350B"/>
    <w:rsid w:val="004014E3"/>
    <w:rsid w:val="00451035"/>
    <w:rsid w:val="004D0FC0"/>
    <w:rsid w:val="004D3B3C"/>
    <w:rsid w:val="00547D56"/>
    <w:rsid w:val="005A060F"/>
    <w:rsid w:val="005C1B0E"/>
    <w:rsid w:val="00606806"/>
    <w:rsid w:val="00645037"/>
    <w:rsid w:val="006B0FB1"/>
    <w:rsid w:val="006B5A03"/>
    <w:rsid w:val="006E20A3"/>
    <w:rsid w:val="0070453D"/>
    <w:rsid w:val="00750A8B"/>
    <w:rsid w:val="007E0AE4"/>
    <w:rsid w:val="00842D41"/>
    <w:rsid w:val="00963C13"/>
    <w:rsid w:val="009C1A5F"/>
    <w:rsid w:val="009D3F6A"/>
    <w:rsid w:val="009D7144"/>
    <w:rsid w:val="00A507C5"/>
    <w:rsid w:val="00A527FF"/>
    <w:rsid w:val="00AC72B4"/>
    <w:rsid w:val="00B27F1C"/>
    <w:rsid w:val="00BB3AE8"/>
    <w:rsid w:val="00BB5931"/>
    <w:rsid w:val="00BD28F2"/>
    <w:rsid w:val="00BE12C9"/>
    <w:rsid w:val="00CC3FE4"/>
    <w:rsid w:val="00CD7D8E"/>
    <w:rsid w:val="00DA0E2B"/>
    <w:rsid w:val="00DE6129"/>
    <w:rsid w:val="00E17F32"/>
    <w:rsid w:val="00E57B2F"/>
    <w:rsid w:val="00E84AD7"/>
    <w:rsid w:val="00E91C8D"/>
    <w:rsid w:val="00ED5ECA"/>
    <w:rsid w:val="00F365D9"/>
    <w:rsid w:val="00F44228"/>
    <w:rsid w:val="00F65513"/>
    <w:rsid w:val="00F77E30"/>
    <w:rsid w:val="00FC0AF3"/>
    <w:rsid w:val="00FF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D42098EC-82D4-4A0A-A062-625E79847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line="360" w:lineRule="auto"/>
        <w:ind w:left="22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F6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F6A"/>
  </w:style>
  <w:style w:type="paragraph" w:styleId="Footer">
    <w:name w:val="footer"/>
    <w:basedOn w:val="Normal"/>
    <w:link w:val="FooterChar"/>
    <w:uiPriority w:val="99"/>
    <w:unhideWhenUsed/>
    <w:rsid w:val="009D3F6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F6A"/>
  </w:style>
  <w:style w:type="character" w:styleId="Hyperlink">
    <w:name w:val="Hyperlink"/>
    <w:basedOn w:val="DefaultParagraphFont"/>
    <w:uiPriority w:val="99"/>
    <w:unhideWhenUsed/>
    <w:rsid w:val="009D3F6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3F6A"/>
    <w:pPr>
      <w:ind w:left="720"/>
      <w:contextualSpacing/>
    </w:pPr>
  </w:style>
  <w:style w:type="table" w:styleId="TableGrid">
    <w:name w:val="Table Grid"/>
    <w:basedOn w:val="TableNormal"/>
    <w:uiPriority w:val="39"/>
    <w:rsid w:val="009D3F6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0453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5E3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47D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cd.ie/sociology/undergraduate/sociology-and-social-policy/current/course-structure/requirements/" TargetMode="External"/><Relationship Id="rId13" Type="http://schemas.openxmlformats.org/officeDocument/2006/relationships/header" Target="header1.xml"/><Relationship Id="rId18" Type="http://schemas.openxmlformats.org/officeDocument/2006/relationships/hyperlink" Target="https://www.tcd.ie/sociology/undergraduate/modules/ss/Labour%20Markets,%20Gender%20and%20Institutions/index.php" TargetMode="External"/><Relationship Id="rId26" Type="http://schemas.openxmlformats.org/officeDocument/2006/relationships/hyperlink" Target="https://www.tcd.ie/swsp/undergraduate/sociology-socialpolicy/SS4722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cd.ie/swsp/assets/pdf/SocSocPol%20Module%20Descriptors%202017-18/SS4830%20Ageing%20Societies%20(Assessment%20to%20be%20amended%20by%20Virpi.pdf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ocpol@tcd.ie" TargetMode="External"/><Relationship Id="rId17" Type="http://schemas.openxmlformats.org/officeDocument/2006/relationships/hyperlink" Target="https://www.tcd.ie/sociology/undergraduate/modules/ss/popular-culture-and-digital-lives/index.php" TargetMode="External"/><Relationship Id="rId25" Type="http://schemas.openxmlformats.org/officeDocument/2006/relationships/hyperlink" Target="https://www.tcd.ie/sociology/undergraduate/modules/ss/migration-2-4/index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cd.ie/sociology/undergraduate/modules/ss/conflict-studies/index.php" TargetMode="External"/><Relationship Id="rId20" Type="http://schemas.openxmlformats.org/officeDocument/2006/relationships/hyperlink" Target="https://www.tcd.ie/swsp/undergraduate/sociology-socialpolicy/SS4830.php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cpol@tcd.ie" TargetMode="External"/><Relationship Id="rId24" Type="http://schemas.openxmlformats.org/officeDocument/2006/relationships/hyperlink" Target="https://www.tcd.ie/sociology/undergraduate/modules/ss/Labour%20Markets-2-4/index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cd.ie/sociology/undergraduate/modules/ss/Sociology/social-policy-dissertation/" TargetMode="External"/><Relationship Id="rId23" Type="http://schemas.openxmlformats.org/officeDocument/2006/relationships/hyperlink" Target="https://www.tcd.ie/sociology/undergraduate/modules/ss/popular-culture-and-digital-lives/index.php" TargetMode="External"/><Relationship Id="rId28" Type="http://schemas.openxmlformats.org/officeDocument/2006/relationships/hyperlink" Target="https://www.tcd.ie/swsp/contact/" TargetMode="External"/><Relationship Id="rId10" Type="http://schemas.openxmlformats.org/officeDocument/2006/relationships/hyperlink" Target="mailto:socpol@tcd.ie" TargetMode="External"/><Relationship Id="rId19" Type="http://schemas.openxmlformats.org/officeDocument/2006/relationships/hyperlink" Target="https://www.tcd.ie/sociology/undergraduate/modules/ss/migration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cd.ie/sociology/undergraduate/modules/ss/Sociology/social-policy-dissertation/index.php" TargetMode="External"/><Relationship Id="rId14" Type="http://schemas.openxmlformats.org/officeDocument/2006/relationships/hyperlink" Target="https://www.tcd.ie/sociology/undergraduate/modules/ss/Sociology/social-policy-dissertation/index.php" TargetMode="External"/><Relationship Id="rId22" Type="http://schemas.openxmlformats.org/officeDocument/2006/relationships/hyperlink" Target="https://www.tcd.ie/sociology/undergraduate/modules/ss/conflict-studies-2-4/index.php" TargetMode="External"/><Relationship Id="rId27" Type="http://schemas.openxmlformats.org/officeDocument/2006/relationships/hyperlink" Target="http://www.tcd.ie/swsp/assets/pdf/SocSocPol%20Module%20Descriptors%202017-18/SS4722%20Poverty,%20Inequality%20and%20Redistribution_Camille%20Loftus.pdf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Props1.xml><?xml version="1.0" encoding="utf-8"?>
<ds:datastoreItem xmlns:ds="http://schemas.openxmlformats.org/officeDocument/2006/customXml" ds:itemID="{C9443880-FBED-4A86-9E2F-33553B72F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O'Brien</dc:creator>
  <cp:keywords/>
  <dc:description/>
  <cp:lastModifiedBy>Jessie Smith</cp:lastModifiedBy>
  <cp:revision>2</cp:revision>
  <dcterms:created xsi:type="dcterms:W3CDTF">2019-04-01T11:53:00Z</dcterms:created>
  <dcterms:modified xsi:type="dcterms:W3CDTF">2019-04-01T11:53:00Z</dcterms:modified>
</cp:coreProperties>
</file>