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92E32" w14:textId="77777777" w:rsidR="00485056" w:rsidRDefault="007F2584" w:rsidP="00485056">
      <w:pPr>
        <w:pStyle w:val="Title"/>
      </w:pPr>
      <w:r>
        <w:t xml:space="preserve">Writing Centre Tutor </w:t>
      </w:r>
    </w:p>
    <w:p w14:paraId="2128B8A6" w14:textId="0C26F991" w:rsidR="007F2584" w:rsidRDefault="007F2584" w:rsidP="007F2584">
      <w:pPr>
        <w:pStyle w:val="Heading2"/>
      </w:pPr>
      <w:r>
        <w:t>SLD Writing Centre</w:t>
      </w:r>
    </w:p>
    <w:p w14:paraId="4E40F2F6" w14:textId="308BE7C5" w:rsidR="007F2584" w:rsidRPr="00485056" w:rsidRDefault="00295761" w:rsidP="007F2584">
      <w:pPr>
        <w:rPr>
          <w:sz w:val="22"/>
        </w:rPr>
      </w:pPr>
      <w:r w:rsidRPr="00485056">
        <w:rPr>
          <w:sz w:val="22"/>
        </w:rPr>
        <w:t>The SLD Writing Centre</w:t>
      </w:r>
      <w:r w:rsidR="00CA7C14">
        <w:rPr>
          <w:sz w:val="22"/>
        </w:rPr>
        <w:t xml:space="preserve"> is a</w:t>
      </w:r>
      <w:r w:rsidR="007930C2">
        <w:rPr>
          <w:sz w:val="22"/>
        </w:rPr>
        <w:t>n</w:t>
      </w:r>
      <w:r w:rsidR="00CA7C14">
        <w:rPr>
          <w:sz w:val="22"/>
        </w:rPr>
        <w:t xml:space="preserve"> initiative being offered by Student Learning Development</w:t>
      </w:r>
      <w:r w:rsidR="00EA337A">
        <w:rPr>
          <w:sz w:val="22"/>
        </w:rPr>
        <w:t>. S</w:t>
      </w:r>
      <w:r w:rsidR="007930C2">
        <w:rPr>
          <w:sz w:val="22"/>
        </w:rPr>
        <w:t>tarted in 2019</w:t>
      </w:r>
      <w:r w:rsidR="00EA337A">
        <w:rPr>
          <w:sz w:val="22"/>
        </w:rPr>
        <w:t>, i</w:t>
      </w:r>
      <w:r w:rsidR="00CA7C14">
        <w:rPr>
          <w:sz w:val="22"/>
        </w:rPr>
        <w:t xml:space="preserve">t </w:t>
      </w:r>
      <w:r w:rsidRPr="00485056">
        <w:rPr>
          <w:sz w:val="22"/>
        </w:rPr>
        <w:t>offer</w:t>
      </w:r>
      <w:r w:rsidR="007930C2">
        <w:rPr>
          <w:sz w:val="22"/>
        </w:rPr>
        <w:t>s</w:t>
      </w:r>
      <w:r w:rsidRPr="00485056">
        <w:rPr>
          <w:sz w:val="22"/>
        </w:rPr>
        <w:t xml:space="preserve"> individual, 30-minute, consultations </w:t>
      </w:r>
      <w:r w:rsidR="00EA337A">
        <w:rPr>
          <w:sz w:val="22"/>
        </w:rPr>
        <w:t xml:space="preserve">to </w:t>
      </w:r>
      <w:r w:rsidRPr="00485056">
        <w:rPr>
          <w:sz w:val="22"/>
        </w:rPr>
        <w:t xml:space="preserve">Undergraduate </w:t>
      </w:r>
      <w:r w:rsidR="007930C2">
        <w:rPr>
          <w:sz w:val="22"/>
        </w:rPr>
        <w:t xml:space="preserve">and Postgraduate </w:t>
      </w:r>
      <w:r w:rsidRPr="00485056">
        <w:rPr>
          <w:sz w:val="22"/>
        </w:rPr>
        <w:t>students. Students are invited to attend for support with writing strategies in areas such as essay/thesis/reflective writing, structuring, critical thinking &amp; writing and referencing. Students are eligible to attend regardless of course</w:t>
      </w:r>
      <w:r w:rsidR="00952D29">
        <w:rPr>
          <w:sz w:val="22"/>
        </w:rPr>
        <w:t xml:space="preserve"> or</w:t>
      </w:r>
      <w:r w:rsidRPr="00485056">
        <w:rPr>
          <w:sz w:val="22"/>
        </w:rPr>
        <w:t xml:space="preserve"> degree.</w:t>
      </w:r>
    </w:p>
    <w:p w14:paraId="087BD4CD" w14:textId="1CD05BA1" w:rsidR="00FC0149" w:rsidRDefault="00FC0149" w:rsidP="00FC0149">
      <w:pPr>
        <w:pStyle w:val="Heading2"/>
      </w:pPr>
      <w:r>
        <w:t>Role</w:t>
      </w:r>
    </w:p>
    <w:p w14:paraId="5C67CADE" w14:textId="538F1F70" w:rsidR="008602E4" w:rsidRPr="00485056" w:rsidRDefault="008602E4" w:rsidP="47B9F2F4">
      <w:pPr>
        <w:rPr>
          <w:sz w:val="22"/>
          <w:szCs w:val="22"/>
        </w:rPr>
      </w:pPr>
      <w:r w:rsidRPr="47B9F2F4">
        <w:rPr>
          <w:sz w:val="22"/>
          <w:szCs w:val="22"/>
        </w:rPr>
        <w:t xml:space="preserve">Writing Centre tutors will report to the SLD Coordinator. They will work collaboratively with the SLD team to contribute to the work of the Writing Centre. The primary </w:t>
      </w:r>
      <w:r w:rsidR="00193B89" w:rsidRPr="47B9F2F4">
        <w:rPr>
          <w:sz w:val="22"/>
          <w:szCs w:val="22"/>
        </w:rPr>
        <w:t xml:space="preserve">function </w:t>
      </w:r>
      <w:r w:rsidRPr="47B9F2F4">
        <w:rPr>
          <w:sz w:val="22"/>
          <w:szCs w:val="22"/>
        </w:rPr>
        <w:t xml:space="preserve">of the role is to work on an individual basis with </w:t>
      </w:r>
      <w:r w:rsidR="00193B89" w:rsidRPr="47B9F2F4">
        <w:rPr>
          <w:sz w:val="22"/>
          <w:szCs w:val="22"/>
        </w:rPr>
        <w:t>Undergraduate</w:t>
      </w:r>
      <w:r w:rsidR="0D858743" w:rsidRPr="47B9F2F4">
        <w:rPr>
          <w:sz w:val="22"/>
          <w:szCs w:val="22"/>
        </w:rPr>
        <w:t xml:space="preserve"> and Postgraduate</w:t>
      </w:r>
      <w:r w:rsidR="00193B89" w:rsidRPr="47B9F2F4">
        <w:rPr>
          <w:sz w:val="22"/>
          <w:szCs w:val="22"/>
        </w:rPr>
        <w:t xml:space="preserve"> students in the area of academic writing</w:t>
      </w:r>
      <w:r w:rsidR="00FA6C98" w:rsidRPr="47B9F2F4">
        <w:rPr>
          <w:sz w:val="22"/>
          <w:szCs w:val="22"/>
        </w:rPr>
        <w:t>, adhering to SLD core pedagogical strategies, procedures and policy</w:t>
      </w:r>
      <w:r w:rsidRPr="47B9F2F4">
        <w:rPr>
          <w:sz w:val="22"/>
          <w:szCs w:val="22"/>
        </w:rPr>
        <w:t>.</w:t>
      </w:r>
      <w:r w:rsidR="00FA6C98" w:rsidRPr="47B9F2F4">
        <w:rPr>
          <w:sz w:val="22"/>
          <w:szCs w:val="22"/>
        </w:rPr>
        <w:t xml:space="preserve"> </w:t>
      </w:r>
      <w:r w:rsidRPr="47B9F2F4">
        <w:rPr>
          <w:sz w:val="22"/>
          <w:szCs w:val="22"/>
        </w:rPr>
        <w:t xml:space="preserve">Tutors will be expected to undertake a minimum of 3 </w:t>
      </w:r>
      <w:r w:rsidR="001D1F10" w:rsidRPr="47B9F2F4">
        <w:rPr>
          <w:sz w:val="22"/>
          <w:szCs w:val="22"/>
        </w:rPr>
        <w:t xml:space="preserve">paid </w:t>
      </w:r>
      <w:r w:rsidRPr="47B9F2F4">
        <w:rPr>
          <w:sz w:val="22"/>
          <w:szCs w:val="22"/>
        </w:rPr>
        <w:t>hours training with the SLD team, prior to starting in the role.</w:t>
      </w:r>
      <w:r w:rsidR="001D1F10" w:rsidRPr="47B9F2F4">
        <w:rPr>
          <w:sz w:val="22"/>
          <w:szCs w:val="22"/>
        </w:rPr>
        <w:t xml:space="preserve"> Tutors must be available each week for 3 hours, times </w:t>
      </w:r>
      <w:r w:rsidR="007930C2" w:rsidRPr="47B9F2F4">
        <w:rPr>
          <w:sz w:val="22"/>
          <w:szCs w:val="22"/>
        </w:rPr>
        <w:t>to be confirmed</w:t>
      </w:r>
      <w:r w:rsidR="001D1F10" w:rsidRPr="47B9F2F4">
        <w:rPr>
          <w:sz w:val="22"/>
          <w:szCs w:val="22"/>
        </w:rPr>
        <w:t>.</w:t>
      </w:r>
      <w:r w:rsidR="007930C2" w:rsidRPr="47B9F2F4">
        <w:rPr>
          <w:sz w:val="22"/>
          <w:szCs w:val="22"/>
        </w:rPr>
        <w:t xml:space="preserve"> Workshops may also be requested on Academic Skills, support and training will be available.</w:t>
      </w:r>
      <w:r w:rsidR="00D8076F" w:rsidRPr="47B9F2F4">
        <w:rPr>
          <w:sz w:val="22"/>
          <w:szCs w:val="22"/>
        </w:rPr>
        <w:t xml:space="preserve"> </w:t>
      </w:r>
      <w:r w:rsidR="00537F79" w:rsidRPr="47B9F2F4">
        <w:rPr>
          <w:sz w:val="22"/>
          <w:szCs w:val="22"/>
        </w:rPr>
        <w:t>Regular s</w:t>
      </w:r>
      <w:r w:rsidR="00D8076F" w:rsidRPr="47B9F2F4">
        <w:rPr>
          <w:sz w:val="22"/>
          <w:szCs w:val="22"/>
        </w:rPr>
        <w:t>upervision will also be provided.</w:t>
      </w:r>
    </w:p>
    <w:p w14:paraId="4F9BA7C5" w14:textId="46A566C2" w:rsidR="00BB5FFE" w:rsidRPr="00485056" w:rsidRDefault="00BB5FFE" w:rsidP="47B9F2F4">
      <w:pPr>
        <w:rPr>
          <w:sz w:val="22"/>
          <w:szCs w:val="22"/>
        </w:rPr>
      </w:pPr>
      <w:r w:rsidRPr="47B9F2F4">
        <w:rPr>
          <w:sz w:val="22"/>
          <w:szCs w:val="22"/>
        </w:rPr>
        <w:t>The Writing centre</w:t>
      </w:r>
      <w:r w:rsidR="553066CA" w:rsidRPr="47B9F2F4">
        <w:rPr>
          <w:sz w:val="22"/>
          <w:szCs w:val="22"/>
        </w:rPr>
        <w:t xml:space="preserve"> appointments</w:t>
      </w:r>
      <w:r w:rsidRPr="47B9F2F4">
        <w:rPr>
          <w:sz w:val="22"/>
          <w:szCs w:val="22"/>
        </w:rPr>
        <w:t xml:space="preserve"> will run</w:t>
      </w:r>
      <w:r w:rsidR="007930C2" w:rsidRPr="47B9F2F4">
        <w:rPr>
          <w:sz w:val="22"/>
          <w:szCs w:val="22"/>
        </w:rPr>
        <w:t xml:space="preserve"> online</w:t>
      </w:r>
      <w:r w:rsidR="004759FF" w:rsidRPr="47B9F2F4">
        <w:rPr>
          <w:sz w:val="22"/>
          <w:szCs w:val="22"/>
        </w:rPr>
        <w:t>, via MSTeams</w:t>
      </w:r>
      <w:r w:rsidR="71F9E611" w:rsidRPr="47B9F2F4">
        <w:rPr>
          <w:sz w:val="22"/>
          <w:szCs w:val="22"/>
        </w:rPr>
        <w:t xml:space="preserve">. </w:t>
      </w:r>
      <w:r w:rsidRPr="47B9F2F4">
        <w:rPr>
          <w:sz w:val="22"/>
          <w:szCs w:val="22"/>
        </w:rPr>
        <w:t>Term-time only.</w:t>
      </w:r>
    </w:p>
    <w:p w14:paraId="3B74B939" w14:textId="6E0B7014" w:rsidR="008602E4" w:rsidRPr="008602E4" w:rsidRDefault="007E48EF" w:rsidP="00193B89">
      <w:pPr>
        <w:pStyle w:val="Heading2"/>
      </w:pPr>
      <w:r>
        <w:t>Experience &amp; Qualifications</w:t>
      </w:r>
    </w:p>
    <w:p w14:paraId="149436CD" w14:textId="02F3E178" w:rsidR="00193B89" w:rsidRPr="004A52EA" w:rsidRDefault="00DF3E67" w:rsidP="004A52EA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M</w:t>
      </w:r>
      <w:r w:rsidR="00FC0149" w:rsidRPr="004A52EA">
        <w:rPr>
          <w:sz w:val="22"/>
        </w:rPr>
        <w:t xml:space="preserve">ust be </w:t>
      </w:r>
      <w:r>
        <w:rPr>
          <w:sz w:val="22"/>
        </w:rPr>
        <w:t xml:space="preserve">a </w:t>
      </w:r>
      <w:r w:rsidR="00FC0149" w:rsidRPr="004A52EA">
        <w:rPr>
          <w:sz w:val="22"/>
        </w:rPr>
        <w:t xml:space="preserve">current </w:t>
      </w:r>
      <w:r w:rsidR="007930C2">
        <w:rPr>
          <w:sz w:val="22"/>
        </w:rPr>
        <w:t xml:space="preserve">Trinity </w:t>
      </w:r>
      <w:r w:rsidR="00FC0149" w:rsidRPr="004A52EA">
        <w:rPr>
          <w:sz w:val="22"/>
        </w:rPr>
        <w:t xml:space="preserve">student, enrolled in a Doctoral programme in Trinity College Dublin. </w:t>
      </w:r>
    </w:p>
    <w:p w14:paraId="36C9AE83" w14:textId="5EF92C3C" w:rsidR="00193B89" w:rsidRPr="004A52EA" w:rsidRDefault="00DF3E67" w:rsidP="004A52EA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Demonstrable advanced </w:t>
      </w:r>
      <w:r w:rsidR="00193B89" w:rsidRPr="004A52EA">
        <w:rPr>
          <w:sz w:val="22"/>
        </w:rPr>
        <w:t>writ</w:t>
      </w:r>
      <w:r>
        <w:rPr>
          <w:sz w:val="22"/>
        </w:rPr>
        <w:t>ing skills,</w:t>
      </w:r>
      <w:r w:rsidR="00193B89" w:rsidRPr="004A52EA">
        <w:rPr>
          <w:sz w:val="22"/>
        </w:rPr>
        <w:t xml:space="preserve"> with shown examples of good writing.</w:t>
      </w:r>
    </w:p>
    <w:p w14:paraId="2140DA05" w14:textId="77777777" w:rsidR="00BA4D44" w:rsidRPr="004A52EA" w:rsidRDefault="00BA4D44" w:rsidP="004A52EA">
      <w:pPr>
        <w:pStyle w:val="ListParagraph"/>
        <w:numPr>
          <w:ilvl w:val="0"/>
          <w:numId w:val="3"/>
        </w:numPr>
        <w:rPr>
          <w:sz w:val="22"/>
        </w:rPr>
      </w:pPr>
      <w:r w:rsidRPr="004A52EA">
        <w:rPr>
          <w:sz w:val="22"/>
        </w:rPr>
        <w:t>Prior teaching experience is preferred.</w:t>
      </w:r>
    </w:p>
    <w:p w14:paraId="41C78D1B" w14:textId="7871E4F9" w:rsidR="00193B89" w:rsidRPr="004A52EA" w:rsidRDefault="00193B89" w:rsidP="004A52EA">
      <w:pPr>
        <w:pStyle w:val="ListParagraph"/>
        <w:numPr>
          <w:ilvl w:val="0"/>
          <w:numId w:val="3"/>
        </w:numPr>
        <w:rPr>
          <w:sz w:val="22"/>
        </w:rPr>
      </w:pPr>
      <w:r w:rsidRPr="004A52EA">
        <w:rPr>
          <w:sz w:val="22"/>
        </w:rPr>
        <w:t xml:space="preserve">Excellent interpersonal </w:t>
      </w:r>
      <w:r w:rsidR="00FA6C98" w:rsidRPr="004A52EA">
        <w:rPr>
          <w:sz w:val="22"/>
        </w:rPr>
        <w:t xml:space="preserve">and collaborative </w:t>
      </w:r>
      <w:r w:rsidRPr="004A52EA">
        <w:rPr>
          <w:sz w:val="22"/>
        </w:rPr>
        <w:t>skills</w:t>
      </w:r>
      <w:r w:rsidR="00FA6C98" w:rsidRPr="004A52EA">
        <w:rPr>
          <w:sz w:val="22"/>
        </w:rPr>
        <w:t>.</w:t>
      </w:r>
    </w:p>
    <w:p w14:paraId="446A12FA" w14:textId="46D4B72D" w:rsidR="00BA4D44" w:rsidRPr="004A52EA" w:rsidRDefault="00BA4D44" w:rsidP="004A52EA">
      <w:pPr>
        <w:pStyle w:val="ListParagraph"/>
        <w:numPr>
          <w:ilvl w:val="0"/>
          <w:numId w:val="3"/>
        </w:numPr>
        <w:rPr>
          <w:sz w:val="22"/>
        </w:rPr>
      </w:pPr>
      <w:r w:rsidRPr="004A52EA">
        <w:rPr>
          <w:sz w:val="22"/>
        </w:rPr>
        <w:t>Capable of both working within a team and independently.</w:t>
      </w:r>
    </w:p>
    <w:p w14:paraId="69841296" w14:textId="3760AB20" w:rsidR="00BA4D44" w:rsidRPr="004A52EA" w:rsidRDefault="00BA4D44" w:rsidP="004A52EA">
      <w:pPr>
        <w:pStyle w:val="ListParagraph"/>
        <w:numPr>
          <w:ilvl w:val="0"/>
          <w:numId w:val="3"/>
        </w:numPr>
        <w:rPr>
          <w:sz w:val="22"/>
        </w:rPr>
      </w:pPr>
      <w:r w:rsidRPr="004A52EA">
        <w:rPr>
          <w:sz w:val="22"/>
        </w:rPr>
        <w:t>Excellent organisational skills.</w:t>
      </w:r>
    </w:p>
    <w:p w14:paraId="7DE8925D" w14:textId="490D3E04" w:rsidR="00BA4D44" w:rsidRPr="004A52EA" w:rsidRDefault="00DF3E67" w:rsidP="004A52EA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Adheres to confidentiality policy and procedures</w:t>
      </w:r>
      <w:r w:rsidR="00BA4D44" w:rsidRPr="004A52EA">
        <w:rPr>
          <w:sz w:val="22"/>
        </w:rPr>
        <w:t>.</w:t>
      </w:r>
    </w:p>
    <w:p w14:paraId="20934586" w14:textId="04E99194" w:rsidR="00BA4D44" w:rsidRDefault="00BA4D44" w:rsidP="004A52EA">
      <w:pPr>
        <w:pStyle w:val="ListParagraph"/>
        <w:numPr>
          <w:ilvl w:val="0"/>
          <w:numId w:val="3"/>
        </w:numPr>
      </w:pPr>
      <w:r w:rsidRPr="004A52EA">
        <w:rPr>
          <w:sz w:val="22"/>
        </w:rPr>
        <w:t>Committed to creating an engaging, student-centred learning environment.</w:t>
      </w:r>
    </w:p>
    <w:p w14:paraId="02FC92E0" w14:textId="77777777" w:rsidR="00485056" w:rsidRDefault="00485056">
      <w:pPr>
        <w:rPr>
          <w:rFonts w:asciiTheme="majorHAnsi" w:eastAsiaTheme="majorEastAsia" w:hAnsiTheme="majorHAnsi" w:cstheme="majorBidi"/>
          <w:color w:val="404040" w:themeColor="text1" w:themeTint="BF"/>
          <w:sz w:val="28"/>
          <w:szCs w:val="28"/>
        </w:rPr>
      </w:pPr>
      <w:r>
        <w:br w:type="page"/>
      </w:r>
    </w:p>
    <w:p w14:paraId="5CBFC6B3" w14:textId="1515DE44" w:rsidR="00FA6C98" w:rsidRDefault="00BA4D44" w:rsidP="00BA4D44">
      <w:pPr>
        <w:pStyle w:val="Heading2"/>
      </w:pPr>
      <w:r>
        <w:lastRenderedPageBreak/>
        <w:t xml:space="preserve">Important </w:t>
      </w:r>
      <w:r w:rsidR="00BB5FFE">
        <w:t>Information</w:t>
      </w:r>
    </w:p>
    <w:p w14:paraId="73107CE9" w14:textId="31F0333F" w:rsidR="00BB5FFE" w:rsidRPr="004A52EA" w:rsidRDefault="00BB5FFE" w:rsidP="6E10D0B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6E10D0BC">
        <w:rPr>
          <w:sz w:val="22"/>
          <w:szCs w:val="22"/>
        </w:rPr>
        <w:t xml:space="preserve">Closing date for job applications – </w:t>
      </w:r>
      <w:r w:rsidR="00701266" w:rsidRPr="00701266">
        <w:rPr>
          <w:sz w:val="22"/>
          <w:szCs w:val="22"/>
        </w:rPr>
        <w:t xml:space="preserve">5pm, Sunday </w:t>
      </w:r>
      <w:r w:rsidR="00855E59">
        <w:rPr>
          <w:sz w:val="22"/>
          <w:szCs w:val="22"/>
        </w:rPr>
        <w:t>14</w:t>
      </w:r>
      <w:r w:rsidR="00855E59" w:rsidRPr="00855E59">
        <w:rPr>
          <w:sz w:val="22"/>
          <w:szCs w:val="22"/>
          <w:vertAlign w:val="superscript"/>
        </w:rPr>
        <w:t>th</w:t>
      </w:r>
      <w:r w:rsidR="00855E59">
        <w:rPr>
          <w:sz w:val="22"/>
          <w:szCs w:val="22"/>
        </w:rPr>
        <w:t xml:space="preserve"> September</w:t>
      </w:r>
      <w:r w:rsidR="00701266" w:rsidRPr="00701266">
        <w:rPr>
          <w:sz w:val="22"/>
          <w:szCs w:val="22"/>
        </w:rPr>
        <w:t xml:space="preserve"> 2025</w:t>
      </w:r>
      <w:r w:rsidR="00701266">
        <w:rPr>
          <w:sz w:val="22"/>
          <w:szCs w:val="22"/>
        </w:rPr>
        <w:t>.</w:t>
      </w:r>
    </w:p>
    <w:p w14:paraId="0597E101" w14:textId="408D423F" w:rsidR="00BB5FFE" w:rsidRPr="004A52EA" w:rsidRDefault="00BB5FFE" w:rsidP="004A52EA">
      <w:pPr>
        <w:pStyle w:val="ListParagraph"/>
        <w:numPr>
          <w:ilvl w:val="0"/>
          <w:numId w:val="4"/>
        </w:numPr>
        <w:rPr>
          <w:sz w:val="22"/>
        </w:rPr>
      </w:pPr>
      <w:r w:rsidRPr="004A52EA">
        <w:rPr>
          <w:sz w:val="22"/>
        </w:rPr>
        <w:t>Interview date –</w:t>
      </w:r>
      <w:r w:rsidR="00740F65">
        <w:rPr>
          <w:sz w:val="22"/>
        </w:rPr>
        <w:t>TBC</w:t>
      </w:r>
      <w:r w:rsidRPr="004A52EA">
        <w:rPr>
          <w:sz w:val="22"/>
        </w:rPr>
        <w:t>.</w:t>
      </w:r>
    </w:p>
    <w:p w14:paraId="4C241428" w14:textId="5C1DAAFA" w:rsidR="00BB5FFE" w:rsidRPr="004A52EA" w:rsidRDefault="00BB5FFE" w:rsidP="004A52EA">
      <w:pPr>
        <w:pStyle w:val="ListParagraph"/>
        <w:numPr>
          <w:ilvl w:val="0"/>
          <w:numId w:val="4"/>
        </w:numPr>
        <w:rPr>
          <w:sz w:val="22"/>
        </w:rPr>
      </w:pPr>
      <w:r w:rsidRPr="004A52EA">
        <w:rPr>
          <w:sz w:val="22"/>
        </w:rPr>
        <w:t xml:space="preserve">Candidates to be informed – </w:t>
      </w:r>
      <w:r w:rsidR="00740F65">
        <w:rPr>
          <w:sz w:val="22"/>
        </w:rPr>
        <w:t>TBC</w:t>
      </w:r>
      <w:r w:rsidRPr="004A52EA">
        <w:rPr>
          <w:sz w:val="22"/>
        </w:rPr>
        <w:t>.</w:t>
      </w:r>
    </w:p>
    <w:p w14:paraId="08D4A1A1" w14:textId="0B16764C" w:rsidR="0018512E" w:rsidRPr="004A52EA" w:rsidRDefault="0018512E" w:rsidP="004A52EA">
      <w:pPr>
        <w:pStyle w:val="ListParagraph"/>
        <w:numPr>
          <w:ilvl w:val="0"/>
          <w:numId w:val="4"/>
        </w:numPr>
        <w:rPr>
          <w:sz w:val="22"/>
        </w:rPr>
      </w:pPr>
      <w:r w:rsidRPr="004A52EA">
        <w:rPr>
          <w:sz w:val="22"/>
        </w:rPr>
        <w:t xml:space="preserve">Training date: </w:t>
      </w:r>
      <w:r w:rsidR="00740F65">
        <w:rPr>
          <w:sz w:val="22"/>
        </w:rPr>
        <w:t>TBC</w:t>
      </w:r>
      <w:r w:rsidRPr="004A52EA">
        <w:rPr>
          <w:sz w:val="22"/>
        </w:rPr>
        <w:t>.</w:t>
      </w:r>
    </w:p>
    <w:p w14:paraId="79B23E88" w14:textId="5461E223" w:rsidR="0018512E" w:rsidRPr="004A52EA" w:rsidRDefault="0018512E" w:rsidP="004A52EA">
      <w:pPr>
        <w:pStyle w:val="ListParagraph"/>
        <w:numPr>
          <w:ilvl w:val="0"/>
          <w:numId w:val="4"/>
        </w:numPr>
        <w:rPr>
          <w:sz w:val="22"/>
        </w:rPr>
      </w:pPr>
      <w:r w:rsidRPr="004A52EA">
        <w:rPr>
          <w:sz w:val="22"/>
        </w:rPr>
        <w:t xml:space="preserve">Start date: </w:t>
      </w:r>
      <w:r w:rsidR="00740F65">
        <w:rPr>
          <w:sz w:val="22"/>
        </w:rPr>
        <w:t xml:space="preserve">TBC </w:t>
      </w:r>
      <w:r w:rsidR="0075553F">
        <w:rPr>
          <w:sz w:val="22"/>
        </w:rPr>
        <w:t>(</w:t>
      </w:r>
      <w:r w:rsidR="00943861">
        <w:rPr>
          <w:sz w:val="22"/>
        </w:rPr>
        <w:t>subject to garda vetting</w:t>
      </w:r>
      <w:r w:rsidR="0075553F">
        <w:rPr>
          <w:sz w:val="22"/>
        </w:rPr>
        <w:t>).</w:t>
      </w:r>
    </w:p>
    <w:p w14:paraId="4A5BC622" w14:textId="0F4938AC" w:rsidR="00416782" w:rsidRPr="00485056" w:rsidRDefault="00416782" w:rsidP="47B9F2F4">
      <w:pPr>
        <w:rPr>
          <w:sz w:val="22"/>
          <w:szCs w:val="22"/>
        </w:rPr>
      </w:pPr>
      <w:r w:rsidRPr="6E10D0BC">
        <w:rPr>
          <w:b/>
          <w:bCs/>
          <w:sz w:val="22"/>
          <w:szCs w:val="22"/>
        </w:rPr>
        <w:t>Salary:</w:t>
      </w:r>
      <w:r w:rsidRPr="6E10D0BC">
        <w:rPr>
          <w:sz w:val="22"/>
          <w:szCs w:val="22"/>
        </w:rPr>
        <w:t xml:space="preserve"> €21</w:t>
      </w:r>
      <w:r w:rsidR="0018512E" w:rsidRPr="6E10D0BC">
        <w:rPr>
          <w:sz w:val="22"/>
          <w:szCs w:val="22"/>
        </w:rPr>
        <w:t xml:space="preserve"> per hour. Tutors can expect 3 hours work per week during term-time.</w:t>
      </w:r>
    </w:p>
    <w:p w14:paraId="305480BF" w14:textId="247F64BB" w:rsidR="00BB5FFE" w:rsidRDefault="0018512E" w:rsidP="0018512E">
      <w:pPr>
        <w:pStyle w:val="Heading2"/>
      </w:pPr>
      <w:r>
        <w:t>Application Procedure</w:t>
      </w:r>
    </w:p>
    <w:p w14:paraId="4648120E" w14:textId="499D504B" w:rsidR="0018512E" w:rsidRPr="00485056" w:rsidRDefault="00485056" w:rsidP="47B9F2F4">
      <w:pPr>
        <w:rPr>
          <w:sz w:val="22"/>
          <w:szCs w:val="22"/>
        </w:rPr>
      </w:pPr>
      <w:r w:rsidRPr="6E10D0BC">
        <w:rPr>
          <w:sz w:val="22"/>
          <w:szCs w:val="22"/>
        </w:rPr>
        <w:t>All applications should be sent by email to</w:t>
      </w:r>
      <w:r w:rsidR="29F01028" w:rsidRPr="6E10D0BC">
        <w:rPr>
          <w:sz w:val="22"/>
          <w:szCs w:val="22"/>
        </w:rPr>
        <w:t xml:space="preserve"> Student Learning Development Advisor Dr Grace Gaynor</w:t>
      </w:r>
      <w:r w:rsidRPr="6E10D0BC">
        <w:rPr>
          <w:sz w:val="22"/>
          <w:szCs w:val="22"/>
        </w:rPr>
        <w:t xml:space="preserve"> </w:t>
      </w:r>
      <w:hyperlink r:id="rId10">
        <w:r w:rsidR="483518BC" w:rsidRPr="6E10D0BC">
          <w:rPr>
            <w:rStyle w:val="Hyperlink"/>
            <w:sz w:val="22"/>
            <w:szCs w:val="22"/>
          </w:rPr>
          <w:t>ggaynor@tcd.ie</w:t>
        </w:r>
      </w:hyperlink>
      <w:r w:rsidR="483518BC" w:rsidRPr="6E10D0BC">
        <w:rPr>
          <w:sz w:val="22"/>
          <w:szCs w:val="22"/>
        </w:rPr>
        <w:t xml:space="preserve"> </w:t>
      </w:r>
    </w:p>
    <w:p w14:paraId="1ADF6EC9" w14:textId="6946D95B" w:rsidR="00485056" w:rsidRPr="00485056" w:rsidRDefault="00485056" w:rsidP="0018512E">
      <w:pPr>
        <w:rPr>
          <w:sz w:val="22"/>
        </w:rPr>
      </w:pPr>
      <w:r w:rsidRPr="00485056">
        <w:rPr>
          <w:sz w:val="22"/>
        </w:rPr>
        <w:t>Applications should include:</w:t>
      </w:r>
    </w:p>
    <w:p w14:paraId="5E0D5E56" w14:textId="64F2A948" w:rsidR="00485056" w:rsidRPr="00485056" w:rsidRDefault="00485056" w:rsidP="00485056">
      <w:pPr>
        <w:pStyle w:val="ListParagraph"/>
        <w:numPr>
          <w:ilvl w:val="0"/>
          <w:numId w:val="1"/>
        </w:numPr>
        <w:rPr>
          <w:sz w:val="22"/>
        </w:rPr>
      </w:pPr>
      <w:r w:rsidRPr="00485056">
        <w:rPr>
          <w:sz w:val="22"/>
        </w:rPr>
        <w:t xml:space="preserve">Curriculum Vitae </w:t>
      </w:r>
    </w:p>
    <w:p w14:paraId="4C550BD8" w14:textId="52AB602E" w:rsidR="00485056" w:rsidRPr="00485056" w:rsidRDefault="00485056" w:rsidP="00485056">
      <w:pPr>
        <w:pStyle w:val="ListParagraph"/>
        <w:numPr>
          <w:ilvl w:val="0"/>
          <w:numId w:val="1"/>
        </w:numPr>
        <w:rPr>
          <w:sz w:val="22"/>
        </w:rPr>
      </w:pPr>
      <w:r w:rsidRPr="00485056">
        <w:rPr>
          <w:sz w:val="22"/>
        </w:rPr>
        <w:t>Cover letter (max. 1 page) address interest and suitability for the post.</w:t>
      </w:r>
    </w:p>
    <w:p w14:paraId="1395A466" w14:textId="11DD416C" w:rsidR="00485056" w:rsidRPr="00485056" w:rsidRDefault="00485056" w:rsidP="00485056">
      <w:pPr>
        <w:pStyle w:val="ListParagraph"/>
        <w:numPr>
          <w:ilvl w:val="0"/>
          <w:numId w:val="1"/>
        </w:numPr>
        <w:rPr>
          <w:sz w:val="22"/>
        </w:rPr>
      </w:pPr>
      <w:r w:rsidRPr="00485056">
        <w:rPr>
          <w:sz w:val="22"/>
        </w:rPr>
        <w:t>A sample of writing, 500 words</w:t>
      </w:r>
      <w:r w:rsidR="00CA7C14">
        <w:rPr>
          <w:sz w:val="22"/>
        </w:rPr>
        <w:t>,</w:t>
      </w:r>
      <w:r w:rsidRPr="00485056">
        <w:rPr>
          <w:sz w:val="22"/>
        </w:rPr>
        <w:t xml:space="preserve"> on the topic of ‘</w:t>
      </w:r>
      <w:r w:rsidR="00707784">
        <w:rPr>
          <w:sz w:val="22"/>
        </w:rPr>
        <w:t xml:space="preserve">Writing </w:t>
      </w:r>
      <w:r w:rsidR="00896E24">
        <w:rPr>
          <w:sz w:val="22"/>
        </w:rPr>
        <w:t>Effective</w:t>
      </w:r>
      <w:r w:rsidR="00707784">
        <w:rPr>
          <w:sz w:val="22"/>
        </w:rPr>
        <w:t>ly’</w:t>
      </w:r>
      <w:r w:rsidRPr="00485056">
        <w:rPr>
          <w:sz w:val="22"/>
        </w:rPr>
        <w:t>.</w:t>
      </w:r>
    </w:p>
    <w:p w14:paraId="5F5534A1" w14:textId="77777777" w:rsidR="00BA4D44" w:rsidRPr="00BA4D44" w:rsidRDefault="00BA4D44" w:rsidP="00BA4D44"/>
    <w:p w14:paraId="5A0993EC" w14:textId="77777777" w:rsidR="00193B89" w:rsidRDefault="00193B89" w:rsidP="00FC0149"/>
    <w:p w14:paraId="109E4DD6" w14:textId="77777777" w:rsidR="00FC0149" w:rsidRPr="007F2584" w:rsidRDefault="00FC0149" w:rsidP="007F2584"/>
    <w:sectPr w:rsidR="00FC0149" w:rsidRPr="007F2584" w:rsidSect="00790F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9EC89" w14:textId="77777777" w:rsidR="00371946" w:rsidRDefault="00371946" w:rsidP="007C430C">
      <w:pPr>
        <w:spacing w:after="0" w:line="240" w:lineRule="auto"/>
      </w:pPr>
      <w:r>
        <w:separator/>
      </w:r>
    </w:p>
  </w:endnote>
  <w:endnote w:type="continuationSeparator" w:id="0">
    <w:p w14:paraId="4914CA09" w14:textId="77777777" w:rsidR="00371946" w:rsidRDefault="00371946" w:rsidP="007C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5FF9" w14:textId="77777777" w:rsidR="006F4C4B" w:rsidRDefault="006F4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4621"/>
    </w:tblGrid>
    <w:tr w:rsidR="00226209" w14:paraId="4B906002" w14:textId="77777777" w:rsidTr="006F4C4B">
      <w:tc>
        <w:tcPr>
          <w:tcW w:w="5353" w:type="dxa"/>
        </w:tcPr>
        <w:p w14:paraId="4B905FFA" w14:textId="77777777" w:rsidR="00226209" w:rsidRPr="00C8477A" w:rsidRDefault="00226209" w:rsidP="00A515E7">
          <w:pPr>
            <w:widowControl w:val="0"/>
            <w:autoSpaceDE w:val="0"/>
            <w:autoSpaceDN w:val="0"/>
            <w:adjustRightInd w:val="0"/>
            <w:rPr>
              <w:rFonts w:asciiTheme="minorHAnsi" w:eastAsiaTheme="minorHAnsi" w:hAnsiTheme="minorHAnsi" w:cstheme="minorBidi"/>
              <w:color w:val="009E93"/>
              <w:sz w:val="18"/>
              <w:szCs w:val="16"/>
            </w:rPr>
          </w:pPr>
          <w:r w:rsidRPr="00C8477A">
            <w:rPr>
              <w:rFonts w:asciiTheme="minorHAnsi" w:eastAsiaTheme="minorHAnsi" w:hAnsiTheme="minorHAnsi" w:cstheme="minorBidi"/>
              <w:color w:val="009E93"/>
              <w:sz w:val="18"/>
              <w:szCs w:val="16"/>
            </w:rPr>
            <w:t>Student Learning Development</w:t>
          </w:r>
        </w:p>
        <w:p w14:paraId="4B905FFB" w14:textId="77777777" w:rsidR="00226209" w:rsidRDefault="00226209" w:rsidP="00A515E7">
          <w:pPr>
            <w:widowControl w:val="0"/>
            <w:autoSpaceDE w:val="0"/>
            <w:autoSpaceDN w:val="0"/>
            <w:adjustRightInd w:val="0"/>
            <w:rPr>
              <w:rFonts w:asciiTheme="minorHAnsi" w:eastAsiaTheme="minorHAnsi" w:hAnsiTheme="minorHAnsi" w:cstheme="minorBidi"/>
              <w:sz w:val="16"/>
              <w:szCs w:val="16"/>
            </w:rPr>
          </w:pPr>
          <w:r w:rsidRPr="00C8477A">
            <w:rPr>
              <w:rFonts w:asciiTheme="minorHAnsi" w:eastAsiaTheme="minorHAnsi" w:hAnsiTheme="minorHAnsi" w:cstheme="minorBidi"/>
              <w:sz w:val="16"/>
              <w:szCs w:val="16"/>
            </w:rPr>
            <w:t xml:space="preserve">7 – 9 South Leinster St, </w:t>
          </w:r>
        </w:p>
        <w:p w14:paraId="4B905FFC" w14:textId="77777777" w:rsidR="00226209" w:rsidRDefault="00226209" w:rsidP="00A515E7">
          <w:pPr>
            <w:widowControl w:val="0"/>
            <w:autoSpaceDE w:val="0"/>
            <w:autoSpaceDN w:val="0"/>
            <w:adjustRightInd w:val="0"/>
            <w:rPr>
              <w:rFonts w:asciiTheme="minorHAnsi" w:eastAsiaTheme="minorHAnsi" w:hAnsiTheme="minorHAnsi" w:cstheme="minorBidi"/>
              <w:sz w:val="16"/>
              <w:szCs w:val="16"/>
            </w:rPr>
          </w:pPr>
          <w:r w:rsidRPr="00C8477A">
            <w:rPr>
              <w:rFonts w:asciiTheme="minorHAnsi" w:eastAsiaTheme="minorHAnsi" w:hAnsiTheme="minorHAnsi" w:cstheme="minorBidi"/>
              <w:sz w:val="16"/>
              <w:szCs w:val="16"/>
            </w:rPr>
            <w:t xml:space="preserve">Trinity College, </w:t>
          </w:r>
        </w:p>
        <w:p w14:paraId="4B905FFD" w14:textId="77777777" w:rsidR="00226209" w:rsidRPr="00D96C6A" w:rsidRDefault="00226209" w:rsidP="00A515E7">
          <w:pPr>
            <w:widowControl w:val="0"/>
            <w:autoSpaceDE w:val="0"/>
            <w:autoSpaceDN w:val="0"/>
            <w:adjustRightInd w:val="0"/>
            <w:rPr>
              <w:rFonts w:asciiTheme="minorHAnsi" w:eastAsiaTheme="minorHAnsi" w:hAnsiTheme="minorHAnsi" w:cstheme="minorBidi"/>
              <w:sz w:val="16"/>
              <w:szCs w:val="16"/>
            </w:rPr>
          </w:pPr>
          <w:r w:rsidRPr="00C8477A">
            <w:rPr>
              <w:rFonts w:asciiTheme="minorHAnsi" w:eastAsiaTheme="minorHAnsi" w:hAnsiTheme="minorHAnsi" w:cstheme="minorBidi"/>
              <w:sz w:val="16"/>
              <w:szCs w:val="16"/>
            </w:rPr>
            <w:t>Dublin 2</w:t>
          </w:r>
        </w:p>
      </w:tc>
      <w:tc>
        <w:tcPr>
          <w:tcW w:w="4621" w:type="dxa"/>
        </w:tcPr>
        <w:p w14:paraId="4B905FFE" w14:textId="77777777" w:rsidR="00226209" w:rsidRPr="00400240" w:rsidRDefault="00226209" w:rsidP="00A515E7">
          <w:pPr>
            <w:widowControl w:val="0"/>
            <w:autoSpaceDE w:val="0"/>
            <w:autoSpaceDN w:val="0"/>
            <w:adjustRightInd w:val="0"/>
            <w:rPr>
              <w:rFonts w:asciiTheme="minorHAnsi" w:eastAsiaTheme="minorHAnsi" w:hAnsiTheme="minorHAnsi" w:cstheme="minorBidi"/>
              <w:sz w:val="16"/>
              <w:szCs w:val="16"/>
            </w:rPr>
          </w:pPr>
          <w:r w:rsidRPr="00400240">
            <w:rPr>
              <w:rFonts w:asciiTheme="minorHAnsi" w:eastAsiaTheme="minorHAnsi" w:hAnsiTheme="minorHAnsi" w:cstheme="minorBidi"/>
              <w:bCs/>
              <w:color w:val="009E93"/>
              <w:sz w:val="16"/>
              <w:szCs w:val="16"/>
            </w:rPr>
            <w:t xml:space="preserve">Tel: </w:t>
          </w:r>
          <w:r w:rsidRPr="00400240">
            <w:rPr>
              <w:rFonts w:asciiTheme="minorHAnsi" w:eastAsiaTheme="minorHAnsi" w:hAnsiTheme="minorHAnsi" w:cstheme="minorBidi"/>
              <w:sz w:val="16"/>
              <w:szCs w:val="16"/>
            </w:rPr>
            <w:t xml:space="preserve">+353 1 896 1407 </w:t>
          </w:r>
        </w:p>
        <w:p w14:paraId="4B905FFF" w14:textId="77777777" w:rsidR="00226209" w:rsidRPr="00400240" w:rsidRDefault="00226209" w:rsidP="00A515E7">
          <w:pPr>
            <w:widowControl w:val="0"/>
            <w:autoSpaceDE w:val="0"/>
            <w:autoSpaceDN w:val="0"/>
            <w:adjustRightInd w:val="0"/>
            <w:rPr>
              <w:rFonts w:asciiTheme="minorHAnsi" w:eastAsiaTheme="minorHAnsi" w:hAnsiTheme="minorHAnsi" w:cstheme="minorBidi"/>
              <w:bCs/>
              <w:color w:val="0000FF" w:themeColor="hyperlink"/>
              <w:sz w:val="16"/>
              <w:szCs w:val="16"/>
              <w:u w:val="single"/>
            </w:rPr>
          </w:pPr>
          <w:r w:rsidRPr="00C8477A">
            <w:rPr>
              <w:rFonts w:asciiTheme="minorHAnsi" w:eastAsiaTheme="minorHAnsi" w:hAnsiTheme="minorHAnsi" w:cstheme="minorBidi"/>
              <w:bCs/>
              <w:color w:val="009E93"/>
              <w:sz w:val="16"/>
              <w:szCs w:val="16"/>
            </w:rPr>
            <w:t xml:space="preserve">Web: </w:t>
          </w:r>
          <w:r w:rsidRPr="00400240">
            <w:rPr>
              <w:rFonts w:asciiTheme="minorHAnsi" w:eastAsiaTheme="minorHAnsi" w:hAnsiTheme="minorHAnsi" w:cstheme="minorBidi"/>
              <w:bCs/>
              <w:color w:val="009E93"/>
              <w:sz w:val="16"/>
              <w:szCs w:val="16"/>
            </w:rPr>
            <w:t xml:space="preserve"> </w:t>
          </w:r>
          <w:hyperlink r:id="rId1" w:history="1">
            <w:r w:rsidRPr="00400240">
              <w:rPr>
                <w:rStyle w:val="Hyperlink"/>
                <w:rFonts w:asciiTheme="minorHAnsi" w:eastAsiaTheme="minorHAnsi" w:hAnsiTheme="minorHAnsi" w:cstheme="minorBidi"/>
                <w:bCs/>
                <w:sz w:val="16"/>
                <w:szCs w:val="16"/>
              </w:rPr>
              <w:t>https://student-learning.tcd.ie/</w:t>
            </w:r>
          </w:hyperlink>
        </w:p>
        <w:p w14:paraId="4B906000" w14:textId="77777777" w:rsidR="00226209" w:rsidRPr="00400240" w:rsidRDefault="00226209" w:rsidP="00A515E7">
          <w:pPr>
            <w:widowControl w:val="0"/>
            <w:autoSpaceDE w:val="0"/>
            <w:autoSpaceDN w:val="0"/>
            <w:adjustRightInd w:val="0"/>
            <w:rPr>
              <w:rFonts w:asciiTheme="minorHAnsi" w:eastAsiaTheme="minorHAnsi" w:hAnsiTheme="minorHAnsi" w:cstheme="minorBidi"/>
              <w:bCs/>
              <w:color w:val="009E93"/>
              <w:sz w:val="16"/>
              <w:szCs w:val="16"/>
            </w:rPr>
          </w:pPr>
          <w:r w:rsidRPr="00400240">
            <w:rPr>
              <w:rFonts w:asciiTheme="minorHAnsi" w:eastAsiaTheme="minorHAnsi" w:hAnsiTheme="minorHAnsi" w:cstheme="minorBidi"/>
              <w:bCs/>
              <w:color w:val="009E93"/>
              <w:sz w:val="16"/>
              <w:szCs w:val="16"/>
            </w:rPr>
            <w:t xml:space="preserve">Blackboard module: </w:t>
          </w:r>
          <w:hyperlink r:id="rId2" w:tgtFrame="_top" w:history="1">
            <w:r w:rsidRPr="00400240">
              <w:rPr>
                <w:rFonts w:asciiTheme="minorHAnsi" w:eastAsiaTheme="minorHAnsi" w:hAnsiTheme="minorHAnsi" w:cs="Arial"/>
                <w:color w:val="0000FF" w:themeColor="hyperlink"/>
                <w:sz w:val="16"/>
                <w:szCs w:val="16"/>
                <w:u w:val="single"/>
              </w:rPr>
              <w:t>Academic Skills For Successful Learning</w:t>
            </w:r>
          </w:hyperlink>
          <w:r w:rsidRPr="00C8477A">
            <w:rPr>
              <w:rFonts w:asciiTheme="minorHAnsi" w:eastAsiaTheme="minorHAnsi" w:hAnsiTheme="minorHAnsi" w:cs="Arial"/>
              <w:color w:val="000000"/>
              <w:sz w:val="16"/>
              <w:szCs w:val="16"/>
            </w:rPr>
            <w:t xml:space="preserve"> </w:t>
          </w:r>
          <w:r w:rsidRPr="00C8477A">
            <w:rPr>
              <w:rFonts w:asciiTheme="minorHAnsi" w:eastAsiaTheme="minorHAnsi" w:hAnsiTheme="minorHAnsi" w:cstheme="minorBidi"/>
              <w:bCs/>
              <w:color w:val="009E93"/>
              <w:sz w:val="16"/>
              <w:szCs w:val="16"/>
            </w:rPr>
            <w:t xml:space="preserve"> </w:t>
          </w:r>
        </w:p>
        <w:p w14:paraId="4B906001" w14:textId="77777777" w:rsidR="00226209" w:rsidRPr="00D96C6A" w:rsidRDefault="00226209" w:rsidP="00A515E7">
          <w:pPr>
            <w:pStyle w:val="Footer"/>
            <w:tabs>
              <w:tab w:val="clear" w:pos="4513"/>
            </w:tabs>
            <w:rPr>
              <w:rFonts w:asciiTheme="minorHAnsi" w:hAnsiTheme="minorHAnsi"/>
              <w:sz w:val="16"/>
              <w:szCs w:val="16"/>
            </w:rPr>
          </w:pPr>
          <w:r w:rsidRPr="00400240">
            <w:rPr>
              <w:rFonts w:asciiTheme="minorHAnsi" w:eastAsiaTheme="minorHAnsi" w:hAnsiTheme="minorHAnsi" w:cstheme="minorBidi"/>
              <w:bCs/>
              <w:color w:val="009E93"/>
              <w:sz w:val="16"/>
              <w:szCs w:val="16"/>
            </w:rPr>
            <w:t xml:space="preserve">E-mail: </w:t>
          </w:r>
          <w:hyperlink r:id="rId3" w:history="1">
            <w:r w:rsidR="00B65761" w:rsidRPr="00666885">
              <w:rPr>
                <w:rStyle w:val="Hyperlink"/>
                <w:rFonts w:eastAsiaTheme="minorHAnsi"/>
                <w:sz w:val="16"/>
                <w:szCs w:val="16"/>
              </w:rPr>
              <w:t>student.learning@tcd.ie</w:t>
            </w:r>
          </w:hyperlink>
        </w:p>
      </w:tc>
    </w:tr>
  </w:tbl>
  <w:p w14:paraId="4B906003" w14:textId="77777777" w:rsidR="00790F88" w:rsidRPr="00226209" w:rsidRDefault="00790F88" w:rsidP="002262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6005" w14:textId="77777777" w:rsidR="006F4C4B" w:rsidRDefault="006F4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BBCF0" w14:textId="77777777" w:rsidR="00371946" w:rsidRDefault="00371946" w:rsidP="007C430C">
      <w:pPr>
        <w:spacing w:after="0" w:line="240" w:lineRule="auto"/>
      </w:pPr>
      <w:r>
        <w:separator/>
      </w:r>
    </w:p>
  </w:footnote>
  <w:footnote w:type="continuationSeparator" w:id="0">
    <w:p w14:paraId="7FE660F2" w14:textId="77777777" w:rsidR="00371946" w:rsidRDefault="00371946" w:rsidP="007C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5FF7" w14:textId="77777777" w:rsidR="006F4C4B" w:rsidRDefault="006F4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5FF8" w14:textId="77777777" w:rsidR="007C430C" w:rsidRDefault="007C430C" w:rsidP="007C430C">
    <w:pPr>
      <w:pStyle w:val="Header"/>
    </w:pPr>
    <w:r w:rsidRPr="00EB2DAB"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4B906006" wp14:editId="4B906007">
          <wp:simplePos x="0" y="0"/>
          <wp:positionH relativeFrom="column">
            <wp:posOffset>12065</wp:posOffset>
          </wp:positionH>
          <wp:positionV relativeFrom="paragraph">
            <wp:posOffset>90805</wp:posOffset>
          </wp:positionV>
          <wp:extent cx="2526665" cy="667385"/>
          <wp:effectExtent l="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66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4B906008" wp14:editId="4B906009">
          <wp:simplePos x="0" y="0"/>
          <wp:positionH relativeFrom="column">
            <wp:posOffset>4236720</wp:posOffset>
          </wp:positionH>
          <wp:positionV relativeFrom="paragraph">
            <wp:posOffset>0</wp:posOffset>
          </wp:positionV>
          <wp:extent cx="1503680" cy="758190"/>
          <wp:effectExtent l="0" t="0" r="1270" b="3810"/>
          <wp:wrapSquare wrapText="bothSides"/>
          <wp:docPr id="1" name="Picture 1" descr="E:\logos\SLD-logo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s\SLD-logo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6004" w14:textId="77777777" w:rsidR="006F4C4B" w:rsidRDefault="006F4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5132"/>
    <w:multiLevelType w:val="hybridMultilevel"/>
    <w:tmpl w:val="74F0A3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47D3D"/>
    <w:multiLevelType w:val="hybridMultilevel"/>
    <w:tmpl w:val="D0EEE5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A165A"/>
    <w:multiLevelType w:val="hybridMultilevel"/>
    <w:tmpl w:val="771ABA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21860"/>
    <w:multiLevelType w:val="hybridMultilevel"/>
    <w:tmpl w:val="B9CEA7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065314">
    <w:abstractNumId w:val="0"/>
  </w:num>
  <w:num w:numId="2" w16cid:durableId="1505052651">
    <w:abstractNumId w:val="2"/>
  </w:num>
  <w:num w:numId="3" w16cid:durableId="107237332">
    <w:abstractNumId w:val="1"/>
  </w:num>
  <w:num w:numId="4" w16cid:durableId="1328897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FB"/>
    <w:rsid w:val="000B273F"/>
    <w:rsid w:val="0018512E"/>
    <w:rsid w:val="00193B89"/>
    <w:rsid w:val="001D1F10"/>
    <w:rsid w:val="00226209"/>
    <w:rsid w:val="00275E85"/>
    <w:rsid w:val="00295761"/>
    <w:rsid w:val="00340C07"/>
    <w:rsid w:val="00371946"/>
    <w:rsid w:val="003B5B85"/>
    <w:rsid w:val="00416782"/>
    <w:rsid w:val="00442A2C"/>
    <w:rsid w:val="004759FF"/>
    <w:rsid w:val="00485056"/>
    <w:rsid w:val="004A52EA"/>
    <w:rsid w:val="004E4FB2"/>
    <w:rsid w:val="00537F79"/>
    <w:rsid w:val="0060304E"/>
    <w:rsid w:val="00654C16"/>
    <w:rsid w:val="00695D6C"/>
    <w:rsid w:val="006F4C4B"/>
    <w:rsid w:val="00701266"/>
    <w:rsid w:val="00707784"/>
    <w:rsid w:val="00740F65"/>
    <w:rsid w:val="00754F3F"/>
    <w:rsid w:val="0075553F"/>
    <w:rsid w:val="00790F88"/>
    <w:rsid w:val="00791AA0"/>
    <w:rsid w:val="007930C2"/>
    <w:rsid w:val="007933E5"/>
    <w:rsid w:val="007C430C"/>
    <w:rsid w:val="007E48EF"/>
    <w:rsid w:val="007F2584"/>
    <w:rsid w:val="008015D8"/>
    <w:rsid w:val="00855E59"/>
    <w:rsid w:val="008602E4"/>
    <w:rsid w:val="00896E24"/>
    <w:rsid w:val="00943861"/>
    <w:rsid w:val="00952D29"/>
    <w:rsid w:val="009E7953"/>
    <w:rsid w:val="00A21F70"/>
    <w:rsid w:val="00A71D4F"/>
    <w:rsid w:val="00AC6217"/>
    <w:rsid w:val="00B65761"/>
    <w:rsid w:val="00BA4D44"/>
    <w:rsid w:val="00BB5FFE"/>
    <w:rsid w:val="00BD5907"/>
    <w:rsid w:val="00C02E7A"/>
    <w:rsid w:val="00C86CE9"/>
    <w:rsid w:val="00CA585D"/>
    <w:rsid w:val="00CA693E"/>
    <w:rsid w:val="00CA7C14"/>
    <w:rsid w:val="00D36A72"/>
    <w:rsid w:val="00D8076F"/>
    <w:rsid w:val="00D92BFB"/>
    <w:rsid w:val="00DF3E67"/>
    <w:rsid w:val="00E127D3"/>
    <w:rsid w:val="00EA337A"/>
    <w:rsid w:val="00F57BBC"/>
    <w:rsid w:val="00FA6C98"/>
    <w:rsid w:val="00FC0149"/>
    <w:rsid w:val="0D858743"/>
    <w:rsid w:val="1A189397"/>
    <w:rsid w:val="29F01028"/>
    <w:rsid w:val="30231BCA"/>
    <w:rsid w:val="47B9F2F4"/>
    <w:rsid w:val="483518BC"/>
    <w:rsid w:val="553066CA"/>
    <w:rsid w:val="59A5D521"/>
    <w:rsid w:val="6E10D0BC"/>
    <w:rsid w:val="71F9E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05FF2"/>
  <w15:docId w15:val="{4D419A3F-1796-4C08-B0D0-DC267CF0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C14"/>
  </w:style>
  <w:style w:type="paragraph" w:styleId="Heading1">
    <w:name w:val="heading 1"/>
    <w:basedOn w:val="Normal"/>
    <w:next w:val="Normal"/>
    <w:link w:val="Heading1Char"/>
    <w:uiPriority w:val="9"/>
    <w:qFormat/>
    <w:rsid w:val="00CA7C1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C1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C14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C14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C14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C14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C14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C1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C1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3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4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30C"/>
  </w:style>
  <w:style w:type="paragraph" w:styleId="Footer">
    <w:name w:val="footer"/>
    <w:basedOn w:val="Normal"/>
    <w:link w:val="FooterChar"/>
    <w:uiPriority w:val="99"/>
    <w:unhideWhenUsed/>
    <w:rsid w:val="007C4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30C"/>
  </w:style>
  <w:style w:type="character" w:styleId="Hyperlink">
    <w:name w:val="Hyperlink"/>
    <w:basedOn w:val="DefaultParagraphFont"/>
    <w:uiPriority w:val="99"/>
    <w:unhideWhenUsed/>
    <w:rsid w:val="00790F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6209"/>
    <w:pPr>
      <w:spacing w:after="0" w:line="240" w:lineRule="auto"/>
    </w:pPr>
    <w:rPr>
      <w:rFonts w:ascii="Calibri" w:eastAsia="Times New Roman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7C14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A7C1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C1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C1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C1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C1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C1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C1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C1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7C1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A7C14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7C1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C1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A7C1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A7C14"/>
    <w:rPr>
      <w:b/>
      <w:bCs/>
    </w:rPr>
  </w:style>
  <w:style w:type="character" w:styleId="Emphasis">
    <w:name w:val="Emphasis"/>
    <w:uiPriority w:val="20"/>
    <w:qFormat/>
    <w:rsid w:val="00CA7C14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CA7C1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A7C1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A7C1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C14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C14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CA7C1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CA7C1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CA7C1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CA7C1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CA7C1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7C1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4850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ggaynor@tcd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tudent.learning@tcd.ie" TargetMode="External"/><Relationship Id="rId2" Type="http://schemas.openxmlformats.org/officeDocument/2006/relationships/hyperlink" Target="https://tcd.blackboard.com/webapps/blackboard/execute/launcher?type=Course&amp;id=_21764_1&amp;url=" TargetMode="External"/><Relationship Id="rId1" Type="http://schemas.openxmlformats.org/officeDocument/2006/relationships/hyperlink" Target="https://student-learning.tcd.i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54eb78-6048-4cae-9c1d-bbc534fc010e">
      <Terms xmlns="http://schemas.microsoft.com/office/infopath/2007/PartnerControls"/>
    </lcf76f155ced4ddcb4097134ff3c332f>
    <TaxCatchAll xmlns="74d24bd3-5cb6-4cd0-8679-26f9b6efef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2FCA9E06A1E4894E8614BF3715E12" ma:contentTypeVersion="18" ma:contentTypeDescription="Create a new document." ma:contentTypeScope="" ma:versionID="043e393f8c143e3bbb2df7b853a95308">
  <xsd:schema xmlns:xsd="http://www.w3.org/2001/XMLSchema" xmlns:xs="http://www.w3.org/2001/XMLSchema" xmlns:p="http://schemas.microsoft.com/office/2006/metadata/properties" xmlns:ns2="4954eb78-6048-4cae-9c1d-bbc534fc010e" xmlns:ns3="74d24bd3-5cb6-4cd0-8679-26f9b6efef74" targetNamespace="http://schemas.microsoft.com/office/2006/metadata/properties" ma:root="true" ma:fieldsID="dd9014ef2d7e2a55971299244a3596be" ns2:_="" ns3:_="">
    <xsd:import namespace="4954eb78-6048-4cae-9c1d-bbc534fc010e"/>
    <xsd:import namespace="74d24bd3-5cb6-4cd0-8679-26f9b6efe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4eb78-6048-4cae-9c1d-bbc534fc0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24bd3-5cb6-4cd0-8679-26f9b6efef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ea001b-7f89-428b-9730-6f2390dfc5b2}" ma:internalName="TaxCatchAll" ma:showField="CatchAllData" ma:web="74d24bd3-5cb6-4cd0-8679-26f9b6efe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EC7C5-3E11-404A-B5B0-627FDB8A7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57E76-644E-4EFA-8C3E-297736295634}">
  <ds:schemaRefs>
    <ds:schemaRef ds:uri="http://schemas.microsoft.com/office/2006/metadata/properties"/>
    <ds:schemaRef ds:uri="http://schemas.microsoft.com/office/infopath/2007/PartnerControls"/>
    <ds:schemaRef ds:uri="4954eb78-6048-4cae-9c1d-bbc534fc010e"/>
    <ds:schemaRef ds:uri="74d24bd3-5cb6-4cd0-8679-26f9b6efef74"/>
  </ds:schemaRefs>
</ds:datastoreItem>
</file>

<file path=customXml/itemProps3.xml><?xml version="1.0" encoding="utf-8"?>
<ds:datastoreItem xmlns:ds="http://schemas.openxmlformats.org/officeDocument/2006/customXml" ds:itemID="{5960B13B-BF65-4CEB-9773-FC023A6FB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4eb78-6048-4cae-9c1d-bbc534fc010e"/>
    <ds:schemaRef ds:uri="74d24bd3-5cb6-4cd0-8679-26f9b6efe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Kirwin</dc:creator>
  <cp:lastModifiedBy>Grace Gaynor</cp:lastModifiedBy>
  <cp:revision>4</cp:revision>
  <dcterms:created xsi:type="dcterms:W3CDTF">2024-05-16T15:29:00Z</dcterms:created>
  <dcterms:modified xsi:type="dcterms:W3CDTF">2025-08-25T14:32:00Z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HP AreaTaxHTField0">
    <vt:lpwstr/>
  </property>
  <property fmtid="{D5CDD505-2E9C-101B-9397-08002B2CF9AE}" pid="3" name="Doc Group">
    <vt:lpwstr/>
  </property>
  <property fmtid="{D5CDD505-2E9C-101B-9397-08002B2CF9AE}" pid="4" name="SLD Group">
    <vt:lpwstr/>
  </property>
  <property fmtid="{D5CDD505-2E9C-101B-9397-08002B2CF9AE}" pid="5" name="SLD Topic">
    <vt:lpwstr/>
  </property>
  <property fmtid="{D5CDD505-2E9C-101B-9397-08002B2CF9AE}" pid="6" name="SLD GroupTaxHTField0">
    <vt:lpwstr/>
  </property>
  <property fmtid="{D5CDD505-2E9C-101B-9397-08002B2CF9AE}" pid="7" name="SLD TopicTaxHTField0">
    <vt:lpwstr/>
  </property>
  <property fmtid="{D5CDD505-2E9C-101B-9397-08002B2CF9AE}" pid="8" name="ContentTypeId">
    <vt:lpwstr>0x0101004E72FCA9E06A1E4894E8614BF3715E12</vt:lpwstr>
  </property>
  <property fmtid="{D5CDD505-2E9C-101B-9397-08002B2CF9AE}" pid="9" name="S2S Group">
    <vt:lpwstr/>
  </property>
  <property fmtid="{D5CDD505-2E9C-101B-9397-08002B2CF9AE}" pid="10" name="Doc Type">
    <vt:lpwstr>37;#Job Description|f5b6601e-f89a-42ab-b08f-e5c48ce838a5</vt:lpwstr>
  </property>
  <property fmtid="{D5CDD505-2E9C-101B-9397-08002B2CF9AE}" pid="11" name="Team">
    <vt:lpwstr>18;#SLD|df70cce1-dbe0-4891-a250-e43482a8fa9c</vt:lpwstr>
  </property>
  <property fmtid="{D5CDD505-2E9C-101B-9397-08002B2CF9AE}" pid="12" name="S2S GroupTaxHTField0">
    <vt:lpwstr/>
  </property>
  <property fmtid="{D5CDD505-2E9C-101B-9397-08002B2CF9AE}" pid="13" name="MHP Area">
    <vt:lpwstr/>
  </property>
  <property fmtid="{D5CDD505-2E9C-101B-9397-08002B2CF9AE}" pid="14" name="MediaServiceImageTags">
    <vt:lpwstr/>
  </property>
</Properties>
</file>