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F8450" w14:textId="73D7840C" w:rsidR="007C755B" w:rsidRPr="002A2D13" w:rsidRDefault="00F41E51">
      <w:pPr>
        <w:rPr>
          <w:rFonts w:cstheme="minorHAnsi"/>
          <w:color w:val="000000" w:themeColor="text1"/>
        </w:rPr>
      </w:pPr>
      <w:r w:rsidRPr="002A2D13">
        <w:rPr>
          <w:rFonts w:cstheme="minorHAnsi"/>
          <w:b/>
          <w:noProof/>
          <w:color w:val="000000" w:themeColor="text1"/>
          <w:sz w:val="20"/>
          <w:szCs w:val="20"/>
        </w:rPr>
        <w:drawing>
          <wp:inline distT="0" distB="0" distL="0" distR="0" wp14:anchorId="14DB1DE2" wp14:editId="351615EF">
            <wp:extent cx="3743325" cy="1219200"/>
            <wp:effectExtent l="0" t="0" r="0" b="0"/>
            <wp:docPr id="1" name="Picture 1" descr="Trinity College Dublin logo">
              <a:extLst xmlns:a="http://schemas.openxmlformats.org/drawingml/2006/main">
                <a:ext uri="{FF2B5EF4-FFF2-40B4-BE49-F238E27FC236}">
                  <a16:creationId xmlns:a16="http://schemas.microsoft.com/office/drawing/2014/main" id="{71E49591-A54F-4032-A814-6FFB32E7A7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inity College Dubli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325" cy="1219200"/>
                    </a:xfrm>
                    <a:prstGeom prst="rect">
                      <a:avLst/>
                    </a:prstGeom>
                    <a:noFill/>
                    <a:ln>
                      <a:noFill/>
                    </a:ln>
                  </pic:spPr>
                </pic:pic>
              </a:graphicData>
            </a:graphic>
          </wp:inline>
        </w:drawing>
      </w:r>
    </w:p>
    <w:p w14:paraId="3D9D64A6" w14:textId="27D24DC4" w:rsidR="00F41E51" w:rsidRDefault="00F41E51">
      <w:pPr>
        <w:rPr>
          <w:rFonts w:cstheme="minorHAnsi"/>
          <w:color w:val="000000" w:themeColor="text1"/>
        </w:rPr>
      </w:pPr>
      <w:r w:rsidRPr="002A2D13">
        <w:rPr>
          <w:rFonts w:cstheme="minorHAnsi"/>
          <w:b/>
          <w:bCs/>
          <w:color w:val="000000" w:themeColor="text1"/>
        </w:rPr>
        <w:t>MODULE NAME</w:t>
      </w:r>
      <w:r w:rsidRPr="002A2D13">
        <w:rPr>
          <w:rFonts w:cstheme="minorHAnsi"/>
          <w:color w:val="000000" w:themeColor="text1"/>
        </w:rPr>
        <w:t>:</w:t>
      </w:r>
      <w:r w:rsidR="00FD39F2" w:rsidRPr="002A2D13">
        <w:rPr>
          <w:rFonts w:cstheme="minorHAnsi"/>
          <w:color w:val="000000" w:themeColor="text1"/>
        </w:rPr>
        <w:t xml:space="preserve"> Planning and Managing Your Research Process (PMRP)</w:t>
      </w:r>
    </w:p>
    <w:p w14:paraId="49FE24EE" w14:textId="4F6201A3" w:rsidR="0019676D" w:rsidRPr="002A2D13" w:rsidRDefault="0019676D">
      <w:pPr>
        <w:rPr>
          <w:rFonts w:cstheme="minorHAnsi"/>
          <w:color w:val="000000" w:themeColor="text1"/>
        </w:rPr>
      </w:pPr>
      <w:r w:rsidRPr="0019676D">
        <w:rPr>
          <w:rFonts w:cstheme="minorHAnsi"/>
          <w:b/>
          <w:bCs/>
          <w:color w:val="000000" w:themeColor="text1"/>
        </w:rPr>
        <w:t>ECTS:</w:t>
      </w:r>
      <w:r>
        <w:rPr>
          <w:rFonts w:cstheme="minorHAnsi"/>
          <w:color w:val="000000" w:themeColor="text1"/>
        </w:rPr>
        <w:t xml:space="preserve"> 5 credits</w:t>
      </w:r>
    </w:p>
    <w:p w14:paraId="37FE5981" w14:textId="37D2462D" w:rsidR="00F41E51" w:rsidRPr="002A2D13" w:rsidRDefault="00F41E51">
      <w:pPr>
        <w:rPr>
          <w:rFonts w:cstheme="minorHAnsi"/>
          <w:color w:val="000000" w:themeColor="text1"/>
        </w:rPr>
      </w:pPr>
      <w:r w:rsidRPr="002A2D13">
        <w:rPr>
          <w:rFonts w:cstheme="minorHAnsi"/>
          <w:b/>
          <w:bCs/>
          <w:color w:val="000000" w:themeColor="text1"/>
        </w:rPr>
        <w:t>MODULE CODE</w:t>
      </w:r>
      <w:r w:rsidRPr="002A2D13">
        <w:rPr>
          <w:rFonts w:cstheme="minorHAnsi"/>
          <w:color w:val="000000" w:themeColor="text1"/>
        </w:rPr>
        <w:t>:</w:t>
      </w:r>
      <w:r w:rsidR="00FD39F2" w:rsidRPr="002A2D13">
        <w:rPr>
          <w:rFonts w:cstheme="minorHAnsi"/>
          <w:color w:val="000000" w:themeColor="text1"/>
        </w:rPr>
        <w:t xml:space="preserve"> PMRP1001</w:t>
      </w:r>
    </w:p>
    <w:p w14:paraId="34B1967A" w14:textId="2DB281A3" w:rsidR="004E3E5C" w:rsidRPr="002A2D13" w:rsidRDefault="00E634A0" w:rsidP="002A2D13">
      <w:pPr>
        <w:rPr>
          <w:rFonts w:cstheme="minorHAnsi"/>
          <w:color w:val="000000" w:themeColor="text1"/>
        </w:rPr>
      </w:pPr>
      <w:r w:rsidRPr="002A2D13">
        <w:rPr>
          <w:rFonts w:cstheme="minorHAnsi"/>
          <w:b/>
          <w:bCs/>
          <w:color w:val="000000" w:themeColor="text1"/>
        </w:rPr>
        <w:t>MODULE DESCRIPTION</w:t>
      </w:r>
      <w:r w:rsidRPr="002A2D13">
        <w:rPr>
          <w:rFonts w:cstheme="minorHAnsi"/>
          <w:color w:val="000000" w:themeColor="text1"/>
        </w:rPr>
        <w:t>:</w:t>
      </w:r>
      <w:r w:rsidR="002A2D13" w:rsidRPr="002A2D13">
        <w:rPr>
          <w:rFonts w:cstheme="minorHAnsi"/>
          <w:color w:val="000000" w:themeColor="text1"/>
        </w:rPr>
        <w:t xml:space="preserve">  </w:t>
      </w:r>
      <w:r w:rsidR="004E3E5C" w:rsidRPr="002A2D13">
        <w:rPr>
          <w:rFonts w:cstheme="minorHAnsi"/>
          <w:color w:val="000000" w:themeColor="text1"/>
        </w:rPr>
        <w:t xml:space="preserve">This module provides doctoral candidates with opportunities to develop and enhance </w:t>
      </w:r>
      <w:r w:rsidR="00E245BF" w:rsidRPr="002A2D13">
        <w:rPr>
          <w:rFonts w:cstheme="minorHAnsi"/>
          <w:color w:val="000000" w:themeColor="text1"/>
        </w:rPr>
        <w:t xml:space="preserve">a personal approach to </w:t>
      </w:r>
      <w:r w:rsidR="004E3E5C" w:rsidRPr="002A2D13">
        <w:rPr>
          <w:rFonts w:cstheme="minorHAnsi"/>
          <w:color w:val="000000" w:themeColor="text1"/>
        </w:rPr>
        <w:t>their research practice</w:t>
      </w:r>
      <w:r w:rsidR="00B74C0F" w:rsidRPr="002A2D13">
        <w:rPr>
          <w:rFonts w:cstheme="minorHAnsi"/>
          <w:color w:val="000000" w:themeColor="text1"/>
        </w:rPr>
        <w:t xml:space="preserve"> and</w:t>
      </w:r>
      <w:r w:rsidR="004E3E5C" w:rsidRPr="002A2D13">
        <w:rPr>
          <w:rFonts w:cstheme="minorHAnsi"/>
          <w:color w:val="000000" w:themeColor="text1"/>
        </w:rPr>
        <w:t xml:space="preserve"> reflect on the process. The module focuses on self-management, academic and communication skills as well as personal effectiveness and wellbeing.</w:t>
      </w:r>
    </w:p>
    <w:p w14:paraId="5FC21420" w14:textId="54F0A7D3" w:rsidR="00076E00" w:rsidRPr="00A037CF" w:rsidRDefault="00076E00">
      <w:pPr>
        <w:rPr>
          <w:rFonts w:cstheme="minorHAnsi"/>
          <w:b/>
          <w:bCs/>
          <w:color w:val="000000" w:themeColor="text1"/>
        </w:rPr>
      </w:pPr>
      <w:r w:rsidRPr="00A037CF">
        <w:rPr>
          <w:rFonts w:cstheme="minorHAnsi"/>
          <w:b/>
          <w:bCs/>
          <w:color w:val="000000" w:themeColor="text1"/>
        </w:rPr>
        <w:t>MODULE LEARNING OUTCOMES:</w:t>
      </w:r>
    </w:p>
    <w:p w14:paraId="25B06868" w14:textId="77777777" w:rsidR="00953433" w:rsidRPr="002A2D13" w:rsidRDefault="00953433" w:rsidP="00953433">
      <w:pPr>
        <w:spacing w:after="215"/>
        <w:ind w:left="14"/>
        <w:rPr>
          <w:rFonts w:cstheme="minorHAnsi"/>
          <w:color w:val="000000" w:themeColor="text1"/>
        </w:rPr>
      </w:pPr>
      <w:r w:rsidRPr="002A2D13">
        <w:rPr>
          <w:rFonts w:eastAsia="Calibri" w:cstheme="minorHAnsi"/>
          <w:color w:val="000000" w:themeColor="text1"/>
        </w:rPr>
        <w:t xml:space="preserve">On successful completion of this module, students should be able to: </w:t>
      </w:r>
    </w:p>
    <w:p w14:paraId="7BA2300D" w14:textId="3B9EBC1A" w:rsidR="00953433" w:rsidRPr="002A2D13" w:rsidRDefault="00953433" w:rsidP="00953433">
      <w:pPr>
        <w:numPr>
          <w:ilvl w:val="0"/>
          <w:numId w:val="5"/>
        </w:numPr>
        <w:spacing w:after="0" w:line="240" w:lineRule="auto"/>
        <w:ind w:hanging="360"/>
        <w:rPr>
          <w:rFonts w:cstheme="minorHAnsi"/>
          <w:color w:val="000000" w:themeColor="text1"/>
        </w:rPr>
      </w:pPr>
      <w:r w:rsidRPr="002A2D13">
        <w:rPr>
          <w:rFonts w:eastAsia="Calibri" w:cstheme="minorHAnsi"/>
          <w:color w:val="000000" w:themeColor="text1"/>
        </w:rPr>
        <w:t>Select, practi</w:t>
      </w:r>
      <w:r w:rsidR="00A064EE">
        <w:rPr>
          <w:rFonts w:eastAsia="Calibri" w:cstheme="minorHAnsi"/>
          <w:color w:val="000000" w:themeColor="text1"/>
        </w:rPr>
        <w:t>s</w:t>
      </w:r>
      <w:r w:rsidRPr="002A2D13">
        <w:rPr>
          <w:rFonts w:eastAsia="Calibri" w:cstheme="minorHAnsi"/>
          <w:color w:val="000000" w:themeColor="text1"/>
        </w:rPr>
        <w:t>e and reflect on skills and strategies that contribute to planning and managing the</w:t>
      </w:r>
      <w:r w:rsidR="005F04D7">
        <w:rPr>
          <w:rFonts w:eastAsia="Calibri" w:cstheme="minorHAnsi"/>
          <w:color w:val="000000" w:themeColor="text1"/>
        </w:rPr>
        <w:t xml:space="preserve"> doctoral</w:t>
      </w:r>
      <w:r w:rsidRPr="002A2D13">
        <w:rPr>
          <w:rFonts w:eastAsia="Calibri" w:cstheme="minorHAnsi"/>
          <w:color w:val="000000" w:themeColor="text1"/>
        </w:rPr>
        <w:t xml:space="preserve"> research process and to individual wellbeing. </w:t>
      </w:r>
    </w:p>
    <w:p w14:paraId="181A4D80" w14:textId="77777777" w:rsidR="00953433" w:rsidRPr="002A2D13" w:rsidRDefault="00953433" w:rsidP="00953433">
      <w:pPr>
        <w:numPr>
          <w:ilvl w:val="0"/>
          <w:numId w:val="5"/>
        </w:numPr>
        <w:spacing w:after="0"/>
        <w:ind w:hanging="360"/>
        <w:rPr>
          <w:rFonts w:cstheme="minorHAnsi"/>
          <w:color w:val="000000" w:themeColor="text1"/>
        </w:rPr>
      </w:pPr>
      <w:r w:rsidRPr="002A2D13">
        <w:rPr>
          <w:rFonts w:eastAsia="Calibri" w:cstheme="minorHAnsi"/>
          <w:color w:val="000000" w:themeColor="text1"/>
        </w:rPr>
        <w:t xml:space="preserve">Develop, apply and evaluate skills to manage themself, their relationships and their research process and practice. </w:t>
      </w:r>
    </w:p>
    <w:p w14:paraId="49193F4D" w14:textId="77777777" w:rsidR="00F315B5" w:rsidRDefault="00F315B5" w:rsidP="00505B87">
      <w:pPr>
        <w:rPr>
          <w:rFonts w:cstheme="minorHAnsi"/>
          <w:b/>
          <w:bCs/>
          <w:color w:val="000000" w:themeColor="text1"/>
        </w:rPr>
      </w:pPr>
    </w:p>
    <w:p w14:paraId="636EBF57" w14:textId="344152FB" w:rsidR="00505B87" w:rsidRPr="002A2D13" w:rsidRDefault="00505B87" w:rsidP="00505B87">
      <w:pPr>
        <w:rPr>
          <w:rFonts w:cstheme="minorHAnsi"/>
          <w:color w:val="000000" w:themeColor="text1"/>
        </w:rPr>
      </w:pPr>
      <w:r w:rsidRPr="00C72E53">
        <w:rPr>
          <w:rFonts w:cstheme="minorHAnsi"/>
          <w:b/>
          <w:bCs/>
          <w:color w:val="000000" w:themeColor="text1"/>
        </w:rPr>
        <w:t>PARTICIPATION AND ENGAGEMENT</w:t>
      </w:r>
      <w:r w:rsidRPr="002A2D13">
        <w:rPr>
          <w:rFonts w:cstheme="minorHAnsi"/>
          <w:color w:val="000000" w:themeColor="text1"/>
        </w:rPr>
        <w:t>:</w:t>
      </w:r>
    </w:p>
    <w:p w14:paraId="51D89418" w14:textId="2FE09935" w:rsidR="0093523E" w:rsidRDefault="0025333B" w:rsidP="0093523E">
      <w:pPr>
        <w:rPr>
          <w:rFonts w:cstheme="minorHAnsi"/>
        </w:rPr>
      </w:pPr>
      <w:r w:rsidRPr="000171AA">
        <w:rPr>
          <w:rFonts w:cstheme="minorHAnsi"/>
          <w:color w:val="000000" w:themeColor="text1"/>
        </w:rPr>
        <w:t xml:space="preserve">It is </w:t>
      </w:r>
      <w:r w:rsidR="00100481">
        <w:rPr>
          <w:rFonts w:cstheme="minorHAnsi"/>
          <w:color w:val="000000" w:themeColor="text1"/>
        </w:rPr>
        <w:t>i</w:t>
      </w:r>
      <w:r w:rsidR="00505B87" w:rsidRPr="000171AA">
        <w:rPr>
          <w:rFonts w:cstheme="minorHAnsi"/>
          <w:color w:val="000000" w:themeColor="text1"/>
        </w:rPr>
        <w:t xml:space="preserve">mportant </w:t>
      </w:r>
      <w:r w:rsidRPr="000171AA">
        <w:rPr>
          <w:rFonts w:cstheme="minorHAnsi"/>
          <w:color w:val="000000" w:themeColor="text1"/>
        </w:rPr>
        <w:t xml:space="preserve">for students </w:t>
      </w:r>
      <w:r w:rsidR="00505B87" w:rsidRPr="000171AA">
        <w:rPr>
          <w:rFonts w:cstheme="minorHAnsi"/>
          <w:color w:val="000000" w:themeColor="text1"/>
        </w:rPr>
        <w:t xml:space="preserve">to participate in </w:t>
      </w:r>
      <w:r w:rsidRPr="000171AA">
        <w:rPr>
          <w:rFonts w:cstheme="minorHAnsi"/>
          <w:color w:val="000000" w:themeColor="text1"/>
        </w:rPr>
        <w:t xml:space="preserve">the </w:t>
      </w:r>
      <w:r w:rsidR="00505B87" w:rsidRPr="000171AA">
        <w:rPr>
          <w:rFonts w:cstheme="minorHAnsi"/>
          <w:color w:val="000000" w:themeColor="text1"/>
        </w:rPr>
        <w:t xml:space="preserve">teaching </w:t>
      </w:r>
      <w:r w:rsidR="00F315B5">
        <w:rPr>
          <w:rFonts w:cstheme="minorHAnsi"/>
          <w:color w:val="000000" w:themeColor="text1"/>
        </w:rPr>
        <w:t xml:space="preserve">and learning activities (e.g. live </w:t>
      </w:r>
      <w:r w:rsidR="00505B87" w:rsidRPr="000171AA">
        <w:rPr>
          <w:rFonts w:cstheme="minorHAnsi"/>
          <w:color w:val="000000" w:themeColor="text1"/>
        </w:rPr>
        <w:t>sessions</w:t>
      </w:r>
      <w:r w:rsidR="00F315B5">
        <w:rPr>
          <w:rFonts w:cstheme="minorHAnsi"/>
          <w:color w:val="000000" w:themeColor="text1"/>
        </w:rPr>
        <w:t>, discussion board)</w:t>
      </w:r>
      <w:r w:rsidR="00505B87" w:rsidRPr="000171AA">
        <w:rPr>
          <w:rFonts w:cstheme="minorHAnsi"/>
          <w:color w:val="000000" w:themeColor="text1"/>
        </w:rPr>
        <w:t xml:space="preserve"> as </w:t>
      </w:r>
      <w:r w:rsidRPr="000171AA">
        <w:rPr>
          <w:rFonts w:cstheme="minorHAnsi"/>
          <w:color w:val="000000" w:themeColor="text1"/>
        </w:rPr>
        <w:t>they</w:t>
      </w:r>
      <w:r w:rsidR="00505B87" w:rsidRPr="000171AA">
        <w:rPr>
          <w:rFonts w:cstheme="minorHAnsi"/>
          <w:color w:val="000000" w:themeColor="text1"/>
        </w:rPr>
        <w:t xml:space="preserve"> will benefit from sharing experiences</w:t>
      </w:r>
      <w:r w:rsidR="006A0AD1" w:rsidRPr="000171AA">
        <w:rPr>
          <w:rFonts w:cstheme="minorHAnsi"/>
          <w:color w:val="000000" w:themeColor="text1"/>
        </w:rPr>
        <w:t xml:space="preserve"> and</w:t>
      </w:r>
      <w:r w:rsidR="00505B87" w:rsidRPr="000171AA">
        <w:rPr>
          <w:rFonts w:cstheme="minorHAnsi"/>
          <w:color w:val="000000" w:themeColor="text1"/>
        </w:rPr>
        <w:t xml:space="preserve"> networking with other doctoral students.</w:t>
      </w:r>
      <w:r w:rsidR="0093523E" w:rsidRPr="000171AA">
        <w:rPr>
          <w:rFonts w:cstheme="minorHAnsi"/>
        </w:rPr>
        <w:t xml:space="preserve"> Feedback from </w:t>
      </w:r>
      <w:r w:rsidR="006A0AD1" w:rsidRPr="000171AA">
        <w:rPr>
          <w:rFonts w:cstheme="minorHAnsi"/>
        </w:rPr>
        <w:t>students</w:t>
      </w:r>
      <w:r w:rsidR="0093523E" w:rsidRPr="000171AA">
        <w:rPr>
          <w:rFonts w:cstheme="minorHAnsi"/>
        </w:rPr>
        <w:t xml:space="preserve"> indicates the importance of a sense of belonging and the sharing of experiences: </w:t>
      </w:r>
      <w:r w:rsidR="0093523E" w:rsidRPr="000171AA">
        <w:t>“Being able to discuss situations and difficult subjects about my PhD with other PhD students and find solutions to them” and “…talking to each other and discovering my troubles were normal and shared.”</w:t>
      </w:r>
    </w:p>
    <w:p w14:paraId="30BB7563" w14:textId="3296BD1A" w:rsidR="009C349F" w:rsidRPr="00A037CF" w:rsidRDefault="00441EEF">
      <w:pPr>
        <w:rPr>
          <w:rFonts w:cstheme="minorHAnsi"/>
          <w:b/>
          <w:bCs/>
          <w:color w:val="000000" w:themeColor="text1"/>
        </w:rPr>
      </w:pPr>
      <w:r w:rsidRPr="00A037CF">
        <w:rPr>
          <w:rFonts w:cstheme="minorHAnsi"/>
          <w:b/>
          <w:bCs/>
          <w:color w:val="000000" w:themeColor="text1"/>
        </w:rPr>
        <w:t>TEACHING &amp; LEARNING APPROACH:</w:t>
      </w:r>
    </w:p>
    <w:p w14:paraId="1E921842" w14:textId="77777777" w:rsidR="00CC43C1" w:rsidRPr="002A2D13" w:rsidRDefault="008B2770" w:rsidP="008B2770">
      <w:pPr>
        <w:pStyle w:val="NormalWeb"/>
        <w:shd w:val="clear" w:color="auto" w:fill="FFFFFF"/>
        <w:spacing w:before="0" w:beforeAutospacing="0" w:after="300" w:afterAutospacing="0"/>
        <w:rPr>
          <w:rFonts w:asciiTheme="minorHAnsi" w:hAnsiTheme="minorHAnsi" w:cstheme="minorHAnsi"/>
          <w:color w:val="000000" w:themeColor="text1"/>
          <w:sz w:val="22"/>
          <w:szCs w:val="22"/>
        </w:rPr>
      </w:pPr>
      <w:r w:rsidRPr="002A2D13">
        <w:rPr>
          <w:rFonts w:asciiTheme="minorHAnsi" w:hAnsiTheme="minorHAnsi" w:cstheme="minorHAnsi"/>
          <w:color w:val="000000" w:themeColor="text1"/>
          <w:sz w:val="22"/>
          <w:szCs w:val="22"/>
        </w:rPr>
        <w:t xml:space="preserve">The module takes an active, blended learning approach. It employs in-person workshops or live webinars as well as online self-directed sessions with opportunities to demonstrate self-reflection and the practice of new skills. </w:t>
      </w:r>
    </w:p>
    <w:p w14:paraId="2B30B4F3" w14:textId="01E73969" w:rsidR="008B2770" w:rsidRPr="002A2D13" w:rsidRDefault="008B2770" w:rsidP="5A4B3EDB">
      <w:pPr>
        <w:pStyle w:val="NormalWeb"/>
        <w:shd w:val="clear" w:color="auto" w:fill="FFFFFF" w:themeFill="background1"/>
        <w:spacing w:before="0" w:beforeAutospacing="0" w:after="300" w:afterAutospacing="0"/>
        <w:rPr>
          <w:rFonts w:asciiTheme="minorHAnsi" w:hAnsiTheme="minorHAnsi" w:cstheme="minorBidi"/>
          <w:color w:val="000000" w:themeColor="text1"/>
          <w:sz w:val="22"/>
          <w:szCs w:val="22"/>
        </w:rPr>
      </w:pPr>
      <w:r w:rsidRPr="5A4B3EDB">
        <w:rPr>
          <w:rFonts w:asciiTheme="minorHAnsi" w:hAnsiTheme="minorHAnsi" w:cstheme="minorBidi"/>
          <w:color w:val="000000" w:themeColor="text1"/>
          <w:sz w:val="22"/>
          <w:szCs w:val="22"/>
        </w:rPr>
        <w:t>The module is designed to maximise flexibility and enable students to tailor their learning to their own developmental priorities and circumstances (e.g</w:t>
      </w:r>
      <w:r w:rsidRPr="002E5A02">
        <w:rPr>
          <w:rFonts w:asciiTheme="minorHAnsi" w:hAnsiTheme="minorHAnsi" w:cstheme="minorBidi"/>
          <w:color w:val="000000" w:themeColor="text1"/>
          <w:sz w:val="22"/>
          <w:szCs w:val="22"/>
        </w:rPr>
        <w:t>. non-resident</w:t>
      </w:r>
      <w:r w:rsidRPr="5A4B3EDB">
        <w:rPr>
          <w:rFonts w:asciiTheme="minorHAnsi" w:hAnsiTheme="minorHAnsi" w:cstheme="minorBidi"/>
          <w:color w:val="000000" w:themeColor="text1"/>
          <w:sz w:val="22"/>
          <w:szCs w:val="22"/>
        </w:rPr>
        <w:t xml:space="preserve"> or part-time) by allowing students to choose from a variety of sessions and topics provided by Student Learning Development, Student Counselling, Postgraduate Advisory Service and The Library.</w:t>
      </w:r>
    </w:p>
    <w:p w14:paraId="50D3668E" w14:textId="4476D61B" w:rsidR="008B2770" w:rsidRPr="002A2D13" w:rsidRDefault="008B2770" w:rsidP="008B2770">
      <w:pPr>
        <w:pStyle w:val="NormalWeb"/>
        <w:shd w:val="clear" w:color="auto" w:fill="FFFFFF"/>
        <w:spacing w:before="0" w:beforeAutospacing="0" w:after="300" w:afterAutospacing="0"/>
        <w:rPr>
          <w:rFonts w:asciiTheme="minorHAnsi" w:hAnsiTheme="minorHAnsi" w:cstheme="minorHAnsi"/>
          <w:color w:val="000000" w:themeColor="text1"/>
          <w:sz w:val="22"/>
          <w:szCs w:val="22"/>
        </w:rPr>
      </w:pPr>
      <w:bookmarkStart w:id="0" w:name="_Hlk181350412"/>
      <w:r w:rsidRPr="002A2D13">
        <w:rPr>
          <w:rFonts w:asciiTheme="minorHAnsi" w:hAnsiTheme="minorHAnsi" w:cstheme="minorHAnsi"/>
          <w:color w:val="000000" w:themeColor="text1"/>
          <w:sz w:val="22"/>
          <w:szCs w:val="22"/>
        </w:rPr>
        <w:t xml:space="preserve">To complete the module students must undertake </w:t>
      </w:r>
      <w:r w:rsidR="00371499">
        <w:rPr>
          <w:rFonts w:asciiTheme="minorHAnsi" w:hAnsiTheme="minorHAnsi" w:cstheme="minorHAnsi"/>
          <w:color w:val="000000" w:themeColor="text1"/>
          <w:sz w:val="22"/>
          <w:szCs w:val="22"/>
        </w:rPr>
        <w:t xml:space="preserve">a minimum of </w:t>
      </w:r>
      <w:r w:rsidRPr="002A2D13">
        <w:rPr>
          <w:rFonts w:asciiTheme="minorHAnsi" w:hAnsiTheme="minorHAnsi" w:cstheme="minorHAnsi"/>
          <w:color w:val="000000" w:themeColor="text1"/>
          <w:sz w:val="22"/>
          <w:szCs w:val="22"/>
        </w:rPr>
        <w:t>12 topics from 3 themed areas: Self-Management and Self-Care Skills; Interpersonal and Leadership Skills; and Academic Skills.</w:t>
      </w:r>
      <w:r w:rsidR="0094142B">
        <w:rPr>
          <w:rFonts w:asciiTheme="minorHAnsi" w:hAnsiTheme="minorHAnsi" w:cstheme="minorHAnsi"/>
          <w:color w:val="000000" w:themeColor="text1"/>
          <w:sz w:val="22"/>
          <w:szCs w:val="22"/>
        </w:rPr>
        <w:t xml:space="preserve">  Students will attend a minimum of 7 sessions in-person</w:t>
      </w:r>
      <w:r w:rsidR="00A63862">
        <w:rPr>
          <w:rFonts w:asciiTheme="minorHAnsi" w:hAnsiTheme="minorHAnsi" w:cstheme="minorHAnsi"/>
          <w:color w:val="000000" w:themeColor="text1"/>
          <w:sz w:val="22"/>
          <w:szCs w:val="22"/>
        </w:rPr>
        <w:t>/synchronously online</w:t>
      </w:r>
      <w:r w:rsidR="003F6113">
        <w:rPr>
          <w:rFonts w:asciiTheme="minorHAnsi" w:hAnsiTheme="minorHAnsi" w:cstheme="minorHAnsi"/>
          <w:color w:val="000000" w:themeColor="text1"/>
          <w:sz w:val="22"/>
          <w:szCs w:val="22"/>
        </w:rPr>
        <w:t xml:space="preserve">; the other 5 </w:t>
      </w:r>
      <w:r w:rsidR="0064313B">
        <w:rPr>
          <w:rFonts w:asciiTheme="minorHAnsi" w:hAnsiTheme="minorHAnsi" w:cstheme="minorHAnsi"/>
          <w:color w:val="000000" w:themeColor="text1"/>
          <w:sz w:val="22"/>
          <w:szCs w:val="22"/>
        </w:rPr>
        <w:t>may be self-directed sessions.</w:t>
      </w:r>
    </w:p>
    <w:bookmarkEnd w:id="0"/>
    <w:p w14:paraId="00C782EA" w14:textId="16EB1741" w:rsidR="009C349F" w:rsidRPr="00A037CF" w:rsidRDefault="009C349F">
      <w:pPr>
        <w:rPr>
          <w:rFonts w:cstheme="minorHAnsi"/>
          <w:b/>
          <w:bCs/>
          <w:color w:val="000000" w:themeColor="text1"/>
        </w:rPr>
      </w:pPr>
      <w:r w:rsidRPr="00A037CF">
        <w:rPr>
          <w:rFonts w:cstheme="minorHAnsi"/>
          <w:b/>
          <w:bCs/>
          <w:color w:val="000000" w:themeColor="text1"/>
        </w:rPr>
        <w:lastRenderedPageBreak/>
        <w:t>ASSESSMENT:</w:t>
      </w:r>
    </w:p>
    <w:p w14:paraId="2D572154" w14:textId="69774766" w:rsidR="008C1D03" w:rsidRPr="002A2D13" w:rsidRDefault="008C1D03" w:rsidP="008C1D03">
      <w:pPr>
        <w:spacing w:after="223" w:line="275" w:lineRule="auto"/>
        <w:ind w:left="14"/>
        <w:rPr>
          <w:rFonts w:cstheme="minorHAnsi"/>
          <w:color w:val="000000" w:themeColor="text1"/>
        </w:rPr>
      </w:pPr>
      <w:r w:rsidRPr="002A2D13">
        <w:rPr>
          <w:rFonts w:eastAsia="Calibri" w:cstheme="minorHAnsi"/>
          <w:color w:val="000000" w:themeColor="text1"/>
        </w:rPr>
        <w:t>The module is assessed through evidence of the application of the module learning to planning and managing the individual student’s research process, wellbeing and personal effectiveness</w:t>
      </w:r>
      <w:r w:rsidR="005479A5">
        <w:rPr>
          <w:rFonts w:eastAsia="Calibri" w:cstheme="minorHAnsi"/>
          <w:color w:val="000000" w:themeColor="text1"/>
        </w:rPr>
        <w:t xml:space="preserve">. Students are required to submit a: </w:t>
      </w:r>
      <w:r w:rsidRPr="002A2D13">
        <w:rPr>
          <w:rFonts w:eastAsia="Calibri" w:cstheme="minorHAnsi"/>
          <w:color w:val="000000" w:themeColor="text1"/>
        </w:rPr>
        <w:t xml:space="preserve"> </w:t>
      </w:r>
    </w:p>
    <w:p w14:paraId="326D36CB" w14:textId="46254AFF" w:rsidR="00235BD5" w:rsidRPr="00CD749F" w:rsidRDefault="00186D0D" w:rsidP="00FA7C66">
      <w:pPr>
        <w:pStyle w:val="ListParagraph"/>
        <w:numPr>
          <w:ilvl w:val="0"/>
          <w:numId w:val="6"/>
        </w:numPr>
        <w:spacing w:after="60" w:line="239" w:lineRule="auto"/>
        <w:ind w:left="360"/>
        <w:rPr>
          <w:rFonts w:cstheme="minorHAnsi"/>
          <w:color w:val="000000" w:themeColor="text1"/>
        </w:rPr>
      </w:pPr>
      <w:r w:rsidRPr="00CD749F">
        <w:rPr>
          <w:rFonts w:cstheme="minorHAnsi"/>
          <w:b/>
          <w:bCs/>
          <w:color w:val="000000" w:themeColor="text1"/>
        </w:rPr>
        <w:t>Skills Audit and Personal Development Plan</w:t>
      </w:r>
      <w:r w:rsidR="00235BD5" w:rsidRPr="00CD749F">
        <w:rPr>
          <w:rFonts w:cstheme="minorHAnsi"/>
          <w:b/>
          <w:bCs/>
          <w:color w:val="000000" w:themeColor="text1"/>
        </w:rPr>
        <w:t xml:space="preserve"> (40%)</w:t>
      </w:r>
      <w:r w:rsidR="00235BD5" w:rsidRPr="00CD749F">
        <w:rPr>
          <w:rFonts w:cstheme="minorHAnsi"/>
          <w:color w:val="000000" w:themeColor="text1"/>
        </w:rPr>
        <w:t xml:space="preserve"> – Due Date: </w:t>
      </w:r>
      <w:r w:rsidR="00550B1B" w:rsidRPr="00CD749F">
        <w:rPr>
          <w:rFonts w:cstheme="minorHAnsi"/>
          <w:color w:val="000000" w:themeColor="text1"/>
        </w:rPr>
        <w:t>2</w:t>
      </w:r>
      <w:r w:rsidR="00BA3019">
        <w:rPr>
          <w:rFonts w:cstheme="minorHAnsi"/>
          <w:color w:val="000000" w:themeColor="text1"/>
        </w:rPr>
        <w:t>4</w:t>
      </w:r>
      <w:r w:rsidR="00F979CE" w:rsidRPr="00CD749F">
        <w:rPr>
          <w:rFonts w:cstheme="minorHAnsi"/>
          <w:color w:val="000000" w:themeColor="text1"/>
        </w:rPr>
        <w:t>th</w:t>
      </w:r>
      <w:r w:rsidR="00550B1B" w:rsidRPr="00CD749F">
        <w:rPr>
          <w:rFonts w:cstheme="minorHAnsi"/>
          <w:color w:val="000000" w:themeColor="text1"/>
        </w:rPr>
        <w:t xml:space="preserve"> April</w:t>
      </w:r>
      <w:r w:rsidR="00C77372" w:rsidRPr="00CD749F">
        <w:rPr>
          <w:rFonts w:cstheme="minorHAnsi"/>
          <w:color w:val="000000" w:themeColor="text1"/>
        </w:rPr>
        <w:t xml:space="preserve"> 202</w:t>
      </w:r>
      <w:r w:rsidR="00BA3019">
        <w:rPr>
          <w:rFonts w:cstheme="minorHAnsi"/>
          <w:color w:val="000000" w:themeColor="text1"/>
        </w:rPr>
        <w:t>6</w:t>
      </w:r>
    </w:p>
    <w:p w14:paraId="36DF778A" w14:textId="72DABE16" w:rsidR="005D6388" w:rsidRDefault="00F979CE" w:rsidP="00FA7C66">
      <w:pPr>
        <w:spacing w:after="60" w:line="239" w:lineRule="auto"/>
        <w:rPr>
          <w:rFonts w:eastAsia="Calibri" w:cstheme="minorHAnsi"/>
          <w:color w:val="000000" w:themeColor="text1"/>
        </w:rPr>
      </w:pPr>
      <w:r>
        <w:rPr>
          <w:rFonts w:eastAsia="Calibri"/>
          <w:color w:val="000000" w:themeColor="text1"/>
        </w:rPr>
        <w:t xml:space="preserve">Students will conduct a </w:t>
      </w:r>
      <w:r w:rsidR="00D1714F">
        <w:rPr>
          <w:rFonts w:eastAsia="Calibri"/>
          <w:color w:val="000000" w:themeColor="text1"/>
        </w:rPr>
        <w:t>personal skills audit during the first session</w:t>
      </w:r>
      <w:r w:rsidR="00A35868">
        <w:rPr>
          <w:rFonts w:eastAsia="Calibri"/>
          <w:color w:val="000000" w:themeColor="text1"/>
        </w:rPr>
        <w:t xml:space="preserve"> </w:t>
      </w:r>
      <w:r w:rsidR="00447785">
        <w:rPr>
          <w:rFonts w:eastAsia="Calibri"/>
          <w:color w:val="000000" w:themeColor="text1"/>
        </w:rPr>
        <w:t>to identify their individual</w:t>
      </w:r>
      <w:r w:rsidR="00A35868">
        <w:rPr>
          <w:rFonts w:eastAsia="Calibri"/>
          <w:color w:val="000000" w:themeColor="text1"/>
        </w:rPr>
        <w:t xml:space="preserve"> development priorities throughout the </w:t>
      </w:r>
      <w:r w:rsidR="00BD250C">
        <w:rPr>
          <w:rFonts w:eastAsia="Calibri"/>
          <w:color w:val="000000" w:themeColor="text1"/>
        </w:rPr>
        <w:t xml:space="preserve">module and beyond. They will also be required to submit </w:t>
      </w:r>
      <w:r w:rsidR="0060091E">
        <w:rPr>
          <w:rFonts w:eastAsia="Calibri"/>
          <w:color w:val="000000" w:themeColor="text1"/>
        </w:rPr>
        <w:t xml:space="preserve">the skills audit along with </w:t>
      </w:r>
      <w:r w:rsidR="00BD250C">
        <w:rPr>
          <w:rFonts w:eastAsia="Calibri"/>
          <w:color w:val="000000" w:themeColor="text1"/>
        </w:rPr>
        <w:t>a personal development plan</w:t>
      </w:r>
      <w:r w:rsidR="0060091E">
        <w:rPr>
          <w:rFonts w:eastAsia="Calibri"/>
          <w:color w:val="000000" w:themeColor="text1"/>
        </w:rPr>
        <w:t xml:space="preserve"> (PDP)</w:t>
      </w:r>
      <w:r w:rsidR="00FB2F80">
        <w:rPr>
          <w:rFonts w:eastAsia="Calibri"/>
          <w:color w:val="000000" w:themeColor="text1"/>
        </w:rPr>
        <w:t xml:space="preserve"> </w:t>
      </w:r>
      <w:r w:rsidR="0060091E">
        <w:rPr>
          <w:rFonts w:eastAsia="Calibri"/>
          <w:color w:val="000000" w:themeColor="text1"/>
        </w:rPr>
        <w:t>for assessment. The P</w:t>
      </w:r>
      <w:r w:rsidR="00595980">
        <w:rPr>
          <w:rFonts w:eastAsia="Calibri"/>
          <w:color w:val="000000" w:themeColor="text1"/>
        </w:rPr>
        <w:t xml:space="preserve">DP will </w:t>
      </w:r>
      <w:r w:rsidR="00FC3C3F">
        <w:rPr>
          <w:rFonts w:eastAsia="Calibri"/>
          <w:color w:val="000000" w:themeColor="text1"/>
        </w:rPr>
        <w:t>address the needs identified in the skills audit</w:t>
      </w:r>
      <w:r w:rsidR="00595980">
        <w:rPr>
          <w:rFonts w:eastAsia="Calibri"/>
          <w:color w:val="000000" w:themeColor="text1"/>
        </w:rPr>
        <w:t xml:space="preserve">, </w:t>
      </w:r>
      <w:r w:rsidR="00036425">
        <w:rPr>
          <w:rFonts w:eastAsia="Calibri"/>
          <w:color w:val="000000" w:themeColor="text1"/>
        </w:rPr>
        <w:t>track their skills acquisition</w:t>
      </w:r>
      <w:r w:rsidR="00A961A5">
        <w:rPr>
          <w:rFonts w:eastAsia="Calibri"/>
          <w:color w:val="000000" w:themeColor="text1"/>
        </w:rPr>
        <w:t xml:space="preserve"> as they have progressed through the module</w:t>
      </w:r>
      <w:r w:rsidR="00964A38">
        <w:rPr>
          <w:rFonts w:eastAsia="Calibri"/>
          <w:color w:val="000000" w:themeColor="text1"/>
        </w:rPr>
        <w:t xml:space="preserve"> and how they plan on continuing to develop them further</w:t>
      </w:r>
      <w:r w:rsidR="00A961A5">
        <w:rPr>
          <w:rFonts w:eastAsia="Calibri"/>
          <w:color w:val="000000" w:themeColor="text1"/>
        </w:rPr>
        <w:t xml:space="preserve">. </w:t>
      </w:r>
      <w:r w:rsidR="00F8016D">
        <w:rPr>
          <w:rFonts w:eastAsia="Calibri"/>
          <w:color w:val="000000" w:themeColor="text1"/>
        </w:rPr>
        <w:t xml:space="preserve">Templates </w:t>
      </w:r>
      <w:r w:rsidR="000953AB">
        <w:rPr>
          <w:rFonts w:eastAsia="Calibri"/>
          <w:color w:val="000000" w:themeColor="text1"/>
        </w:rPr>
        <w:t xml:space="preserve">for the skills audit and personal development plan will be made available to all students. </w:t>
      </w:r>
    </w:p>
    <w:p w14:paraId="44D22F4E" w14:textId="77777777" w:rsidR="00FA7C66" w:rsidRPr="00FA7C66" w:rsidRDefault="00FA7C66" w:rsidP="00FA7C66">
      <w:pPr>
        <w:pStyle w:val="ListParagraph"/>
        <w:spacing w:after="60" w:line="239" w:lineRule="auto"/>
        <w:ind w:left="374"/>
        <w:rPr>
          <w:rFonts w:cstheme="minorHAnsi"/>
          <w:color w:val="000000" w:themeColor="text1"/>
        </w:rPr>
      </w:pPr>
    </w:p>
    <w:p w14:paraId="723776C2" w14:textId="6D3D858C" w:rsidR="00235BD5" w:rsidRPr="00235BD5" w:rsidRDefault="002A7226" w:rsidP="00235BD5">
      <w:pPr>
        <w:pStyle w:val="ListParagraph"/>
        <w:numPr>
          <w:ilvl w:val="0"/>
          <w:numId w:val="6"/>
        </w:numPr>
        <w:spacing w:after="60" w:line="239" w:lineRule="auto"/>
        <w:rPr>
          <w:rFonts w:cstheme="minorHAnsi"/>
          <w:color w:val="000000" w:themeColor="text1"/>
        </w:rPr>
      </w:pPr>
      <w:r w:rsidRPr="002A7226">
        <w:rPr>
          <w:rFonts w:cstheme="minorHAnsi"/>
          <w:b/>
          <w:bCs/>
          <w:color w:val="000000" w:themeColor="text1"/>
        </w:rPr>
        <w:t>Reflective essay</w:t>
      </w:r>
      <w:r w:rsidR="00CB73CE">
        <w:rPr>
          <w:rFonts w:cstheme="minorHAnsi"/>
          <w:b/>
          <w:bCs/>
          <w:color w:val="000000" w:themeColor="text1"/>
        </w:rPr>
        <w:t>/</w:t>
      </w:r>
      <w:r w:rsidR="005333B3">
        <w:rPr>
          <w:rFonts w:cstheme="minorHAnsi"/>
          <w:b/>
          <w:bCs/>
          <w:color w:val="000000" w:themeColor="text1"/>
        </w:rPr>
        <w:t>Presentation</w:t>
      </w:r>
      <w:r w:rsidRPr="002A7226">
        <w:rPr>
          <w:rFonts w:cstheme="minorHAnsi"/>
          <w:b/>
          <w:bCs/>
          <w:color w:val="000000" w:themeColor="text1"/>
        </w:rPr>
        <w:t xml:space="preserve"> (60%)</w:t>
      </w:r>
      <w:r>
        <w:rPr>
          <w:rFonts w:cstheme="minorHAnsi"/>
          <w:color w:val="000000" w:themeColor="text1"/>
        </w:rPr>
        <w:t xml:space="preserve"> – Due date:</w:t>
      </w:r>
      <w:r w:rsidR="00C77372">
        <w:rPr>
          <w:rFonts w:cstheme="minorHAnsi"/>
          <w:color w:val="000000" w:themeColor="text1"/>
        </w:rPr>
        <w:t xml:space="preserve"> </w:t>
      </w:r>
      <w:r w:rsidR="00BA3019">
        <w:rPr>
          <w:rFonts w:cstheme="minorHAnsi"/>
          <w:color w:val="000000" w:themeColor="text1"/>
        </w:rPr>
        <w:t>8</w:t>
      </w:r>
      <w:r w:rsidR="00530C8D">
        <w:rPr>
          <w:rFonts w:cstheme="minorHAnsi"/>
          <w:color w:val="000000" w:themeColor="text1"/>
        </w:rPr>
        <w:t>th</w:t>
      </w:r>
      <w:r w:rsidR="00F5551B">
        <w:rPr>
          <w:rFonts w:cstheme="minorHAnsi"/>
          <w:color w:val="000000" w:themeColor="text1"/>
        </w:rPr>
        <w:t xml:space="preserve"> May 202</w:t>
      </w:r>
      <w:r w:rsidR="00BA3019">
        <w:rPr>
          <w:rFonts w:cstheme="minorHAnsi"/>
          <w:color w:val="000000" w:themeColor="text1"/>
        </w:rPr>
        <w:t>6</w:t>
      </w:r>
    </w:p>
    <w:p w14:paraId="0E7CD056" w14:textId="3C93F956" w:rsidR="0052120B" w:rsidRPr="002A2D13" w:rsidRDefault="008C1D03" w:rsidP="00EC147A">
      <w:pPr>
        <w:widowControl w:val="0"/>
        <w:autoSpaceDE w:val="0"/>
        <w:autoSpaceDN w:val="0"/>
        <w:adjustRightInd w:val="0"/>
        <w:spacing w:line="280" w:lineRule="exact"/>
        <w:rPr>
          <w:rFonts w:eastAsia="Calibri" w:cstheme="minorHAnsi"/>
          <w:color w:val="000000" w:themeColor="text1"/>
        </w:rPr>
      </w:pPr>
      <w:r w:rsidRPr="002A2D13">
        <w:rPr>
          <w:rFonts w:eastAsia="Calibri" w:cstheme="minorHAnsi"/>
          <w:color w:val="000000" w:themeColor="text1"/>
        </w:rPr>
        <w:t xml:space="preserve">Students </w:t>
      </w:r>
      <w:r w:rsidR="00156C13">
        <w:rPr>
          <w:rFonts w:eastAsia="Calibri" w:cstheme="minorHAnsi"/>
          <w:color w:val="000000" w:themeColor="text1"/>
        </w:rPr>
        <w:t>can submit either</w:t>
      </w:r>
      <w:r w:rsidRPr="002A2D13">
        <w:rPr>
          <w:rFonts w:eastAsia="Calibri" w:cstheme="minorHAnsi"/>
          <w:color w:val="000000" w:themeColor="text1"/>
        </w:rPr>
        <w:t xml:space="preserve"> a </w:t>
      </w:r>
      <w:r w:rsidR="00156C13">
        <w:rPr>
          <w:rFonts w:eastAsia="Calibri" w:cstheme="minorHAnsi"/>
          <w:color w:val="000000" w:themeColor="text1"/>
        </w:rPr>
        <w:t>r</w:t>
      </w:r>
      <w:r w:rsidRPr="002A2D13">
        <w:rPr>
          <w:rFonts w:eastAsia="Calibri" w:cstheme="minorHAnsi"/>
          <w:color w:val="000000" w:themeColor="text1"/>
        </w:rPr>
        <w:t>eflective essay</w:t>
      </w:r>
      <w:r w:rsidR="005333B3">
        <w:rPr>
          <w:rFonts w:eastAsia="Calibri" w:cstheme="minorHAnsi"/>
          <w:color w:val="000000" w:themeColor="text1"/>
        </w:rPr>
        <w:t xml:space="preserve"> </w:t>
      </w:r>
      <w:r w:rsidR="0014131A" w:rsidRPr="002A2D13">
        <w:rPr>
          <w:rFonts w:eastAsia="Calibri" w:cstheme="minorHAnsi"/>
          <w:color w:val="000000" w:themeColor="text1"/>
        </w:rPr>
        <w:t>(2000 words</w:t>
      </w:r>
      <w:r w:rsidR="007E79AF">
        <w:rPr>
          <w:rFonts w:eastAsia="Calibri" w:cstheme="minorHAnsi"/>
          <w:color w:val="000000" w:themeColor="text1"/>
        </w:rPr>
        <w:t xml:space="preserve"> max</w:t>
      </w:r>
      <w:r w:rsidR="0014131A">
        <w:rPr>
          <w:rFonts w:eastAsia="Calibri" w:cstheme="minorHAnsi"/>
          <w:color w:val="000000" w:themeColor="text1"/>
        </w:rPr>
        <w:t xml:space="preserve">) </w:t>
      </w:r>
      <w:r w:rsidR="005333B3">
        <w:rPr>
          <w:rFonts w:eastAsia="Calibri" w:cstheme="minorHAnsi"/>
          <w:color w:val="000000" w:themeColor="text1"/>
        </w:rPr>
        <w:t xml:space="preserve">or a </w:t>
      </w:r>
      <w:proofErr w:type="gramStart"/>
      <w:r w:rsidR="00644EEE">
        <w:rPr>
          <w:rFonts w:eastAsia="Calibri" w:cstheme="minorHAnsi"/>
          <w:color w:val="000000" w:themeColor="text1"/>
        </w:rPr>
        <w:t>10</w:t>
      </w:r>
      <w:r w:rsidR="005333B3">
        <w:rPr>
          <w:rFonts w:eastAsia="Calibri" w:cstheme="minorHAnsi"/>
          <w:color w:val="000000" w:themeColor="text1"/>
        </w:rPr>
        <w:t xml:space="preserve"> min</w:t>
      </w:r>
      <w:r w:rsidR="0067039C">
        <w:rPr>
          <w:rFonts w:eastAsia="Calibri" w:cstheme="minorHAnsi"/>
          <w:color w:val="000000" w:themeColor="text1"/>
        </w:rPr>
        <w:t>ute</w:t>
      </w:r>
      <w:proofErr w:type="gramEnd"/>
      <w:r w:rsidR="0067039C">
        <w:rPr>
          <w:rFonts w:eastAsia="Calibri" w:cstheme="minorHAnsi"/>
          <w:color w:val="000000" w:themeColor="text1"/>
        </w:rPr>
        <w:t xml:space="preserve"> recorded</w:t>
      </w:r>
      <w:r w:rsidR="005333B3">
        <w:rPr>
          <w:rFonts w:eastAsia="Calibri" w:cstheme="minorHAnsi"/>
          <w:color w:val="000000" w:themeColor="text1"/>
        </w:rPr>
        <w:t xml:space="preserve"> presentation</w:t>
      </w:r>
      <w:r w:rsidRPr="002A2D13">
        <w:rPr>
          <w:rFonts w:eastAsia="Calibri" w:cstheme="minorHAnsi"/>
          <w:color w:val="000000" w:themeColor="text1"/>
        </w:rPr>
        <w:t xml:space="preserve"> that illustrates how they developed and applied learning from the module</w:t>
      </w:r>
      <w:r w:rsidR="007A3DD6">
        <w:rPr>
          <w:rFonts w:eastAsia="Calibri" w:cstheme="minorHAnsi"/>
          <w:color w:val="000000" w:themeColor="text1"/>
        </w:rPr>
        <w:t xml:space="preserve">. </w:t>
      </w:r>
      <w:r w:rsidRPr="002A2D13">
        <w:rPr>
          <w:rFonts w:eastAsia="Calibri" w:cstheme="minorHAnsi"/>
          <w:color w:val="000000" w:themeColor="text1"/>
        </w:rPr>
        <w:t>The reflective essay</w:t>
      </w:r>
      <w:r w:rsidR="0014131A">
        <w:rPr>
          <w:rFonts w:eastAsia="Calibri" w:cstheme="minorHAnsi"/>
          <w:color w:val="000000" w:themeColor="text1"/>
        </w:rPr>
        <w:t>/presentation</w:t>
      </w:r>
      <w:r w:rsidRPr="002A2D13">
        <w:rPr>
          <w:rFonts w:eastAsia="Calibri" w:cstheme="minorHAnsi"/>
          <w:color w:val="000000" w:themeColor="text1"/>
        </w:rPr>
        <w:t xml:space="preserve"> will require students to: synthesise their learning from the module topics; explain how they applied and evaluated various skills and strategies; </w:t>
      </w:r>
      <w:r w:rsidR="00FD04E0">
        <w:rPr>
          <w:rFonts w:eastAsia="Calibri" w:cstheme="minorHAnsi"/>
          <w:color w:val="000000" w:themeColor="text1"/>
        </w:rPr>
        <w:t xml:space="preserve">the relevance of these skills and strategies to their </w:t>
      </w:r>
      <w:r w:rsidR="00D34F29">
        <w:rPr>
          <w:rFonts w:eastAsia="Calibri" w:cstheme="minorHAnsi"/>
          <w:color w:val="000000" w:themeColor="text1"/>
        </w:rPr>
        <w:t xml:space="preserve">own research practice </w:t>
      </w:r>
      <w:r w:rsidRPr="002A2D13">
        <w:rPr>
          <w:rFonts w:eastAsia="Calibri" w:cstheme="minorHAnsi"/>
          <w:color w:val="000000" w:themeColor="text1"/>
        </w:rPr>
        <w:t>and their plan for development going forward in terms of managing their research process and wellbeing.</w:t>
      </w:r>
      <w:r w:rsidR="00F979CE">
        <w:rPr>
          <w:rFonts w:eastAsia="Calibri" w:cstheme="minorHAnsi"/>
          <w:color w:val="000000" w:themeColor="text1"/>
        </w:rPr>
        <w:t xml:space="preserve"> </w:t>
      </w:r>
      <w:r w:rsidR="007A2499">
        <w:rPr>
          <w:rFonts w:eastAsia="Calibri" w:cstheme="minorHAnsi"/>
          <w:color w:val="000000" w:themeColor="text1"/>
        </w:rPr>
        <w:t>The essay</w:t>
      </w:r>
      <w:r w:rsidR="003C6993">
        <w:rPr>
          <w:rFonts w:eastAsia="Calibri" w:cstheme="minorHAnsi"/>
          <w:color w:val="000000" w:themeColor="text1"/>
        </w:rPr>
        <w:t>/presentation</w:t>
      </w:r>
      <w:r w:rsidR="007A2499">
        <w:rPr>
          <w:rFonts w:eastAsia="Calibri" w:cstheme="minorHAnsi"/>
          <w:color w:val="000000" w:themeColor="text1"/>
        </w:rPr>
        <w:t xml:space="preserve"> should clearly demonstrate ho</w:t>
      </w:r>
      <w:r w:rsidR="006700FF">
        <w:rPr>
          <w:rFonts w:eastAsia="Calibri" w:cstheme="minorHAnsi"/>
          <w:color w:val="000000" w:themeColor="text1"/>
        </w:rPr>
        <w:t>w students have applied the learning from the module to their research process</w:t>
      </w:r>
      <w:r w:rsidR="00593C5C">
        <w:rPr>
          <w:rFonts w:eastAsia="Calibri" w:cstheme="minorHAnsi"/>
          <w:color w:val="000000" w:themeColor="text1"/>
        </w:rPr>
        <w:t xml:space="preserve"> and personal development. </w:t>
      </w:r>
    </w:p>
    <w:p w14:paraId="74356E0F" w14:textId="3FACACFD" w:rsidR="00822080" w:rsidRPr="002A2D13" w:rsidRDefault="00822080" w:rsidP="008C1D03">
      <w:pPr>
        <w:widowControl w:val="0"/>
        <w:autoSpaceDE w:val="0"/>
        <w:autoSpaceDN w:val="0"/>
        <w:adjustRightInd w:val="0"/>
        <w:spacing w:line="280" w:lineRule="exact"/>
        <w:jc w:val="both"/>
        <w:rPr>
          <w:rFonts w:cstheme="minorHAnsi"/>
          <w:color w:val="000000" w:themeColor="text1"/>
          <w:u w:color="000000"/>
        </w:rPr>
      </w:pPr>
      <w:r w:rsidRPr="002A2D13">
        <w:rPr>
          <w:rFonts w:eastAsia="Calibri" w:cstheme="minorHAnsi"/>
          <w:color w:val="000000" w:themeColor="text1"/>
        </w:rPr>
        <w:t xml:space="preserve">The Module is marked on 100% </w:t>
      </w:r>
      <w:r w:rsidR="00005C45">
        <w:rPr>
          <w:rFonts w:eastAsia="Calibri" w:cstheme="minorHAnsi"/>
          <w:color w:val="000000" w:themeColor="text1"/>
        </w:rPr>
        <w:t>coursework</w:t>
      </w:r>
      <w:r w:rsidRPr="002A2D13">
        <w:rPr>
          <w:rFonts w:eastAsia="Calibri" w:cstheme="minorHAnsi"/>
          <w:color w:val="000000" w:themeColor="text1"/>
        </w:rPr>
        <w:t>, each assessment component needs to be passed at 50%.</w:t>
      </w:r>
    </w:p>
    <w:p w14:paraId="47760D5A" w14:textId="77777777" w:rsidR="00A52990" w:rsidRDefault="00A52990" w:rsidP="00076E00">
      <w:pPr>
        <w:rPr>
          <w:rFonts w:cstheme="minorHAnsi"/>
          <w:b/>
          <w:bCs/>
          <w:color w:val="000000" w:themeColor="text1"/>
        </w:rPr>
      </w:pPr>
    </w:p>
    <w:p w14:paraId="2B0EA9B9" w14:textId="70018839" w:rsidR="00076E00" w:rsidRPr="002A2D13" w:rsidRDefault="00076E00" w:rsidP="00076E00">
      <w:pPr>
        <w:rPr>
          <w:rFonts w:cstheme="minorHAnsi"/>
          <w:color w:val="000000" w:themeColor="text1"/>
        </w:rPr>
      </w:pPr>
      <w:r w:rsidRPr="00C72E53">
        <w:rPr>
          <w:rFonts w:cstheme="minorHAnsi"/>
          <w:b/>
          <w:bCs/>
          <w:color w:val="000000" w:themeColor="text1"/>
        </w:rPr>
        <w:t>MODULE COORDINATOR</w:t>
      </w:r>
      <w:r w:rsidRPr="002A2D13">
        <w:rPr>
          <w:rFonts w:cstheme="minorHAnsi"/>
          <w:color w:val="000000" w:themeColor="text1"/>
        </w:rPr>
        <w:t xml:space="preserve">: </w:t>
      </w:r>
      <w:r w:rsidR="00BA3019">
        <w:rPr>
          <w:rFonts w:cstheme="minorHAnsi"/>
          <w:color w:val="000000" w:themeColor="text1"/>
        </w:rPr>
        <w:t>Caroline Forsyth</w:t>
      </w:r>
      <w:r w:rsidR="00B92C94">
        <w:rPr>
          <w:rFonts w:cstheme="minorHAnsi"/>
          <w:color w:val="000000" w:themeColor="text1"/>
        </w:rPr>
        <w:t>,</w:t>
      </w:r>
      <w:r w:rsidRPr="002A2D13">
        <w:rPr>
          <w:rFonts w:cstheme="minorHAnsi"/>
          <w:color w:val="000000" w:themeColor="text1"/>
        </w:rPr>
        <w:t xml:space="preserve"> Student Learning Development</w:t>
      </w:r>
    </w:p>
    <w:p w14:paraId="6C91E610" w14:textId="1876507D" w:rsidR="00076E00" w:rsidRPr="002A2D13" w:rsidRDefault="00076E00" w:rsidP="00076E00">
      <w:pPr>
        <w:rPr>
          <w:rFonts w:cstheme="minorHAnsi"/>
          <w:color w:val="000000" w:themeColor="text1"/>
        </w:rPr>
      </w:pPr>
      <w:r w:rsidRPr="002A2D13">
        <w:rPr>
          <w:rFonts w:cstheme="minorHAnsi"/>
          <w:color w:val="000000" w:themeColor="text1"/>
        </w:rPr>
        <w:t>ASSISTANT COORDINATOR: Martin McAndrew, Postgraduate Advisory Service</w:t>
      </w:r>
    </w:p>
    <w:p w14:paraId="7C0D190F" w14:textId="4AFE4B88" w:rsidR="009C349F" w:rsidRPr="002A2D13" w:rsidRDefault="009C349F" w:rsidP="00076E00">
      <w:pPr>
        <w:rPr>
          <w:rFonts w:cstheme="minorHAnsi"/>
          <w:color w:val="000000" w:themeColor="text1"/>
        </w:rPr>
      </w:pPr>
      <w:r w:rsidRPr="00C72E53">
        <w:rPr>
          <w:rFonts w:cstheme="minorHAnsi"/>
          <w:b/>
          <w:bCs/>
          <w:color w:val="000000" w:themeColor="text1"/>
        </w:rPr>
        <w:t>TEACHING STAFF</w:t>
      </w:r>
      <w:r w:rsidRPr="002A2D13">
        <w:rPr>
          <w:rFonts w:cstheme="minorHAnsi"/>
          <w:color w:val="000000" w:themeColor="text1"/>
        </w:rPr>
        <w:t>:</w:t>
      </w:r>
    </w:p>
    <w:p w14:paraId="38EEDDF1" w14:textId="77777777" w:rsidR="006A28B0" w:rsidRDefault="006A28B0" w:rsidP="006A28B0">
      <w:pPr>
        <w:pStyle w:val="NoSpacing"/>
        <w:rPr>
          <w:rFonts w:cstheme="minorHAnsi"/>
          <w:color w:val="000000" w:themeColor="text1"/>
        </w:rPr>
      </w:pPr>
      <w:r w:rsidRPr="002A2D13">
        <w:rPr>
          <w:rFonts w:cstheme="minorHAnsi"/>
          <w:color w:val="000000" w:themeColor="text1"/>
        </w:rPr>
        <w:t xml:space="preserve">Caroline Forsyth, Student Learning Development </w:t>
      </w:r>
    </w:p>
    <w:p w14:paraId="4C43ECA7" w14:textId="77777777" w:rsidR="006A28B0" w:rsidRPr="002A2D13" w:rsidRDefault="006A28B0" w:rsidP="006A28B0">
      <w:pPr>
        <w:pStyle w:val="NoSpacing"/>
        <w:rPr>
          <w:rFonts w:cstheme="minorHAnsi"/>
          <w:color w:val="000000" w:themeColor="text1"/>
        </w:rPr>
      </w:pPr>
      <w:r w:rsidRPr="44D0BE72">
        <w:rPr>
          <w:color w:val="000000" w:themeColor="text1"/>
        </w:rPr>
        <w:t>Martin McAndrew, Postgraduate Advisory Service</w:t>
      </w:r>
    </w:p>
    <w:p w14:paraId="7FBB062D" w14:textId="715CC507" w:rsidR="649F8FC0" w:rsidRDefault="649F8FC0" w:rsidP="44D0BE72">
      <w:pPr>
        <w:pStyle w:val="NoSpacing"/>
        <w:rPr>
          <w:color w:val="000000" w:themeColor="text1"/>
        </w:rPr>
      </w:pPr>
      <w:r w:rsidRPr="44D0BE72">
        <w:rPr>
          <w:color w:val="000000" w:themeColor="text1"/>
        </w:rPr>
        <w:t>Krzysztof Rowinski, Student Learning Development</w:t>
      </w:r>
    </w:p>
    <w:p w14:paraId="4D84F85F" w14:textId="6AC5DEF0" w:rsidR="00334CB6" w:rsidRPr="002A2D13" w:rsidRDefault="00CE5BB1" w:rsidP="00DA7563">
      <w:pPr>
        <w:pStyle w:val="NoSpacing"/>
        <w:rPr>
          <w:rFonts w:cstheme="minorHAnsi"/>
          <w:color w:val="000000" w:themeColor="text1"/>
        </w:rPr>
      </w:pPr>
      <w:r>
        <w:rPr>
          <w:rFonts w:cstheme="minorHAnsi"/>
          <w:color w:val="000000" w:themeColor="text1"/>
        </w:rPr>
        <w:t>Joann</w:t>
      </w:r>
      <w:r w:rsidR="00366FE1">
        <w:rPr>
          <w:rFonts w:cstheme="minorHAnsi"/>
          <w:color w:val="000000" w:themeColor="text1"/>
        </w:rPr>
        <w:t>a Kesicka</w:t>
      </w:r>
      <w:r w:rsidR="00A3736E" w:rsidRPr="00ED4D01">
        <w:rPr>
          <w:rFonts w:cstheme="minorHAnsi"/>
          <w:color w:val="000000" w:themeColor="text1"/>
        </w:rPr>
        <w:t>, Student Cou</w:t>
      </w:r>
      <w:r w:rsidR="00C72E53" w:rsidRPr="00ED4D01">
        <w:rPr>
          <w:rFonts w:cstheme="minorHAnsi"/>
          <w:color w:val="000000" w:themeColor="text1"/>
        </w:rPr>
        <w:t>n</w:t>
      </w:r>
      <w:r w:rsidR="00A3736E" w:rsidRPr="00ED4D01">
        <w:rPr>
          <w:rFonts w:cstheme="minorHAnsi"/>
          <w:color w:val="000000" w:themeColor="text1"/>
        </w:rPr>
        <w:t>selling Services</w:t>
      </w:r>
      <w:r w:rsidR="00EF023F">
        <w:rPr>
          <w:rFonts w:cstheme="minorHAnsi"/>
          <w:color w:val="000000" w:themeColor="text1"/>
        </w:rPr>
        <w:t xml:space="preserve"> </w:t>
      </w:r>
    </w:p>
    <w:p w14:paraId="29C59D8D" w14:textId="352F36F9" w:rsidR="00DA7563" w:rsidRDefault="00DA7563" w:rsidP="00DA7563">
      <w:pPr>
        <w:pStyle w:val="NoSpacing"/>
        <w:rPr>
          <w:rFonts w:cstheme="minorHAnsi"/>
          <w:color w:val="000000" w:themeColor="text1"/>
        </w:rPr>
      </w:pPr>
      <w:r w:rsidRPr="002A2D13">
        <w:rPr>
          <w:rFonts w:cstheme="minorHAnsi"/>
          <w:color w:val="000000" w:themeColor="text1"/>
        </w:rPr>
        <w:t>Isolde Harpur, Library</w:t>
      </w:r>
    </w:p>
    <w:p w14:paraId="6F5CBD47" w14:textId="53D6504B" w:rsidR="00CE329E" w:rsidRPr="002A2D13" w:rsidRDefault="00CE329E" w:rsidP="00DA7563">
      <w:pPr>
        <w:pStyle w:val="NoSpacing"/>
        <w:rPr>
          <w:rFonts w:cstheme="minorHAnsi"/>
          <w:color w:val="000000" w:themeColor="text1"/>
        </w:rPr>
      </w:pPr>
      <w:r w:rsidRPr="162EF01A">
        <w:rPr>
          <w:color w:val="000000" w:themeColor="text1"/>
        </w:rPr>
        <w:t>Siobhan Dunne, Library</w:t>
      </w:r>
    </w:p>
    <w:p w14:paraId="70E5A6F2" w14:textId="232ECC42" w:rsidR="00DA7563" w:rsidRPr="002A2D13" w:rsidRDefault="00DA7563" w:rsidP="00DA7563">
      <w:pPr>
        <w:pStyle w:val="NoSpacing"/>
        <w:rPr>
          <w:rFonts w:cstheme="minorHAnsi"/>
          <w:color w:val="000000" w:themeColor="text1"/>
        </w:rPr>
      </w:pPr>
      <w:r w:rsidRPr="002A2D13">
        <w:rPr>
          <w:rFonts w:cstheme="minorHAnsi"/>
          <w:color w:val="000000" w:themeColor="text1"/>
        </w:rPr>
        <w:t>Greg Sheaf, Library</w:t>
      </w:r>
    </w:p>
    <w:p w14:paraId="57F73289" w14:textId="33F87A0A" w:rsidR="00586987" w:rsidRDefault="5D7F65A0" w:rsidP="00076E00">
      <w:pPr>
        <w:rPr>
          <w:rFonts w:cstheme="minorHAnsi"/>
          <w:b/>
          <w:bCs/>
          <w:color w:val="000000" w:themeColor="text1"/>
        </w:rPr>
      </w:pPr>
      <w:r w:rsidRPr="162EF01A">
        <w:rPr>
          <w:color w:val="000000" w:themeColor="text1"/>
        </w:rPr>
        <w:t>Edie David, Library</w:t>
      </w:r>
      <w:r>
        <w:br/>
      </w:r>
    </w:p>
    <w:p w14:paraId="1E806EE7" w14:textId="77777777" w:rsidR="002D31D2" w:rsidRDefault="002D31D2">
      <w:pPr>
        <w:rPr>
          <w:rFonts w:cstheme="minorHAnsi"/>
          <w:b/>
          <w:bCs/>
          <w:color w:val="000000" w:themeColor="text1"/>
        </w:rPr>
      </w:pPr>
      <w:r>
        <w:rPr>
          <w:rFonts w:cstheme="minorHAnsi"/>
          <w:b/>
          <w:bCs/>
          <w:color w:val="000000" w:themeColor="text1"/>
        </w:rPr>
        <w:br w:type="page"/>
      </w:r>
    </w:p>
    <w:p w14:paraId="65BF168D" w14:textId="00DC4CF1" w:rsidR="00E95C45" w:rsidRPr="002A2D13" w:rsidRDefault="00E95C45" w:rsidP="00076E00">
      <w:pPr>
        <w:rPr>
          <w:rFonts w:cstheme="minorHAnsi"/>
          <w:color w:val="000000" w:themeColor="text1"/>
        </w:rPr>
      </w:pPr>
      <w:r w:rsidRPr="00C72E53">
        <w:rPr>
          <w:rFonts w:cstheme="minorHAnsi"/>
          <w:b/>
          <w:bCs/>
          <w:color w:val="000000" w:themeColor="text1"/>
        </w:rPr>
        <w:lastRenderedPageBreak/>
        <w:t>MODULE SCHEDULE</w:t>
      </w:r>
      <w:r w:rsidRPr="002A2D13">
        <w:rPr>
          <w:rFonts w:cstheme="minorHAnsi"/>
          <w:color w:val="000000" w:themeColor="text1"/>
        </w:rPr>
        <w:t>:</w:t>
      </w:r>
    </w:p>
    <w:p w14:paraId="5A22A677" w14:textId="77777777" w:rsidR="00860B39" w:rsidRPr="002A2D13" w:rsidRDefault="00860B39" w:rsidP="00860B39">
      <w:pPr>
        <w:spacing w:after="0"/>
        <w:ind w:left="14"/>
        <w:rPr>
          <w:rFonts w:cstheme="minorHAnsi"/>
          <w:color w:val="000000" w:themeColor="text1"/>
        </w:rPr>
      </w:pPr>
      <w:r w:rsidRPr="002A2D13">
        <w:rPr>
          <w:rFonts w:eastAsia="Calibri" w:cstheme="minorHAnsi"/>
          <w:b/>
          <w:color w:val="000000" w:themeColor="text1"/>
        </w:rPr>
        <w:t xml:space="preserve">Teaching Content/Topics </w:t>
      </w:r>
    </w:p>
    <w:p w14:paraId="7E58FB7E" w14:textId="6B1C015E" w:rsidR="00860B39" w:rsidRPr="002A2D13" w:rsidRDefault="00860B39" w:rsidP="4F637E2E">
      <w:pPr>
        <w:spacing w:after="0"/>
        <w:ind w:left="14"/>
        <w:rPr>
          <w:color w:val="000000" w:themeColor="text1"/>
        </w:rPr>
      </w:pPr>
      <w:r w:rsidRPr="7AE631E8">
        <w:rPr>
          <w:rFonts w:eastAsia="Calibri"/>
          <w:color w:val="000000" w:themeColor="text1"/>
        </w:rPr>
        <w:t xml:space="preserve">There are </w:t>
      </w:r>
      <w:r w:rsidRPr="00702DDF">
        <w:rPr>
          <w:rFonts w:eastAsia="Calibri"/>
          <w:color w:val="000000" w:themeColor="text1"/>
        </w:rPr>
        <w:t>1</w:t>
      </w:r>
      <w:r w:rsidR="00702DDF" w:rsidRPr="00702DDF">
        <w:rPr>
          <w:rFonts w:eastAsia="Calibri"/>
          <w:color w:val="000000" w:themeColor="text1"/>
        </w:rPr>
        <w:t>7</w:t>
      </w:r>
      <w:r w:rsidRPr="7AE631E8">
        <w:rPr>
          <w:rFonts w:eastAsia="Calibri"/>
          <w:color w:val="000000" w:themeColor="text1"/>
        </w:rPr>
        <w:t xml:space="preserve"> topics.  Students are required to undertake</w:t>
      </w:r>
      <w:r w:rsidR="00AB788A" w:rsidRPr="7AE631E8">
        <w:rPr>
          <w:rFonts w:eastAsia="Calibri"/>
          <w:color w:val="000000" w:themeColor="text1"/>
        </w:rPr>
        <w:t xml:space="preserve"> a minimum of</w:t>
      </w:r>
      <w:r w:rsidRPr="7AE631E8">
        <w:rPr>
          <w:rFonts w:eastAsia="Calibri"/>
          <w:color w:val="000000" w:themeColor="text1"/>
        </w:rPr>
        <w:t xml:space="preserve"> 12 topics</w:t>
      </w:r>
      <w:r w:rsidR="00E07A24" w:rsidRPr="7AE631E8">
        <w:rPr>
          <w:rFonts w:eastAsia="Calibri"/>
          <w:color w:val="000000" w:themeColor="text1"/>
        </w:rPr>
        <w:t xml:space="preserve"> depending on their needs and/or interests. </w:t>
      </w:r>
      <w:r w:rsidR="005E59A1" w:rsidRPr="00E9753F">
        <w:rPr>
          <w:rFonts w:eastAsia="Calibri"/>
          <w:b/>
          <w:bCs/>
          <w:color w:val="000000" w:themeColor="text1"/>
        </w:rPr>
        <w:t>Topic</w:t>
      </w:r>
      <w:r w:rsidR="00D66805" w:rsidRPr="00E9753F">
        <w:rPr>
          <w:rFonts w:eastAsia="Calibri"/>
          <w:b/>
          <w:bCs/>
          <w:color w:val="000000" w:themeColor="text1"/>
        </w:rPr>
        <w:t>s</w:t>
      </w:r>
      <w:r w:rsidR="005E59A1" w:rsidRPr="00E9753F">
        <w:rPr>
          <w:rFonts w:eastAsia="Calibri"/>
          <w:b/>
          <w:bCs/>
          <w:color w:val="000000" w:themeColor="text1"/>
        </w:rPr>
        <w:t xml:space="preserve"> 1 </w:t>
      </w:r>
      <w:r w:rsidR="00D66805" w:rsidRPr="00E9753F">
        <w:rPr>
          <w:rFonts w:eastAsia="Calibri"/>
          <w:b/>
          <w:bCs/>
          <w:color w:val="000000" w:themeColor="text1"/>
        </w:rPr>
        <w:t xml:space="preserve">and 5 are </w:t>
      </w:r>
      <w:r w:rsidR="005E59A1" w:rsidRPr="00E9753F">
        <w:rPr>
          <w:rFonts w:eastAsia="Calibri"/>
          <w:b/>
          <w:bCs/>
          <w:color w:val="000000" w:themeColor="text1"/>
        </w:rPr>
        <w:t>mandatory</w:t>
      </w:r>
      <w:r w:rsidR="00E9753F">
        <w:rPr>
          <w:rFonts w:eastAsia="Calibri"/>
          <w:b/>
          <w:bCs/>
          <w:color w:val="000000" w:themeColor="text1"/>
        </w:rPr>
        <w:t xml:space="preserve"> (M)</w:t>
      </w:r>
      <w:r w:rsidR="002B2A83" w:rsidRPr="7AE631E8">
        <w:rPr>
          <w:rFonts w:eastAsia="Calibri"/>
          <w:color w:val="000000" w:themeColor="text1"/>
        </w:rPr>
        <w:t>.</w:t>
      </w:r>
      <w:r w:rsidR="00366FE1" w:rsidRPr="7AE631E8">
        <w:rPr>
          <w:rFonts w:eastAsia="Calibri"/>
          <w:color w:val="000000" w:themeColor="text1"/>
        </w:rPr>
        <w:t xml:space="preserve"> </w:t>
      </w:r>
      <w:r w:rsidR="00154337" w:rsidRPr="7AE631E8">
        <w:rPr>
          <w:rFonts w:eastAsia="Calibri"/>
          <w:color w:val="000000" w:themeColor="text1"/>
        </w:rPr>
        <w:t xml:space="preserve">Attendance </w:t>
      </w:r>
      <w:r w:rsidR="00740556" w:rsidRPr="7AE631E8">
        <w:rPr>
          <w:rFonts w:eastAsia="Calibri"/>
          <w:color w:val="000000" w:themeColor="text1"/>
        </w:rPr>
        <w:t>at each session will be recorded.</w:t>
      </w:r>
      <w:r w:rsidR="004F0E7B">
        <w:rPr>
          <w:rFonts w:eastAsia="Calibri"/>
          <w:color w:val="000000" w:themeColor="text1"/>
        </w:rPr>
        <w:t xml:space="preserve">  </w:t>
      </w:r>
      <w:r w:rsidR="001754BB">
        <w:rPr>
          <w:rFonts w:eastAsia="Calibri"/>
          <w:color w:val="000000" w:themeColor="text1"/>
        </w:rPr>
        <w:t>D</w:t>
      </w:r>
      <w:r w:rsidR="004F0E7B">
        <w:rPr>
          <w:rFonts w:eastAsia="Calibri"/>
          <w:color w:val="000000" w:themeColor="text1"/>
        </w:rPr>
        <w:t>escription</w:t>
      </w:r>
      <w:r w:rsidR="001754BB">
        <w:rPr>
          <w:rFonts w:eastAsia="Calibri"/>
          <w:color w:val="000000" w:themeColor="text1"/>
        </w:rPr>
        <w:t>s</w:t>
      </w:r>
      <w:r w:rsidR="004F0E7B">
        <w:rPr>
          <w:rFonts w:eastAsia="Calibri"/>
          <w:color w:val="000000" w:themeColor="text1"/>
        </w:rPr>
        <w:t xml:space="preserve"> of </w:t>
      </w:r>
      <w:r w:rsidR="001754BB">
        <w:rPr>
          <w:rFonts w:eastAsia="Calibri"/>
          <w:color w:val="000000" w:themeColor="text1"/>
        </w:rPr>
        <w:t>the</w:t>
      </w:r>
      <w:r w:rsidR="004F0E7B">
        <w:rPr>
          <w:rFonts w:eastAsia="Calibri"/>
          <w:color w:val="000000" w:themeColor="text1"/>
        </w:rPr>
        <w:t xml:space="preserve"> session</w:t>
      </w:r>
      <w:r w:rsidR="001754BB">
        <w:rPr>
          <w:rFonts w:eastAsia="Calibri"/>
          <w:color w:val="000000" w:themeColor="text1"/>
        </w:rPr>
        <w:t xml:space="preserve">s </w:t>
      </w:r>
      <w:r w:rsidR="004F0E7B">
        <w:rPr>
          <w:rFonts w:eastAsia="Calibri"/>
          <w:color w:val="000000" w:themeColor="text1"/>
        </w:rPr>
        <w:t xml:space="preserve">will be </w:t>
      </w:r>
      <w:r w:rsidR="001754BB">
        <w:rPr>
          <w:rFonts w:eastAsia="Calibri"/>
          <w:color w:val="000000" w:themeColor="text1"/>
        </w:rPr>
        <w:t>provided.</w:t>
      </w:r>
    </w:p>
    <w:p w14:paraId="36B51B64" w14:textId="77777777" w:rsidR="00860B39" w:rsidRPr="002A2D13" w:rsidRDefault="00860B39" w:rsidP="00860B39">
      <w:pPr>
        <w:spacing w:after="0"/>
        <w:ind w:left="14"/>
        <w:rPr>
          <w:rFonts w:cstheme="minorHAnsi"/>
          <w:color w:val="000000" w:themeColor="text1"/>
        </w:rPr>
      </w:pPr>
      <w:r w:rsidRPr="002A2D13">
        <w:rPr>
          <w:rFonts w:eastAsia="Calibri" w:cstheme="minorHAnsi"/>
          <w:color w:val="000000" w:themeColor="text1"/>
        </w:rPr>
        <w:t xml:space="preserve"> </w:t>
      </w:r>
    </w:p>
    <w:p w14:paraId="5CE8A6AA" w14:textId="546CDC64" w:rsidR="00860B39" w:rsidRPr="002A2D13" w:rsidRDefault="00F704BF" w:rsidP="00860B39">
      <w:pPr>
        <w:spacing w:after="0"/>
        <w:ind w:left="14"/>
        <w:rPr>
          <w:rFonts w:cstheme="minorHAnsi"/>
          <w:color w:val="000000" w:themeColor="text1"/>
        </w:rPr>
      </w:pPr>
      <w:r>
        <w:rPr>
          <w:rFonts w:eastAsia="Calibri" w:cstheme="minorHAnsi"/>
          <w:color w:val="000000" w:themeColor="text1"/>
        </w:rPr>
        <w:t xml:space="preserve">Section 1 - </w:t>
      </w:r>
      <w:r w:rsidR="00860B39" w:rsidRPr="002A2D13">
        <w:rPr>
          <w:rFonts w:eastAsia="Calibri" w:cstheme="minorHAnsi"/>
          <w:color w:val="000000" w:themeColor="text1"/>
        </w:rPr>
        <w:t xml:space="preserve">Self-Management and Self-Care Skills  </w:t>
      </w:r>
    </w:p>
    <w:p w14:paraId="644EB1B4" w14:textId="77777777" w:rsidR="00860B39" w:rsidRPr="002A2D13" w:rsidRDefault="00860B39" w:rsidP="00860B39">
      <w:pPr>
        <w:numPr>
          <w:ilvl w:val="0"/>
          <w:numId w:val="3"/>
        </w:numPr>
        <w:spacing w:after="0"/>
        <w:ind w:hanging="406"/>
        <w:rPr>
          <w:rFonts w:cstheme="minorHAnsi"/>
          <w:color w:val="000000" w:themeColor="text1"/>
        </w:rPr>
      </w:pPr>
      <w:r w:rsidRPr="002A2D13">
        <w:rPr>
          <w:rFonts w:eastAsia="Calibri" w:cstheme="minorHAnsi"/>
          <w:color w:val="000000" w:themeColor="text1"/>
        </w:rPr>
        <w:t xml:space="preserve">Reflection, self-management and personal effectiveness (M) </w:t>
      </w:r>
    </w:p>
    <w:p w14:paraId="3A044073" w14:textId="77777777" w:rsidR="00860B39" w:rsidRPr="002A2D13" w:rsidRDefault="00860B39" w:rsidP="00860B39">
      <w:pPr>
        <w:numPr>
          <w:ilvl w:val="0"/>
          <w:numId w:val="3"/>
        </w:numPr>
        <w:spacing w:after="0"/>
        <w:ind w:hanging="406"/>
        <w:rPr>
          <w:rFonts w:cstheme="minorHAnsi"/>
          <w:color w:val="000000" w:themeColor="text1"/>
        </w:rPr>
      </w:pPr>
      <w:r w:rsidRPr="002A2D13">
        <w:rPr>
          <w:rFonts w:eastAsia="Calibri" w:cstheme="minorHAnsi"/>
          <w:color w:val="000000" w:themeColor="text1"/>
        </w:rPr>
        <w:t xml:space="preserve">Planning, organisation and time management  </w:t>
      </w:r>
    </w:p>
    <w:p w14:paraId="5029517F" w14:textId="15D4F51C" w:rsidR="00860B39" w:rsidRPr="002A2D13" w:rsidRDefault="30FD9C93" w:rsidP="00860B39">
      <w:pPr>
        <w:numPr>
          <w:ilvl w:val="0"/>
          <w:numId w:val="3"/>
        </w:numPr>
        <w:spacing w:after="0"/>
        <w:ind w:hanging="406"/>
        <w:rPr>
          <w:color w:val="000000" w:themeColor="text1"/>
        </w:rPr>
      </w:pPr>
      <w:r w:rsidRPr="131433D0">
        <w:rPr>
          <w:rFonts w:ascii="Calibri" w:eastAsia="Calibri" w:hAnsi="Calibri" w:cs="Calibri"/>
        </w:rPr>
        <w:t>Understanding</w:t>
      </w:r>
      <w:r w:rsidR="00860B39" w:rsidRPr="131433D0">
        <w:rPr>
          <w:rFonts w:ascii="Calibri" w:eastAsia="Calibri" w:hAnsi="Calibri" w:cs="Calibri"/>
        </w:rPr>
        <w:t xml:space="preserve"> imposter phenomenon</w:t>
      </w:r>
      <w:r w:rsidRPr="131433D0">
        <w:rPr>
          <w:rFonts w:ascii="Calibri" w:eastAsia="Calibri" w:hAnsi="Calibri" w:cs="Calibri"/>
        </w:rPr>
        <w:t>, perfectionism</w:t>
      </w:r>
      <w:r w:rsidR="00860B39" w:rsidRPr="131433D0">
        <w:rPr>
          <w:rFonts w:ascii="Calibri" w:eastAsia="Calibri" w:hAnsi="Calibri" w:cs="Calibri"/>
        </w:rPr>
        <w:t xml:space="preserve"> and personal success</w:t>
      </w:r>
      <w:r w:rsidR="00860B39" w:rsidRPr="08EB677B">
        <w:rPr>
          <w:rFonts w:eastAsia="Calibri"/>
          <w:color w:val="000000" w:themeColor="text1"/>
        </w:rPr>
        <w:t xml:space="preserve"> </w:t>
      </w:r>
    </w:p>
    <w:p w14:paraId="5C28472F" w14:textId="77777777" w:rsidR="00860B39" w:rsidRPr="005912E9" w:rsidRDefault="00860B39" w:rsidP="00860B39">
      <w:pPr>
        <w:numPr>
          <w:ilvl w:val="0"/>
          <w:numId w:val="3"/>
        </w:numPr>
        <w:spacing w:after="0"/>
        <w:ind w:hanging="406"/>
        <w:rPr>
          <w:rFonts w:cstheme="minorHAnsi"/>
          <w:color w:val="000000" w:themeColor="text1"/>
        </w:rPr>
      </w:pPr>
      <w:r w:rsidRPr="7AE631E8">
        <w:rPr>
          <w:rFonts w:eastAsia="Calibri"/>
          <w:color w:val="000000" w:themeColor="text1"/>
        </w:rPr>
        <w:t xml:space="preserve">Building resilience, managing stress and dealing with challenges   </w:t>
      </w:r>
    </w:p>
    <w:p w14:paraId="0F8DD9C7" w14:textId="31B8B7D2" w:rsidR="193427A6" w:rsidRDefault="193427A6" w:rsidP="7AE631E8">
      <w:pPr>
        <w:numPr>
          <w:ilvl w:val="0"/>
          <w:numId w:val="3"/>
        </w:numPr>
        <w:spacing w:after="0"/>
        <w:ind w:hanging="406"/>
        <w:rPr>
          <w:rFonts w:eastAsia="Calibri"/>
          <w:color w:val="000000" w:themeColor="text1"/>
        </w:rPr>
      </w:pPr>
      <w:r w:rsidRPr="7AE631E8">
        <w:rPr>
          <w:rFonts w:eastAsia="Calibri"/>
          <w:color w:val="000000" w:themeColor="text1"/>
        </w:rPr>
        <w:t>Bringing it</w:t>
      </w:r>
      <w:r w:rsidR="004B2412">
        <w:rPr>
          <w:rFonts w:eastAsia="Calibri"/>
          <w:color w:val="000000" w:themeColor="text1"/>
        </w:rPr>
        <w:t xml:space="preserve"> all</w:t>
      </w:r>
      <w:r w:rsidRPr="7AE631E8">
        <w:rPr>
          <w:rFonts w:eastAsia="Calibri"/>
          <w:color w:val="000000" w:themeColor="text1"/>
        </w:rPr>
        <w:t xml:space="preserve"> together and </w:t>
      </w:r>
      <w:r w:rsidR="004B2412">
        <w:rPr>
          <w:rFonts w:eastAsia="Calibri"/>
          <w:color w:val="000000" w:themeColor="text1"/>
        </w:rPr>
        <w:t>looking</w:t>
      </w:r>
      <w:r w:rsidRPr="7AE631E8">
        <w:rPr>
          <w:rFonts w:eastAsia="Calibri"/>
          <w:color w:val="000000" w:themeColor="text1"/>
        </w:rPr>
        <w:t xml:space="preserve"> forward</w:t>
      </w:r>
      <w:r w:rsidR="004B2412">
        <w:rPr>
          <w:rFonts w:eastAsia="Calibri"/>
          <w:color w:val="000000" w:themeColor="text1"/>
        </w:rPr>
        <w:t>s</w:t>
      </w:r>
      <w:r w:rsidR="00B43D2A">
        <w:rPr>
          <w:rFonts w:eastAsia="Calibri"/>
          <w:color w:val="000000" w:themeColor="text1"/>
        </w:rPr>
        <w:t xml:space="preserve"> (Wrap up)</w:t>
      </w:r>
    </w:p>
    <w:p w14:paraId="103FABF2" w14:textId="77777777" w:rsidR="00860B39" w:rsidRPr="002A2D13" w:rsidRDefault="00860B39" w:rsidP="00860B39">
      <w:pPr>
        <w:spacing w:after="0"/>
        <w:ind w:left="734"/>
        <w:rPr>
          <w:rFonts w:cstheme="minorHAnsi"/>
          <w:color w:val="000000" w:themeColor="text1"/>
        </w:rPr>
      </w:pPr>
      <w:r w:rsidRPr="002A2D13">
        <w:rPr>
          <w:rFonts w:eastAsia="Calibri" w:cstheme="minorHAnsi"/>
          <w:color w:val="000000" w:themeColor="text1"/>
        </w:rPr>
        <w:t xml:space="preserve"> </w:t>
      </w:r>
    </w:p>
    <w:p w14:paraId="75B41C88" w14:textId="76770697" w:rsidR="00860B39" w:rsidRPr="002A2D13" w:rsidRDefault="00F704BF" w:rsidP="00860B39">
      <w:pPr>
        <w:spacing w:after="0"/>
        <w:ind w:left="14"/>
        <w:rPr>
          <w:rFonts w:cstheme="minorHAnsi"/>
          <w:color w:val="000000" w:themeColor="text1"/>
        </w:rPr>
      </w:pPr>
      <w:r>
        <w:rPr>
          <w:rFonts w:eastAsia="Calibri" w:cstheme="minorHAnsi"/>
          <w:color w:val="000000" w:themeColor="text1"/>
        </w:rPr>
        <w:t xml:space="preserve">Section 2 - </w:t>
      </w:r>
      <w:r w:rsidR="00860B39" w:rsidRPr="002A2D13">
        <w:rPr>
          <w:rFonts w:eastAsia="Calibri" w:cstheme="minorHAnsi"/>
          <w:color w:val="000000" w:themeColor="text1"/>
        </w:rPr>
        <w:t xml:space="preserve">Interpersonal and Leadership Skills  </w:t>
      </w:r>
    </w:p>
    <w:p w14:paraId="19B78166" w14:textId="2658E99F" w:rsidR="00860B39" w:rsidRPr="002A2D13" w:rsidRDefault="22C6118A" w:rsidP="12CC84DC">
      <w:pPr>
        <w:numPr>
          <w:ilvl w:val="0"/>
          <w:numId w:val="3"/>
        </w:numPr>
        <w:spacing w:after="0"/>
        <w:ind w:hanging="406"/>
        <w:rPr>
          <w:color w:val="000000" w:themeColor="text1"/>
        </w:rPr>
      </w:pPr>
      <w:r w:rsidRPr="12CC84DC">
        <w:rPr>
          <w:rFonts w:eastAsia="Calibri"/>
          <w:color w:val="000000" w:themeColor="text1"/>
        </w:rPr>
        <w:t xml:space="preserve">Maximising </w:t>
      </w:r>
      <w:r w:rsidR="3CB027D3" w:rsidRPr="12CC84DC">
        <w:rPr>
          <w:rFonts w:eastAsia="Calibri"/>
          <w:color w:val="000000" w:themeColor="text1"/>
        </w:rPr>
        <w:t>feedback and supervision</w:t>
      </w:r>
      <w:r w:rsidRPr="12CC84DC">
        <w:rPr>
          <w:rFonts w:eastAsia="Calibri"/>
          <w:color w:val="000000" w:themeColor="text1"/>
        </w:rPr>
        <w:t xml:space="preserve"> </w:t>
      </w:r>
      <w:r w:rsidR="326B2628" w:rsidRPr="12CC84DC">
        <w:rPr>
          <w:rFonts w:eastAsia="Calibri"/>
          <w:color w:val="000000" w:themeColor="text1"/>
        </w:rPr>
        <w:t>(M)</w:t>
      </w:r>
    </w:p>
    <w:p w14:paraId="2FEBE06D" w14:textId="1EE6C471" w:rsidR="00860B39" w:rsidRPr="002A2D13" w:rsidRDefault="00860B39" w:rsidP="00860B39">
      <w:pPr>
        <w:numPr>
          <w:ilvl w:val="0"/>
          <w:numId w:val="3"/>
        </w:numPr>
        <w:spacing w:after="0"/>
        <w:ind w:hanging="406"/>
        <w:rPr>
          <w:color w:val="000000" w:themeColor="text1"/>
        </w:rPr>
      </w:pPr>
      <w:r w:rsidRPr="71F65110">
        <w:rPr>
          <w:rFonts w:ascii="Calibri" w:eastAsia="Calibri" w:hAnsi="Calibri" w:cs="Calibri"/>
        </w:rPr>
        <w:t>Managing interpersonal relationships</w:t>
      </w:r>
      <w:r w:rsidR="1D914D08" w:rsidRPr="71F65110">
        <w:rPr>
          <w:rFonts w:ascii="Calibri" w:eastAsia="Calibri" w:hAnsi="Calibri" w:cs="Calibri"/>
        </w:rPr>
        <w:t>, communications, and boundaries</w:t>
      </w:r>
      <w:r w:rsidRPr="7AE631E8">
        <w:rPr>
          <w:rFonts w:eastAsia="Calibri"/>
          <w:color w:val="000000" w:themeColor="text1"/>
        </w:rPr>
        <w:t xml:space="preserve">  </w:t>
      </w:r>
    </w:p>
    <w:p w14:paraId="070D7C2F" w14:textId="4248717B" w:rsidR="00860B39" w:rsidRPr="002A2D13" w:rsidRDefault="3CD4E9F8" w:rsidP="12CC84DC">
      <w:pPr>
        <w:numPr>
          <w:ilvl w:val="0"/>
          <w:numId w:val="3"/>
        </w:numPr>
        <w:spacing w:after="0"/>
        <w:ind w:hanging="406"/>
        <w:rPr>
          <w:color w:val="000000" w:themeColor="text1"/>
        </w:rPr>
      </w:pPr>
      <w:r w:rsidRPr="12CC84DC">
        <w:rPr>
          <w:rFonts w:eastAsia="Calibri"/>
          <w:color w:val="000000" w:themeColor="text1"/>
        </w:rPr>
        <w:t>Cultural</w:t>
      </w:r>
      <w:r w:rsidR="082C249B" w:rsidRPr="12CC84DC">
        <w:rPr>
          <w:rFonts w:eastAsia="Calibri"/>
          <w:color w:val="000000" w:themeColor="text1"/>
        </w:rPr>
        <w:t xml:space="preserve"> </w:t>
      </w:r>
      <w:r w:rsidR="22C6118A" w:rsidRPr="12CC84DC">
        <w:rPr>
          <w:rFonts w:eastAsia="Calibri"/>
          <w:color w:val="000000" w:themeColor="text1"/>
        </w:rPr>
        <w:t xml:space="preserve">diversity and inclusion </w:t>
      </w:r>
      <w:r w:rsidR="6B5A76ED" w:rsidRPr="12CC84DC">
        <w:rPr>
          <w:rFonts w:eastAsia="Calibri"/>
          <w:color w:val="000000" w:themeColor="text1"/>
        </w:rPr>
        <w:t>awareness</w:t>
      </w:r>
    </w:p>
    <w:p w14:paraId="2B61CE99" w14:textId="77777777" w:rsidR="00860B39" w:rsidRPr="002A2D13" w:rsidRDefault="00860B39" w:rsidP="00860B39">
      <w:pPr>
        <w:numPr>
          <w:ilvl w:val="0"/>
          <w:numId w:val="3"/>
        </w:numPr>
        <w:spacing w:after="0"/>
        <w:ind w:hanging="406"/>
        <w:rPr>
          <w:rFonts w:cstheme="minorHAnsi"/>
          <w:color w:val="000000" w:themeColor="text1"/>
        </w:rPr>
      </w:pPr>
      <w:r w:rsidRPr="7AE631E8">
        <w:rPr>
          <w:rFonts w:eastAsia="Calibri"/>
          <w:color w:val="000000" w:themeColor="text1"/>
        </w:rPr>
        <w:t xml:space="preserve">Promoting team effectiveness and leadership  </w:t>
      </w:r>
    </w:p>
    <w:p w14:paraId="623F8DE9" w14:textId="77777777" w:rsidR="00860B39" w:rsidRPr="002A2D13" w:rsidRDefault="00860B39" w:rsidP="00860B39">
      <w:pPr>
        <w:spacing w:after="0"/>
        <w:ind w:left="14"/>
        <w:rPr>
          <w:rFonts w:cstheme="minorHAnsi"/>
          <w:color w:val="000000" w:themeColor="text1"/>
        </w:rPr>
      </w:pPr>
      <w:r w:rsidRPr="002A2D13">
        <w:rPr>
          <w:rFonts w:eastAsia="Calibri" w:cstheme="minorHAnsi"/>
          <w:color w:val="000000" w:themeColor="text1"/>
        </w:rPr>
        <w:t xml:space="preserve"> </w:t>
      </w:r>
    </w:p>
    <w:p w14:paraId="3B3404AD" w14:textId="2BF0E84E" w:rsidR="00860B39" w:rsidRPr="002A2D13" w:rsidRDefault="00F704BF" w:rsidP="00860B39">
      <w:pPr>
        <w:spacing w:after="0"/>
        <w:ind w:left="14"/>
        <w:rPr>
          <w:rFonts w:cstheme="minorHAnsi"/>
          <w:color w:val="000000" w:themeColor="text1"/>
        </w:rPr>
      </w:pPr>
      <w:r>
        <w:rPr>
          <w:rFonts w:eastAsia="Calibri" w:cstheme="minorHAnsi"/>
          <w:color w:val="000000" w:themeColor="text1"/>
        </w:rPr>
        <w:t xml:space="preserve">Section 3 - </w:t>
      </w:r>
      <w:r w:rsidR="00860B39" w:rsidRPr="002A2D13">
        <w:rPr>
          <w:rFonts w:eastAsia="Calibri" w:cstheme="minorHAnsi"/>
          <w:color w:val="000000" w:themeColor="text1"/>
        </w:rPr>
        <w:t xml:space="preserve">Academic Skills  </w:t>
      </w:r>
    </w:p>
    <w:p w14:paraId="55A4434D" w14:textId="56C4A722" w:rsidR="00860B39" w:rsidRPr="002A2D13" w:rsidRDefault="00860B39" w:rsidP="00860B39">
      <w:pPr>
        <w:numPr>
          <w:ilvl w:val="0"/>
          <w:numId w:val="3"/>
        </w:numPr>
        <w:spacing w:after="0"/>
        <w:ind w:hanging="406"/>
        <w:rPr>
          <w:rFonts w:cstheme="minorHAnsi"/>
          <w:color w:val="000000" w:themeColor="text1"/>
        </w:rPr>
      </w:pPr>
      <w:r w:rsidRPr="7AE631E8">
        <w:rPr>
          <w:rFonts w:eastAsia="Calibri"/>
          <w:color w:val="000000" w:themeColor="text1"/>
        </w:rPr>
        <w:t xml:space="preserve">Developing and improving critical reading and writing skills </w:t>
      </w:r>
    </w:p>
    <w:p w14:paraId="19B6D4BD" w14:textId="77777777" w:rsidR="00860B39" w:rsidRPr="002A2D13" w:rsidRDefault="00860B39" w:rsidP="00860B39">
      <w:pPr>
        <w:numPr>
          <w:ilvl w:val="0"/>
          <w:numId w:val="3"/>
        </w:numPr>
        <w:spacing w:after="0"/>
        <w:ind w:hanging="406"/>
        <w:rPr>
          <w:rFonts w:cstheme="minorHAnsi"/>
          <w:color w:val="000000" w:themeColor="text1"/>
        </w:rPr>
      </w:pPr>
      <w:r w:rsidRPr="7AE631E8">
        <w:rPr>
          <w:rFonts w:eastAsia="Calibri"/>
          <w:color w:val="000000" w:themeColor="text1"/>
        </w:rPr>
        <w:t xml:space="preserve">Conducting your literature review  </w:t>
      </w:r>
    </w:p>
    <w:p w14:paraId="160C227E" w14:textId="77777777" w:rsidR="00860B39" w:rsidRPr="002A2D13" w:rsidRDefault="00860B39" w:rsidP="00860B39">
      <w:pPr>
        <w:numPr>
          <w:ilvl w:val="0"/>
          <w:numId w:val="3"/>
        </w:numPr>
        <w:spacing w:after="0"/>
        <w:ind w:hanging="406"/>
        <w:rPr>
          <w:rFonts w:cstheme="minorHAnsi"/>
          <w:color w:val="000000" w:themeColor="text1"/>
        </w:rPr>
      </w:pPr>
      <w:r w:rsidRPr="7AE631E8">
        <w:rPr>
          <w:rFonts w:eastAsia="Calibri"/>
          <w:color w:val="000000" w:themeColor="text1"/>
        </w:rPr>
        <w:t xml:space="preserve">Thesis writing process and writing strategies  </w:t>
      </w:r>
    </w:p>
    <w:p w14:paraId="6A93E85A" w14:textId="6B3CB748" w:rsidR="00860B39" w:rsidRPr="002A2D13" w:rsidRDefault="00860B39" w:rsidP="00860B39">
      <w:pPr>
        <w:numPr>
          <w:ilvl w:val="0"/>
          <w:numId w:val="3"/>
        </w:numPr>
        <w:spacing w:after="0"/>
        <w:ind w:hanging="406"/>
        <w:rPr>
          <w:rFonts w:cstheme="minorHAnsi"/>
          <w:color w:val="000000" w:themeColor="text1"/>
        </w:rPr>
      </w:pPr>
      <w:r w:rsidRPr="7AE631E8">
        <w:rPr>
          <w:rFonts w:eastAsia="Calibri"/>
          <w:color w:val="000000" w:themeColor="text1"/>
        </w:rPr>
        <w:t xml:space="preserve">Managing your thesis references: Using Endnote </w:t>
      </w:r>
    </w:p>
    <w:p w14:paraId="4745C7D2" w14:textId="537D0BA0" w:rsidR="00860B39" w:rsidRPr="002A2D13" w:rsidRDefault="00860B39" w:rsidP="00860B39">
      <w:pPr>
        <w:numPr>
          <w:ilvl w:val="0"/>
          <w:numId w:val="3"/>
        </w:numPr>
        <w:spacing w:after="0"/>
        <w:ind w:hanging="406"/>
        <w:rPr>
          <w:rFonts w:cstheme="minorHAnsi"/>
          <w:color w:val="000000" w:themeColor="text1"/>
        </w:rPr>
      </w:pPr>
      <w:r w:rsidRPr="7AE631E8">
        <w:rPr>
          <w:rFonts w:eastAsia="Calibri"/>
          <w:color w:val="000000" w:themeColor="text1"/>
        </w:rPr>
        <w:t xml:space="preserve">Using MS Word to create your thesis </w:t>
      </w:r>
    </w:p>
    <w:p w14:paraId="5B0F982E" w14:textId="77777777" w:rsidR="00860B39" w:rsidRPr="002A2D13" w:rsidRDefault="00860B39" w:rsidP="00860B39">
      <w:pPr>
        <w:numPr>
          <w:ilvl w:val="0"/>
          <w:numId w:val="3"/>
        </w:numPr>
        <w:spacing w:after="0"/>
        <w:ind w:hanging="406"/>
        <w:rPr>
          <w:rFonts w:cstheme="minorHAnsi"/>
          <w:color w:val="000000" w:themeColor="text1"/>
        </w:rPr>
      </w:pPr>
      <w:r w:rsidRPr="7AE631E8">
        <w:rPr>
          <w:rFonts w:eastAsia="Calibri"/>
          <w:color w:val="000000" w:themeColor="text1"/>
        </w:rPr>
        <w:t xml:space="preserve">Effective presentations   </w:t>
      </w:r>
    </w:p>
    <w:p w14:paraId="004E1533" w14:textId="77777777" w:rsidR="00860B39" w:rsidRPr="002A2D13" w:rsidRDefault="00860B39" w:rsidP="00860B39">
      <w:pPr>
        <w:numPr>
          <w:ilvl w:val="0"/>
          <w:numId w:val="3"/>
        </w:numPr>
        <w:spacing w:after="0"/>
        <w:ind w:hanging="406"/>
        <w:rPr>
          <w:rFonts w:cstheme="minorHAnsi"/>
          <w:color w:val="000000" w:themeColor="text1"/>
        </w:rPr>
      </w:pPr>
      <w:r w:rsidRPr="7AE631E8">
        <w:rPr>
          <w:rFonts w:eastAsia="Calibri"/>
          <w:color w:val="000000" w:themeColor="text1"/>
        </w:rPr>
        <w:t xml:space="preserve">Publishing and promoting your research  </w:t>
      </w:r>
    </w:p>
    <w:p w14:paraId="4E8FFC00" w14:textId="77777777" w:rsidR="00860B39" w:rsidRPr="002A2D13" w:rsidRDefault="00860B39" w:rsidP="00860B39">
      <w:pPr>
        <w:numPr>
          <w:ilvl w:val="0"/>
          <w:numId w:val="3"/>
        </w:numPr>
        <w:spacing w:after="0"/>
        <w:ind w:hanging="406"/>
        <w:rPr>
          <w:rFonts w:cstheme="minorHAnsi"/>
          <w:color w:val="000000" w:themeColor="text1"/>
        </w:rPr>
      </w:pPr>
      <w:r w:rsidRPr="7AE631E8">
        <w:rPr>
          <w:rFonts w:eastAsia="Calibri"/>
          <w:color w:val="000000" w:themeColor="text1"/>
        </w:rPr>
        <w:t xml:space="preserve">Confirmation interview and viva preparation   </w:t>
      </w:r>
    </w:p>
    <w:p w14:paraId="5F5DC2FF" w14:textId="082815C1" w:rsidR="00076E00" w:rsidRDefault="00076E00">
      <w:pPr>
        <w:rPr>
          <w:rFonts w:cstheme="minorHAnsi"/>
          <w:color w:val="000000" w:themeColor="text1"/>
        </w:rPr>
      </w:pPr>
    </w:p>
    <w:p w14:paraId="04D73F78" w14:textId="2EE5AC3D" w:rsidR="001D2406" w:rsidRPr="001D2406" w:rsidRDefault="001D2406">
      <w:pPr>
        <w:rPr>
          <w:rFonts w:cstheme="minorHAnsi"/>
          <w:b/>
          <w:bCs/>
          <w:color w:val="000000" w:themeColor="text1"/>
        </w:rPr>
      </w:pPr>
      <w:r w:rsidRPr="001D2406">
        <w:rPr>
          <w:rFonts w:cstheme="minorHAnsi"/>
          <w:b/>
          <w:bCs/>
          <w:color w:val="000000" w:themeColor="text1"/>
        </w:rPr>
        <w:t>Teaching schedule</w:t>
      </w:r>
    </w:p>
    <w:p w14:paraId="495EB772" w14:textId="12031322" w:rsidR="009D33F0" w:rsidRDefault="009D33F0" w:rsidP="009D33F0">
      <w:r>
        <w:t xml:space="preserve">Students choose </w:t>
      </w:r>
      <w:r w:rsidRPr="00702DDF">
        <w:t>12 of the 1</w:t>
      </w:r>
      <w:r w:rsidR="00E9753F">
        <w:t>7</w:t>
      </w:r>
      <w:r>
        <w:t xml:space="preserve"> Topics to complete</w:t>
      </w:r>
      <w:r w:rsidR="00647018">
        <w:t xml:space="preserve"> from</w:t>
      </w:r>
      <w:r w:rsidR="00E21DBA">
        <w:t xml:space="preserve"> </w:t>
      </w:r>
      <w:r w:rsidR="00B150E5">
        <w:t xml:space="preserve">the </w:t>
      </w:r>
      <w:r w:rsidR="00E21DBA">
        <w:t>weekly</w:t>
      </w:r>
      <w:r>
        <w:t xml:space="preserve"> teaching session</w:t>
      </w:r>
      <w:r w:rsidR="00B150E5">
        <w:t>s</w:t>
      </w:r>
      <w:r>
        <w:t xml:space="preserve"> (in-person/live webinar</w:t>
      </w:r>
      <w:r w:rsidR="00BA5FE4">
        <w:t>, minimum 7</w:t>
      </w:r>
      <w:r>
        <w:t xml:space="preserve">) </w:t>
      </w:r>
      <w:r w:rsidR="00E21DBA">
        <w:t xml:space="preserve">and the </w:t>
      </w:r>
      <w:r>
        <w:t>self-directed online</w:t>
      </w:r>
      <w:r w:rsidR="00C30C26">
        <w:t xml:space="preserve"> sessions</w:t>
      </w:r>
      <w:r w:rsidR="00B0729F">
        <w:t xml:space="preserve"> (</w:t>
      </w:r>
      <w:r w:rsidR="006228CD">
        <w:t>to be completed in student’s own time).</w:t>
      </w:r>
    </w:p>
    <w:p w14:paraId="51B0648F" w14:textId="56CC6B3A" w:rsidR="009D33F0" w:rsidRPr="00036847" w:rsidRDefault="574A9FA3" w:rsidP="009D33F0">
      <w:pPr>
        <w:rPr>
          <w:b/>
          <w:bCs/>
        </w:rPr>
      </w:pPr>
      <w:r w:rsidRPr="12CC84DC">
        <w:rPr>
          <w:b/>
          <w:bCs/>
        </w:rPr>
        <w:t>In-person or live webinars topics</w:t>
      </w:r>
      <w:r w:rsidR="1056AE6D" w:rsidRPr="12CC84DC">
        <w:rPr>
          <w:b/>
          <w:bCs/>
        </w:rPr>
        <w:t xml:space="preserve"> -</w:t>
      </w:r>
      <w:r w:rsidR="14AAE40F" w:rsidRPr="12CC84DC">
        <w:rPr>
          <w:b/>
          <w:bCs/>
        </w:rPr>
        <w:t xml:space="preserve"> </w:t>
      </w:r>
      <w:r w:rsidR="7B9E5E49" w:rsidRPr="12CC84DC">
        <w:rPr>
          <w:b/>
          <w:bCs/>
        </w:rPr>
        <w:t xml:space="preserve">Wednesdays </w:t>
      </w:r>
      <w:r w:rsidR="30482573" w:rsidRPr="12CC84DC">
        <w:rPr>
          <w:b/>
          <w:bCs/>
        </w:rPr>
        <w:t>2pm</w:t>
      </w:r>
      <w:r w:rsidR="7B9E5E49" w:rsidRPr="12CC84DC">
        <w:rPr>
          <w:b/>
          <w:bCs/>
        </w:rPr>
        <w:t xml:space="preserve"> – </w:t>
      </w:r>
      <w:r w:rsidR="70E0BB2A" w:rsidRPr="12CC84DC">
        <w:rPr>
          <w:b/>
          <w:bCs/>
        </w:rPr>
        <w:t>4pm</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0"/>
        <w:gridCol w:w="3390"/>
        <w:gridCol w:w="2835"/>
        <w:gridCol w:w="2115"/>
      </w:tblGrid>
      <w:tr w:rsidR="12CC84DC" w14:paraId="0129D2C5" w14:textId="77777777" w:rsidTr="12CC84DC">
        <w:trPr>
          <w:trHeight w:val="300"/>
        </w:trPr>
        <w:tc>
          <w:tcPr>
            <w:tcW w:w="1410" w:type="dxa"/>
            <w:tcMar>
              <w:left w:w="105" w:type="dxa"/>
              <w:right w:w="105" w:type="dxa"/>
            </w:tcMar>
          </w:tcPr>
          <w:p w14:paraId="29BF3378" w14:textId="79FE244A" w:rsidR="12CC84DC" w:rsidRDefault="12CC84DC" w:rsidP="12CC84DC">
            <w:pPr>
              <w:jc w:val="center"/>
              <w:rPr>
                <w:rFonts w:ascii="Calibri" w:eastAsia="Calibri" w:hAnsi="Calibri" w:cs="Calibri"/>
                <w:color w:val="000000" w:themeColor="text1"/>
              </w:rPr>
            </w:pPr>
            <w:r w:rsidRPr="12CC84DC">
              <w:rPr>
                <w:rFonts w:ascii="Calibri" w:eastAsia="Calibri" w:hAnsi="Calibri" w:cs="Calibri"/>
                <w:color w:val="000000" w:themeColor="text1"/>
              </w:rPr>
              <w:t>Week</w:t>
            </w:r>
          </w:p>
        </w:tc>
        <w:tc>
          <w:tcPr>
            <w:tcW w:w="3390" w:type="dxa"/>
            <w:tcMar>
              <w:left w:w="105" w:type="dxa"/>
              <w:right w:w="105" w:type="dxa"/>
            </w:tcMar>
          </w:tcPr>
          <w:p w14:paraId="1463BE5E" w14:textId="7CB19882"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Session Topic</w:t>
            </w:r>
          </w:p>
        </w:tc>
        <w:tc>
          <w:tcPr>
            <w:tcW w:w="2835" w:type="dxa"/>
            <w:tcMar>
              <w:left w:w="105" w:type="dxa"/>
              <w:right w:w="105" w:type="dxa"/>
            </w:tcMar>
          </w:tcPr>
          <w:p w14:paraId="0C2FEA59" w14:textId="37712585"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 xml:space="preserve">Teaching Staff </w:t>
            </w:r>
          </w:p>
        </w:tc>
        <w:tc>
          <w:tcPr>
            <w:tcW w:w="2115" w:type="dxa"/>
            <w:tcMar>
              <w:left w:w="105" w:type="dxa"/>
              <w:right w:w="105" w:type="dxa"/>
            </w:tcMar>
          </w:tcPr>
          <w:p w14:paraId="156DD327" w14:textId="11D7EC97"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Delivery</w:t>
            </w:r>
          </w:p>
        </w:tc>
      </w:tr>
      <w:tr w:rsidR="12CC84DC" w14:paraId="6E479BBA" w14:textId="77777777" w:rsidTr="12CC84DC">
        <w:trPr>
          <w:trHeight w:val="300"/>
        </w:trPr>
        <w:tc>
          <w:tcPr>
            <w:tcW w:w="1410" w:type="dxa"/>
            <w:tcMar>
              <w:left w:w="105" w:type="dxa"/>
              <w:right w:w="105" w:type="dxa"/>
            </w:tcMar>
          </w:tcPr>
          <w:p w14:paraId="461BDA11" w14:textId="0A729B60" w:rsidR="12CC84DC" w:rsidRDefault="12CC84DC" w:rsidP="12CC84DC">
            <w:pPr>
              <w:jc w:val="center"/>
              <w:rPr>
                <w:rFonts w:ascii="Calibri" w:eastAsia="Calibri" w:hAnsi="Calibri" w:cs="Calibri"/>
                <w:color w:val="000000" w:themeColor="text1"/>
              </w:rPr>
            </w:pPr>
            <w:r w:rsidRPr="12CC84DC">
              <w:rPr>
                <w:rFonts w:ascii="Calibri" w:eastAsia="Calibri" w:hAnsi="Calibri" w:cs="Calibri"/>
                <w:color w:val="000000" w:themeColor="text1"/>
              </w:rPr>
              <w:t>1</w:t>
            </w:r>
          </w:p>
          <w:p w14:paraId="402A9D5D" w14:textId="43575DE9" w:rsidR="12CC84DC" w:rsidRDefault="12CC84DC" w:rsidP="12CC84DC">
            <w:pPr>
              <w:jc w:val="center"/>
              <w:rPr>
                <w:rFonts w:ascii="Calibri" w:eastAsia="Calibri" w:hAnsi="Calibri" w:cs="Calibri"/>
                <w:color w:val="000000" w:themeColor="text1"/>
              </w:rPr>
            </w:pPr>
            <w:r w:rsidRPr="12CC84DC">
              <w:rPr>
                <w:rFonts w:ascii="Calibri" w:eastAsia="Calibri" w:hAnsi="Calibri" w:cs="Calibri"/>
                <w:color w:val="000000" w:themeColor="text1"/>
              </w:rPr>
              <w:t>(28/1/2026)</w:t>
            </w:r>
          </w:p>
        </w:tc>
        <w:tc>
          <w:tcPr>
            <w:tcW w:w="3390" w:type="dxa"/>
            <w:tcMar>
              <w:left w:w="105" w:type="dxa"/>
              <w:right w:w="105" w:type="dxa"/>
            </w:tcMar>
          </w:tcPr>
          <w:p w14:paraId="44A876BE" w14:textId="0A4090FC"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Reflection, self-management and personal effectiveness (M)</w:t>
            </w:r>
          </w:p>
        </w:tc>
        <w:tc>
          <w:tcPr>
            <w:tcW w:w="2835" w:type="dxa"/>
            <w:tcMar>
              <w:left w:w="105" w:type="dxa"/>
              <w:right w:w="105" w:type="dxa"/>
            </w:tcMar>
          </w:tcPr>
          <w:p w14:paraId="764A8A2B" w14:textId="4B28F03F"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Caroline Forsyth &amp; Martin McAndrew</w:t>
            </w:r>
          </w:p>
        </w:tc>
        <w:tc>
          <w:tcPr>
            <w:tcW w:w="2115" w:type="dxa"/>
            <w:tcMar>
              <w:left w:w="105" w:type="dxa"/>
              <w:right w:w="105" w:type="dxa"/>
            </w:tcMar>
          </w:tcPr>
          <w:p w14:paraId="1209B88B" w14:textId="7622D03B"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In-person &amp; Online</w:t>
            </w:r>
          </w:p>
        </w:tc>
      </w:tr>
      <w:tr w:rsidR="12CC84DC" w14:paraId="11BF3BFE" w14:textId="77777777" w:rsidTr="12CC84DC">
        <w:trPr>
          <w:trHeight w:val="300"/>
        </w:trPr>
        <w:tc>
          <w:tcPr>
            <w:tcW w:w="1410" w:type="dxa"/>
            <w:tcMar>
              <w:left w:w="105" w:type="dxa"/>
              <w:right w:w="105" w:type="dxa"/>
            </w:tcMar>
          </w:tcPr>
          <w:p w14:paraId="4EC92BC0" w14:textId="66536332" w:rsidR="12CC84DC" w:rsidRDefault="12CC84DC" w:rsidP="12CC84DC">
            <w:pPr>
              <w:jc w:val="center"/>
              <w:rPr>
                <w:rFonts w:ascii="Calibri" w:eastAsia="Calibri" w:hAnsi="Calibri" w:cs="Calibri"/>
                <w:color w:val="000000" w:themeColor="text1"/>
              </w:rPr>
            </w:pPr>
            <w:r w:rsidRPr="12CC84DC">
              <w:rPr>
                <w:rFonts w:ascii="Calibri" w:eastAsia="Calibri" w:hAnsi="Calibri" w:cs="Calibri"/>
                <w:color w:val="000000" w:themeColor="text1"/>
              </w:rPr>
              <w:t>2</w:t>
            </w:r>
          </w:p>
          <w:p w14:paraId="7C9D6464" w14:textId="22317730" w:rsidR="12CC84DC" w:rsidRDefault="12CC84DC" w:rsidP="12CC84DC">
            <w:pPr>
              <w:jc w:val="center"/>
              <w:rPr>
                <w:rFonts w:ascii="Calibri" w:eastAsia="Calibri" w:hAnsi="Calibri" w:cs="Calibri"/>
                <w:color w:val="000000" w:themeColor="text1"/>
              </w:rPr>
            </w:pPr>
            <w:r w:rsidRPr="12CC84DC">
              <w:rPr>
                <w:rFonts w:ascii="Calibri" w:eastAsia="Calibri" w:hAnsi="Calibri" w:cs="Calibri"/>
                <w:color w:val="000000" w:themeColor="text1"/>
              </w:rPr>
              <w:t>(4/2/2026)</w:t>
            </w:r>
          </w:p>
        </w:tc>
        <w:tc>
          <w:tcPr>
            <w:tcW w:w="3390" w:type="dxa"/>
            <w:tcMar>
              <w:left w:w="105" w:type="dxa"/>
              <w:right w:w="105" w:type="dxa"/>
            </w:tcMar>
          </w:tcPr>
          <w:p w14:paraId="770A4DC1" w14:textId="60197648"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 xml:space="preserve">Planning, organisation and time management </w:t>
            </w:r>
          </w:p>
        </w:tc>
        <w:tc>
          <w:tcPr>
            <w:tcW w:w="2835" w:type="dxa"/>
            <w:tcMar>
              <w:left w:w="105" w:type="dxa"/>
              <w:right w:w="105" w:type="dxa"/>
            </w:tcMar>
          </w:tcPr>
          <w:p w14:paraId="6F20A534" w14:textId="1D852725"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Caroline Forsyth/SLD</w:t>
            </w:r>
          </w:p>
        </w:tc>
        <w:tc>
          <w:tcPr>
            <w:tcW w:w="2115" w:type="dxa"/>
            <w:tcMar>
              <w:left w:w="105" w:type="dxa"/>
              <w:right w:w="105" w:type="dxa"/>
            </w:tcMar>
          </w:tcPr>
          <w:p w14:paraId="751BDF5F" w14:textId="31721158"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 xml:space="preserve">In-person &amp; Online </w:t>
            </w:r>
          </w:p>
        </w:tc>
      </w:tr>
      <w:tr w:rsidR="12CC84DC" w14:paraId="065E90F4" w14:textId="77777777" w:rsidTr="12CC84DC">
        <w:trPr>
          <w:trHeight w:val="300"/>
        </w:trPr>
        <w:tc>
          <w:tcPr>
            <w:tcW w:w="1410" w:type="dxa"/>
            <w:tcMar>
              <w:left w:w="105" w:type="dxa"/>
              <w:right w:w="105" w:type="dxa"/>
            </w:tcMar>
          </w:tcPr>
          <w:p w14:paraId="36A619A4" w14:textId="1925C5DA" w:rsidR="12CC84DC" w:rsidRDefault="12CC84DC" w:rsidP="12CC84DC">
            <w:pPr>
              <w:jc w:val="center"/>
              <w:rPr>
                <w:rFonts w:ascii="Calibri" w:eastAsia="Calibri" w:hAnsi="Calibri" w:cs="Calibri"/>
                <w:color w:val="000000" w:themeColor="text1"/>
              </w:rPr>
            </w:pPr>
            <w:r w:rsidRPr="12CC84DC">
              <w:rPr>
                <w:rFonts w:ascii="Calibri" w:eastAsia="Calibri" w:hAnsi="Calibri" w:cs="Calibri"/>
                <w:color w:val="000000" w:themeColor="text1"/>
              </w:rPr>
              <w:t>3</w:t>
            </w:r>
          </w:p>
          <w:p w14:paraId="1F2E6392" w14:textId="193BE210" w:rsidR="12CC84DC" w:rsidRDefault="12CC84DC" w:rsidP="12CC84DC">
            <w:pPr>
              <w:jc w:val="center"/>
              <w:rPr>
                <w:rFonts w:ascii="Calibri" w:eastAsia="Calibri" w:hAnsi="Calibri" w:cs="Calibri"/>
                <w:color w:val="000000" w:themeColor="text1"/>
              </w:rPr>
            </w:pPr>
            <w:r w:rsidRPr="12CC84DC">
              <w:rPr>
                <w:rFonts w:ascii="Calibri" w:eastAsia="Calibri" w:hAnsi="Calibri" w:cs="Calibri"/>
                <w:color w:val="000000" w:themeColor="text1"/>
              </w:rPr>
              <w:t>(11/2/2026)</w:t>
            </w:r>
          </w:p>
        </w:tc>
        <w:tc>
          <w:tcPr>
            <w:tcW w:w="3390" w:type="dxa"/>
            <w:tcMar>
              <w:left w:w="105" w:type="dxa"/>
              <w:right w:w="105" w:type="dxa"/>
            </w:tcMar>
          </w:tcPr>
          <w:p w14:paraId="4ABB1FE7" w14:textId="5D0E2C38" w:rsidR="12CC84DC" w:rsidRDefault="3523E66B" w:rsidP="12CC84DC">
            <w:pPr>
              <w:rPr>
                <w:rFonts w:eastAsia="Calibri"/>
                <w:color w:val="000000" w:themeColor="text1"/>
              </w:rPr>
            </w:pPr>
            <w:r w:rsidRPr="6263660C">
              <w:rPr>
                <w:rFonts w:ascii="Calibri" w:eastAsia="Calibri" w:hAnsi="Calibri" w:cs="Calibri"/>
              </w:rPr>
              <w:t>Understanding</w:t>
            </w:r>
            <w:r w:rsidR="12CC84DC" w:rsidRPr="6263660C">
              <w:rPr>
                <w:rFonts w:ascii="Calibri" w:eastAsia="Calibri" w:hAnsi="Calibri" w:cs="Calibri"/>
              </w:rPr>
              <w:t xml:space="preserve"> imposter phenomenon</w:t>
            </w:r>
            <w:r w:rsidRPr="6263660C">
              <w:rPr>
                <w:rFonts w:ascii="Calibri" w:eastAsia="Calibri" w:hAnsi="Calibri" w:cs="Calibri"/>
              </w:rPr>
              <w:t>, perfectionism</w:t>
            </w:r>
            <w:r w:rsidR="12CC84DC" w:rsidRPr="6263660C">
              <w:rPr>
                <w:rFonts w:ascii="Calibri" w:eastAsia="Calibri" w:hAnsi="Calibri" w:cs="Calibri"/>
              </w:rPr>
              <w:t xml:space="preserve"> and personal success</w:t>
            </w:r>
          </w:p>
        </w:tc>
        <w:tc>
          <w:tcPr>
            <w:tcW w:w="2835" w:type="dxa"/>
            <w:tcMar>
              <w:left w:w="105" w:type="dxa"/>
              <w:right w:w="105" w:type="dxa"/>
            </w:tcMar>
          </w:tcPr>
          <w:p w14:paraId="52202FE3" w14:textId="0A0FF1DA"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Joanna Kesicka (or SCS staff)/Martin McAndrew</w:t>
            </w:r>
          </w:p>
        </w:tc>
        <w:tc>
          <w:tcPr>
            <w:tcW w:w="2115" w:type="dxa"/>
            <w:tcMar>
              <w:left w:w="105" w:type="dxa"/>
              <w:right w:w="105" w:type="dxa"/>
            </w:tcMar>
          </w:tcPr>
          <w:p w14:paraId="1F1CC290" w14:textId="50E471BA"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In-person &amp; Online</w:t>
            </w:r>
          </w:p>
        </w:tc>
      </w:tr>
      <w:tr w:rsidR="12CC84DC" w14:paraId="23F92768" w14:textId="77777777" w:rsidTr="12CC84DC">
        <w:trPr>
          <w:trHeight w:val="300"/>
        </w:trPr>
        <w:tc>
          <w:tcPr>
            <w:tcW w:w="1410" w:type="dxa"/>
            <w:tcMar>
              <w:left w:w="105" w:type="dxa"/>
              <w:right w:w="105" w:type="dxa"/>
            </w:tcMar>
          </w:tcPr>
          <w:p w14:paraId="2E7D03E3" w14:textId="7FA35AAE" w:rsidR="12CC84DC" w:rsidRDefault="12CC84DC" w:rsidP="12CC84DC">
            <w:pPr>
              <w:jc w:val="center"/>
              <w:rPr>
                <w:rFonts w:ascii="Calibri" w:eastAsia="Calibri" w:hAnsi="Calibri" w:cs="Calibri"/>
                <w:color w:val="000000" w:themeColor="text1"/>
              </w:rPr>
            </w:pPr>
            <w:r w:rsidRPr="12CC84DC">
              <w:rPr>
                <w:rFonts w:ascii="Calibri" w:eastAsia="Calibri" w:hAnsi="Calibri" w:cs="Calibri"/>
                <w:color w:val="000000" w:themeColor="text1"/>
              </w:rPr>
              <w:t>4</w:t>
            </w:r>
          </w:p>
          <w:p w14:paraId="4680E0FF" w14:textId="6890EC61" w:rsidR="12CC84DC" w:rsidRDefault="12CC84DC" w:rsidP="12CC84DC">
            <w:pPr>
              <w:jc w:val="center"/>
              <w:rPr>
                <w:rFonts w:ascii="Calibri" w:eastAsia="Calibri" w:hAnsi="Calibri" w:cs="Calibri"/>
                <w:color w:val="000000" w:themeColor="text1"/>
              </w:rPr>
            </w:pPr>
            <w:r w:rsidRPr="12CC84DC">
              <w:rPr>
                <w:rFonts w:ascii="Calibri" w:eastAsia="Calibri" w:hAnsi="Calibri" w:cs="Calibri"/>
                <w:color w:val="000000" w:themeColor="text1"/>
              </w:rPr>
              <w:t>(18/2/2026)</w:t>
            </w:r>
          </w:p>
        </w:tc>
        <w:tc>
          <w:tcPr>
            <w:tcW w:w="3390" w:type="dxa"/>
            <w:tcMar>
              <w:left w:w="105" w:type="dxa"/>
              <w:right w:w="105" w:type="dxa"/>
            </w:tcMar>
          </w:tcPr>
          <w:p w14:paraId="14D56484" w14:textId="1CBF8854"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Maximising feedback and supervision (M)</w:t>
            </w:r>
          </w:p>
        </w:tc>
        <w:tc>
          <w:tcPr>
            <w:tcW w:w="2835" w:type="dxa"/>
            <w:tcMar>
              <w:left w:w="105" w:type="dxa"/>
              <w:right w:w="105" w:type="dxa"/>
            </w:tcMar>
          </w:tcPr>
          <w:p w14:paraId="2F57C1D4" w14:textId="286D51C4"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Martin McAndrew/Nonie Gaynor</w:t>
            </w:r>
          </w:p>
        </w:tc>
        <w:tc>
          <w:tcPr>
            <w:tcW w:w="2115" w:type="dxa"/>
            <w:tcMar>
              <w:left w:w="105" w:type="dxa"/>
              <w:right w:w="105" w:type="dxa"/>
            </w:tcMar>
          </w:tcPr>
          <w:p w14:paraId="04969D49" w14:textId="4B77676B"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In-person &amp; Online</w:t>
            </w:r>
          </w:p>
        </w:tc>
      </w:tr>
      <w:tr w:rsidR="12CC84DC" w14:paraId="149B9963" w14:textId="77777777" w:rsidTr="12CC84DC">
        <w:trPr>
          <w:trHeight w:val="300"/>
        </w:trPr>
        <w:tc>
          <w:tcPr>
            <w:tcW w:w="1410" w:type="dxa"/>
            <w:tcMar>
              <w:left w:w="105" w:type="dxa"/>
              <w:right w:w="105" w:type="dxa"/>
            </w:tcMar>
          </w:tcPr>
          <w:p w14:paraId="74FD65F3" w14:textId="17E00AFB" w:rsidR="12CC84DC" w:rsidRDefault="12CC84DC" w:rsidP="12CC84DC">
            <w:pPr>
              <w:jc w:val="center"/>
              <w:rPr>
                <w:rFonts w:ascii="Calibri" w:eastAsia="Calibri" w:hAnsi="Calibri" w:cs="Calibri"/>
                <w:color w:val="000000" w:themeColor="text1"/>
              </w:rPr>
            </w:pPr>
            <w:r w:rsidRPr="12CC84DC">
              <w:rPr>
                <w:rFonts w:ascii="Calibri" w:eastAsia="Calibri" w:hAnsi="Calibri" w:cs="Calibri"/>
                <w:color w:val="000000" w:themeColor="text1"/>
              </w:rPr>
              <w:t>5</w:t>
            </w:r>
          </w:p>
          <w:p w14:paraId="6E18C3A9" w14:textId="7E092163" w:rsidR="12CC84DC" w:rsidRDefault="12CC84DC" w:rsidP="12CC84DC">
            <w:pPr>
              <w:jc w:val="center"/>
              <w:rPr>
                <w:rFonts w:ascii="Calibri" w:eastAsia="Calibri" w:hAnsi="Calibri" w:cs="Calibri"/>
                <w:color w:val="000000" w:themeColor="text1"/>
              </w:rPr>
            </w:pPr>
            <w:r w:rsidRPr="12CC84DC">
              <w:rPr>
                <w:rFonts w:ascii="Calibri" w:eastAsia="Calibri" w:hAnsi="Calibri" w:cs="Calibri"/>
                <w:color w:val="000000" w:themeColor="text1"/>
              </w:rPr>
              <w:t>(25/2/2026)</w:t>
            </w:r>
          </w:p>
        </w:tc>
        <w:tc>
          <w:tcPr>
            <w:tcW w:w="3390" w:type="dxa"/>
            <w:tcMar>
              <w:left w:w="105" w:type="dxa"/>
              <w:right w:w="105" w:type="dxa"/>
            </w:tcMar>
          </w:tcPr>
          <w:p w14:paraId="058A3A3C" w14:textId="756D6D9C"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Conducting your literature review</w:t>
            </w:r>
          </w:p>
        </w:tc>
        <w:tc>
          <w:tcPr>
            <w:tcW w:w="2835" w:type="dxa"/>
            <w:tcMar>
              <w:left w:w="105" w:type="dxa"/>
              <w:right w:w="105" w:type="dxa"/>
            </w:tcMar>
          </w:tcPr>
          <w:p w14:paraId="515421A8" w14:textId="1C1C347B"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Caroline Forsyth/Isolde Harpur</w:t>
            </w:r>
          </w:p>
        </w:tc>
        <w:tc>
          <w:tcPr>
            <w:tcW w:w="2115" w:type="dxa"/>
            <w:tcMar>
              <w:left w:w="105" w:type="dxa"/>
              <w:right w:w="105" w:type="dxa"/>
            </w:tcMar>
          </w:tcPr>
          <w:p w14:paraId="6F062B93" w14:textId="4750CDB5"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In-person &amp; Online</w:t>
            </w:r>
          </w:p>
        </w:tc>
      </w:tr>
      <w:tr w:rsidR="12CC84DC" w14:paraId="632AA2A8" w14:textId="77777777" w:rsidTr="12CC84DC">
        <w:trPr>
          <w:trHeight w:val="300"/>
        </w:trPr>
        <w:tc>
          <w:tcPr>
            <w:tcW w:w="1410" w:type="dxa"/>
            <w:tcMar>
              <w:left w:w="105" w:type="dxa"/>
              <w:right w:w="105" w:type="dxa"/>
            </w:tcMar>
          </w:tcPr>
          <w:p w14:paraId="5FB9BBF2" w14:textId="7FF67F31" w:rsidR="12CC84DC" w:rsidRDefault="12CC84DC" w:rsidP="12CC84DC">
            <w:pPr>
              <w:jc w:val="center"/>
              <w:rPr>
                <w:rFonts w:ascii="Calibri" w:eastAsia="Calibri" w:hAnsi="Calibri" w:cs="Calibri"/>
                <w:color w:val="000000" w:themeColor="text1"/>
              </w:rPr>
            </w:pPr>
            <w:r w:rsidRPr="12CC84DC">
              <w:rPr>
                <w:rFonts w:ascii="Calibri" w:eastAsia="Calibri" w:hAnsi="Calibri" w:cs="Calibri"/>
                <w:color w:val="000000" w:themeColor="text1"/>
              </w:rPr>
              <w:lastRenderedPageBreak/>
              <w:t>6</w:t>
            </w:r>
          </w:p>
          <w:p w14:paraId="1D0A5401" w14:textId="61C0BECE" w:rsidR="12CC84DC" w:rsidRDefault="12CC84DC" w:rsidP="12CC84DC">
            <w:pPr>
              <w:jc w:val="center"/>
              <w:rPr>
                <w:rFonts w:ascii="Calibri" w:eastAsia="Calibri" w:hAnsi="Calibri" w:cs="Calibri"/>
                <w:color w:val="000000" w:themeColor="text1"/>
              </w:rPr>
            </w:pPr>
            <w:r w:rsidRPr="12CC84DC">
              <w:rPr>
                <w:rFonts w:ascii="Calibri" w:eastAsia="Calibri" w:hAnsi="Calibri" w:cs="Calibri"/>
                <w:color w:val="000000" w:themeColor="text1"/>
              </w:rPr>
              <w:t>(4/3/2026)</w:t>
            </w:r>
          </w:p>
        </w:tc>
        <w:tc>
          <w:tcPr>
            <w:tcW w:w="3390" w:type="dxa"/>
            <w:tcMar>
              <w:left w:w="105" w:type="dxa"/>
              <w:right w:w="105" w:type="dxa"/>
            </w:tcMar>
          </w:tcPr>
          <w:p w14:paraId="5A3E6796" w14:textId="028C46A8" w:rsidR="12CC84DC" w:rsidRDefault="12CC84DC" w:rsidP="12CC84DC">
            <w:pPr>
              <w:rPr>
                <w:rFonts w:eastAsia="Calibri"/>
                <w:color w:val="000000" w:themeColor="text1"/>
              </w:rPr>
            </w:pPr>
            <w:r w:rsidRPr="794C92C3">
              <w:rPr>
                <w:rFonts w:ascii="Calibri" w:eastAsia="Calibri" w:hAnsi="Calibri" w:cs="Calibri"/>
              </w:rPr>
              <w:t>Managing interpersonal relationships</w:t>
            </w:r>
            <w:r w:rsidR="280AE35C" w:rsidRPr="794C92C3">
              <w:rPr>
                <w:rFonts w:ascii="Calibri" w:eastAsia="Calibri" w:hAnsi="Calibri" w:cs="Calibri"/>
              </w:rPr>
              <w:t>, communications, and boundaries</w:t>
            </w:r>
          </w:p>
        </w:tc>
        <w:tc>
          <w:tcPr>
            <w:tcW w:w="2835" w:type="dxa"/>
            <w:tcMar>
              <w:left w:w="105" w:type="dxa"/>
              <w:right w:w="105" w:type="dxa"/>
            </w:tcMar>
          </w:tcPr>
          <w:p w14:paraId="49BE8265" w14:textId="6B22F721"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Joanna Kesicka (or SCS staff)/Martin McAndrew</w:t>
            </w:r>
          </w:p>
        </w:tc>
        <w:tc>
          <w:tcPr>
            <w:tcW w:w="2115" w:type="dxa"/>
            <w:tcMar>
              <w:left w:w="105" w:type="dxa"/>
              <w:right w:w="105" w:type="dxa"/>
            </w:tcMar>
          </w:tcPr>
          <w:p w14:paraId="233451DD" w14:textId="3E93139F"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In-person &amp; Online</w:t>
            </w:r>
          </w:p>
        </w:tc>
      </w:tr>
      <w:tr w:rsidR="12CC84DC" w14:paraId="16706DC4" w14:textId="77777777" w:rsidTr="12CC84DC">
        <w:trPr>
          <w:trHeight w:val="300"/>
        </w:trPr>
        <w:tc>
          <w:tcPr>
            <w:tcW w:w="1410" w:type="dxa"/>
            <w:tcMar>
              <w:left w:w="105" w:type="dxa"/>
              <w:right w:w="105" w:type="dxa"/>
            </w:tcMar>
          </w:tcPr>
          <w:p w14:paraId="7D274DE1" w14:textId="08AD39D4" w:rsidR="12CC84DC" w:rsidRDefault="12CC84DC" w:rsidP="12CC84DC">
            <w:pPr>
              <w:jc w:val="center"/>
              <w:rPr>
                <w:rFonts w:ascii="Calibri" w:eastAsia="Calibri" w:hAnsi="Calibri" w:cs="Calibri"/>
                <w:color w:val="000000" w:themeColor="text1"/>
              </w:rPr>
            </w:pPr>
            <w:r w:rsidRPr="12CC84DC">
              <w:rPr>
                <w:rFonts w:ascii="Calibri" w:eastAsia="Calibri" w:hAnsi="Calibri" w:cs="Calibri"/>
                <w:color w:val="000000" w:themeColor="text1"/>
              </w:rPr>
              <w:t>7</w:t>
            </w:r>
          </w:p>
          <w:p w14:paraId="1614A49E" w14:textId="083A9F97" w:rsidR="12CC84DC" w:rsidRDefault="12CC84DC" w:rsidP="12CC84DC">
            <w:pPr>
              <w:jc w:val="center"/>
              <w:rPr>
                <w:rFonts w:ascii="Calibri" w:eastAsia="Calibri" w:hAnsi="Calibri" w:cs="Calibri"/>
                <w:color w:val="000000" w:themeColor="text1"/>
              </w:rPr>
            </w:pPr>
            <w:r w:rsidRPr="12CC84DC">
              <w:rPr>
                <w:rFonts w:ascii="Calibri" w:eastAsia="Calibri" w:hAnsi="Calibri" w:cs="Calibri"/>
                <w:color w:val="000000" w:themeColor="text1"/>
              </w:rPr>
              <w:t>(11/3/2026)</w:t>
            </w:r>
          </w:p>
        </w:tc>
        <w:tc>
          <w:tcPr>
            <w:tcW w:w="3390" w:type="dxa"/>
            <w:tcMar>
              <w:left w:w="105" w:type="dxa"/>
              <w:right w:w="105" w:type="dxa"/>
            </w:tcMar>
          </w:tcPr>
          <w:p w14:paraId="73FAA67E" w14:textId="75D19386"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Thesis writing process and writing strategies</w:t>
            </w:r>
          </w:p>
        </w:tc>
        <w:tc>
          <w:tcPr>
            <w:tcW w:w="2835" w:type="dxa"/>
            <w:tcMar>
              <w:left w:w="105" w:type="dxa"/>
              <w:right w:w="105" w:type="dxa"/>
            </w:tcMar>
          </w:tcPr>
          <w:p w14:paraId="33E8E993" w14:textId="0795C490"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Caroline Forsyth/SLD</w:t>
            </w:r>
          </w:p>
        </w:tc>
        <w:tc>
          <w:tcPr>
            <w:tcW w:w="2115" w:type="dxa"/>
            <w:tcMar>
              <w:left w:w="105" w:type="dxa"/>
              <w:right w:w="105" w:type="dxa"/>
            </w:tcMar>
          </w:tcPr>
          <w:p w14:paraId="579A3564" w14:textId="3D62C20B"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In-person &amp; Online</w:t>
            </w:r>
          </w:p>
        </w:tc>
      </w:tr>
      <w:tr w:rsidR="12CC84DC" w14:paraId="59DB8259" w14:textId="77777777" w:rsidTr="12CC84DC">
        <w:trPr>
          <w:trHeight w:val="300"/>
        </w:trPr>
        <w:tc>
          <w:tcPr>
            <w:tcW w:w="1410" w:type="dxa"/>
            <w:tcMar>
              <w:left w:w="105" w:type="dxa"/>
              <w:right w:w="105" w:type="dxa"/>
            </w:tcMar>
          </w:tcPr>
          <w:p w14:paraId="3334D5E3" w14:textId="2BE2DE9A" w:rsidR="12CC84DC" w:rsidRDefault="12CC84DC" w:rsidP="12CC84DC">
            <w:pPr>
              <w:jc w:val="center"/>
              <w:rPr>
                <w:rFonts w:ascii="Calibri" w:eastAsia="Calibri" w:hAnsi="Calibri" w:cs="Calibri"/>
                <w:color w:val="000000" w:themeColor="text1"/>
              </w:rPr>
            </w:pPr>
            <w:r w:rsidRPr="12CC84DC">
              <w:rPr>
                <w:rFonts w:ascii="Calibri" w:eastAsia="Calibri" w:hAnsi="Calibri" w:cs="Calibri"/>
                <w:color w:val="000000" w:themeColor="text1"/>
              </w:rPr>
              <w:t>8</w:t>
            </w:r>
          </w:p>
          <w:p w14:paraId="0EF41FB0" w14:textId="16FECF58" w:rsidR="12CC84DC" w:rsidRDefault="12CC84DC" w:rsidP="12CC84DC">
            <w:pPr>
              <w:jc w:val="center"/>
              <w:rPr>
                <w:rFonts w:ascii="Calibri" w:eastAsia="Calibri" w:hAnsi="Calibri" w:cs="Calibri"/>
                <w:color w:val="000000" w:themeColor="text1"/>
              </w:rPr>
            </w:pPr>
            <w:r w:rsidRPr="12CC84DC">
              <w:rPr>
                <w:rFonts w:ascii="Calibri" w:eastAsia="Calibri" w:hAnsi="Calibri" w:cs="Calibri"/>
                <w:color w:val="000000" w:themeColor="text1"/>
              </w:rPr>
              <w:t>(18/3/2026)</w:t>
            </w:r>
          </w:p>
        </w:tc>
        <w:tc>
          <w:tcPr>
            <w:tcW w:w="3390" w:type="dxa"/>
            <w:tcMar>
              <w:left w:w="105" w:type="dxa"/>
              <w:right w:w="105" w:type="dxa"/>
            </w:tcMar>
          </w:tcPr>
          <w:p w14:paraId="314932B4" w14:textId="0D750263"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Building resilience, managing stress and dealing with challenges</w:t>
            </w:r>
          </w:p>
        </w:tc>
        <w:tc>
          <w:tcPr>
            <w:tcW w:w="2835" w:type="dxa"/>
            <w:tcMar>
              <w:left w:w="105" w:type="dxa"/>
              <w:right w:w="105" w:type="dxa"/>
            </w:tcMar>
          </w:tcPr>
          <w:p w14:paraId="55651C0E" w14:textId="0435B563" w:rsidR="12CC84DC" w:rsidRDefault="12CC84DC" w:rsidP="12CC84DC">
            <w:pPr>
              <w:tabs>
                <w:tab w:val="right" w:pos="2083"/>
              </w:tabs>
              <w:rPr>
                <w:rFonts w:ascii="Calibri" w:eastAsia="Calibri" w:hAnsi="Calibri" w:cs="Calibri"/>
                <w:color w:val="000000" w:themeColor="text1"/>
              </w:rPr>
            </w:pPr>
            <w:r w:rsidRPr="12CC84DC">
              <w:rPr>
                <w:rFonts w:ascii="Calibri" w:eastAsia="Calibri" w:hAnsi="Calibri" w:cs="Calibri"/>
                <w:color w:val="000000" w:themeColor="text1"/>
              </w:rPr>
              <w:t>Caroline Forsyth/SLD</w:t>
            </w:r>
          </w:p>
        </w:tc>
        <w:tc>
          <w:tcPr>
            <w:tcW w:w="2115" w:type="dxa"/>
            <w:tcMar>
              <w:left w:w="105" w:type="dxa"/>
              <w:right w:w="105" w:type="dxa"/>
            </w:tcMar>
          </w:tcPr>
          <w:p w14:paraId="287277DF" w14:textId="472786E4"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In-person &amp; Online</w:t>
            </w:r>
          </w:p>
        </w:tc>
      </w:tr>
      <w:tr w:rsidR="12CC84DC" w14:paraId="4D06F405" w14:textId="77777777" w:rsidTr="12CC84DC">
        <w:trPr>
          <w:trHeight w:val="300"/>
        </w:trPr>
        <w:tc>
          <w:tcPr>
            <w:tcW w:w="1410" w:type="dxa"/>
            <w:tcMar>
              <w:left w:w="105" w:type="dxa"/>
              <w:right w:w="105" w:type="dxa"/>
            </w:tcMar>
          </w:tcPr>
          <w:p w14:paraId="3D953DB8" w14:textId="34FC5686" w:rsidR="12CC84DC" w:rsidRDefault="12CC84DC" w:rsidP="12CC84DC">
            <w:pPr>
              <w:jc w:val="center"/>
              <w:rPr>
                <w:rFonts w:ascii="Calibri" w:eastAsia="Calibri" w:hAnsi="Calibri" w:cs="Calibri"/>
                <w:color w:val="000000" w:themeColor="text1"/>
              </w:rPr>
            </w:pPr>
            <w:r w:rsidRPr="12CC84DC">
              <w:rPr>
                <w:rFonts w:ascii="Calibri" w:eastAsia="Calibri" w:hAnsi="Calibri" w:cs="Calibri"/>
                <w:color w:val="000000" w:themeColor="text1"/>
              </w:rPr>
              <w:t>9</w:t>
            </w:r>
          </w:p>
          <w:p w14:paraId="5BC995B2" w14:textId="34BD3E27" w:rsidR="12CC84DC" w:rsidRDefault="12CC84DC" w:rsidP="12CC84DC">
            <w:pPr>
              <w:jc w:val="center"/>
              <w:rPr>
                <w:rFonts w:ascii="Calibri" w:eastAsia="Calibri" w:hAnsi="Calibri" w:cs="Calibri"/>
                <w:color w:val="000000" w:themeColor="text1"/>
              </w:rPr>
            </w:pPr>
            <w:r w:rsidRPr="12CC84DC">
              <w:rPr>
                <w:rFonts w:ascii="Calibri" w:eastAsia="Calibri" w:hAnsi="Calibri" w:cs="Calibri"/>
                <w:color w:val="000000" w:themeColor="text1"/>
              </w:rPr>
              <w:t>(25/3/2026)</w:t>
            </w:r>
          </w:p>
        </w:tc>
        <w:tc>
          <w:tcPr>
            <w:tcW w:w="3390" w:type="dxa"/>
            <w:tcMar>
              <w:left w:w="105" w:type="dxa"/>
              <w:right w:w="105" w:type="dxa"/>
            </w:tcMar>
          </w:tcPr>
          <w:p w14:paraId="0D84778C" w14:textId="4B33FECB"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Effective Presentations</w:t>
            </w:r>
          </w:p>
        </w:tc>
        <w:tc>
          <w:tcPr>
            <w:tcW w:w="2835" w:type="dxa"/>
            <w:tcMar>
              <w:left w:w="105" w:type="dxa"/>
              <w:right w:w="105" w:type="dxa"/>
            </w:tcMar>
          </w:tcPr>
          <w:p w14:paraId="66DB54EC" w14:textId="41AAAD8F"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Caroline Forsyth/SLD</w:t>
            </w:r>
          </w:p>
        </w:tc>
        <w:tc>
          <w:tcPr>
            <w:tcW w:w="2115" w:type="dxa"/>
            <w:tcMar>
              <w:left w:w="105" w:type="dxa"/>
              <w:right w:w="105" w:type="dxa"/>
            </w:tcMar>
          </w:tcPr>
          <w:p w14:paraId="387F146B" w14:textId="3C8422BE"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In-person &amp; Online</w:t>
            </w:r>
          </w:p>
        </w:tc>
      </w:tr>
      <w:tr w:rsidR="12CC84DC" w14:paraId="13E3210F" w14:textId="77777777" w:rsidTr="12CC84DC">
        <w:trPr>
          <w:trHeight w:val="300"/>
        </w:trPr>
        <w:tc>
          <w:tcPr>
            <w:tcW w:w="1410" w:type="dxa"/>
            <w:tcMar>
              <w:left w:w="105" w:type="dxa"/>
              <w:right w:w="105" w:type="dxa"/>
            </w:tcMar>
          </w:tcPr>
          <w:p w14:paraId="14768BD9" w14:textId="524EF4EF" w:rsidR="12CC84DC" w:rsidRDefault="12CC84DC" w:rsidP="12CC84DC">
            <w:pPr>
              <w:jc w:val="center"/>
              <w:rPr>
                <w:rFonts w:ascii="Calibri" w:eastAsia="Calibri" w:hAnsi="Calibri" w:cs="Calibri"/>
                <w:color w:val="000000" w:themeColor="text1"/>
              </w:rPr>
            </w:pPr>
            <w:r w:rsidRPr="12CC84DC">
              <w:rPr>
                <w:rFonts w:ascii="Calibri" w:eastAsia="Calibri" w:hAnsi="Calibri" w:cs="Calibri"/>
                <w:color w:val="000000" w:themeColor="text1"/>
              </w:rPr>
              <w:t>10</w:t>
            </w:r>
          </w:p>
          <w:p w14:paraId="36DA16B8" w14:textId="6B046503" w:rsidR="12CC84DC" w:rsidRDefault="12CC84DC" w:rsidP="12CC84DC">
            <w:pPr>
              <w:jc w:val="center"/>
              <w:rPr>
                <w:rFonts w:ascii="Calibri" w:eastAsia="Calibri" w:hAnsi="Calibri" w:cs="Calibri"/>
                <w:color w:val="000000" w:themeColor="text1"/>
              </w:rPr>
            </w:pPr>
            <w:r w:rsidRPr="12CC84DC">
              <w:rPr>
                <w:rFonts w:ascii="Calibri" w:eastAsia="Calibri" w:hAnsi="Calibri" w:cs="Calibri"/>
                <w:color w:val="000000" w:themeColor="text1"/>
              </w:rPr>
              <w:t>(1/4/2026)</w:t>
            </w:r>
          </w:p>
        </w:tc>
        <w:tc>
          <w:tcPr>
            <w:tcW w:w="3390" w:type="dxa"/>
            <w:tcMar>
              <w:left w:w="105" w:type="dxa"/>
              <w:right w:w="105" w:type="dxa"/>
            </w:tcMar>
          </w:tcPr>
          <w:p w14:paraId="140C7EDE" w14:textId="56BF20F5"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Developing and improving critical reading and writing skills</w:t>
            </w:r>
            <w:r w:rsidR="007B01B5">
              <w:rPr>
                <w:rFonts w:ascii="Calibri" w:eastAsia="Calibri" w:hAnsi="Calibri" w:cs="Calibri"/>
                <w:color w:val="000000" w:themeColor="text1"/>
              </w:rPr>
              <w:t xml:space="preserve"> </w:t>
            </w:r>
            <w:r w:rsidR="007B01B5" w:rsidRPr="007B01B5">
              <w:rPr>
                <w:rFonts w:ascii="Calibri" w:eastAsia="Calibri" w:hAnsi="Calibri" w:cs="Calibri"/>
                <w:color w:val="FF0000"/>
              </w:rPr>
              <w:t>(TBC)</w:t>
            </w:r>
          </w:p>
        </w:tc>
        <w:tc>
          <w:tcPr>
            <w:tcW w:w="2835" w:type="dxa"/>
            <w:tcMar>
              <w:left w:w="105" w:type="dxa"/>
              <w:right w:w="105" w:type="dxa"/>
            </w:tcMar>
          </w:tcPr>
          <w:p w14:paraId="53435A0D" w14:textId="7D00FC18"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Krzysztof Rowinski/SLD</w:t>
            </w:r>
          </w:p>
        </w:tc>
        <w:tc>
          <w:tcPr>
            <w:tcW w:w="2115" w:type="dxa"/>
            <w:tcMar>
              <w:left w:w="105" w:type="dxa"/>
              <w:right w:w="105" w:type="dxa"/>
            </w:tcMar>
          </w:tcPr>
          <w:p w14:paraId="4446325F" w14:textId="1145B3D4"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In-person &amp; Online</w:t>
            </w:r>
          </w:p>
        </w:tc>
      </w:tr>
      <w:tr w:rsidR="12CC84DC" w14:paraId="6D3CA067" w14:textId="77777777" w:rsidTr="12CC84DC">
        <w:trPr>
          <w:trHeight w:val="300"/>
        </w:trPr>
        <w:tc>
          <w:tcPr>
            <w:tcW w:w="1410" w:type="dxa"/>
            <w:tcMar>
              <w:left w:w="105" w:type="dxa"/>
              <w:right w:w="105" w:type="dxa"/>
            </w:tcMar>
          </w:tcPr>
          <w:p w14:paraId="03D03DB6" w14:textId="5ECFCA7F" w:rsidR="12CC84DC" w:rsidRDefault="12CC84DC" w:rsidP="12CC84DC">
            <w:pPr>
              <w:jc w:val="center"/>
              <w:rPr>
                <w:rFonts w:ascii="Calibri" w:eastAsia="Calibri" w:hAnsi="Calibri" w:cs="Calibri"/>
                <w:color w:val="000000" w:themeColor="text1"/>
              </w:rPr>
            </w:pPr>
            <w:r w:rsidRPr="12CC84DC">
              <w:rPr>
                <w:rFonts w:ascii="Calibri" w:eastAsia="Calibri" w:hAnsi="Calibri" w:cs="Calibri"/>
                <w:color w:val="000000" w:themeColor="text1"/>
              </w:rPr>
              <w:t>11</w:t>
            </w:r>
          </w:p>
          <w:p w14:paraId="3F28651A" w14:textId="406317E6" w:rsidR="12CC84DC" w:rsidRDefault="12CC84DC" w:rsidP="12CC84DC">
            <w:pPr>
              <w:jc w:val="center"/>
              <w:rPr>
                <w:rFonts w:ascii="Calibri" w:eastAsia="Calibri" w:hAnsi="Calibri" w:cs="Calibri"/>
                <w:color w:val="000000" w:themeColor="text1"/>
              </w:rPr>
            </w:pPr>
            <w:r w:rsidRPr="12CC84DC">
              <w:rPr>
                <w:rFonts w:ascii="Calibri" w:eastAsia="Calibri" w:hAnsi="Calibri" w:cs="Calibri"/>
                <w:color w:val="000000" w:themeColor="text1"/>
              </w:rPr>
              <w:t>(8/4/2026)</w:t>
            </w:r>
          </w:p>
        </w:tc>
        <w:tc>
          <w:tcPr>
            <w:tcW w:w="3390" w:type="dxa"/>
            <w:tcMar>
              <w:left w:w="105" w:type="dxa"/>
              <w:right w:w="105" w:type="dxa"/>
            </w:tcMar>
          </w:tcPr>
          <w:p w14:paraId="3AAAA20C" w14:textId="7F016645"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Confirmation interview and viva preparation</w:t>
            </w:r>
          </w:p>
        </w:tc>
        <w:tc>
          <w:tcPr>
            <w:tcW w:w="2835" w:type="dxa"/>
            <w:tcMar>
              <w:left w:w="105" w:type="dxa"/>
              <w:right w:w="105" w:type="dxa"/>
            </w:tcMar>
          </w:tcPr>
          <w:p w14:paraId="19B88B13" w14:textId="0ED91EB2"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Caroline Forsyth/SLD</w:t>
            </w:r>
          </w:p>
        </w:tc>
        <w:tc>
          <w:tcPr>
            <w:tcW w:w="2115" w:type="dxa"/>
            <w:tcMar>
              <w:left w:w="105" w:type="dxa"/>
              <w:right w:w="105" w:type="dxa"/>
            </w:tcMar>
          </w:tcPr>
          <w:p w14:paraId="05860B34" w14:textId="6B857BA7"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In-person &amp; Online</w:t>
            </w:r>
          </w:p>
        </w:tc>
      </w:tr>
      <w:tr w:rsidR="12CC84DC" w14:paraId="476B8A73" w14:textId="77777777" w:rsidTr="12CC84DC">
        <w:trPr>
          <w:trHeight w:val="300"/>
        </w:trPr>
        <w:tc>
          <w:tcPr>
            <w:tcW w:w="1410" w:type="dxa"/>
            <w:tcMar>
              <w:left w:w="105" w:type="dxa"/>
              <w:right w:w="105" w:type="dxa"/>
            </w:tcMar>
          </w:tcPr>
          <w:p w14:paraId="7A66139F" w14:textId="21DAE35B" w:rsidR="12CC84DC" w:rsidRDefault="12CC84DC" w:rsidP="12CC84DC">
            <w:pPr>
              <w:jc w:val="center"/>
              <w:rPr>
                <w:rFonts w:ascii="Calibri" w:eastAsia="Calibri" w:hAnsi="Calibri" w:cs="Calibri"/>
                <w:color w:val="000000" w:themeColor="text1"/>
              </w:rPr>
            </w:pPr>
            <w:r w:rsidRPr="12CC84DC">
              <w:rPr>
                <w:rFonts w:ascii="Calibri" w:eastAsia="Calibri" w:hAnsi="Calibri" w:cs="Calibri"/>
                <w:color w:val="000000" w:themeColor="text1"/>
              </w:rPr>
              <w:t>12</w:t>
            </w:r>
          </w:p>
          <w:p w14:paraId="3AC973C3" w14:textId="67145F91" w:rsidR="12CC84DC" w:rsidRDefault="12CC84DC" w:rsidP="12CC84DC">
            <w:pPr>
              <w:jc w:val="center"/>
              <w:rPr>
                <w:rFonts w:ascii="Calibri" w:eastAsia="Calibri" w:hAnsi="Calibri" w:cs="Calibri"/>
                <w:color w:val="000000" w:themeColor="text1"/>
                <w:lang w:val="en-GB"/>
              </w:rPr>
            </w:pPr>
            <w:r w:rsidRPr="12CC84DC">
              <w:rPr>
                <w:rFonts w:ascii="Calibri" w:eastAsia="Calibri" w:hAnsi="Calibri" w:cs="Calibri"/>
                <w:color w:val="000000" w:themeColor="text1"/>
              </w:rPr>
              <w:t>(15/4/2026)</w:t>
            </w:r>
          </w:p>
        </w:tc>
        <w:tc>
          <w:tcPr>
            <w:tcW w:w="3390" w:type="dxa"/>
            <w:tcMar>
              <w:left w:w="105" w:type="dxa"/>
              <w:right w:w="105" w:type="dxa"/>
            </w:tcMar>
          </w:tcPr>
          <w:p w14:paraId="477F5548" w14:textId="43B09B48" w:rsidR="12CC84DC" w:rsidRDefault="12CC84DC" w:rsidP="12CC84DC">
            <w:pPr>
              <w:spacing w:line="259" w:lineRule="auto"/>
              <w:rPr>
                <w:rFonts w:ascii="Calibri" w:eastAsia="Calibri" w:hAnsi="Calibri" w:cs="Calibri"/>
                <w:color w:val="000000" w:themeColor="text1"/>
              </w:rPr>
            </w:pPr>
            <w:r w:rsidRPr="12CC84DC">
              <w:rPr>
                <w:rFonts w:ascii="Calibri" w:eastAsia="Calibri" w:hAnsi="Calibri" w:cs="Calibri"/>
                <w:color w:val="000000" w:themeColor="text1"/>
              </w:rPr>
              <w:t>Bringing it together and going forward</w:t>
            </w:r>
          </w:p>
        </w:tc>
        <w:tc>
          <w:tcPr>
            <w:tcW w:w="2835" w:type="dxa"/>
            <w:tcMar>
              <w:left w:w="105" w:type="dxa"/>
              <w:right w:w="105" w:type="dxa"/>
            </w:tcMar>
          </w:tcPr>
          <w:p w14:paraId="5F396272" w14:textId="74EF49C1" w:rsidR="12CC84DC" w:rsidRDefault="12CC84DC" w:rsidP="12CC84DC">
            <w:pPr>
              <w:rPr>
                <w:rFonts w:ascii="Calibri" w:eastAsia="Calibri" w:hAnsi="Calibri" w:cs="Calibri"/>
                <w:color w:val="000000" w:themeColor="text1"/>
                <w:sz w:val="20"/>
                <w:szCs w:val="20"/>
              </w:rPr>
            </w:pPr>
            <w:r w:rsidRPr="12CC84DC">
              <w:rPr>
                <w:rFonts w:ascii="Calibri" w:eastAsia="Calibri" w:hAnsi="Calibri" w:cs="Calibri"/>
                <w:color w:val="000000" w:themeColor="text1"/>
                <w:sz w:val="20"/>
                <w:szCs w:val="20"/>
              </w:rPr>
              <w:t>Caroline Forsyth, Martin McAndrew &amp; SLD</w:t>
            </w:r>
          </w:p>
        </w:tc>
        <w:tc>
          <w:tcPr>
            <w:tcW w:w="2115" w:type="dxa"/>
            <w:tcMar>
              <w:left w:w="105" w:type="dxa"/>
              <w:right w:w="105" w:type="dxa"/>
            </w:tcMar>
          </w:tcPr>
          <w:p w14:paraId="6F359001" w14:textId="72E86AA4"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In-person &amp; Online</w:t>
            </w:r>
          </w:p>
        </w:tc>
      </w:tr>
    </w:tbl>
    <w:p w14:paraId="323A6F81" w14:textId="73B1DB4F" w:rsidR="12CC84DC" w:rsidRDefault="12CC84DC" w:rsidP="12CC84DC">
      <w:pPr>
        <w:rPr>
          <w:color w:val="FF0000"/>
        </w:rPr>
      </w:pPr>
    </w:p>
    <w:p w14:paraId="5109A491" w14:textId="36BB379B" w:rsidR="00076E00" w:rsidRDefault="07F23E53">
      <w:pPr>
        <w:rPr>
          <w:rFonts w:cstheme="minorHAnsi"/>
          <w:b/>
          <w:bCs/>
          <w:color w:val="000000" w:themeColor="text1"/>
        </w:rPr>
      </w:pPr>
      <w:r w:rsidRPr="12CC84DC">
        <w:rPr>
          <w:b/>
          <w:bCs/>
          <w:color w:val="000000" w:themeColor="text1"/>
        </w:rPr>
        <w:t>Self-directed online topic</w:t>
      </w:r>
      <w:r w:rsidR="39EC05F1" w:rsidRPr="12CC84DC">
        <w:rPr>
          <w:b/>
          <w:bCs/>
          <w:color w:val="000000" w:themeColor="text1"/>
        </w:rPr>
        <w: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75"/>
        <w:gridCol w:w="3300"/>
      </w:tblGrid>
      <w:tr w:rsidR="12CC84DC" w14:paraId="0EAD1BAD" w14:textId="77777777" w:rsidTr="12CC84DC">
        <w:trPr>
          <w:trHeight w:val="300"/>
        </w:trPr>
        <w:tc>
          <w:tcPr>
            <w:tcW w:w="5175" w:type="dxa"/>
            <w:tcMar>
              <w:left w:w="105" w:type="dxa"/>
              <w:right w:w="105" w:type="dxa"/>
            </w:tcMar>
          </w:tcPr>
          <w:p w14:paraId="790B4077" w14:textId="031D6728"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Session Topic:</w:t>
            </w:r>
          </w:p>
        </w:tc>
        <w:tc>
          <w:tcPr>
            <w:tcW w:w="3300" w:type="dxa"/>
            <w:tcMar>
              <w:left w:w="105" w:type="dxa"/>
              <w:right w:w="105" w:type="dxa"/>
            </w:tcMar>
          </w:tcPr>
          <w:p w14:paraId="2A422F84" w14:textId="1ED1EAF6"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 xml:space="preserve">Staff responsible </w:t>
            </w:r>
          </w:p>
        </w:tc>
      </w:tr>
      <w:tr w:rsidR="12CC84DC" w14:paraId="26E8A7FA" w14:textId="77777777" w:rsidTr="12CC84DC">
        <w:trPr>
          <w:trHeight w:val="300"/>
        </w:trPr>
        <w:tc>
          <w:tcPr>
            <w:tcW w:w="5175" w:type="dxa"/>
            <w:tcMar>
              <w:left w:w="105" w:type="dxa"/>
              <w:right w:w="105" w:type="dxa"/>
            </w:tcMar>
          </w:tcPr>
          <w:p w14:paraId="4F830107" w14:textId="62531A9B"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 xml:space="preserve">Promoting team effectiveness and leadership </w:t>
            </w:r>
          </w:p>
        </w:tc>
        <w:tc>
          <w:tcPr>
            <w:tcW w:w="3300" w:type="dxa"/>
            <w:tcMar>
              <w:left w:w="105" w:type="dxa"/>
              <w:right w:w="105" w:type="dxa"/>
            </w:tcMar>
          </w:tcPr>
          <w:p w14:paraId="4DB6E7B9" w14:textId="2C244AB1"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Caroline Forsyth</w:t>
            </w:r>
          </w:p>
        </w:tc>
      </w:tr>
      <w:tr w:rsidR="12CC84DC" w14:paraId="3F8E5030" w14:textId="77777777" w:rsidTr="12CC84DC">
        <w:trPr>
          <w:trHeight w:val="300"/>
        </w:trPr>
        <w:tc>
          <w:tcPr>
            <w:tcW w:w="5175" w:type="dxa"/>
            <w:tcMar>
              <w:left w:w="105" w:type="dxa"/>
              <w:right w:w="105" w:type="dxa"/>
            </w:tcMar>
          </w:tcPr>
          <w:p w14:paraId="2B8D020A" w14:textId="006F2BA6"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Publishing &amp; promoting your research</w:t>
            </w:r>
          </w:p>
        </w:tc>
        <w:tc>
          <w:tcPr>
            <w:tcW w:w="3300" w:type="dxa"/>
            <w:tcMar>
              <w:left w:w="105" w:type="dxa"/>
              <w:right w:w="105" w:type="dxa"/>
            </w:tcMar>
          </w:tcPr>
          <w:p w14:paraId="6743AE10" w14:textId="691EA186"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 xml:space="preserve">Edie Davis </w:t>
            </w:r>
          </w:p>
        </w:tc>
      </w:tr>
      <w:tr w:rsidR="12CC84DC" w14:paraId="443A39BB" w14:textId="77777777" w:rsidTr="12CC84DC">
        <w:trPr>
          <w:trHeight w:val="300"/>
        </w:trPr>
        <w:tc>
          <w:tcPr>
            <w:tcW w:w="5175" w:type="dxa"/>
            <w:tcMar>
              <w:left w:w="105" w:type="dxa"/>
              <w:right w:w="105" w:type="dxa"/>
            </w:tcMar>
          </w:tcPr>
          <w:p w14:paraId="4C445245" w14:textId="5B17D179"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 xml:space="preserve">Managing your thesis references: Using Endnote </w:t>
            </w:r>
          </w:p>
        </w:tc>
        <w:tc>
          <w:tcPr>
            <w:tcW w:w="3300" w:type="dxa"/>
            <w:tcMar>
              <w:left w:w="105" w:type="dxa"/>
              <w:right w:w="105" w:type="dxa"/>
            </w:tcMar>
          </w:tcPr>
          <w:p w14:paraId="588FDFCB" w14:textId="16506029"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Greg Sheaf</w:t>
            </w:r>
          </w:p>
        </w:tc>
      </w:tr>
      <w:tr w:rsidR="12CC84DC" w14:paraId="4E66FE6C" w14:textId="77777777" w:rsidTr="12CC84DC">
        <w:trPr>
          <w:trHeight w:val="300"/>
        </w:trPr>
        <w:tc>
          <w:tcPr>
            <w:tcW w:w="5175" w:type="dxa"/>
            <w:tcMar>
              <w:left w:w="105" w:type="dxa"/>
              <w:right w:w="105" w:type="dxa"/>
            </w:tcMar>
          </w:tcPr>
          <w:p w14:paraId="54D0AAF2" w14:textId="0F4740C9"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Using MS Word to create your thesis</w:t>
            </w:r>
          </w:p>
        </w:tc>
        <w:tc>
          <w:tcPr>
            <w:tcW w:w="3300" w:type="dxa"/>
            <w:tcMar>
              <w:left w:w="105" w:type="dxa"/>
              <w:right w:w="105" w:type="dxa"/>
            </w:tcMar>
          </w:tcPr>
          <w:p w14:paraId="10E10639" w14:textId="3217143C" w:rsidR="6F5B3096" w:rsidRDefault="6F5B3096" w:rsidP="12CC84DC">
            <w:pPr>
              <w:rPr>
                <w:rFonts w:ascii="Calibri" w:eastAsia="Calibri" w:hAnsi="Calibri" w:cs="Calibri"/>
                <w:color w:val="000000" w:themeColor="text1"/>
              </w:rPr>
            </w:pPr>
            <w:r w:rsidRPr="12CC84DC">
              <w:rPr>
                <w:rFonts w:ascii="Calibri" w:eastAsia="Calibri" w:hAnsi="Calibri" w:cs="Calibri"/>
                <w:color w:val="000000" w:themeColor="text1"/>
              </w:rPr>
              <w:t>SLD – David Hamill – IT Services</w:t>
            </w:r>
          </w:p>
        </w:tc>
      </w:tr>
      <w:tr w:rsidR="12CC84DC" w14:paraId="74D5AEFD" w14:textId="77777777" w:rsidTr="12CC84DC">
        <w:trPr>
          <w:trHeight w:val="300"/>
        </w:trPr>
        <w:tc>
          <w:tcPr>
            <w:tcW w:w="5175" w:type="dxa"/>
            <w:tcMar>
              <w:left w:w="105" w:type="dxa"/>
              <w:right w:w="105" w:type="dxa"/>
            </w:tcMar>
          </w:tcPr>
          <w:p w14:paraId="4FE0675D" w14:textId="2FB3055F"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Cultural diversity and inclusion awareness</w:t>
            </w:r>
          </w:p>
        </w:tc>
        <w:tc>
          <w:tcPr>
            <w:tcW w:w="3300" w:type="dxa"/>
            <w:tcMar>
              <w:left w:w="105" w:type="dxa"/>
              <w:right w:w="105" w:type="dxa"/>
            </w:tcMar>
          </w:tcPr>
          <w:p w14:paraId="02C45470" w14:textId="2E97EEBA" w:rsidR="12CC84DC" w:rsidRDefault="12CC84DC" w:rsidP="12CC84DC">
            <w:pPr>
              <w:rPr>
                <w:rFonts w:ascii="Calibri" w:eastAsia="Calibri" w:hAnsi="Calibri" w:cs="Calibri"/>
                <w:color w:val="000000" w:themeColor="text1"/>
              </w:rPr>
            </w:pPr>
            <w:r w:rsidRPr="12CC84DC">
              <w:rPr>
                <w:rFonts w:ascii="Calibri" w:eastAsia="Calibri" w:hAnsi="Calibri" w:cs="Calibri"/>
                <w:color w:val="000000" w:themeColor="text1"/>
              </w:rPr>
              <w:t>Caroline Forsyth</w:t>
            </w:r>
          </w:p>
        </w:tc>
      </w:tr>
    </w:tbl>
    <w:p w14:paraId="2E6EF41F" w14:textId="5B0CD6EA" w:rsidR="00503A22" w:rsidRDefault="009B7DDB">
      <w:pPr>
        <w:rPr>
          <w:rFonts w:cstheme="minorHAnsi"/>
          <w:color w:val="000000" w:themeColor="text1"/>
        </w:rPr>
      </w:pPr>
      <w:r w:rsidRPr="009B7DDB">
        <w:rPr>
          <w:rFonts w:cstheme="minorHAnsi"/>
          <w:color w:val="000000" w:themeColor="text1"/>
        </w:rPr>
        <w:t xml:space="preserve">* These teaching sessions will be available as online digital resources that students access via Blackboard. </w:t>
      </w:r>
    </w:p>
    <w:p w14:paraId="169DA4A7" w14:textId="77777777" w:rsidR="00503A22" w:rsidRDefault="00503A22">
      <w:pPr>
        <w:rPr>
          <w:rFonts w:cstheme="minorHAnsi"/>
          <w:color w:val="000000" w:themeColor="text1"/>
        </w:rPr>
      </w:pPr>
      <w:r>
        <w:rPr>
          <w:rFonts w:cstheme="minorHAnsi"/>
          <w:color w:val="000000" w:themeColor="text1"/>
        </w:rPr>
        <w:br w:type="page"/>
      </w:r>
    </w:p>
    <w:p w14:paraId="2A5B47B6" w14:textId="0291E77A" w:rsidR="00724708" w:rsidRPr="00724708" w:rsidRDefault="00724708">
      <w:pPr>
        <w:rPr>
          <w:rFonts w:cstheme="minorHAnsi"/>
          <w:b/>
          <w:bCs/>
          <w:color w:val="000000" w:themeColor="text1"/>
        </w:rPr>
      </w:pPr>
      <w:r w:rsidRPr="00724708">
        <w:rPr>
          <w:rFonts w:cstheme="minorHAnsi"/>
          <w:b/>
          <w:bCs/>
          <w:color w:val="000000" w:themeColor="text1"/>
        </w:rPr>
        <w:lastRenderedPageBreak/>
        <w:t>Indicative Reading List</w:t>
      </w:r>
    </w:p>
    <w:p w14:paraId="24B966EC" w14:textId="7B0F5A97" w:rsidR="00724708" w:rsidRDefault="439D8412" w:rsidP="12CC84DC">
      <w:pPr>
        <w:rPr>
          <w:color w:val="000000" w:themeColor="text1"/>
        </w:rPr>
      </w:pPr>
      <w:r w:rsidRPr="12CC84DC">
        <w:rPr>
          <w:color w:val="000000" w:themeColor="text1"/>
        </w:rPr>
        <w:t>Readings for this module will be captured on MyReadingList</w:t>
      </w:r>
      <w:r w:rsidR="47F55587" w:rsidRPr="12CC84DC">
        <w:rPr>
          <w:color w:val="000000" w:themeColor="text1"/>
        </w:rPr>
        <w:t>.</w:t>
      </w:r>
      <w:r w:rsidRPr="12CC84DC">
        <w:rPr>
          <w:color w:val="000000" w:themeColor="text1"/>
        </w:rPr>
        <w:t xml:space="preserve"> </w:t>
      </w:r>
    </w:p>
    <w:p w14:paraId="712EE6E9" w14:textId="0225A033" w:rsidR="00724708" w:rsidRDefault="00724708">
      <w:pPr>
        <w:rPr>
          <w:rFonts w:cstheme="minorHAnsi"/>
          <w:color w:val="000000" w:themeColor="text1"/>
        </w:rPr>
      </w:pPr>
      <w:r w:rsidRPr="00724708">
        <w:rPr>
          <w:rFonts w:cstheme="minorHAnsi"/>
          <w:color w:val="000000" w:themeColor="text1"/>
        </w:rPr>
        <w:t>Charles, M. (2011)</w:t>
      </w:r>
      <w:r w:rsidR="00F4024D">
        <w:rPr>
          <w:rFonts w:cstheme="minorHAnsi"/>
          <w:color w:val="000000" w:themeColor="text1"/>
        </w:rPr>
        <w:t>.</w:t>
      </w:r>
      <w:r w:rsidRPr="00724708">
        <w:rPr>
          <w:rFonts w:cstheme="minorHAnsi"/>
          <w:color w:val="000000" w:themeColor="text1"/>
        </w:rPr>
        <w:t xml:space="preserve"> </w:t>
      </w:r>
      <w:r w:rsidRPr="00F4024D">
        <w:rPr>
          <w:rFonts w:cstheme="minorHAnsi"/>
          <w:i/>
          <w:iCs/>
          <w:color w:val="000000" w:themeColor="text1"/>
        </w:rPr>
        <w:t>Academic Writing: At the Interface of Corpus and Discourse</w:t>
      </w:r>
      <w:r w:rsidRPr="00724708">
        <w:rPr>
          <w:rFonts w:cstheme="minorHAnsi"/>
          <w:color w:val="000000" w:themeColor="text1"/>
        </w:rPr>
        <w:t xml:space="preserve">. [e-book] </w:t>
      </w:r>
    </w:p>
    <w:p w14:paraId="2FA17234" w14:textId="77777777" w:rsidR="00724708" w:rsidRDefault="00724708">
      <w:pPr>
        <w:rPr>
          <w:rFonts w:cstheme="minorHAnsi"/>
          <w:color w:val="000000" w:themeColor="text1"/>
        </w:rPr>
      </w:pPr>
      <w:r w:rsidRPr="00724708">
        <w:rPr>
          <w:rFonts w:cstheme="minorHAnsi"/>
          <w:color w:val="000000" w:themeColor="text1"/>
        </w:rPr>
        <w:t xml:space="preserve">Dunleavy, P. (2017). </w:t>
      </w:r>
      <w:r w:rsidRPr="00F4024D">
        <w:rPr>
          <w:rFonts w:cstheme="minorHAnsi"/>
          <w:i/>
          <w:iCs/>
          <w:color w:val="000000" w:themeColor="text1"/>
        </w:rPr>
        <w:t>Authoring a PhD: How to Plan, Draft, Write and Finish a Doctoral Thesis or Dissertation</w:t>
      </w:r>
      <w:r w:rsidRPr="00724708">
        <w:rPr>
          <w:rFonts w:cstheme="minorHAnsi"/>
          <w:color w:val="000000" w:themeColor="text1"/>
        </w:rPr>
        <w:t xml:space="preserve">. [e-book] </w:t>
      </w:r>
    </w:p>
    <w:p w14:paraId="1FE8B71F" w14:textId="787F7BE6" w:rsidR="000107C3" w:rsidRDefault="00724708">
      <w:pPr>
        <w:rPr>
          <w:rFonts w:cstheme="minorHAnsi"/>
          <w:color w:val="000000" w:themeColor="text1"/>
        </w:rPr>
      </w:pPr>
      <w:r w:rsidRPr="00724708">
        <w:rPr>
          <w:rFonts w:cstheme="minorHAnsi"/>
          <w:color w:val="000000" w:themeColor="text1"/>
        </w:rPr>
        <w:t xml:space="preserve">Covey, S. (2014; 2020). </w:t>
      </w:r>
      <w:r w:rsidRPr="00F4024D">
        <w:rPr>
          <w:rFonts w:cstheme="minorHAnsi"/>
          <w:i/>
          <w:iCs/>
          <w:color w:val="000000" w:themeColor="text1"/>
        </w:rPr>
        <w:t>The 7 habits of highly effective people: powerful lessons in personal change</w:t>
      </w:r>
      <w:r w:rsidRPr="00724708">
        <w:rPr>
          <w:rFonts w:cstheme="minorHAnsi"/>
          <w:color w:val="000000" w:themeColor="text1"/>
        </w:rPr>
        <w:t xml:space="preserve">. </w:t>
      </w:r>
    </w:p>
    <w:p w14:paraId="4FA5DDE0" w14:textId="05DC74FA" w:rsidR="00A9300B" w:rsidRDefault="00A9300B">
      <w:pPr>
        <w:rPr>
          <w:rFonts w:cstheme="minorHAnsi"/>
          <w:color w:val="000000" w:themeColor="text1"/>
        </w:rPr>
      </w:pPr>
      <w:r>
        <w:rPr>
          <w:rFonts w:cstheme="minorHAnsi"/>
          <w:color w:val="000000" w:themeColor="text1"/>
        </w:rPr>
        <w:t>Hook, J.N., Davis, D.E</w:t>
      </w:r>
      <w:r w:rsidR="00952D50">
        <w:rPr>
          <w:rFonts w:cstheme="minorHAnsi"/>
          <w:color w:val="000000" w:themeColor="text1"/>
        </w:rPr>
        <w:t xml:space="preserve">., Van </w:t>
      </w:r>
      <w:proofErr w:type="spellStart"/>
      <w:r w:rsidR="00952D50">
        <w:rPr>
          <w:rFonts w:cstheme="minorHAnsi"/>
          <w:color w:val="000000" w:themeColor="text1"/>
        </w:rPr>
        <w:t>Tongeran</w:t>
      </w:r>
      <w:proofErr w:type="spellEnd"/>
      <w:r w:rsidR="00952D50">
        <w:rPr>
          <w:rFonts w:cstheme="minorHAnsi"/>
          <w:color w:val="000000" w:themeColor="text1"/>
        </w:rPr>
        <w:t xml:space="preserve">, D.R. (2024). </w:t>
      </w:r>
      <w:r w:rsidR="00952D50" w:rsidRPr="00E40D65">
        <w:rPr>
          <w:rFonts w:cstheme="minorHAnsi"/>
          <w:i/>
          <w:iCs/>
          <w:color w:val="000000" w:themeColor="text1"/>
        </w:rPr>
        <w:t>The complete researcher: A practical guide for graduate students and early career professionals</w:t>
      </w:r>
      <w:r w:rsidR="00952D50">
        <w:rPr>
          <w:rFonts w:cstheme="minorHAnsi"/>
          <w:color w:val="000000" w:themeColor="text1"/>
        </w:rPr>
        <w:t>. APA Books, American Psychological Association</w:t>
      </w:r>
      <w:r w:rsidR="005317BE">
        <w:rPr>
          <w:rFonts w:cstheme="minorHAnsi"/>
          <w:color w:val="000000" w:themeColor="text1"/>
        </w:rPr>
        <w:t>. [e-book]</w:t>
      </w:r>
    </w:p>
    <w:p w14:paraId="6C415556" w14:textId="77777777" w:rsidR="000107C3" w:rsidRDefault="00724708">
      <w:pPr>
        <w:rPr>
          <w:rFonts w:cstheme="minorHAnsi"/>
          <w:color w:val="000000" w:themeColor="text1"/>
        </w:rPr>
      </w:pPr>
      <w:r w:rsidRPr="00724708">
        <w:rPr>
          <w:rFonts w:cstheme="minorHAnsi"/>
          <w:color w:val="000000" w:themeColor="text1"/>
        </w:rPr>
        <w:t xml:space="preserve">Selected chapters Murray, R. (2011). </w:t>
      </w:r>
      <w:r w:rsidRPr="00F4024D">
        <w:rPr>
          <w:rFonts w:cstheme="minorHAnsi"/>
          <w:i/>
          <w:iCs/>
          <w:color w:val="000000" w:themeColor="text1"/>
        </w:rPr>
        <w:t xml:space="preserve">How to Write a </w:t>
      </w:r>
      <w:proofErr w:type="gramStart"/>
      <w:r w:rsidRPr="00F4024D">
        <w:rPr>
          <w:rFonts w:cstheme="minorHAnsi"/>
          <w:i/>
          <w:iCs/>
          <w:color w:val="000000" w:themeColor="text1"/>
        </w:rPr>
        <w:t>Thesis</w:t>
      </w:r>
      <w:proofErr w:type="gramEnd"/>
      <w:r w:rsidRPr="00F4024D">
        <w:rPr>
          <w:rFonts w:cstheme="minorHAnsi"/>
          <w:i/>
          <w:iCs/>
          <w:color w:val="000000" w:themeColor="text1"/>
        </w:rPr>
        <w:t>, 3rd ed</w:t>
      </w:r>
      <w:r w:rsidRPr="00724708">
        <w:rPr>
          <w:rFonts w:cstheme="minorHAnsi"/>
          <w:color w:val="000000" w:themeColor="text1"/>
        </w:rPr>
        <w:t xml:space="preserve">. [available as a pdf download] </w:t>
      </w:r>
    </w:p>
    <w:p w14:paraId="6EAC18F5" w14:textId="77777777" w:rsidR="000107C3" w:rsidRDefault="00724708">
      <w:pPr>
        <w:rPr>
          <w:rFonts w:cstheme="minorHAnsi"/>
          <w:color w:val="000000" w:themeColor="text1"/>
        </w:rPr>
      </w:pPr>
      <w:proofErr w:type="spellStart"/>
      <w:r w:rsidRPr="00724708">
        <w:rPr>
          <w:rFonts w:cstheme="minorHAnsi"/>
          <w:color w:val="000000" w:themeColor="text1"/>
        </w:rPr>
        <w:t>Mewburn</w:t>
      </w:r>
      <w:proofErr w:type="spellEnd"/>
      <w:r w:rsidRPr="00724708">
        <w:rPr>
          <w:rFonts w:cstheme="minorHAnsi"/>
          <w:color w:val="000000" w:themeColor="text1"/>
        </w:rPr>
        <w:t xml:space="preserve">, I. </w:t>
      </w:r>
      <w:r w:rsidRPr="00F4024D">
        <w:rPr>
          <w:rFonts w:cstheme="minorHAnsi"/>
          <w:i/>
          <w:iCs/>
          <w:color w:val="000000" w:themeColor="text1"/>
        </w:rPr>
        <w:t>The Thesis Whisperer</w:t>
      </w:r>
      <w:r w:rsidRPr="00724708">
        <w:rPr>
          <w:rFonts w:cstheme="minorHAnsi"/>
          <w:color w:val="000000" w:themeColor="text1"/>
        </w:rPr>
        <w:t xml:space="preserve">. https://thesiswhisperer.com/ - selected blogs </w:t>
      </w:r>
    </w:p>
    <w:p w14:paraId="3702C323" w14:textId="77777777" w:rsidR="000107C3" w:rsidRDefault="00724708">
      <w:pPr>
        <w:rPr>
          <w:rFonts w:cstheme="minorHAnsi"/>
          <w:color w:val="000000" w:themeColor="text1"/>
        </w:rPr>
      </w:pPr>
      <w:r w:rsidRPr="00724708">
        <w:rPr>
          <w:rFonts w:cstheme="minorHAnsi"/>
          <w:color w:val="000000" w:themeColor="text1"/>
        </w:rPr>
        <w:t xml:space="preserve">Newport, C. (2016). </w:t>
      </w:r>
      <w:r w:rsidRPr="00F4024D">
        <w:rPr>
          <w:rFonts w:cstheme="minorHAnsi"/>
          <w:i/>
          <w:iCs/>
          <w:color w:val="000000" w:themeColor="text1"/>
        </w:rPr>
        <w:t>Deep Work: rules for focused success in a distracted world</w:t>
      </w:r>
      <w:r w:rsidRPr="00724708">
        <w:rPr>
          <w:rFonts w:cstheme="minorHAnsi"/>
          <w:color w:val="000000" w:themeColor="text1"/>
        </w:rPr>
        <w:t xml:space="preserve">. [e-book] </w:t>
      </w:r>
    </w:p>
    <w:p w14:paraId="598EFEF0" w14:textId="77777777" w:rsidR="000107C3" w:rsidRDefault="00724708">
      <w:pPr>
        <w:rPr>
          <w:rFonts w:cstheme="minorHAnsi"/>
          <w:color w:val="000000" w:themeColor="text1"/>
        </w:rPr>
      </w:pPr>
      <w:r w:rsidRPr="00724708">
        <w:rPr>
          <w:rFonts w:cstheme="minorHAnsi"/>
          <w:color w:val="000000" w:themeColor="text1"/>
        </w:rPr>
        <w:t xml:space="preserve">Robertson, I. (2016). </w:t>
      </w:r>
      <w:r w:rsidRPr="00F4024D">
        <w:rPr>
          <w:rFonts w:cstheme="minorHAnsi"/>
          <w:i/>
          <w:iCs/>
          <w:color w:val="000000" w:themeColor="text1"/>
        </w:rPr>
        <w:t>The stress test: how pressure can make you stronger and sharper</w:t>
      </w:r>
      <w:r w:rsidRPr="00724708">
        <w:rPr>
          <w:rFonts w:cstheme="minorHAnsi"/>
          <w:color w:val="000000" w:themeColor="text1"/>
        </w:rPr>
        <w:t xml:space="preserve">. </w:t>
      </w:r>
    </w:p>
    <w:p w14:paraId="1F2B2C1F" w14:textId="4DC1204F" w:rsidR="000107C3" w:rsidRDefault="00724708">
      <w:pPr>
        <w:rPr>
          <w:rFonts w:cstheme="minorHAnsi"/>
          <w:color w:val="000000" w:themeColor="text1"/>
        </w:rPr>
      </w:pPr>
      <w:r w:rsidRPr="00724708">
        <w:rPr>
          <w:rFonts w:cstheme="minorHAnsi"/>
          <w:color w:val="000000" w:themeColor="text1"/>
        </w:rPr>
        <w:t xml:space="preserve">Salas, E., Reyes, D.L. &amp; Mc Daniel, S.H. (2018). The science of teamwork: Progress, reflections &amp; the road ahead. </w:t>
      </w:r>
      <w:r w:rsidRPr="00F4024D">
        <w:rPr>
          <w:rFonts w:cstheme="minorHAnsi"/>
          <w:i/>
          <w:iCs/>
          <w:color w:val="000000" w:themeColor="text1"/>
        </w:rPr>
        <w:t>American Psychologist, 73</w:t>
      </w:r>
      <w:r w:rsidRPr="00724708">
        <w:rPr>
          <w:rFonts w:cstheme="minorHAnsi"/>
          <w:color w:val="000000" w:themeColor="text1"/>
        </w:rPr>
        <w:t xml:space="preserve">(4), 593–600. </w:t>
      </w:r>
      <w:hyperlink r:id="rId9" w:history="1">
        <w:r w:rsidR="000107C3" w:rsidRPr="00216578">
          <w:rPr>
            <w:rStyle w:val="Hyperlink"/>
            <w:rFonts w:cstheme="minorHAnsi"/>
          </w:rPr>
          <w:t>http://dx.doi.org/10.1037/amp00003</w:t>
        </w:r>
      </w:hyperlink>
      <w:r w:rsidRPr="00724708">
        <w:rPr>
          <w:rFonts w:cstheme="minorHAnsi"/>
          <w:color w:val="000000" w:themeColor="text1"/>
        </w:rPr>
        <w:t xml:space="preserve"> </w:t>
      </w:r>
    </w:p>
    <w:p w14:paraId="200F6D94" w14:textId="77777777" w:rsidR="000107C3" w:rsidRDefault="00724708">
      <w:pPr>
        <w:rPr>
          <w:rFonts w:cstheme="minorHAnsi"/>
          <w:color w:val="000000" w:themeColor="text1"/>
        </w:rPr>
      </w:pPr>
      <w:r w:rsidRPr="00724708">
        <w:rPr>
          <w:rFonts w:cstheme="minorHAnsi"/>
          <w:color w:val="000000" w:themeColor="text1"/>
        </w:rPr>
        <w:t xml:space="preserve">Thomas, D. (2017). </w:t>
      </w:r>
      <w:r w:rsidRPr="00F4024D">
        <w:rPr>
          <w:rFonts w:cstheme="minorHAnsi"/>
          <w:i/>
          <w:iCs/>
          <w:color w:val="000000" w:themeColor="text1"/>
        </w:rPr>
        <w:t>The PhD Writing Handbook</w:t>
      </w:r>
      <w:r w:rsidRPr="00724708">
        <w:rPr>
          <w:rFonts w:cstheme="minorHAnsi"/>
          <w:color w:val="000000" w:themeColor="text1"/>
        </w:rPr>
        <w:t xml:space="preserve">. Palgrave. [e-book] </w:t>
      </w:r>
    </w:p>
    <w:p w14:paraId="314F4B47" w14:textId="5A2C425F" w:rsidR="00CD15B0" w:rsidRPr="002A2D13" w:rsidRDefault="00724708">
      <w:pPr>
        <w:rPr>
          <w:rFonts w:cstheme="minorHAnsi"/>
          <w:color w:val="000000" w:themeColor="text1"/>
        </w:rPr>
      </w:pPr>
      <w:r w:rsidRPr="00724708">
        <w:rPr>
          <w:rFonts w:cstheme="minorHAnsi"/>
          <w:color w:val="000000" w:themeColor="text1"/>
        </w:rPr>
        <w:t xml:space="preserve">Wallace, M. &amp; Wray, A. (2021). </w:t>
      </w:r>
      <w:r w:rsidRPr="00F4024D">
        <w:rPr>
          <w:rFonts w:cstheme="minorHAnsi"/>
          <w:i/>
          <w:iCs/>
          <w:color w:val="000000" w:themeColor="text1"/>
        </w:rPr>
        <w:t>Critical Reading &amp; writing for postgraduates, 4th ed</w:t>
      </w:r>
      <w:r w:rsidRPr="00724708">
        <w:rPr>
          <w:rFonts w:cstheme="minorHAnsi"/>
          <w:color w:val="000000" w:themeColor="text1"/>
        </w:rPr>
        <w:t>. [e-book</w:t>
      </w:r>
      <w:r w:rsidR="00453599">
        <w:rPr>
          <w:rFonts w:cstheme="minorHAnsi"/>
          <w:color w:val="000000" w:themeColor="text1"/>
        </w:rPr>
        <w:t>]</w:t>
      </w:r>
    </w:p>
    <w:sectPr w:rsidR="00CD15B0" w:rsidRPr="002A2D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043AD"/>
    <w:multiLevelType w:val="hybridMultilevel"/>
    <w:tmpl w:val="78D0354A"/>
    <w:lvl w:ilvl="0" w:tplc="1809000F">
      <w:start w:val="1"/>
      <w:numFmt w:val="decimal"/>
      <w:lvlText w:val="%1."/>
      <w:lvlJc w:val="left"/>
      <w:pPr>
        <w:ind w:left="1132" w:hanging="360"/>
      </w:pPr>
      <w:rPr>
        <w:rFonts w:hint="default"/>
      </w:rPr>
    </w:lvl>
    <w:lvl w:ilvl="1" w:tplc="18090019" w:tentative="1">
      <w:start w:val="1"/>
      <w:numFmt w:val="lowerLetter"/>
      <w:lvlText w:val="%2."/>
      <w:lvlJc w:val="left"/>
      <w:pPr>
        <w:ind w:left="1852" w:hanging="360"/>
      </w:pPr>
    </w:lvl>
    <w:lvl w:ilvl="2" w:tplc="1809001B" w:tentative="1">
      <w:start w:val="1"/>
      <w:numFmt w:val="lowerRoman"/>
      <w:lvlText w:val="%3."/>
      <w:lvlJc w:val="right"/>
      <w:pPr>
        <w:ind w:left="2572" w:hanging="180"/>
      </w:pPr>
    </w:lvl>
    <w:lvl w:ilvl="3" w:tplc="1809000F" w:tentative="1">
      <w:start w:val="1"/>
      <w:numFmt w:val="decimal"/>
      <w:lvlText w:val="%4."/>
      <w:lvlJc w:val="left"/>
      <w:pPr>
        <w:ind w:left="3292" w:hanging="360"/>
      </w:pPr>
    </w:lvl>
    <w:lvl w:ilvl="4" w:tplc="18090019" w:tentative="1">
      <w:start w:val="1"/>
      <w:numFmt w:val="lowerLetter"/>
      <w:lvlText w:val="%5."/>
      <w:lvlJc w:val="left"/>
      <w:pPr>
        <w:ind w:left="4012" w:hanging="360"/>
      </w:pPr>
    </w:lvl>
    <w:lvl w:ilvl="5" w:tplc="1809001B" w:tentative="1">
      <w:start w:val="1"/>
      <w:numFmt w:val="lowerRoman"/>
      <w:lvlText w:val="%6."/>
      <w:lvlJc w:val="right"/>
      <w:pPr>
        <w:ind w:left="4732" w:hanging="180"/>
      </w:pPr>
    </w:lvl>
    <w:lvl w:ilvl="6" w:tplc="1809000F" w:tentative="1">
      <w:start w:val="1"/>
      <w:numFmt w:val="decimal"/>
      <w:lvlText w:val="%7."/>
      <w:lvlJc w:val="left"/>
      <w:pPr>
        <w:ind w:left="5452" w:hanging="360"/>
      </w:pPr>
    </w:lvl>
    <w:lvl w:ilvl="7" w:tplc="18090019" w:tentative="1">
      <w:start w:val="1"/>
      <w:numFmt w:val="lowerLetter"/>
      <w:lvlText w:val="%8."/>
      <w:lvlJc w:val="left"/>
      <w:pPr>
        <w:ind w:left="6172" w:hanging="360"/>
      </w:pPr>
    </w:lvl>
    <w:lvl w:ilvl="8" w:tplc="1809001B" w:tentative="1">
      <w:start w:val="1"/>
      <w:numFmt w:val="lowerRoman"/>
      <w:lvlText w:val="%9."/>
      <w:lvlJc w:val="right"/>
      <w:pPr>
        <w:ind w:left="6892" w:hanging="180"/>
      </w:pPr>
    </w:lvl>
  </w:abstractNum>
  <w:abstractNum w:abstractNumId="1" w15:restartNumberingAfterBreak="0">
    <w:nsid w:val="37CC39B1"/>
    <w:multiLevelType w:val="hybridMultilevel"/>
    <w:tmpl w:val="0F00D030"/>
    <w:lvl w:ilvl="0" w:tplc="7E98ED22">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5A3A64">
      <w:start w:val="1"/>
      <w:numFmt w:val="bullet"/>
      <w:lvlText w:val="o"/>
      <w:lvlJc w:val="left"/>
      <w:pPr>
        <w:ind w:left="1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A8378E">
      <w:start w:val="1"/>
      <w:numFmt w:val="bullet"/>
      <w:lvlText w:val="▪"/>
      <w:lvlJc w:val="left"/>
      <w:pPr>
        <w:ind w:left="2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4A6006">
      <w:start w:val="1"/>
      <w:numFmt w:val="bullet"/>
      <w:lvlText w:val="•"/>
      <w:lvlJc w:val="left"/>
      <w:pPr>
        <w:ind w:left="29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FE3B8A">
      <w:start w:val="1"/>
      <w:numFmt w:val="bullet"/>
      <w:lvlText w:val="o"/>
      <w:lvlJc w:val="left"/>
      <w:pPr>
        <w:ind w:left="36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387A0C">
      <w:start w:val="1"/>
      <w:numFmt w:val="bullet"/>
      <w:lvlText w:val="▪"/>
      <w:lvlJc w:val="left"/>
      <w:pPr>
        <w:ind w:left="43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DF043B4">
      <w:start w:val="1"/>
      <w:numFmt w:val="bullet"/>
      <w:lvlText w:val="•"/>
      <w:lvlJc w:val="left"/>
      <w:pPr>
        <w:ind w:left="5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B49286">
      <w:start w:val="1"/>
      <w:numFmt w:val="bullet"/>
      <w:lvlText w:val="o"/>
      <w:lvlJc w:val="left"/>
      <w:pPr>
        <w:ind w:left="58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BC7BB2">
      <w:start w:val="1"/>
      <w:numFmt w:val="bullet"/>
      <w:lvlText w:val="▪"/>
      <w:lvlJc w:val="left"/>
      <w:pPr>
        <w:ind w:left="65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5853536"/>
    <w:multiLevelType w:val="hybridMultilevel"/>
    <w:tmpl w:val="1F905500"/>
    <w:lvl w:ilvl="0" w:tplc="FFFFFFFF">
      <w:start w:val="1"/>
      <w:numFmt w:val="decimal"/>
      <w:lvlText w:val="%1."/>
      <w:lvlJc w:val="left"/>
      <w:pPr>
        <w:ind w:left="780"/>
      </w:pPr>
      <w:rPr>
        <w:b w:val="0"/>
        <w:i w:val="0"/>
        <w:strike w:val="0"/>
        <w:dstrike w:val="0"/>
        <w:color w:val="000000"/>
        <w:sz w:val="20"/>
        <w:szCs w:val="20"/>
        <w:u w:val="none" w:color="000000"/>
        <w:bdr w:val="none" w:sz="0" w:space="0" w:color="auto"/>
        <w:shd w:val="clear" w:color="auto" w:fill="auto"/>
        <w:vertAlign w:val="baseline"/>
      </w:rPr>
    </w:lvl>
    <w:lvl w:ilvl="1" w:tplc="F070BCB8">
      <w:start w:val="1"/>
      <w:numFmt w:val="lowerLetter"/>
      <w:lvlText w:val="%2"/>
      <w:lvlJc w:val="left"/>
      <w:pPr>
        <w:ind w:left="15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152EBE6">
      <w:start w:val="1"/>
      <w:numFmt w:val="lowerRoman"/>
      <w:lvlText w:val="%3"/>
      <w:lvlJc w:val="left"/>
      <w:pPr>
        <w:ind w:left="22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AA489CC">
      <w:start w:val="1"/>
      <w:numFmt w:val="decimal"/>
      <w:lvlText w:val="%4"/>
      <w:lvlJc w:val="left"/>
      <w:pPr>
        <w:ind w:left="29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C7E39F4">
      <w:start w:val="1"/>
      <w:numFmt w:val="lowerLetter"/>
      <w:lvlText w:val="%5"/>
      <w:lvlJc w:val="left"/>
      <w:pPr>
        <w:ind w:left="36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D237E2">
      <w:start w:val="1"/>
      <w:numFmt w:val="lowerRoman"/>
      <w:lvlText w:val="%6"/>
      <w:lvlJc w:val="left"/>
      <w:pPr>
        <w:ind w:left="43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0CEF064">
      <w:start w:val="1"/>
      <w:numFmt w:val="decimal"/>
      <w:lvlText w:val="%7"/>
      <w:lvlJc w:val="left"/>
      <w:pPr>
        <w:ind w:left="5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F4668A">
      <w:start w:val="1"/>
      <w:numFmt w:val="lowerLetter"/>
      <w:lvlText w:val="%8"/>
      <w:lvlJc w:val="left"/>
      <w:pPr>
        <w:ind w:left="58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CF8997A">
      <w:start w:val="1"/>
      <w:numFmt w:val="lowerRoman"/>
      <w:lvlText w:val="%9"/>
      <w:lvlJc w:val="left"/>
      <w:pPr>
        <w:ind w:left="65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CAA27D1"/>
    <w:multiLevelType w:val="hybridMultilevel"/>
    <w:tmpl w:val="5CE4113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62551107"/>
    <w:multiLevelType w:val="hybridMultilevel"/>
    <w:tmpl w:val="E35E423C"/>
    <w:lvl w:ilvl="0" w:tplc="1809000F">
      <w:start w:val="1"/>
      <w:numFmt w:val="decimal"/>
      <w:lvlText w:val="%1."/>
      <w:lvlJc w:val="left"/>
      <w:pPr>
        <w:ind w:left="374" w:hanging="360"/>
      </w:pPr>
    </w:lvl>
    <w:lvl w:ilvl="1" w:tplc="18090019" w:tentative="1">
      <w:start w:val="1"/>
      <w:numFmt w:val="lowerLetter"/>
      <w:lvlText w:val="%2."/>
      <w:lvlJc w:val="left"/>
      <w:pPr>
        <w:ind w:left="1094" w:hanging="360"/>
      </w:pPr>
    </w:lvl>
    <w:lvl w:ilvl="2" w:tplc="1809001B" w:tentative="1">
      <w:start w:val="1"/>
      <w:numFmt w:val="lowerRoman"/>
      <w:lvlText w:val="%3."/>
      <w:lvlJc w:val="right"/>
      <w:pPr>
        <w:ind w:left="1814" w:hanging="180"/>
      </w:pPr>
    </w:lvl>
    <w:lvl w:ilvl="3" w:tplc="1809000F" w:tentative="1">
      <w:start w:val="1"/>
      <w:numFmt w:val="decimal"/>
      <w:lvlText w:val="%4."/>
      <w:lvlJc w:val="left"/>
      <w:pPr>
        <w:ind w:left="2534" w:hanging="360"/>
      </w:pPr>
    </w:lvl>
    <w:lvl w:ilvl="4" w:tplc="18090019" w:tentative="1">
      <w:start w:val="1"/>
      <w:numFmt w:val="lowerLetter"/>
      <w:lvlText w:val="%5."/>
      <w:lvlJc w:val="left"/>
      <w:pPr>
        <w:ind w:left="3254" w:hanging="360"/>
      </w:pPr>
    </w:lvl>
    <w:lvl w:ilvl="5" w:tplc="1809001B" w:tentative="1">
      <w:start w:val="1"/>
      <w:numFmt w:val="lowerRoman"/>
      <w:lvlText w:val="%6."/>
      <w:lvlJc w:val="right"/>
      <w:pPr>
        <w:ind w:left="3974" w:hanging="180"/>
      </w:pPr>
    </w:lvl>
    <w:lvl w:ilvl="6" w:tplc="1809000F" w:tentative="1">
      <w:start w:val="1"/>
      <w:numFmt w:val="decimal"/>
      <w:lvlText w:val="%7."/>
      <w:lvlJc w:val="left"/>
      <w:pPr>
        <w:ind w:left="4694" w:hanging="360"/>
      </w:pPr>
    </w:lvl>
    <w:lvl w:ilvl="7" w:tplc="18090019" w:tentative="1">
      <w:start w:val="1"/>
      <w:numFmt w:val="lowerLetter"/>
      <w:lvlText w:val="%8."/>
      <w:lvlJc w:val="left"/>
      <w:pPr>
        <w:ind w:left="5414" w:hanging="360"/>
      </w:pPr>
    </w:lvl>
    <w:lvl w:ilvl="8" w:tplc="1809001B" w:tentative="1">
      <w:start w:val="1"/>
      <w:numFmt w:val="lowerRoman"/>
      <w:lvlText w:val="%9."/>
      <w:lvlJc w:val="right"/>
      <w:pPr>
        <w:ind w:left="6134" w:hanging="180"/>
      </w:pPr>
    </w:lvl>
  </w:abstractNum>
  <w:abstractNum w:abstractNumId="5" w15:restartNumberingAfterBreak="0">
    <w:nsid w:val="709E24B5"/>
    <w:multiLevelType w:val="hybridMultilevel"/>
    <w:tmpl w:val="EDF2EB84"/>
    <w:lvl w:ilvl="0" w:tplc="BA0A99F2">
      <w:start w:val="1"/>
      <w:numFmt w:val="decimal"/>
      <w:lvlText w:val="%1."/>
      <w:lvlJc w:val="left"/>
      <w:pPr>
        <w:ind w:left="7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F96416E">
      <w:start w:val="1"/>
      <w:numFmt w:val="lowerLetter"/>
      <w:lvlText w:val="%2"/>
      <w:lvlJc w:val="left"/>
      <w:pPr>
        <w:ind w:left="15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424AF04">
      <w:start w:val="1"/>
      <w:numFmt w:val="lowerRoman"/>
      <w:lvlText w:val="%3"/>
      <w:lvlJc w:val="left"/>
      <w:pPr>
        <w:ind w:left="22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AC280E6">
      <w:start w:val="1"/>
      <w:numFmt w:val="decimal"/>
      <w:lvlText w:val="%4"/>
      <w:lvlJc w:val="left"/>
      <w:pPr>
        <w:ind w:left="29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B28DFB8">
      <w:start w:val="1"/>
      <w:numFmt w:val="lowerLetter"/>
      <w:lvlText w:val="%5"/>
      <w:lvlJc w:val="left"/>
      <w:pPr>
        <w:ind w:left="36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B16E466">
      <w:start w:val="1"/>
      <w:numFmt w:val="lowerRoman"/>
      <w:lvlText w:val="%6"/>
      <w:lvlJc w:val="left"/>
      <w:pPr>
        <w:ind w:left="43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E69BE4">
      <w:start w:val="1"/>
      <w:numFmt w:val="decimal"/>
      <w:lvlText w:val="%7"/>
      <w:lvlJc w:val="left"/>
      <w:pPr>
        <w:ind w:left="5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DEE1C2">
      <w:start w:val="1"/>
      <w:numFmt w:val="lowerLetter"/>
      <w:lvlText w:val="%8"/>
      <w:lvlJc w:val="left"/>
      <w:pPr>
        <w:ind w:left="58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E70392E">
      <w:start w:val="1"/>
      <w:numFmt w:val="lowerRoman"/>
      <w:lvlText w:val="%9"/>
      <w:lvlJc w:val="left"/>
      <w:pPr>
        <w:ind w:left="65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EB42385"/>
    <w:multiLevelType w:val="hybridMultilevel"/>
    <w:tmpl w:val="300A7FC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89565835">
    <w:abstractNumId w:val="6"/>
  </w:num>
  <w:num w:numId="2" w16cid:durableId="195509954">
    <w:abstractNumId w:val="0"/>
  </w:num>
  <w:num w:numId="3" w16cid:durableId="1389299094">
    <w:abstractNumId w:val="2"/>
  </w:num>
  <w:num w:numId="4" w16cid:durableId="360253877">
    <w:abstractNumId w:val="1"/>
  </w:num>
  <w:num w:numId="5" w16cid:durableId="289551405">
    <w:abstractNumId w:val="5"/>
  </w:num>
  <w:num w:numId="6" w16cid:durableId="730035822">
    <w:abstractNumId w:val="4"/>
  </w:num>
  <w:num w:numId="7" w16cid:durableId="1885364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51"/>
    <w:rsid w:val="00005C45"/>
    <w:rsid w:val="000107C3"/>
    <w:rsid w:val="000171AA"/>
    <w:rsid w:val="00036425"/>
    <w:rsid w:val="000516E6"/>
    <w:rsid w:val="0007072F"/>
    <w:rsid w:val="00076E00"/>
    <w:rsid w:val="00085579"/>
    <w:rsid w:val="000953AB"/>
    <w:rsid w:val="000C52A5"/>
    <w:rsid w:val="000D2698"/>
    <w:rsid w:val="000E74A0"/>
    <w:rsid w:val="00100481"/>
    <w:rsid w:val="00131463"/>
    <w:rsid w:val="00137840"/>
    <w:rsid w:val="00140421"/>
    <w:rsid w:val="0014131A"/>
    <w:rsid w:val="00141855"/>
    <w:rsid w:val="0014538E"/>
    <w:rsid w:val="00154065"/>
    <w:rsid w:val="00154337"/>
    <w:rsid w:val="00156C13"/>
    <w:rsid w:val="00162A31"/>
    <w:rsid w:val="001754BB"/>
    <w:rsid w:val="00186D0D"/>
    <w:rsid w:val="0019676D"/>
    <w:rsid w:val="001A708B"/>
    <w:rsid w:val="001B7D66"/>
    <w:rsid w:val="001D2406"/>
    <w:rsid w:val="001F07B7"/>
    <w:rsid w:val="001F3B1F"/>
    <w:rsid w:val="002072B7"/>
    <w:rsid w:val="002110D6"/>
    <w:rsid w:val="00230A28"/>
    <w:rsid w:val="00235BD5"/>
    <w:rsid w:val="00243093"/>
    <w:rsid w:val="0025333B"/>
    <w:rsid w:val="002803C0"/>
    <w:rsid w:val="002A2D13"/>
    <w:rsid w:val="002A7226"/>
    <w:rsid w:val="002B2A83"/>
    <w:rsid w:val="002B2FC0"/>
    <w:rsid w:val="002B381C"/>
    <w:rsid w:val="002B7CBF"/>
    <w:rsid w:val="002C5001"/>
    <w:rsid w:val="002D31D2"/>
    <w:rsid w:val="002D3872"/>
    <w:rsid w:val="002D54F6"/>
    <w:rsid w:val="002E5A02"/>
    <w:rsid w:val="002F12CA"/>
    <w:rsid w:val="002F1E7B"/>
    <w:rsid w:val="002F6D52"/>
    <w:rsid w:val="0031692E"/>
    <w:rsid w:val="003169E2"/>
    <w:rsid w:val="00334CB6"/>
    <w:rsid w:val="00343EBE"/>
    <w:rsid w:val="00366FE1"/>
    <w:rsid w:val="00367D35"/>
    <w:rsid w:val="00370322"/>
    <w:rsid w:val="00371499"/>
    <w:rsid w:val="00385479"/>
    <w:rsid w:val="003C1721"/>
    <w:rsid w:val="003C3F7D"/>
    <w:rsid w:val="003C6993"/>
    <w:rsid w:val="003E0A69"/>
    <w:rsid w:val="003F051E"/>
    <w:rsid w:val="003F5DDC"/>
    <w:rsid w:val="003F6113"/>
    <w:rsid w:val="00441EEF"/>
    <w:rsid w:val="00446835"/>
    <w:rsid w:val="00447785"/>
    <w:rsid w:val="00453599"/>
    <w:rsid w:val="00454919"/>
    <w:rsid w:val="004658B3"/>
    <w:rsid w:val="00470736"/>
    <w:rsid w:val="00474FC5"/>
    <w:rsid w:val="00493E0A"/>
    <w:rsid w:val="004A2FC9"/>
    <w:rsid w:val="004A3A63"/>
    <w:rsid w:val="004B038E"/>
    <w:rsid w:val="004B2412"/>
    <w:rsid w:val="004B31A5"/>
    <w:rsid w:val="004C2177"/>
    <w:rsid w:val="004C4B05"/>
    <w:rsid w:val="004C5CFE"/>
    <w:rsid w:val="004C7EF3"/>
    <w:rsid w:val="004D034D"/>
    <w:rsid w:val="004E3E5C"/>
    <w:rsid w:val="004E66BE"/>
    <w:rsid w:val="004F0E7B"/>
    <w:rsid w:val="00503A22"/>
    <w:rsid w:val="00505B87"/>
    <w:rsid w:val="0052120B"/>
    <w:rsid w:val="00530C8D"/>
    <w:rsid w:val="005317BE"/>
    <w:rsid w:val="005333B3"/>
    <w:rsid w:val="005479A5"/>
    <w:rsid w:val="00550B1B"/>
    <w:rsid w:val="00553681"/>
    <w:rsid w:val="00564FF9"/>
    <w:rsid w:val="005740D4"/>
    <w:rsid w:val="005824F1"/>
    <w:rsid w:val="00586987"/>
    <w:rsid w:val="005912E9"/>
    <w:rsid w:val="00593C5C"/>
    <w:rsid w:val="00595980"/>
    <w:rsid w:val="005A3CB3"/>
    <w:rsid w:val="005A5C85"/>
    <w:rsid w:val="005A78AF"/>
    <w:rsid w:val="005C7B13"/>
    <w:rsid w:val="005D441B"/>
    <w:rsid w:val="005D6303"/>
    <w:rsid w:val="005D6388"/>
    <w:rsid w:val="005E59A1"/>
    <w:rsid w:val="005F04D7"/>
    <w:rsid w:val="005F133E"/>
    <w:rsid w:val="0060091E"/>
    <w:rsid w:val="00600DD2"/>
    <w:rsid w:val="00612DDC"/>
    <w:rsid w:val="006228CD"/>
    <w:rsid w:val="006313F0"/>
    <w:rsid w:val="0064313B"/>
    <w:rsid w:val="00644B26"/>
    <w:rsid w:val="00644EEE"/>
    <w:rsid w:val="006466F7"/>
    <w:rsid w:val="00647018"/>
    <w:rsid w:val="006517E9"/>
    <w:rsid w:val="006700FF"/>
    <w:rsid w:val="0067039C"/>
    <w:rsid w:val="00672C83"/>
    <w:rsid w:val="006821A0"/>
    <w:rsid w:val="00684D91"/>
    <w:rsid w:val="00691F0F"/>
    <w:rsid w:val="006970C3"/>
    <w:rsid w:val="006973C6"/>
    <w:rsid w:val="006A0AD1"/>
    <w:rsid w:val="006A28B0"/>
    <w:rsid w:val="006B0B3A"/>
    <w:rsid w:val="006B3000"/>
    <w:rsid w:val="006D0694"/>
    <w:rsid w:val="006E6BF1"/>
    <w:rsid w:val="006F177B"/>
    <w:rsid w:val="006F707A"/>
    <w:rsid w:val="00702DDF"/>
    <w:rsid w:val="00724708"/>
    <w:rsid w:val="00740556"/>
    <w:rsid w:val="00740921"/>
    <w:rsid w:val="00747F1A"/>
    <w:rsid w:val="007613D3"/>
    <w:rsid w:val="0077283C"/>
    <w:rsid w:val="007A2499"/>
    <w:rsid w:val="007A2CD1"/>
    <w:rsid w:val="007A3DD6"/>
    <w:rsid w:val="007B01B5"/>
    <w:rsid w:val="007B22DD"/>
    <w:rsid w:val="007C5106"/>
    <w:rsid w:val="007C5CF1"/>
    <w:rsid w:val="007C755B"/>
    <w:rsid w:val="007E79AF"/>
    <w:rsid w:val="008003E5"/>
    <w:rsid w:val="008014DC"/>
    <w:rsid w:val="008027E3"/>
    <w:rsid w:val="0081036F"/>
    <w:rsid w:val="00816B3F"/>
    <w:rsid w:val="00822080"/>
    <w:rsid w:val="00841CF3"/>
    <w:rsid w:val="00860B39"/>
    <w:rsid w:val="0086258D"/>
    <w:rsid w:val="008668C2"/>
    <w:rsid w:val="00875C73"/>
    <w:rsid w:val="00875EC5"/>
    <w:rsid w:val="008951C4"/>
    <w:rsid w:val="00895DF4"/>
    <w:rsid w:val="008B0165"/>
    <w:rsid w:val="008B0E9F"/>
    <w:rsid w:val="008B2770"/>
    <w:rsid w:val="008B4CBF"/>
    <w:rsid w:val="008C10BB"/>
    <w:rsid w:val="008C1D03"/>
    <w:rsid w:val="008E19CA"/>
    <w:rsid w:val="008E5985"/>
    <w:rsid w:val="008E77E8"/>
    <w:rsid w:val="008F6F49"/>
    <w:rsid w:val="0090612E"/>
    <w:rsid w:val="0093523E"/>
    <w:rsid w:val="0094142B"/>
    <w:rsid w:val="00952D50"/>
    <w:rsid w:val="00953433"/>
    <w:rsid w:val="00953D08"/>
    <w:rsid w:val="0095767F"/>
    <w:rsid w:val="00964A38"/>
    <w:rsid w:val="00985CC1"/>
    <w:rsid w:val="009B7DDB"/>
    <w:rsid w:val="009C349F"/>
    <w:rsid w:val="009D0DD8"/>
    <w:rsid w:val="009D1F7B"/>
    <w:rsid w:val="009D33F0"/>
    <w:rsid w:val="009D5E86"/>
    <w:rsid w:val="009D78B0"/>
    <w:rsid w:val="009E2FA1"/>
    <w:rsid w:val="009E5848"/>
    <w:rsid w:val="009F0AAA"/>
    <w:rsid w:val="009F4F69"/>
    <w:rsid w:val="00A037CF"/>
    <w:rsid w:val="00A064EE"/>
    <w:rsid w:val="00A13115"/>
    <w:rsid w:val="00A14E7F"/>
    <w:rsid w:val="00A15482"/>
    <w:rsid w:val="00A319C6"/>
    <w:rsid w:val="00A35868"/>
    <w:rsid w:val="00A35B1A"/>
    <w:rsid w:val="00A3736E"/>
    <w:rsid w:val="00A45B42"/>
    <w:rsid w:val="00A52990"/>
    <w:rsid w:val="00A63862"/>
    <w:rsid w:val="00A65F56"/>
    <w:rsid w:val="00A81F44"/>
    <w:rsid w:val="00A9300B"/>
    <w:rsid w:val="00A961A5"/>
    <w:rsid w:val="00AA555E"/>
    <w:rsid w:val="00AA5A5D"/>
    <w:rsid w:val="00AA7805"/>
    <w:rsid w:val="00AB788A"/>
    <w:rsid w:val="00AE2D99"/>
    <w:rsid w:val="00B0729F"/>
    <w:rsid w:val="00B12233"/>
    <w:rsid w:val="00B150E5"/>
    <w:rsid w:val="00B32F8E"/>
    <w:rsid w:val="00B43D2A"/>
    <w:rsid w:val="00B52296"/>
    <w:rsid w:val="00B56357"/>
    <w:rsid w:val="00B60FE3"/>
    <w:rsid w:val="00B65AAA"/>
    <w:rsid w:val="00B70C5D"/>
    <w:rsid w:val="00B73D91"/>
    <w:rsid w:val="00B74C0F"/>
    <w:rsid w:val="00B92C94"/>
    <w:rsid w:val="00B95FCD"/>
    <w:rsid w:val="00BA3019"/>
    <w:rsid w:val="00BA39E9"/>
    <w:rsid w:val="00BA5FE4"/>
    <w:rsid w:val="00BB137B"/>
    <w:rsid w:val="00BC0371"/>
    <w:rsid w:val="00BD250C"/>
    <w:rsid w:val="00BE5316"/>
    <w:rsid w:val="00BF39C9"/>
    <w:rsid w:val="00C10202"/>
    <w:rsid w:val="00C24BEF"/>
    <w:rsid w:val="00C30C26"/>
    <w:rsid w:val="00C61DA4"/>
    <w:rsid w:val="00C72E53"/>
    <w:rsid w:val="00C77372"/>
    <w:rsid w:val="00C829E8"/>
    <w:rsid w:val="00CB038E"/>
    <w:rsid w:val="00CB1CB8"/>
    <w:rsid w:val="00CB42CC"/>
    <w:rsid w:val="00CB73CE"/>
    <w:rsid w:val="00CC1E07"/>
    <w:rsid w:val="00CC368D"/>
    <w:rsid w:val="00CC43C1"/>
    <w:rsid w:val="00CC795A"/>
    <w:rsid w:val="00CD15B0"/>
    <w:rsid w:val="00CD749F"/>
    <w:rsid w:val="00CE1131"/>
    <w:rsid w:val="00CE329E"/>
    <w:rsid w:val="00CE5BB1"/>
    <w:rsid w:val="00CF5EE5"/>
    <w:rsid w:val="00D06D67"/>
    <w:rsid w:val="00D1714F"/>
    <w:rsid w:val="00D22B13"/>
    <w:rsid w:val="00D247D2"/>
    <w:rsid w:val="00D313CA"/>
    <w:rsid w:val="00D34F29"/>
    <w:rsid w:val="00D638C8"/>
    <w:rsid w:val="00D64023"/>
    <w:rsid w:val="00D64EBB"/>
    <w:rsid w:val="00D66805"/>
    <w:rsid w:val="00D8722B"/>
    <w:rsid w:val="00D9176B"/>
    <w:rsid w:val="00DA7563"/>
    <w:rsid w:val="00DB3D88"/>
    <w:rsid w:val="00DC1C8E"/>
    <w:rsid w:val="00E07A24"/>
    <w:rsid w:val="00E21DBA"/>
    <w:rsid w:val="00E245BF"/>
    <w:rsid w:val="00E24996"/>
    <w:rsid w:val="00E25439"/>
    <w:rsid w:val="00E274D8"/>
    <w:rsid w:val="00E40D65"/>
    <w:rsid w:val="00E634A0"/>
    <w:rsid w:val="00E7183A"/>
    <w:rsid w:val="00E720C6"/>
    <w:rsid w:val="00E74A25"/>
    <w:rsid w:val="00E95C45"/>
    <w:rsid w:val="00E9753F"/>
    <w:rsid w:val="00EA0AA0"/>
    <w:rsid w:val="00EA14EC"/>
    <w:rsid w:val="00EA7099"/>
    <w:rsid w:val="00EB3D9A"/>
    <w:rsid w:val="00EC147A"/>
    <w:rsid w:val="00ED23EF"/>
    <w:rsid w:val="00ED4D01"/>
    <w:rsid w:val="00EF023F"/>
    <w:rsid w:val="00EF0D57"/>
    <w:rsid w:val="00EF677F"/>
    <w:rsid w:val="00F23731"/>
    <w:rsid w:val="00F25955"/>
    <w:rsid w:val="00F26576"/>
    <w:rsid w:val="00F315B5"/>
    <w:rsid w:val="00F338D2"/>
    <w:rsid w:val="00F36A9C"/>
    <w:rsid w:val="00F4024D"/>
    <w:rsid w:val="00F41E51"/>
    <w:rsid w:val="00F5551B"/>
    <w:rsid w:val="00F65414"/>
    <w:rsid w:val="00F704BF"/>
    <w:rsid w:val="00F713A7"/>
    <w:rsid w:val="00F8016D"/>
    <w:rsid w:val="00F9657C"/>
    <w:rsid w:val="00F979CE"/>
    <w:rsid w:val="00FA7C66"/>
    <w:rsid w:val="00FB2F80"/>
    <w:rsid w:val="00FC3C3F"/>
    <w:rsid w:val="00FC7484"/>
    <w:rsid w:val="00FD04E0"/>
    <w:rsid w:val="00FD39F2"/>
    <w:rsid w:val="00FE061A"/>
    <w:rsid w:val="00FF242E"/>
    <w:rsid w:val="07F23E53"/>
    <w:rsid w:val="082C249B"/>
    <w:rsid w:val="0840B07B"/>
    <w:rsid w:val="08EB677B"/>
    <w:rsid w:val="1056AE6D"/>
    <w:rsid w:val="12CC84DC"/>
    <w:rsid w:val="131433D0"/>
    <w:rsid w:val="14AAE40F"/>
    <w:rsid w:val="162EF01A"/>
    <w:rsid w:val="193427A6"/>
    <w:rsid w:val="1CE7288D"/>
    <w:rsid w:val="1D78A0FE"/>
    <w:rsid w:val="1D914D08"/>
    <w:rsid w:val="1F1599D6"/>
    <w:rsid w:val="1F88D630"/>
    <w:rsid w:val="22C6118A"/>
    <w:rsid w:val="2311FBD7"/>
    <w:rsid w:val="27A1C26A"/>
    <w:rsid w:val="280AE35C"/>
    <w:rsid w:val="28CA5E8C"/>
    <w:rsid w:val="2915606B"/>
    <w:rsid w:val="2B52B616"/>
    <w:rsid w:val="30482573"/>
    <w:rsid w:val="30BBA0F9"/>
    <w:rsid w:val="30FD9C93"/>
    <w:rsid w:val="323E6F0F"/>
    <w:rsid w:val="326B2628"/>
    <w:rsid w:val="32B17E31"/>
    <w:rsid w:val="3523E66B"/>
    <w:rsid w:val="365DDE55"/>
    <w:rsid w:val="36F8915C"/>
    <w:rsid w:val="389461BD"/>
    <w:rsid w:val="39EC05F1"/>
    <w:rsid w:val="3CB027D3"/>
    <w:rsid w:val="3CD4E9F8"/>
    <w:rsid w:val="439D8412"/>
    <w:rsid w:val="44D0BE72"/>
    <w:rsid w:val="47F55587"/>
    <w:rsid w:val="4963DA26"/>
    <w:rsid w:val="4EECE009"/>
    <w:rsid w:val="4F637E2E"/>
    <w:rsid w:val="509BC823"/>
    <w:rsid w:val="529B1EF0"/>
    <w:rsid w:val="574A9FA3"/>
    <w:rsid w:val="57C19FD4"/>
    <w:rsid w:val="590F2A04"/>
    <w:rsid w:val="5A4B3EDB"/>
    <w:rsid w:val="5D7F65A0"/>
    <w:rsid w:val="60E3F0FE"/>
    <w:rsid w:val="6263660C"/>
    <w:rsid w:val="649F8FC0"/>
    <w:rsid w:val="65B8259A"/>
    <w:rsid w:val="65C28F2E"/>
    <w:rsid w:val="674A8762"/>
    <w:rsid w:val="6B5A76ED"/>
    <w:rsid w:val="6F5B3096"/>
    <w:rsid w:val="70E0BB2A"/>
    <w:rsid w:val="71F65110"/>
    <w:rsid w:val="794C92C3"/>
    <w:rsid w:val="7AE631E8"/>
    <w:rsid w:val="7B9E5E49"/>
    <w:rsid w:val="7BAEE3AC"/>
    <w:rsid w:val="7DE66F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15EF"/>
  <w15:chartTrackingRefBased/>
  <w15:docId w15:val="{712CC94F-45C6-4FC2-858C-6F0656FD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7563"/>
    <w:pPr>
      <w:spacing w:after="0" w:line="240" w:lineRule="auto"/>
    </w:pPr>
  </w:style>
  <w:style w:type="paragraph" w:styleId="ListParagraph">
    <w:name w:val="List Paragraph"/>
    <w:basedOn w:val="Normal"/>
    <w:uiPriority w:val="34"/>
    <w:qFormat/>
    <w:rsid w:val="00CC1E07"/>
    <w:pPr>
      <w:ind w:left="720"/>
      <w:contextualSpacing/>
    </w:pPr>
  </w:style>
  <w:style w:type="paragraph" w:styleId="BodyText2">
    <w:name w:val="Body Text 2"/>
    <w:basedOn w:val="Normal"/>
    <w:link w:val="BodyText2Char"/>
    <w:unhideWhenUsed/>
    <w:rsid w:val="0052120B"/>
    <w:pPr>
      <w:spacing w:after="0" w:line="240" w:lineRule="auto"/>
    </w:pPr>
    <w:rPr>
      <w:rFonts w:ascii="Times New Roman" w:eastAsia="Times New Roman" w:hAnsi="Times New Roman" w:cs="Times New Roman"/>
      <w:i/>
      <w:iCs/>
      <w:sz w:val="16"/>
      <w:szCs w:val="20"/>
      <w:lang w:val="en-US"/>
    </w:rPr>
  </w:style>
  <w:style w:type="character" w:customStyle="1" w:styleId="BodyText2Char">
    <w:name w:val="Body Text 2 Char"/>
    <w:basedOn w:val="DefaultParagraphFont"/>
    <w:link w:val="BodyText2"/>
    <w:rsid w:val="0052120B"/>
    <w:rPr>
      <w:rFonts w:ascii="Times New Roman" w:eastAsia="Times New Roman" w:hAnsi="Times New Roman" w:cs="Times New Roman"/>
      <w:i/>
      <w:iCs/>
      <w:sz w:val="16"/>
      <w:szCs w:val="20"/>
      <w:lang w:val="en-US"/>
    </w:rPr>
  </w:style>
  <w:style w:type="paragraph" w:styleId="NormalWeb">
    <w:name w:val="Normal (Web)"/>
    <w:basedOn w:val="Normal"/>
    <w:uiPriority w:val="99"/>
    <w:semiHidden/>
    <w:unhideWhenUsed/>
    <w:rsid w:val="004E3E5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CommentReference">
    <w:name w:val="annotation reference"/>
    <w:basedOn w:val="DefaultParagraphFont"/>
    <w:uiPriority w:val="99"/>
    <w:semiHidden/>
    <w:unhideWhenUsed/>
    <w:rsid w:val="006970C3"/>
    <w:rPr>
      <w:sz w:val="16"/>
      <w:szCs w:val="16"/>
    </w:rPr>
  </w:style>
  <w:style w:type="paragraph" w:styleId="CommentText">
    <w:name w:val="annotation text"/>
    <w:basedOn w:val="Normal"/>
    <w:link w:val="CommentTextChar"/>
    <w:uiPriority w:val="99"/>
    <w:semiHidden/>
    <w:unhideWhenUsed/>
    <w:rsid w:val="006970C3"/>
    <w:pPr>
      <w:spacing w:line="240" w:lineRule="auto"/>
    </w:pPr>
    <w:rPr>
      <w:sz w:val="20"/>
      <w:szCs w:val="20"/>
    </w:rPr>
  </w:style>
  <w:style w:type="character" w:customStyle="1" w:styleId="CommentTextChar">
    <w:name w:val="Comment Text Char"/>
    <w:basedOn w:val="DefaultParagraphFont"/>
    <w:link w:val="CommentText"/>
    <w:uiPriority w:val="99"/>
    <w:semiHidden/>
    <w:rsid w:val="006970C3"/>
    <w:rPr>
      <w:sz w:val="20"/>
      <w:szCs w:val="20"/>
    </w:rPr>
  </w:style>
  <w:style w:type="paragraph" w:styleId="CommentSubject">
    <w:name w:val="annotation subject"/>
    <w:basedOn w:val="CommentText"/>
    <w:next w:val="CommentText"/>
    <w:link w:val="CommentSubjectChar"/>
    <w:uiPriority w:val="99"/>
    <w:semiHidden/>
    <w:unhideWhenUsed/>
    <w:rsid w:val="006970C3"/>
    <w:rPr>
      <w:b/>
      <w:bCs/>
    </w:rPr>
  </w:style>
  <w:style w:type="character" w:customStyle="1" w:styleId="CommentSubjectChar">
    <w:name w:val="Comment Subject Char"/>
    <w:basedOn w:val="CommentTextChar"/>
    <w:link w:val="CommentSubject"/>
    <w:uiPriority w:val="99"/>
    <w:semiHidden/>
    <w:rsid w:val="006970C3"/>
    <w:rPr>
      <w:b/>
      <w:bCs/>
      <w:sz w:val="20"/>
      <w:szCs w:val="20"/>
    </w:rPr>
  </w:style>
  <w:style w:type="table" w:styleId="TableGrid">
    <w:name w:val="Table Grid"/>
    <w:basedOn w:val="TableNormal"/>
    <w:uiPriority w:val="39"/>
    <w:rsid w:val="009D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07C3"/>
    <w:rPr>
      <w:color w:val="0563C1" w:themeColor="hyperlink"/>
      <w:u w:val="single"/>
    </w:rPr>
  </w:style>
  <w:style w:type="character" w:styleId="UnresolvedMention">
    <w:name w:val="Unresolved Mention"/>
    <w:basedOn w:val="DefaultParagraphFont"/>
    <w:uiPriority w:val="99"/>
    <w:semiHidden/>
    <w:unhideWhenUsed/>
    <w:rsid w:val="00010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7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dx.doi.org/10.1037/amp00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54eb78-6048-4cae-9c1d-bbc534fc010e">
      <Terms xmlns="http://schemas.microsoft.com/office/infopath/2007/PartnerControls"/>
    </lcf76f155ced4ddcb4097134ff3c332f>
    <TaxCatchAll xmlns="74d24bd3-5cb6-4cd0-8679-26f9b6efef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72FCA9E06A1E4894E8614BF3715E12" ma:contentTypeVersion="19" ma:contentTypeDescription="Create a new document." ma:contentTypeScope="" ma:versionID="233d1d319830aa75b59db6275078843c">
  <xsd:schema xmlns:xsd="http://www.w3.org/2001/XMLSchema" xmlns:xs="http://www.w3.org/2001/XMLSchema" xmlns:p="http://schemas.microsoft.com/office/2006/metadata/properties" xmlns:ns2="4954eb78-6048-4cae-9c1d-bbc534fc010e" xmlns:ns3="74d24bd3-5cb6-4cd0-8679-26f9b6efef74" targetNamespace="http://schemas.microsoft.com/office/2006/metadata/properties" ma:root="true" ma:fieldsID="c648812459343bb5c8c5738c83912160" ns2:_="" ns3:_="">
    <xsd:import namespace="4954eb78-6048-4cae-9c1d-bbc534fc010e"/>
    <xsd:import namespace="74d24bd3-5cb6-4cd0-8679-26f9b6efef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4eb78-6048-4cae-9c1d-bbc534fc0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d24bd3-5cb6-4cd0-8679-26f9b6efef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ea001b-7f89-428b-9730-6f2390dfc5b2}" ma:internalName="TaxCatchAll" ma:showField="CatchAllData" ma:web="74d24bd3-5cb6-4cd0-8679-26f9b6efe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0A41B9-3195-40FC-ADF4-A69E12C3AB93}">
  <ds:schemaRefs>
    <ds:schemaRef ds:uri="http://schemas.microsoft.com/office/2006/metadata/properties"/>
    <ds:schemaRef ds:uri="http://schemas.microsoft.com/office/infopath/2007/PartnerControls"/>
    <ds:schemaRef ds:uri="4954eb78-6048-4cae-9c1d-bbc534fc010e"/>
    <ds:schemaRef ds:uri="74d24bd3-5cb6-4cd0-8679-26f9b6efef74"/>
  </ds:schemaRefs>
</ds:datastoreItem>
</file>

<file path=customXml/itemProps2.xml><?xml version="1.0" encoding="utf-8"?>
<ds:datastoreItem xmlns:ds="http://schemas.openxmlformats.org/officeDocument/2006/customXml" ds:itemID="{A1FD5D6C-0670-4B7A-8A27-E959BF8FB98A}">
  <ds:schemaRefs>
    <ds:schemaRef ds:uri="http://schemas.microsoft.com/sharepoint/v3/contenttype/forms"/>
  </ds:schemaRefs>
</ds:datastoreItem>
</file>

<file path=customXml/itemProps3.xml><?xml version="1.0" encoding="utf-8"?>
<ds:datastoreItem xmlns:ds="http://schemas.openxmlformats.org/officeDocument/2006/customXml" ds:itemID="{DDB964B7-D426-4B92-B619-1ADA747C5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4eb78-6048-4cae-9c1d-bbc534fc010e"/>
    <ds:schemaRef ds:uri="74d24bd3-5cb6-4cd0-8679-26f9b6efe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1434</Words>
  <Characters>7776</Characters>
  <Application>Microsoft Office Word</Application>
  <DocSecurity>0</DocSecurity>
  <Lines>235</Lines>
  <Paragraphs>184</Paragraphs>
  <ScaleCrop>false</ScaleCrop>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O'Connor</dc:creator>
  <cp:keywords/>
  <dc:description/>
  <cp:lastModifiedBy>Susan Kirwin</cp:lastModifiedBy>
  <cp:revision>16</cp:revision>
  <dcterms:created xsi:type="dcterms:W3CDTF">2025-09-11T14:57:00Z</dcterms:created>
  <dcterms:modified xsi:type="dcterms:W3CDTF">2025-11-26T11:09:00Z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0x0101004E72FCA9E06A1E4894E8614BF3715E12</vt:lpwstr>
  </property>
  <property fmtid="{D5CDD505-2E9C-101B-9397-08002B2CF9AE}" pid="3" name="MediaServiceImageTags">
    <vt:lpwstr/>
  </property>
</Properties>
</file>