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6502F" w14:textId="77777777" w:rsidR="00143999" w:rsidRDefault="00143999">
      <w:pPr>
        <w:pStyle w:val="BodyText"/>
        <w:rPr>
          <w:rFonts w:ascii="Times New Roman"/>
          <w:sz w:val="20"/>
        </w:rPr>
      </w:pPr>
    </w:p>
    <w:p w14:paraId="1C5EDC57" w14:textId="77777777" w:rsidR="00143999" w:rsidRDefault="00143999">
      <w:pPr>
        <w:pStyle w:val="BodyText"/>
        <w:rPr>
          <w:rFonts w:ascii="Times New Roman"/>
          <w:sz w:val="20"/>
        </w:rPr>
      </w:pPr>
    </w:p>
    <w:p w14:paraId="7E37B118" w14:textId="77777777" w:rsidR="00143999" w:rsidRDefault="00143999">
      <w:pPr>
        <w:pStyle w:val="BodyText"/>
        <w:spacing w:before="4"/>
        <w:rPr>
          <w:rFonts w:ascii="Times New Roman"/>
          <w:sz w:val="17"/>
        </w:rPr>
      </w:pPr>
    </w:p>
    <w:p w14:paraId="3991EE77" w14:textId="220303F0" w:rsidR="00143999" w:rsidRDefault="00000000">
      <w:pPr>
        <w:pStyle w:val="Title"/>
      </w:pPr>
      <w:r>
        <w:t>Post-Kantian</w:t>
      </w:r>
      <w:r>
        <w:rPr>
          <w:spacing w:val="-5"/>
        </w:rPr>
        <w:t xml:space="preserve"> </w:t>
      </w:r>
      <w:r>
        <w:t>Philosophy|</w:t>
      </w:r>
      <w:r>
        <w:rPr>
          <w:spacing w:val="-4"/>
        </w:rPr>
        <w:t xml:space="preserve"> </w:t>
      </w:r>
      <w:r>
        <w:t>PI</w:t>
      </w:r>
      <w:r w:rsidR="00363245">
        <w:t>P8806</w:t>
      </w:r>
      <w:r>
        <w:t>2</w:t>
      </w:r>
    </w:p>
    <w:p w14:paraId="2E7611BD" w14:textId="77777777" w:rsidR="00143999" w:rsidRDefault="00143999">
      <w:pPr>
        <w:pStyle w:val="BodyText"/>
        <w:spacing w:before="7"/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8"/>
        <w:gridCol w:w="6181"/>
      </w:tblGrid>
      <w:tr w:rsidR="00143999" w14:paraId="1E5F30A5" w14:textId="77777777">
        <w:trPr>
          <w:trHeight w:val="292"/>
        </w:trPr>
        <w:tc>
          <w:tcPr>
            <w:tcW w:w="2828" w:type="dxa"/>
            <w:shd w:val="clear" w:color="auto" w:fill="F1F1F1"/>
          </w:tcPr>
          <w:p w14:paraId="02935695" w14:textId="77777777" w:rsidR="0014399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6181" w:type="dxa"/>
            <w:shd w:val="clear" w:color="auto" w:fill="F1F1F1"/>
          </w:tcPr>
          <w:p w14:paraId="696D3A37" w14:textId="77777777" w:rsidR="0014399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Senior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Sophister</w:t>
            </w:r>
          </w:p>
        </w:tc>
      </w:tr>
      <w:tr w:rsidR="00143999" w14:paraId="015C9B97" w14:textId="77777777">
        <w:trPr>
          <w:trHeight w:val="291"/>
        </w:trPr>
        <w:tc>
          <w:tcPr>
            <w:tcW w:w="2828" w:type="dxa"/>
          </w:tcPr>
          <w:p w14:paraId="44D9DA32" w14:textId="77777777" w:rsidR="0014399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Credits</w:t>
            </w:r>
          </w:p>
        </w:tc>
        <w:tc>
          <w:tcPr>
            <w:tcW w:w="6181" w:type="dxa"/>
          </w:tcPr>
          <w:p w14:paraId="7494891A" w14:textId="77777777" w:rsidR="0014399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143999" w14:paraId="76C22754" w14:textId="77777777">
        <w:trPr>
          <w:trHeight w:val="294"/>
        </w:trPr>
        <w:tc>
          <w:tcPr>
            <w:tcW w:w="2828" w:type="dxa"/>
            <w:shd w:val="clear" w:color="auto" w:fill="F1F1F1"/>
          </w:tcPr>
          <w:p w14:paraId="58C9AE1F" w14:textId="77777777" w:rsidR="00143999" w:rsidRDefault="00000000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</w:p>
        </w:tc>
        <w:tc>
          <w:tcPr>
            <w:tcW w:w="6181" w:type="dxa"/>
            <w:shd w:val="clear" w:color="auto" w:fill="F1F1F1"/>
          </w:tcPr>
          <w:p w14:paraId="4C29B2EE" w14:textId="77777777" w:rsidR="00143999" w:rsidRDefault="00000000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2-hour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seminars)</w:t>
            </w:r>
          </w:p>
        </w:tc>
      </w:tr>
      <w:tr w:rsidR="00143999" w14:paraId="6EE5081D" w14:textId="77777777">
        <w:trPr>
          <w:trHeight w:val="292"/>
        </w:trPr>
        <w:tc>
          <w:tcPr>
            <w:tcW w:w="2828" w:type="dxa"/>
          </w:tcPr>
          <w:p w14:paraId="116BBDAD" w14:textId="77777777" w:rsidR="0014399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Pre-requisite</w:t>
            </w:r>
          </w:p>
        </w:tc>
        <w:tc>
          <w:tcPr>
            <w:tcW w:w="6181" w:type="dxa"/>
          </w:tcPr>
          <w:p w14:paraId="6D584892" w14:textId="77777777" w:rsidR="0014399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</w:tr>
      <w:tr w:rsidR="00143999" w14:paraId="448306A4" w14:textId="77777777">
        <w:trPr>
          <w:trHeight w:val="294"/>
        </w:trPr>
        <w:tc>
          <w:tcPr>
            <w:tcW w:w="2828" w:type="dxa"/>
            <w:shd w:val="clear" w:color="auto" w:fill="F1F1F1"/>
          </w:tcPr>
          <w:p w14:paraId="63754322" w14:textId="77777777" w:rsidR="00143999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Semester</w:t>
            </w:r>
          </w:p>
        </w:tc>
        <w:tc>
          <w:tcPr>
            <w:tcW w:w="6181" w:type="dxa"/>
            <w:shd w:val="clear" w:color="auto" w:fill="F1F1F1"/>
          </w:tcPr>
          <w:p w14:paraId="249D6045" w14:textId="77777777" w:rsidR="00143999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43999" w14:paraId="1D52E45B" w14:textId="77777777">
        <w:trPr>
          <w:trHeight w:val="291"/>
        </w:trPr>
        <w:tc>
          <w:tcPr>
            <w:tcW w:w="2828" w:type="dxa"/>
          </w:tcPr>
          <w:p w14:paraId="71A297AB" w14:textId="77777777" w:rsidR="0014399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Module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Leader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Lecturer</w:t>
            </w:r>
          </w:p>
        </w:tc>
        <w:tc>
          <w:tcPr>
            <w:tcW w:w="6181" w:type="dxa"/>
          </w:tcPr>
          <w:p w14:paraId="05A17003" w14:textId="61333BB7" w:rsidR="0014399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Professor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Lilian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Alweiss</w:t>
            </w:r>
          </w:p>
        </w:tc>
      </w:tr>
      <w:tr w:rsidR="00143999" w14:paraId="24C959BE" w14:textId="77777777">
        <w:trPr>
          <w:trHeight w:val="294"/>
        </w:trPr>
        <w:tc>
          <w:tcPr>
            <w:tcW w:w="2828" w:type="dxa"/>
            <w:shd w:val="clear" w:color="auto" w:fill="F1F1F1"/>
          </w:tcPr>
          <w:p w14:paraId="100F328E" w14:textId="77777777" w:rsidR="00143999" w:rsidRDefault="0000000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Contact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</w:p>
        </w:tc>
        <w:tc>
          <w:tcPr>
            <w:tcW w:w="6181" w:type="dxa"/>
            <w:shd w:val="clear" w:color="auto" w:fill="F1F1F1"/>
          </w:tcPr>
          <w:p w14:paraId="32132D9B" w14:textId="77777777" w:rsidR="00143999" w:rsidRDefault="00000000">
            <w:pPr>
              <w:pStyle w:val="TableParagraph"/>
              <w:spacing w:line="274" w:lineRule="exact"/>
              <w:rPr>
                <w:sz w:val="24"/>
              </w:rPr>
            </w:pPr>
            <w:hyperlink r:id="rId7">
              <w:r>
                <w:rPr>
                  <w:color w:val="0462C1"/>
                  <w:sz w:val="24"/>
                </w:rPr>
                <w:t>alweissl@tcd.ie</w:t>
              </w:r>
            </w:hyperlink>
          </w:p>
        </w:tc>
      </w:tr>
    </w:tbl>
    <w:p w14:paraId="5B849DF8" w14:textId="77777777" w:rsidR="00143999" w:rsidRDefault="00143999">
      <w:pPr>
        <w:pStyle w:val="BodyText"/>
        <w:spacing w:before="10"/>
        <w:rPr>
          <w:sz w:val="36"/>
        </w:rPr>
      </w:pPr>
    </w:p>
    <w:p w14:paraId="09AD2C08" w14:textId="77777777" w:rsidR="00143999" w:rsidRDefault="00000000">
      <w:pPr>
        <w:pStyle w:val="Heading1"/>
      </w:pPr>
      <w:r>
        <w:t>Module</w:t>
      </w:r>
      <w:r>
        <w:rPr>
          <w:spacing w:val="-5"/>
        </w:rPr>
        <w:t xml:space="preserve"> </w:t>
      </w:r>
      <w:r>
        <w:t>Outline:</w:t>
      </w:r>
    </w:p>
    <w:p w14:paraId="537EE8D3" w14:textId="77777777" w:rsidR="00143999" w:rsidRDefault="00000000">
      <w:pPr>
        <w:spacing w:before="189"/>
        <w:ind w:left="100"/>
        <w:jc w:val="both"/>
        <w:rPr>
          <w:i/>
          <w:sz w:val="24"/>
        </w:rPr>
      </w:pP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Search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 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Self</w:t>
      </w:r>
    </w:p>
    <w:p w14:paraId="46B6D027" w14:textId="51F4BA5E" w:rsidR="00143999" w:rsidRDefault="00000000">
      <w:pPr>
        <w:pStyle w:val="BodyText"/>
        <w:spacing w:before="185" w:line="259" w:lineRule="auto"/>
        <w:ind w:left="100" w:right="112"/>
        <w:jc w:val="both"/>
      </w:pPr>
      <w:r>
        <w:pict w14:anchorId="4CAE8480">
          <v:rect id="_x0000_s2050" style="position:absolute;left:0;text-align:left;margin-left:447.7pt;margin-top:37.85pt;width:3.85pt;height:.85pt;z-index:-251658752;mso-position-horizontal-relative:page" fillcolor="black" stroked="f">
            <w10:wrap anchorx="page"/>
          </v:rect>
        </w:pict>
      </w:r>
      <w:r>
        <w:t xml:space="preserve">There are broadly three dominant ways of accounting for the self. The first group are the </w:t>
      </w:r>
      <w:r w:rsidR="00363245">
        <w:t>idealist</w:t>
      </w:r>
      <w:r w:rsidR="00363245">
        <w:t>s</w:t>
      </w:r>
      <w:r w:rsidR="00363245">
        <w:t xml:space="preserve"> who argue</w:t>
      </w:r>
      <w:r w:rsidR="00363245">
        <w:rPr>
          <w:spacing w:val="1"/>
        </w:rPr>
        <w:t xml:space="preserve"> </w:t>
      </w:r>
      <w:r w:rsidR="00363245">
        <w:t>that</w:t>
      </w:r>
      <w:r w:rsidR="00363245">
        <w:rPr>
          <w:spacing w:val="1"/>
        </w:rPr>
        <w:t xml:space="preserve"> </w:t>
      </w:r>
      <w:r w:rsidR="00363245">
        <w:t>the</w:t>
      </w:r>
      <w:r w:rsidR="00363245">
        <w:rPr>
          <w:spacing w:val="-2"/>
        </w:rPr>
        <w:t xml:space="preserve"> </w:t>
      </w:r>
      <w:r w:rsidR="00363245">
        <w:t>self</w:t>
      </w:r>
      <w:r w:rsidR="00363245">
        <w:rPr>
          <w:spacing w:val="-1"/>
        </w:rPr>
        <w:t xml:space="preserve"> </w:t>
      </w:r>
      <w:r w:rsidR="00363245">
        <w:t>is</w:t>
      </w:r>
      <w:r w:rsidR="00363245">
        <w:rPr>
          <w:spacing w:val="-1"/>
        </w:rPr>
        <w:t xml:space="preserve"> </w:t>
      </w:r>
      <w:r w:rsidR="00363245">
        <w:t>never</w:t>
      </w:r>
      <w:r w:rsidR="00363245">
        <w:rPr>
          <w:spacing w:val="-1"/>
        </w:rPr>
        <w:t xml:space="preserve"> </w:t>
      </w:r>
      <w:r w:rsidR="00363245">
        <w:t>part of</w:t>
      </w:r>
      <w:r w:rsidR="00363245">
        <w:rPr>
          <w:spacing w:val="-2"/>
        </w:rPr>
        <w:t xml:space="preserve"> </w:t>
      </w:r>
      <w:r w:rsidR="00363245">
        <w:t>the</w:t>
      </w:r>
      <w:r w:rsidR="00363245">
        <w:rPr>
          <w:spacing w:val="-2"/>
        </w:rPr>
        <w:t xml:space="preserve"> </w:t>
      </w:r>
      <w:r w:rsidR="00363245">
        <w:t>world.</w:t>
      </w:r>
      <w:r w:rsidR="00363245">
        <w:t xml:space="preserve"> The second group are the </w:t>
      </w:r>
      <w:r>
        <w:t>no-</w:t>
      </w:r>
      <w:r>
        <w:rPr>
          <w:spacing w:val="-52"/>
        </w:rPr>
        <w:t xml:space="preserve"> </w:t>
      </w:r>
      <w:r>
        <w:t>self theorists who question the existence of the self because we cannot be introspectively</w:t>
      </w:r>
      <w:r>
        <w:rPr>
          <w:spacing w:val="1"/>
        </w:rPr>
        <w:t xml:space="preserve"> </w:t>
      </w:r>
      <w:r>
        <w:t>aware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ourselves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objects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world.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 w:rsidR="00363245">
        <w:t>third</w:t>
      </w:r>
      <w:r>
        <w:rPr>
          <w:spacing w:val="-9"/>
        </w:rPr>
        <w:t xml:space="preserve"> </w:t>
      </w:r>
      <w:r>
        <w:t>group</w:t>
      </w:r>
      <w:r>
        <w:rPr>
          <w:spacing w:val="-12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 w:rsidR="00363245">
        <w:rPr>
          <w:spacing w:val="-11"/>
        </w:rPr>
        <w:t>naturalists</w:t>
      </w:r>
      <w:r>
        <w:rPr>
          <w:spacing w:val="-10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 xml:space="preserve">phenomenologists who claim that the self is </w:t>
      </w:r>
      <w:r>
        <w:rPr>
          <w:i/>
        </w:rPr>
        <w:t xml:space="preserve">not </w:t>
      </w:r>
      <w:r>
        <w:t>elusive because it is essentially embodied</w:t>
      </w:r>
      <w:r>
        <w:rPr>
          <w:spacing w:val="1"/>
        </w:rPr>
        <w:t xml:space="preserve"> </w:t>
      </w:r>
      <w:r>
        <w:t xml:space="preserve">and thus part of the world. </w:t>
      </w:r>
    </w:p>
    <w:p w14:paraId="4E659547" w14:textId="349E9A6A" w:rsidR="00143999" w:rsidRDefault="00000000" w:rsidP="00363245">
      <w:pPr>
        <w:pStyle w:val="BodyText"/>
        <w:spacing w:before="158"/>
        <w:ind w:left="100" w:right="114"/>
        <w:jc w:val="both"/>
      </w:pPr>
      <w:r>
        <w:t>The</w:t>
      </w:r>
      <w:r>
        <w:rPr>
          <w:spacing w:val="1"/>
        </w:rPr>
        <w:t xml:space="preserve"> </w:t>
      </w:r>
      <w:r>
        <w:t>aim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look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positions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assess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merits</w:t>
      </w:r>
      <w:r>
        <w:rPr>
          <w:spacing w:val="1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 xml:space="preserve">shortcomings. </w:t>
      </w:r>
    </w:p>
    <w:p w14:paraId="75DE61BE" w14:textId="77777777" w:rsidR="00363245" w:rsidRPr="00363245" w:rsidRDefault="00363245" w:rsidP="00363245">
      <w:pPr>
        <w:pStyle w:val="BodyText"/>
        <w:spacing w:before="158"/>
        <w:ind w:left="100" w:right="114"/>
        <w:jc w:val="both"/>
        <w:rPr>
          <w:sz w:val="32"/>
          <w:szCs w:val="32"/>
          <w:lang w:val="en-IE"/>
        </w:rPr>
      </w:pPr>
      <w:r w:rsidRPr="00363245">
        <w:rPr>
          <w:sz w:val="32"/>
          <w:szCs w:val="32"/>
          <w:lang w:val="en-IE"/>
        </w:rPr>
        <w:t>Learning Outcomes:</w:t>
      </w:r>
    </w:p>
    <w:p w14:paraId="6F589FAB" w14:textId="77777777" w:rsidR="00363245" w:rsidRPr="00363245" w:rsidRDefault="00363245" w:rsidP="00363245">
      <w:pPr>
        <w:pStyle w:val="BodyText"/>
        <w:spacing w:before="158"/>
        <w:ind w:left="100" w:right="114"/>
        <w:jc w:val="both"/>
        <w:rPr>
          <w:lang w:val="en-IE"/>
        </w:rPr>
      </w:pPr>
      <w:r w:rsidRPr="00363245">
        <w:rPr>
          <w:lang w:val="en-IE"/>
        </w:rPr>
        <w:t>On successful completion of this module students will be able to understand:</w:t>
      </w:r>
    </w:p>
    <w:p w14:paraId="5BF94717" w14:textId="77777777" w:rsidR="00363245" w:rsidRDefault="00363245" w:rsidP="00914881">
      <w:pPr>
        <w:pStyle w:val="BodyText"/>
        <w:numPr>
          <w:ilvl w:val="0"/>
          <w:numId w:val="2"/>
        </w:numPr>
        <w:spacing w:before="158"/>
        <w:ind w:right="114"/>
        <w:jc w:val="both"/>
        <w:rPr>
          <w:lang w:val="en-IE"/>
        </w:rPr>
      </w:pPr>
      <w:r w:rsidRPr="00363245">
        <w:rPr>
          <w:lang w:val="en-IE"/>
        </w:rPr>
        <w:t>the metaphysical question of the relation between body and self</w:t>
      </w:r>
    </w:p>
    <w:p w14:paraId="2F85B124" w14:textId="0E6536F0" w:rsidR="00363245" w:rsidRPr="00363245" w:rsidRDefault="00363245" w:rsidP="00914881">
      <w:pPr>
        <w:pStyle w:val="BodyText"/>
        <w:numPr>
          <w:ilvl w:val="0"/>
          <w:numId w:val="2"/>
        </w:numPr>
        <w:spacing w:before="158"/>
        <w:ind w:right="114"/>
        <w:jc w:val="both"/>
        <w:rPr>
          <w:lang w:val="en-IE"/>
        </w:rPr>
      </w:pPr>
      <w:r w:rsidRPr="00363245">
        <w:rPr>
          <w:lang w:val="en-IE"/>
        </w:rPr>
        <w:t>the phenomenological question about the nature of our consciousness of our own body and our self</w:t>
      </w:r>
    </w:p>
    <w:p w14:paraId="36E9815A" w14:textId="7F8F921C" w:rsidR="00363245" w:rsidRPr="00363245" w:rsidRDefault="00363245" w:rsidP="00363245">
      <w:pPr>
        <w:pStyle w:val="BodyText"/>
        <w:numPr>
          <w:ilvl w:val="0"/>
          <w:numId w:val="2"/>
        </w:numPr>
        <w:spacing w:before="158"/>
        <w:ind w:right="114"/>
        <w:jc w:val="both"/>
        <w:rPr>
          <w:lang w:val="en-IE"/>
        </w:rPr>
      </w:pPr>
      <w:r w:rsidRPr="00363245">
        <w:rPr>
          <w:lang w:val="en-IE"/>
        </w:rPr>
        <w:t>the epistemological question of whether there is anything is special about the knowledge we have of our own bodies and knowledge about our self.</w:t>
      </w:r>
    </w:p>
    <w:p w14:paraId="79ABE2A9" w14:textId="77777777" w:rsidR="00363245" w:rsidRPr="00363245" w:rsidRDefault="00363245" w:rsidP="00363245">
      <w:pPr>
        <w:pStyle w:val="BodyText"/>
        <w:spacing w:before="158"/>
        <w:ind w:left="100" w:right="114"/>
        <w:jc w:val="both"/>
        <w:rPr>
          <w:sz w:val="32"/>
          <w:szCs w:val="32"/>
          <w:lang w:val="en-IE"/>
        </w:rPr>
      </w:pPr>
      <w:r w:rsidRPr="00363245">
        <w:rPr>
          <w:sz w:val="32"/>
          <w:szCs w:val="32"/>
          <w:lang w:val="en-IE"/>
        </w:rPr>
        <w:t>Recommended Reading List</w:t>
      </w:r>
      <w:r w:rsidRPr="00363245">
        <w:rPr>
          <w:sz w:val="32"/>
          <w:szCs w:val="32"/>
          <w:lang w:val="en-IE"/>
        </w:rPr>
        <w:t>:</w:t>
      </w:r>
      <w:r w:rsidRPr="00363245">
        <w:rPr>
          <w:sz w:val="32"/>
          <w:szCs w:val="32"/>
          <w:lang w:val="en-IE"/>
        </w:rPr>
        <w:t xml:space="preserve"> </w:t>
      </w:r>
    </w:p>
    <w:p w14:paraId="37143A47" w14:textId="14436CA6" w:rsidR="00363245" w:rsidRPr="00363245" w:rsidRDefault="00363245" w:rsidP="00363245">
      <w:pPr>
        <w:pStyle w:val="BodyText"/>
        <w:spacing w:before="158"/>
        <w:ind w:left="100" w:right="114"/>
        <w:jc w:val="both"/>
        <w:rPr>
          <w:lang w:val="en-IE"/>
        </w:rPr>
      </w:pPr>
      <w:r w:rsidRPr="00363245">
        <w:rPr>
          <w:lang w:val="en-IE"/>
        </w:rPr>
        <w:t>To be posted on blackboard</w:t>
      </w:r>
    </w:p>
    <w:p w14:paraId="06AE3DE1" w14:textId="77777777" w:rsidR="00363245" w:rsidRDefault="00363245" w:rsidP="00363245">
      <w:pPr>
        <w:pStyle w:val="BodyText"/>
        <w:spacing w:before="158"/>
        <w:ind w:left="100" w:right="114"/>
        <w:jc w:val="both"/>
      </w:pPr>
    </w:p>
    <w:p w14:paraId="2976E213" w14:textId="77777777" w:rsidR="00143999" w:rsidRDefault="00000000">
      <w:pPr>
        <w:pStyle w:val="Heading1"/>
      </w:pPr>
      <w:r>
        <w:t>Assessment:</w:t>
      </w:r>
    </w:p>
    <w:p w14:paraId="051CBE5F" w14:textId="77777777" w:rsidR="00E2029C" w:rsidRDefault="00E2029C" w:rsidP="00E2029C">
      <w:pPr>
        <w:widowControl/>
        <w:autoSpaceDE/>
        <w:autoSpaceDN/>
        <w:ind w:firstLine="100"/>
        <w:rPr>
          <w:rFonts w:eastAsia="Times New Roman"/>
          <w:color w:val="000000"/>
          <w:sz w:val="24"/>
          <w:szCs w:val="24"/>
          <w:lang w:val="en-IE" w:eastAsia="en-IE"/>
        </w:rPr>
      </w:pPr>
    </w:p>
    <w:p w14:paraId="6E5EFA20" w14:textId="54C3A0B9" w:rsidR="00143999" w:rsidRPr="00E2029C" w:rsidRDefault="00363245" w:rsidP="00E2029C">
      <w:pPr>
        <w:widowControl/>
        <w:autoSpaceDE/>
        <w:autoSpaceDN/>
        <w:ind w:firstLine="100"/>
        <w:rPr>
          <w:rFonts w:ascii="Symbol" w:hAnsi="Symbol"/>
          <w:sz w:val="24"/>
        </w:rPr>
      </w:pPr>
      <w:r w:rsidRPr="00363245">
        <w:rPr>
          <w:rFonts w:eastAsia="Times New Roman"/>
          <w:color w:val="000000"/>
          <w:sz w:val="24"/>
          <w:szCs w:val="24"/>
          <w:lang w:val="en-IE" w:eastAsia="en-IE"/>
        </w:rPr>
        <w:t>1 Essay (End of Module) 100%</w:t>
      </w:r>
    </w:p>
    <w:sectPr w:rsidR="00143999" w:rsidRPr="00E2029C">
      <w:headerReference w:type="default" r:id="rId8"/>
      <w:pgSz w:w="11910" w:h="16840"/>
      <w:pgMar w:top="1660" w:right="1320" w:bottom="280" w:left="134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C0256" w14:textId="77777777" w:rsidR="009210E6" w:rsidRDefault="009210E6">
      <w:r>
        <w:separator/>
      </w:r>
    </w:p>
  </w:endnote>
  <w:endnote w:type="continuationSeparator" w:id="0">
    <w:p w14:paraId="18C90096" w14:textId="77777777" w:rsidR="009210E6" w:rsidRDefault="0092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21A53" w14:textId="77777777" w:rsidR="009210E6" w:rsidRDefault="009210E6">
      <w:r>
        <w:separator/>
      </w:r>
    </w:p>
  </w:footnote>
  <w:footnote w:type="continuationSeparator" w:id="0">
    <w:p w14:paraId="44E8A7A3" w14:textId="77777777" w:rsidR="009210E6" w:rsidRDefault="00921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C324C" w14:textId="77777777" w:rsidR="00143999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8240" behindDoc="1" locked="0" layoutInCell="1" allowOverlap="1" wp14:anchorId="5917FB03" wp14:editId="08058992">
          <wp:simplePos x="0" y="0"/>
          <wp:positionH relativeFrom="page">
            <wp:posOffset>914400</wp:posOffset>
          </wp:positionH>
          <wp:positionV relativeFrom="page">
            <wp:posOffset>449592</wp:posOffset>
          </wp:positionV>
          <wp:extent cx="1603375" cy="42157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03375" cy="4215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77B539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69.55pt;margin-top:59.85pt;width:249.25pt;height:13.05pt;z-index:-251658240;mso-position-horizontal-relative:page;mso-position-vertical-relative:page" filled="f" stroked="f">
          <v:textbox inset="0,0,0,0">
            <w:txbxContent>
              <w:p w14:paraId="3142D8D8" w14:textId="77777777" w:rsidR="00143999" w:rsidRDefault="00000000">
                <w:pPr>
                  <w:spacing w:line="245" w:lineRule="exact"/>
                  <w:ind w:left="20"/>
                </w:pPr>
                <w:r>
                  <w:t>Undergraduate</w:t>
                </w:r>
                <w:r>
                  <w:rPr>
                    <w:spacing w:val="-4"/>
                  </w:rPr>
                  <w:t xml:space="preserve"> </w:t>
                </w:r>
                <w:r>
                  <w:t>Philosophy</w:t>
                </w:r>
                <w:r>
                  <w:rPr>
                    <w:spacing w:val="-1"/>
                  </w:rPr>
                  <w:t xml:space="preserve"> </w:t>
                </w:r>
                <w:r>
                  <w:t>|</w:t>
                </w:r>
                <w:r>
                  <w:rPr>
                    <w:spacing w:val="-5"/>
                  </w:rPr>
                  <w:t xml:space="preserve"> </w:t>
                </w:r>
                <w:r>
                  <w:t>Module</w:t>
                </w:r>
                <w:r>
                  <w:rPr>
                    <w:spacing w:val="-3"/>
                  </w:rPr>
                  <w:t xml:space="preserve"> </w:t>
                </w:r>
                <w:r>
                  <w:t>Previews</w:t>
                </w:r>
                <w:r>
                  <w:rPr>
                    <w:spacing w:val="-1"/>
                  </w:rPr>
                  <w:t xml:space="preserve"> </w:t>
                </w:r>
                <w:r>
                  <w:t>2024/25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A7D32"/>
    <w:multiLevelType w:val="hybridMultilevel"/>
    <w:tmpl w:val="8ED2AD5E"/>
    <w:lvl w:ilvl="0" w:tplc="9FAC1890">
      <w:numFmt w:val="bullet"/>
      <w:lvlText w:val=""/>
      <w:lvlJc w:val="left"/>
      <w:pPr>
        <w:ind w:left="820" w:hanging="360"/>
      </w:pPr>
      <w:rPr>
        <w:rFonts w:hint="default"/>
        <w:w w:val="100"/>
        <w:lang w:val="en-US" w:eastAsia="en-US" w:bidi="ar-SA"/>
      </w:rPr>
    </w:lvl>
    <w:lvl w:ilvl="1" w:tplc="A04E4618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5B564FF8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41E44F90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C0B80958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C9BCD5DC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FFE461FC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69EAA1FA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96D61666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C3858C6"/>
    <w:multiLevelType w:val="hybridMultilevel"/>
    <w:tmpl w:val="BFACB2F6"/>
    <w:lvl w:ilvl="0" w:tplc="1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1C442644"/>
    <w:multiLevelType w:val="hybridMultilevel"/>
    <w:tmpl w:val="1598EC2A"/>
    <w:lvl w:ilvl="0" w:tplc="20723770">
      <w:numFmt w:val="bullet"/>
      <w:lvlText w:val="·"/>
      <w:lvlJc w:val="left"/>
      <w:pPr>
        <w:ind w:left="460" w:hanging="360"/>
      </w:pPr>
      <w:rPr>
        <w:rFonts w:ascii="Calibri" w:eastAsia="Calibr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 w16cid:durableId="562565717">
    <w:abstractNumId w:val="0"/>
  </w:num>
  <w:num w:numId="2" w16cid:durableId="1469055726">
    <w:abstractNumId w:val="1"/>
  </w:num>
  <w:num w:numId="3" w16cid:durableId="1536040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3999"/>
    <w:rsid w:val="00143999"/>
    <w:rsid w:val="00363245"/>
    <w:rsid w:val="009210E6"/>
    <w:rsid w:val="00E20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476FE77"/>
  <w15:docId w15:val="{45226B3A-DF76-4F65-B8E9-8B57767E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"/>
      <w:ind w:left="100"/>
    </w:pPr>
    <w:rPr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weissl@tcd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 Armstrong</dc:creator>
  <cp:lastModifiedBy>Alison Corcoran</cp:lastModifiedBy>
  <cp:revision>2</cp:revision>
  <dcterms:created xsi:type="dcterms:W3CDTF">2024-11-01T09:48:00Z</dcterms:created>
  <dcterms:modified xsi:type="dcterms:W3CDTF">2024-11-01T16:26:00Z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2024-11-01T00:00:00Z</vt:filetime>
  </property>
</Properties>
</file>