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E75" w:rsidRDefault="00A77E75" w14:paraId="4D58E824" w14:textId="77777777">
      <w:pPr>
        <w:pStyle w:val="BodyText"/>
        <w:rPr>
          <w:rFonts w:ascii="Times New Roman"/>
          <w:sz w:val="13"/>
        </w:rPr>
      </w:pPr>
    </w:p>
    <w:p w:rsidR="00A77E75" w:rsidRDefault="00000000" w14:paraId="66CE9959" w14:textId="304EDF88">
      <w:pPr>
        <w:pStyle w:val="Heading1"/>
        <w:spacing w:before="52"/>
      </w:pPr>
      <w:r w:rsidRPr="53C330C8" w:rsidR="000C69F4">
        <w:rPr>
          <w:color w:val="006FC0"/>
        </w:rPr>
        <w:t>School of Medicine Support &amp; Welfare</w:t>
      </w:r>
      <w:r w:rsidRPr="53C330C8" w:rsidR="00000000">
        <w:rPr>
          <w:color w:val="006FC0"/>
        </w:rPr>
        <w:t xml:space="preserve"> Complaints procedure</w:t>
      </w:r>
    </w:p>
    <w:p w:rsidR="00A77E75" w:rsidRDefault="00A77E75" w14:paraId="1EDDD73B" w14:textId="77777777">
      <w:pPr>
        <w:pStyle w:val="BodyText"/>
        <w:spacing w:before="9"/>
        <w:rPr>
          <w:b/>
          <w:sz w:val="21"/>
        </w:rPr>
      </w:pPr>
    </w:p>
    <w:p w:rsidR="00A77E75" w:rsidRDefault="00000000" w14:paraId="3F96BB7D" w14:textId="7992932E">
      <w:pPr>
        <w:pStyle w:val="BodyText"/>
        <w:spacing w:before="1" w:line="360" w:lineRule="auto"/>
        <w:ind w:left="100" w:right="105"/>
      </w:pPr>
      <w:r w:rsidRPr="53C330C8" w:rsidR="00000000">
        <w:rPr>
          <w:b w:val="1"/>
          <w:bCs w:val="1"/>
        </w:rPr>
        <w:t xml:space="preserve">Context: </w:t>
      </w:r>
      <w:r w:rsidR="000C69F4">
        <w:rPr/>
        <w:t xml:space="preserve">The </w:t>
      </w:r>
      <w:r w:rsidR="000C69F4">
        <w:rPr/>
        <w:t>School of Medicine Support &amp; Welfare Office</w:t>
      </w:r>
      <w:r w:rsidR="000C69F4">
        <w:rPr/>
        <w:t xml:space="preserve"> </w:t>
      </w:r>
      <w:r w:rsidR="00000000">
        <w:rPr/>
        <w:t xml:space="preserve">is committed to offering services of the highest quality, and to a practice of reflective development wherein our services are evaluated </w:t>
      </w:r>
      <w:r w:rsidR="00000000">
        <w:rPr/>
        <w:t>regularly</w:t>
      </w:r>
      <w:r w:rsidR="00000000">
        <w:rPr/>
        <w:t xml:space="preserve"> and student feedback is encouraged. We take legitimate student complaints seriously and </w:t>
      </w:r>
      <w:r w:rsidR="00000000">
        <w:rPr/>
        <w:t>seek</w:t>
      </w:r>
      <w:r w:rsidR="00000000">
        <w:rPr/>
        <w:t xml:space="preserve"> to address and resolve them in a fair, transparent, and </w:t>
      </w:r>
      <w:r w:rsidR="00000000">
        <w:rPr/>
        <w:t>timely</w:t>
      </w:r>
      <w:r w:rsidR="00000000">
        <w:rPr/>
        <w:t xml:space="preserve"> manner.</w:t>
      </w:r>
    </w:p>
    <w:p w:rsidR="00A77E75" w:rsidRDefault="00A77E75" w14:paraId="14A38813" w14:textId="77777777">
      <w:pPr>
        <w:pStyle w:val="BodyText"/>
      </w:pPr>
    </w:p>
    <w:p w:rsidR="00A77E75" w:rsidRDefault="00000000" w14:paraId="60A7F653" w14:textId="6C568265">
      <w:pPr>
        <w:pStyle w:val="BodyText"/>
        <w:spacing w:before="147" w:line="360" w:lineRule="auto"/>
        <w:ind w:left="100" w:right="117"/>
      </w:pPr>
      <w:r w:rsidRPr="53C330C8" w:rsidR="00000000">
        <w:rPr>
          <w:b w:val="1"/>
          <w:bCs w:val="1"/>
        </w:rPr>
        <w:t xml:space="preserve">Introduction: </w:t>
      </w:r>
      <w:r w:rsidR="00000000">
        <w:rPr/>
        <w:t xml:space="preserve">The </w:t>
      </w:r>
      <w:r w:rsidR="000C69F4">
        <w:rPr/>
        <w:t>Student Support &amp; Welfare Office</w:t>
      </w:r>
      <w:r w:rsidR="00000000">
        <w:rPr/>
        <w:t xml:space="preserve"> has </w:t>
      </w:r>
      <w:r w:rsidR="00000000">
        <w:rPr/>
        <w:t>established</w:t>
      </w:r>
      <w:r w:rsidR="00000000">
        <w:rPr/>
        <w:t xml:space="preserve"> an in-house complaints procedure to deal with </w:t>
      </w:r>
      <w:r w:rsidR="00000000">
        <w:rPr/>
        <w:t>initial</w:t>
      </w:r>
      <w:r w:rsidR="00000000">
        <w:rPr/>
        <w:t xml:space="preserve"> student complaints. Complaints may be made which relate to serious or sustained dissatisfaction with the quality of service provided by </w:t>
      </w:r>
      <w:r w:rsidR="000C69F4">
        <w:rPr/>
        <w:t>the Student Support &amp; Welfare Office</w:t>
      </w:r>
      <w:r w:rsidR="000C69F4">
        <w:rPr/>
        <w:t xml:space="preserve"> </w:t>
      </w:r>
      <w:r w:rsidR="00000000">
        <w:rPr/>
        <w:t xml:space="preserve">arising from a decision, or alleged action or inaction, taken by a member of staff acting on behalf of </w:t>
      </w:r>
      <w:r w:rsidR="000C69F4">
        <w:rPr/>
        <w:t>the Student Support &amp; Welfare Office</w:t>
      </w:r>
      <w:r w:rsidR="00000000">
        <w:rPr/>
        <w:t>.</w:t>
      </w:r>
    </w:p>
    <w:p w:rsidR="00A77E75" w:rsidRDefault="00A77E75" w14:paraId="26A1BB8D" w14:textId="77777777">
      <w:pPr>
        <w:pStyle w:val="BodyText"/>
        <w:spacing w:before="12"/>
        <w:rPr>
          <w:sz w:val="35"/>
        </w:rPr>
      </w:pPr>
    </w:p>
    <w:p w:rsidR="00A77E75" w:rsidRDefault="00000000" w14:paraId="25A4CB31" w14:textId="77777777">
      <w:pPr>
        <w:pStyle w:val="BodyText"/>
        <w:spacing w:line="360" w:lineRule="auto"/>
        <w:ind w:left="100" w:right="202"/>
      </w:pPr>
      <w:r>
        <w:t xml:space="preserve">Students are encouraged to pursue </w:t>
      </w:r>
      <w:proofErr w:type="gramStart"/>
      <w:r>
        <w:t>this in-house complaints</w:t>
      </w:r>
      <w:proofErr w:type="gramEnd"/>
      <w:r>
        <w:t xml:space="preserve"> procedure in the first instance. Nothing in this procedure precludes a student from subsequently pursuing a complaint under the Trinity Student Complaints Procedure.</w:t>
      </w:r>
    </w:p>
    <w:p w:rsidR="00A77E75" w:rsidRDefault="00A77E75" w14:paraId="3E13EEC4" w14:textId="77777777">
      <w:pPr>
        <w:pStyle w:val="BodyText"/>
      </w:pPr>
    </w:p>
    <w:p w:rsidR="00A77E75" w:rsidRDefault="00000000" w14:paraId="1DBBB87C" w14:textId="3026D601">
      <w:pPr>
        <w:pStyle w:val="BodyText"/>
        <w:spacing w:before="148" w:line="360" w:lineRule="auto"/>
        <w:ind w:left="100" w:right="663"/>
      </w:pPr>
      <w:r w:rsidRPr="53C330C8" w:rsidR="00000000">
        <w:rPr>
          <w:b w:val="1"/>
          <w:bCs w:val="1"/>
        </w:rPr>
        <w:t xml:space="preserve">Purpose: </w:t>
      </w:r>
      <w:r w:rsidR="00000000">
        <w:rPr/>
        <w:t xml:space="preserve">This procedure is </w:t>
      </w:r>
      <w:r w:rsidR="00000000">
        <w:rPr/>
        <w:t>established</w:t>
      </w:r>
      <w:r w:rsidR="00000000">
        <w:rPr/>
        <w:t xml:space="preserve"> to enable </w:t>
      </w:r>
      <w:r w:rsidR="000C69F4">
        <w:rPr/>
        <w:t>the</w:t>
      </w:r>
      <w:r w:rsidR="000C69F4">
        <w:rPr/>
        <w:t xml:space="preserve"> Student Support &amp; Welfare </w:t>
      </w:r>
      <w:r w:rsidR="000C69F4">
        <w:rPr/>
        <w:t xml:space="preserve">Office </w:t>
      </w:r>
      <w:r w:rsidR="000C69F4">
        <w:rPr/>
        <w:t xml:space="preserve"> </w:t>
      </w:r>
      <w:r w:rsidR="00000000">
        <w:rPr/>
        <w:t>to</w:t>
      </w:r>
      <w:r w:rsidR="00000000">
        <w:rPr/>
        <w:t xml:space="preserve"> quickly </w:t>
      </w:r>
      <w:r w:rsidR="00000000">
        <w:rPr/>
        <w:t>identify</w:t>
      </w:r>
      <w:r w:rsidR="00000000">
        <w:rPr/>
        <w:t xml:space="preserve"> and learn from legitimate student complaints and to address and </w:t>
      </w:r>
      <w:r w:rsidR="00000000">
        <w:rPr/>
        <w:t>seek</w:t>
      </w:r>
      <w:r w:rsidR="00000000">
        <w:rPr/>
        <w:t xml:space="preserve"> to resolve them in a fair, transparent, and </w:t>
      </w:r>
      <w:r w:rsidR="00000000">
        <w:rPr/>
        <w:t>timely</w:t>
      </w:r>
      <w:r w:rsidR="00000000">
        <w:rPr/>
        <w:t xml:space="preserve"> manner.</w:t>
      </w:r>
    </w:p>
    <w:p w:rsidR="00A77E75" w:rsidRDefault="00A77E75" w14:paraId="45A13A5F" w14:textId="77777777">
      <w:pPr>
        <w:pStyle w:val="BodyText"/>
        <w:spacing w:before="7"/>
        <w:rPr>
          <w:sz w:val="35"/>
        </w:rPr>
      </w:pPr>
    </w:p>
    <w:p w:rsidR="00A77E75" w:rsidRDefault="00000000" w14:paraId="554939BC" w14:textId="49CEE4FE">
      <w:pPr>
        <w:pStyle w:val="BodyText"/>
        <w:spacing w:line="360" w:lineRule="auto"/>
        <w:ind w:left="100" w:right="224"/>
      </w:pPr>
      <w:r w:rsidRPr="53C330C8" w:rsidR="00000000">
        <w:rPr>
          <w:b w:val="1"/>
          <w:bCs w:val="1"/>
        </w:rPr>
        <w:t xml:space="preserve">Scope: </w:t>
      </w:r>
      <w:r w:rsidR="00000000">
        <w:rPr/>
        <w:t xml:space="preserve">This procedure applies to all </w:t>
      </w:r>
      <w:r w:rsidR="000C69F4">
        <w:rPr/>
        <w:t xml:space="preserve">School of Medicine undergraduate and </w:t>
      </w:r>
      <w:r w:rsidR="00000000">
        <w:rPr/>
        <w:t xml:space="preserve">postgraduate students who have engaged with </w:t>
      </w:r>
      <w:r w:rsidR="000C69F4">
        <w:rPr/>
        <w:t>the Student Support &amp; Welfare Office</w:t>
      </w:r>
      <w:r w:rsidR="00000000">
        <w:rPr/>
        <w:t>.</w:t>
      </w:r>
      <w:r w:rsidRPr="53C330C8" w:rsidR="00000000">
        <w:rPr>
          <w:position w:val="8"/>
          <w:sz w:val="16"/>
          <w:szCs w:val="16"/>
        </w:rPr>
        <w:t xml:space="preserve">1 </w:t>
      </w:r>
    </w:p>
    <w:p w:rsidR="00A77E75" w:rsidRDefault="00000000" w14:paraId="7538B85C" w14:textId="77777777">
      <w:pPr>
        <w:pStyle w:val="BodyText"/>
        <w:spacing w:line="362" w:lineRule="auto"/>
        <w:ind w:left="100" w:right="898"/>
      </w:pPr>
      <w:r>
        <w:t xml:space="preserve">Complaints relating to decisions or alleged </w:t>
      </w:r>
      <w:proofErr w:type="gramStart"/>
      <w:r>
        <w:t>actions</w:t>
      </w:r>
      <w:proofErr w:type="gramEnd"/>
      <w:r>
        <w:t xml:space="preserve"> or inactions taken more than four months previously will be entertained in only the most exceptional circumstances.</w:t>
      </w:r>
    </w:p>
    <w:p w:rsidR="00A77E75" w:rsidRDefault="00A77E75" w14:paraId="1C05A42D" w14:textId="77777777">
      <w:pPr>
        <w:pStyle w:val="BodyText"/>
        <w:spacing w:before="8"/>
        <w:rPr>
          <w:sz w:val="35"/>
        </w:rPr>
      </w:pPr>
    </w:p>
    <w:p w:rsidR="00A77E75" w:rsidP="53C330C8" w:rsidRDefault="00000000" w14:paraId="5A5083A7" w14:textId="320B8B1D">
      <w:pPr>
        <w:pStyle w:val="BodyText"/>
        <w:ind w:left="100"/>
      </w:pPr>
      <w:r w:rsidRPr="53C330C8" w:rsidR="00000000">
        <w:rPr>
          <w:b w:val="1"/>
          <w:bCs w:val="1"/>
        </w:rPr>
        <w:t>Assistance</w:t>
      </w:r>
      <w:r w:rsidRPr="53C330C8" w:rsidR="00000000">
        <w:rPr>
          <w:b w:val="1"/>
          <w:bCs w:val="1"/>
        </w:rPr>
        <w:t xml:space="preserve">: </w:t>
      </w:r>
      <w:r w:rsidR="00000000">
        <w:rPr/>
        <w:t xml:space="preserve">Students are invited to seek </w:t>
      </w:r>
      <w:r w:rsidR="00000000">
        <w:rPr/>
        <w:t>assistance</w:t>
      </w:r>
      <w:r w:rsidR="00000000">
        <w:rPr/>
        <w:t xml:space="preserve"> and advice from the </w:t>
      </w:r>
      <w:r w:rsidR="000C69F4">
        <w:rPr/>
        <w:t xml:space="preserve">Students’ </w:t>
      </w:r>
      <w:r w:rsidR="000C69F4">
        <w:rPr/>
        <w:t>Union</w:t>
      </w:r>
      <w:r w:rsidR="00000000">
        <w:rPr/>
        <w:t>, if</w:t>
      </w:r>
      <w:r w:rsidR="00000000">
        <w:rPr/>
        <w:t xml:space="preserve"> they </w:t>
      </w:r>
      <w:r w:rsidR="00000000">
        <w:rPr/>
        <w:t>deem</w:t>
      </w:r>
      <w:r w:rsidR="00000000">
        <w:rPr/>
        <w:t xml:space="preserve"> it necessary.</w:t>
      </w:r>
      <w:proofErr w:type="gramEnd"/>
    </w:p>
    <w:p w:rsidR="00A77E75" w:rsidRDefault="00A77E75" w14:paraId="5DD77482" w14:textId="77777777">
      <w:pPr>
        <w:pStyle w:val="BodyText"/>
        <w:rPr>
          <w:sz w:val="20"/>
        </w:rPr>
      </w:pPr>
    </w:p>
    <w:p w:rsidR="00A77E75" w:rsidRDefault="00A77E75" w14:paraId="2D9D8D13" w14:textId="77777777">
      <w:pPr>
        <w:pStyle w:val="BodyText"/>
        <w:rPr>
          <w:sz w:val="20"/>
        </w:rPr>
      </w:pPr>
    </w:p>
    <w:p w:rsidR="00A77E75" w:rsidRDefault="00000000" w14:paraId="1039D052" w14:textId="77777777">
      <w:pPr>
        <w:pStyle w:val="BodyText"/>
        <w:spacing w:before="7"/>
        <w:rPr>
          <w:sz w:val="14"/>
        </w:rPr>
      </w:pPr>
      <w:r>
        <w:pict w14:anchorId="06A41E53">
          <v:shape id="_x0000_s1026" style="position:absolute;margin-left:1in;margin-top:11.35pt;width:144.05pt;height:.1pt;z-index:-251658752;mso-wrap-distance-left:0;mso-wrap-distance-right:0;mso-position-horizontal-relative:page" coordsize="2881,0" coordorigin="1440,227" filled="f" strokeweight=".84pt" path="m1440,227r2881,e">
            <v:path arrowok="t"/>
            <w10:wrap type="topAndBottom" anchorx="page"/>
          </v:shape>
        </w:pict>
      </w:r>
    </w:p>
    <w:p w:rsidR="00A77E75" w:rsidRDefault="00000000" w14:paraId="14F99908" w14:textId="77777777">
      <w:pPr>
        <w:spacing w:before="76"/>
        <w:ind w:left="100" w:right="783"/>
        <w:rPr>
          <w:sz w:val="20"/>
        </w:rPr>
      </w:pPr>
      <w:r>
        <w:rPr>
          <w:position w:val="7"/>
          <w:sz w:val="13"/>
        </w:rPr>
        <w:lastRenderedPageBreak/>
        <w:t xml:space="preserve">1 </w:t>
      </w:r>
      <w:r>
        <w:rPr>
          <w:sz w:val="20"/>
        </w:rPr>
        <w:t xml:space="preserve">For the purposes of this procedure, students are defined in the same manner as in the Trinity Student Complaints Procedure: </w:t>
      </w:r>
      <w:hyperlink r:id="rId4">
        <w:r>
          <w:rPr>
            <w:color w:val="0000FF"/>
            <w:sz w:val="20"/>
            <w:u w:val="single" w:color="0000FF"/>
          </w:rPr>
          <w:t>Trinity Student Complaints Procedure link</w:t>
        </w:r>
      </w:hyperlink>
    </w:p>
    <w:p w:rsidR="00A77E75" w:rsidRDefault="00A77E75" w14:paraId="46708712" w14:textId="77777777">
      <w:pPr>
        <w:rPr>
          <w:sz w:val="20"/>
        </w:rPr>
        <w:sectPr w:rsidR="00A77E75">
          <w:type w:val="continuous"/>
          <w:pgSz w:w="11910" w:h="16840" w:orient="portrait"/>
          <w:pgMar w:top="1580" w:right="1320" w:bottom="280" w:left="1340" w:header="720" w:footer="720" w:gutter="0"/>
          <w:cols w:space="720"/>
        </w:sectPr>
      </w:pPr>
    </w:p>
    <w:p w:rsidR="00A77E75" w:rsidRDefault="00A77E75" w14:paraId="65FA9C19" w14:textId="77777777">
      <w:pPr>
        <w:pStyle w:val="BodyText"/>
        <w:spacing w:before="9"/>
        <w:rPr>
          <w:sz w:val="18"/>
        </w:rPr>
      </w:pPr>
    </w:p>
    <w:p w:rsidR="00A77E75" w:rsidP="53C330C8" w:rsidRDefault="00000000" w14:paraId="630B1425" w14:textId="65D9EA85">
      <w:pPr>
        <w:pStyle w:val="BodyText"/>
        <w:spacing w:before="52" w:line="360" w:lineRule="auto"/>
        <w:ind w:left="100" w:right="234"/>
      </w:pPr>
      <w:r w:rsidRPr="53C330C8" w:rsidR="00000000">
        <w:rPr>
          <w:b w:val="1"/>
          <w:bCs w:val="1"/>
        </w:rPr>
        <w:t xml:space="preserve">Step 1. Informal Complaints: </w:t>
      </w:r>
      <w:r w:rsidR="000C69F4">
        <w:rPr/>
        <w:t>S</w:t>
      </w:r>
      <w:r w:rsidR="00000000">
        <w:rPr/>
        <w:t xml:space="preserve">tudents unhappy with the decision or service provided by </w:t>
      </w:r>
      <w:r w:rsidR="000C69F4">
        <w:rPr/>
        <w:t>the Student Welfare &amp; Support Office</w:t>
      </w:r>
      <w:r w:rsidR="00000000">
        <w:rPr/>
        <w:t xml:space="preserve">, </w:t>
      </w:r>
      <w:r w:rsidR="00000000">
        <w:rPr/>
        <w:t>are encouraged in the first instance to raise the issue with the relevant staff member, informally.</w:t>
      </w:r>
      <w:r w:rsidR="78BEC63B">
        <w:rPr/>
        <w:t xml:space="preserve"> T</w:t>
      </w:r>
      <w:r w:rsidR="000C69F4">
        <w:rPr/>
        <w:t>he Student Welfare &amp; Support Office</w:t>
      </w:r>
      <w:r w:rsidR="000C69F4">
        <w:rPr/>
        <w:t xml:space="preserve"> </w:t>
      </w:r>
      <w:r w:rsidR="00000000">
        <w:rPr/>
        <w:t>staff are encouraged to engage with informal complaints constructively.</w:t>
      </w:r>
    </w:p>
    <w:p w:rsidR="00A77E75" w:rsidRDefault="00A77E75" w14:paraId="3B10B545" w14:textId="77777777">
      <w:pPr>
        <w:pStyle w:val="BodyText"/>
      </w:pPr>
    </w:p>
    <w:p w:rsidR="00A77E75" w:rsidRDefault="00A77E75" w14:paraId="0B06EC24" w14:textId="77777777">
      <w:pPr>
        <w:pStyle w:val="BodyText"/>
        <w:spacing w:before="12"/>
        <w:rPr>
          <w:sz w:val="23"/>
        </w:rPr>
      </w:pPr>
    </w:p>
    <w:p w:rsidR="00A77E75" w:rsidRDefault="00000000" w14:paraId="239DCCEA" w14:textId="106B7ADE">
      <w:pPr>
        <w:pStyle w:val="BodyText"/>
        <w:spacing w:line="360" w:lineRule="auto"/>
        <w:ind w:left="100" w:right="126"/>
      </w:pPr>
      <w:r w:rsidRPr="53C330C8" w:rsidR="00000000">
        <w:rPr>
          <w:b w:val="1"/>
          <w:bCs w:val="1"/>
        </w:rPr>
        <w:t xml:space="preserve">Step 2. Written Complaint: </w:t>
      </w:r>
      <w:r w:rsidR="00000000">
        <w:rPr/>
        <w:t xml:space="preserve">If the student </w:t>
      </w:r>
      <w:r w:rsidR="00000000">
        <w:rPr/>
        <w:t xml:space="preserve">remains</w:t>
      </w:r>
      <w:r w:rsidR="00000000">
        <w:rPr/>
        <w:t xml:space="preserve"> dissatisfied or perceives no improvement, they may complain, in writing,</w:t>
      </w:r>
      <w:r w:rsidR="0F5DFF82">
        <w:rPr/>
        <w:t xml:space="preserve"> to </w:t>
      </w:r>
      <w:r w:rsidR="000C69F4">
        <w:rPr/>
        <w:t xml:space="preserve">the School Manager</w:t>
      </w:r>
      <w:r w:rsidR="00000000">
        <w:rPr/>
        <w:t xml:space="preserve"> who will confirm receipt of the complaint.  Written complaints should outline the nature of the complaint and specify what action or accommodation the student is </w:t>
      </w:r>
      <w:r w:rsidR="00000000">
        <w:rPr/>
        <w:t xml:space="preserve">seeking</w:t>
      </w:r>
      <w:r w:rsidR="00000000">
        <w:rPr/>
        <w:t xml:space="preserve">. Complaints are normally received by email. Anonymous complaints or complaints which breach Trinity’s Dignity and Respect Policy will not be</w:t>
      </w:r>
      <w:r w:rsidR="00000000">
        <w:rPr>
          <w:spacing w:val="1"/>
        </w:rPr>
        <w:t xml:space="preserve"> </w:t>
      </w:r>
      <w:r w:rsidR="00000000">
        <w:rPr/>
        <w:t>entertained.</w:t>
      </w:r>
    </w:p>
    <w:p w:rsidR="00A77E75" w:rsidRDefault="00A77E75" w14:paraId="77CAEA72" w14:textId="77777777">
      <w:pPr>
        <w:pStyle w:val="BodyText"/>
        <w:spacing w:before="11"/>
        <w:rPr>
          <w:sz w:val="35"/>
        </w:rPr>
      </w:pPr>
    </w:p>
    <w:p w:rsidR="00A77E75" w:rsidRDefault="00000000" w14:paraId="3E911585" w14:textId="5DC051CF">
      <w:pPr>
        <w:pStyle w:val="BodyText"/>
        <w:spacing w:line="360" w:lineRule="auto"/>
        <w:ind w:left="100" w:right="129"/>
      </w:pPr>
      <w:r w:rsidRPr="53C330C8" w:rsidR="00000000">
        <w:rPr>
          <w:b w:val="1"/>
          <w:bCs w:val="1"/>
        </w:rPr>
        <w:t xml:space="preserve">Step 3. Preliminary Review: </w:t>
      </w:r>
      <w:r w:rsidRPr="53C330C8" w:rsidR="1941E0B8">
        <w:rPr>
          <w:b w:val="0"/>
          <w:bCs w:val="0"/>
        </w:rPr>
        <w:t xml:space="preserve">O</w:t>
      </w:r>
      <w:r w:rsidR="00000000">
        <w:rPr>
          <w:b w:val="0"/>
          <w:bCs w:val="0"/>
        </w:rPr>
        <w:t xml:space="preserve">n </w:t>
      </w:r>
      <w:r w:rsidR="00000000">
        <w:rPr/>
        <w:t xml:space="preserve">receipt, </w:t>
      </w:r>
      <w:r w:rsidR="000C69F4">
        <w:rPr/>
        <w:t>the School Manager</w:t>
      </w:r>
      <w:r w:rsidR="00000000">
        <w:rPr/>
        <w:t xml:space="preserve"> will conduct a preliminary review of the complaint to </w:t>
      </w:r>
      <w:r w:rsidR="00000000">
        <w:rPr/>
        <w:t xml:space="preserve">determine</w:t>
      </w:r>
      <w:r w:rsidR="00000000">
        <w:rPr/>
        <w:t xml:space="preserve"> whether there is a case to answer. The </w:t>
      </w:r>
      <w:r w:rsidR="000C69F4">
        <w:rPr/>
        <w:t>School Manager</w:t>
      </w:r>
      <w:r w:rsidR="00000000">
        <w:rPr/>
        <w:t xml:space="preserve"> may seek further information during </w:t>
      </w:r>
      <w:r w:rsidR="000C69F4">
        <w:rPr/>
        <w:t>their</w:t>
      </w:r>
      <w:r w:rsidR="00000000">
        <w:rPr/>
        <w:t xml:space="preserve"> preliminary review. The </w:t>
      </w:r>
      <w:r w:rsidR="000C69F4">
        <w:rPr/>
        <w:t>School Manager</w:t>
      </w:r>
      <w:r w:rsidR="00000000">
        <w:rPr/>
        <w:t xml:space="preserve"> will </w:t>
      </w:r>
      <w:r w:rsidR="00000000">
        <w:rPr/>
        <w:t xml:space="preserve">seek</w:t>
      </w:r>
      <w:r w:rsidR="00000000">
        <w:rPr/>
        <w:t xml:space="preserve"> to conduct and report back on the preliminary review to the complainant </w:t>
      </w:r>
      <w:r w:rsidR="00000000">
        <w:rPr/>
        <w:t xml:space="preserve">in a timely</w:t>
      </w:r>
      <w:r w:rsidR="00000000">
        <w:rPr>
          <w:spacing w:val="-17"/>
        </w:rPr>
        <w:t xml:space="preserve"> </w:t>
      </w:r>
      <w:r w:rsidR="00000000">
        <w:rPr/>
        <w:t>manner</w:t>
      </w:r>
      <w:r w:rsidR="00000000">
        <w:rPr/>
        <w:t>.</w:t>
      </w:r>
    </w:p>
    <w:p w:rsidR="00A77E75" w:rsidRDefault="00A77E75" w14:paraId="5EF35DC4" w14:textId="77777777">
      <w:pPr>
        <w:pStyle w:val="BodyText"/>
      </w:pPr>
    </w:p>
    <w:p w:rsidR="00A77E75" w:rsidRDefault="00000000" w14:paraId="396108DD" w14:textId="7377681D">
      <w:pPr>
        <w:pStyle w:val="BodyText"/>
        <w:spacing w:before="148" w:line="360" w:lineRule="auto"/>
        <w:ind w:left="100" w:right="160"/>
      </w:pPr>
      <w:r w:rsidRPr="53C330C8" w:rsidR="00000000">
        <w:rPr>
          <w:b w:val="1"/>
          <w:bCs w:val="1"/>
        </w:rPr>
        <w:t xml:space="preserve">Step 4. Full Review: </w:t>
      </w:r>
      <w:r w:rsidR="00000000">
        <w:rPr/>
        <w:t xml:space="preserve">If, after the preliminary review, the </w:t>
      </w:r>
      <w:r w:rsidR="000C69F4">
        <w:rPr/>
        <w:t>School Manager</w:t>
      </w:r>
      <w:r w:rsidR="00000000">
        <w:rPr/>
        <w:t xml:space="preserve"> believes there is a case to answer, </w:t>
      </w:r>
      <w:r w:rsidR="000C69F4">
        <w:rPr/>
        <w:t>they</w:t>
      </w:r>
      <w:r w:rsidR="00000000">
        <w:rPr/>
        <w:t xml:space="preserve"> may conduct a full review. </w:t>
      </w:r>
      <w:r w:rsidR="000C69F4">
        <w:rPr/>
        <w:t>They</w:t>
      </w:r>
      <w:r w:rsidR="00000000">
        <w:rPr/>
        <w:t xml:space="preserve"> may seek further information or may invite the student and/ or the relevant staff member to a meeting to discuss the complaint further.</w:t>
      </w:r>
    </w:p>
    <w:p w:rsidR="00A77E75" w:rsidRDefault="00A77E75" w14:paraId="5A9DC5E6" w14:textId="77777777">
      <w:pPr>
        <w:pStyle w:val="BodyText"/>
      </w:pPr>
    </w:p>
    <w:p w:rsidR="00A77E75" w:rsidRDefault="00000000" w14:paraId="71BDEA8F" w14:textId="6FBD5862">
      <w:pPr>
        <w:pStyle w:val="BodyText"/>
        <w:spacing w:before="147" w:line="360" w:lineRule="auto"/>
        <w:ind w:left="100" w:right="397"/>
        <w:jc w:val="both"/>
      </w:pPr>
      <w:r w:rsidRPr="53C330C8" w:rsidR="00000000">
        <w:rPr>
          <w:b w:val="1"/>
          <w:bCs w:val="1"/>
        </w:rPr>
        <w:t xml:space="preserve">Step 5. Findings: </w:t>
      </w:r>
      <w:r w:rsidR="00000000">
        <w:rPr/>
        <w:t xml:space="preserve">The </w:t>
      </w:r>
      <w:r w:rsidR="000C69F4">
        <w:rPr/>
        <w:t>School Manager</w:t>
      </w:r>
      <w:r w:rsidR="00000000">
        <w:rPr/>
        <w:t xml:space="preserve"> will then issue a determination to the student outlining </w:t>
      </w:r>
      <w:r w:rsidR="000C69F4">
        <w:rPr/>
        <w:t>their</w:t>
      </w:r>
      <w:r w:rsidR="00000000">
        <w:rPr/>
        <w:t xml:space="preserve"> findings and what action, if any, is to be taken. The </w:t>
      </w:r>
      <w:r w:rsidR="003F744A">
        <w:rPr/>
        <w:t>School Manager</w:t>
      </w:r>
      <w:r w:rsidR="00000000">
        <w:rPr/>
        <w:t xml:space="preserve"> will seek to issue their findings, in a timely manner.</w:t>
      </w:r>
    </w:p>
    <w:p w:rsidR="00A77E75" w:rsidRDefault="00A77E75" w14:paraId="1DDC6045" w14:textId="77777777">
      <w:pPr>
        <w:pStyle w:val="BodyText"/>
      </w:pPr>
    </w:p>
    <w:p w:rsidR="00A77E75" w:rsidRDefault="00000000" w14:paraId="2A65F555" w14:textId="20BC2676">
      <w:pPr>
        <w:pStyle w:val="BodyText"/>
        <w:spacing w:before="146" w:line="360" w:lineRule="auto"/>
        <w:ind w:left="100" w:right="105"/>
      </w:pPr>
      <w:r w:rsidR="00000000">
        <w:rPr/>
        <w:t xml:space="preserve">If the student is not satisfied with the outcome of the </w:t>
      </w:r>
      <w:r w:rsidR="003F744A">
        <w:rPr/>
        <w:t>School Manager’s</w:t>
      </w:r>
      <w:r w:rsidR="00000000">
        <w:rPr/>
        <w:t xml:space="preserve"> preliminary/ full review, or perceives no improvement in the service, they may make a formal compliant under the Trinity Student Complaints Procedure.</w:t>
      </w:r>
    </w:p>
    <w:p w:rsidR="00A77E75" w:rsidRDefault="00A77E75" w14:paraId="2481958C" w14:textId="77777777">
      <w:pPr>
        <w:spacing w:line="360" w:lineRule="auto"/>
        <w:sectPr w:rsidR="00A77E75">
          <w:pgSz w:w="11910" w:h="16840" w:orient="portrait"/>
          <w:pgMar w:top="1580" w:right="1320" w:bottom="280" w:left="1340" w:header="720" w:footer="720" w:gutter="0"/>
          <w:cols w:space="720"/>
        </w:sectPr>
      </w:pPr>
    </w:p>
    <w:p w:rsidR="00A77E75" w:rsidRDefault="00000000" w14:paraId="1A52E345" w14:textId="77777777">
      <w:pPr>
        <w:pStyle w:val="Heading1"/>
      </w:pPr>
      <w:r>
        <w:rPr>
          <w:color w:val="006FC0"/>
        </w:rPr>
        <w:lastRenderedPageBreak/>
        <w:t>Trinity College Dublin Student Complaints Procedure</w:t>
      </w:r>
    </w:p>
    <w:p w:rsidR="00A77E75" w:rsidRDefault="00000000" w14:paraId="78E58583" w14:textId="77777777">
      <w:pPr>
        <w:pStyle w:val="BodyText"/>
        <w:spacing w:before="146" w:line="360" w:lineRule="auto"/>
        <w:ind w:left="100" w:right="255"/>
      </w:pPr>
      <w:r>
        <w:t xml:space="preserve">The purpose of the College Student Complaints Procedure is to ensure that legitimate student complaints are investigated in a transparent, </w:t>
      </w:r>
      <w:proofErr w:type="gramStart"/>
      <w:r>
        <w:t>fair</w:t>
      </w:r>
      <w:proofErr w:type="gramEnd"/>
      <w:r>
        <w:t xml:space="preserve"> and timely manner with a view to reaching a resolution in a clear, fair and timely manner. More information linked here: </w:t>
      </w:r>
      <w:hyperlink r:id="rId5">
        <w:r>
          <w:rPr>
            <w:color w:val="0000FF"/>
            <w:u w:val="single" w:color="0000FF"/>
          </w:rPr>
          <w:t>Trinity Student Complaints Procedure link</w:t>
        </w:r>
      </w:hyperlink>
    </w:p>
    <w:p w:rsidR="00A77E75" w:rsidRDefault="00A77E75" w14:paraId="183FDC51" w14:textId="77777777">
      <w:pPr>
        <w:pStyle w:val="BodyText"/>
        <w:rPr>
          <w:sz w:val="20"/>
        </w:rPr>
      </w:pPr>
    </w:p>
    <w:p w:rsidR="00A77E75" w:rsidRDefault="00000000" w14:paraId="64F3CE4A" w14:textId="77777777">
      <w:pPr>
        <w:pStyle w:val="Heading1"/>
        <w:spacing w:before="197"/>
      </w:pPr>
      <w:r>
        <w:rPr>
          <w:color w:val="006FC0"/>
        </w:rPr>
        <w:t>Review of complaints</w:t>
      </w:r>
    </w:p>
    <w:p w:rsidR="00A77E75" w:rsidRDefault="00000000" w14:paraId="783DD5EE" w14:textId="6030FCBB">
      <w:pPr>
        <w:pStyle w:val="BodyText"/>
        <w:spacing w:before="146" w:line="360" w:lineRule="auto"/>
        <w:ind w:left="100" w:right="319"/>
      </w:pPr>
      <w:r w:rsidR="003F744A">
        <w:rPr/>
        <w:t>The Student Support &amp; Welfare Office</w:t>
      </w:r>
      <w:r w:rsidR="003F744A">
        <w:rPr/>
        <w:t xml:space="preserve"> </w:t>
      </w:r>
      <w:r w:rsidR="00000000">
        <w:rPr/>
        <w:t>monitors</w:t>
      </w:r>
      <w:r w:rsidR="00000000">
        <w:rPr/>
        <w:t xml:space="preserve"> any complaints received annually </w:t>
      </w:r>
      <w:r w:rsidR="00000000">
        <w:rPr/>
        <w:t>in order to</w:t>
      </w:r>
      <w:r w:rsidR="00000000">
        <w:rPr/>
        <w:t xml:space="preserve"> continually improve the service offered to students.</w:t>
      </w:r>
    </w:p>
    <w:p w:rsidR="00A77E75" w:rsidRDefault="00A77E75" w14:paraId="7744FE9F" w14:textId="77777777">
      <w:pPr>
        <w:pStyle w:val="BodyText"/>
        <w:rPr>
          <w:sz w:val="23"/>
        </w:rPr>
      </w:pPr>
    </w:p>
    <w:p w:rsidR="00A77E75" w:rsidRDefault="00000000" w14:paraId="2CE92102" w14:textId="6BDBAEFC">
      <w:pPr>
        <w:pStyle w:val="BodyText"/>
        <w:ind w:left="100"/>
      </w:pPr>
      <w:r w:rsidR="003F744A">
        <w:rPr/>
        <w:t xml:space="preserve">Date: </w:t>
      </w:r>
      <w:r w:rsidR="2C10FDE2">
        <w:rPr/>
        <w:t>31</w:t>
      </w:r>
      <w:r w:rsidRPr="53C330C8" w:rsidR="2C10FDE2">
        <w:rPr>
          <w:vertAlign w:val="superscript"/>
        </w:rPr>
        <w:t>st</w:t>
      </w:r>
      <w:r w:rsidR="2C10FDE2">
        <w:rPr/>
        <w:t xml:space="preserve"> August 2023</w:t>
      </w:r>
    </w:p>
    <w:sectPr w:rsidR="00A77E75">
      <w:pgSz w:w="11910" w:h="16840" w:orient="portrait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E75"/>
    <w:rsid w:val="00000000"/>
    <w:rsid w:val="000C69F4"/>
    <w:rsid w:val="003F744A"/>
    <w:rsid w:val="00A77E75"/>
    <w:rsid w:val="00E61AF0"/>
    <w:rsid w:val="0F5DFF82"/>
    <w:rsid w:val="1941E0B8"/>
    <w:rsid w:val="29990142"/>
    <w:rsid w:val="29A16793"/>
    <w:rsid w:val="2C10FDE2"/>
    <w:rsid w:val="53C330C8"/>
    <w:rsid w:val="78BEC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E4925F"/>
  <w15:docId w15:val="{696D6DF8-4D5A-4856-9E4A-BA6700FB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n-IE" w:eastAsia="en-IE" w:bidi="en-IE"/>
    </w:rPr>
  </w:style>
  <w:style w:type="paragraph" w:styleId="Heading1">
    <w:name w:val="heading 1"/>
    <w:basedOn w:val="Normal"/>
    <w:uiPriority w:val="9"/>
    <w:qFormat/>
    <w:pPr>
      <w:spacing w:before="41"/>
      <w:ind w:left="10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C69F4"/>
    <w:pPr>
      <w:widowControl/>
      <w:autoSpaceDE/>
      <w:autoSpaceDN/>
    </w:pPr>
    <w:rPr>
      <w:rFonts w:ascii="Calibri" w:hAnsi="Calibri" w:eastAsia="Calibri" w:cs="Calibri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0C69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microsoft.com/office/2011/relationships/people" Target="peop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tcd.ie/about/policies/160722_Student%20Complaints%20Procedure_PUB.pdf" TargetMode="External" Id="rId5" /><Relationship Type="http://schemas.openxmlformats.org/officeDocument/2006/relationships/hyperlink" Target="http://www.tcd.ie/about/policies/160722_Student%20Complaints%20Procedure_PUB.pdf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Martin John McAndrew</dc:creator>
  <lastModifiedBy>Simone Cameron-Coen</lastModifiedBy>
  <revision>4</revision>
  <dcterms:created xsi:type="dcterms:W3CDTF">2023-05-29T13:19:00.0000000Z</dcterms:created>
  <dcterms:modified xsi:type="dcterms:W3CDTF">2023-08-31T11:58:51.3236245Z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