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8E45E83" w14:textId="21BF7994" w:rsidR="006B103E" w:rsidRPr="006B103E" w:rsidRDefault="006B103E" w:rsidP="006B103E">
      <w:pPr>
        <w:pStyle w:val="NormalWeb"/>
        <w:shd w:val="clear" w:color="auto" w:fill="FFFFFF"/>
        <w:jc w:val="center"/>
        <w:rPr>
          <w:rFonts w:ascii="Garamond" w:hAnsi="Garamond"/>
        </w:rPr>
      </w:pPr>
      <w:r w:rsidRPr="006B103E">
        <w:rPr>
          <w:rFonts w:ascii="Garamond" w:hAnsi="Garamond"/>
          <w:b/>
          <w:bCs/>
        </w:rPr>
        <w:t>Reading Ireland A</w:t>
      </w:r>
    </w:p>
    <w:p w14:paraId="25804218" w14:textId="77777777" w:rsidR="00DC4486" w:rsidRDefault="006B103E" w:rsidP="006B103E">
      <w:pPr>
        <w:pStyle w:val="NormalWeb"/>
        <w:shd w:val="clear" w:color="auto" w:fill="FFFFFF"/>
        <w:rPr>
          <w:rFonts w:ascii="Garamond" w:hAnsi="Garamond"/>
          <w:b/>
          <w:bCs/>
        </w:rPr>
      </w:pPr>
      <w:r w:rsidRPr="006B103E">
        <w:rPr>
          <w:rFonts w:ascii="Garamond" w:hAnsi="Garamond"/>
          <w:b/>
          <w:bCs/>
        </w:rPr>
        <w:t>Michaelmas Term 202</w:t>
      </w:r>
      <w:r w:rsidR="00D93EB5">
        <w:rPr>
          <w:rFonts w:ascii="Garamond" w:hAnsi="Garamond"/>
          <w:b/>
          <w:bCs/>
        </w:rPr>
        <w:t>6</w:t>
      </w:r>
      <w:r w:rsidRPr="006B103E">
        <w:rPr>
          <w:rFonts w:ascii="Garamond" w:hAnsi="Garamond"/>
          <w:b/>
          <w:bCs/>
        </w:rPr>
        <w:t xml:space="preserve"> </w:t>
      </w:r>
    </w:p>
    <w:p w14:paraId="1C0AB31D" w14:textId="07355EBE" w:rsidR="006B103E" w:rsidRPr="006B103E" w:rsidRDefault="006B103E" w:rsidP="006B103E">
      <w:pPr>
        <w:pStyle w:val="NormalWeb"/>
        <w:shd w:val="clear" w:color="auto" w:fill="FFFFFF"/>
        <w:rPr>
          <w:rFonts w:ascii="Garamond" w:hAnsi="Garamond"/>
        </w:rPr>
      </w:pPr>
      <w:r w:rsidRPr="006B103E">
        <w:rPr>
          <w:rFonts w:ascii="Garamond" w:hAnsi="Garamond"/>
          <w:b/>
          <w:bCs/>
        </w:rPr>
        <w:t xml:space="preserve">10 ECTS </w:t>
      </w:r>
    </w:p>
    <w:p w14:paraId="61862C1C" w14:textId="4474467F" w:rsidR="006B103E" w:rsidRPr="006B103E" w:rsidRDefault="006B103E" w:rsidP="006B103E">
      <w:pPr>
        <w:pStyle w:val="NormalWeb"/>
        <w:shd w:val="clear" w:color="auto" w:fill="FFFFFF"/>
        <w:rPr>
          <w:rFonts w:ascii="Garamond" w:hAnsi="Garamond"/>
        </w:rPr>
      </w:pPr>
      <w:r w:rsidRPr="006B103E">
        <w:rPr>
          <w:rFonts w:ascii="Garamond" w:hAnsi="Garamond"/>
          <w:b/>
          <w:bCs/>
        </w:rPr>
        <w:t xml:space="preserve">Module description </w:t>
      </w:r>
    </w:p>
    <w:p w14:paraId="70844299" w14:textId="570BE9CF" w:rsidR="006B103E" w:rsidRPr="006B103E" w:rsidRDefault="006B103E" w:rsidP="006B103E">
      <w:pPr>
        <w:pStyle w:val="NormalWeb"/>
        <w:shd w:val="clear" w:color="auto" w:fill="FFFFFF"/>
        <w:rPr>
          <w:rFonts w:ascii="Garamond" w:hAnsi="Garamond"/>
        </w:rPr>
      </w:pPr>
      <w:r w:rsidRPr="006B103E">
        <w:rPr>
          <w:rFonts w:ascii="Garamond" w:hAnsi="Garamond"/>
        </w:rPr>
        <w:t>This team-taught module introduces students to a broad range of texts, authors</w:t>
      </w:r>
      <w:r w:rsidR="00DC4486">
        <w:rPr>
          <w:rFonts w:ascii="Garamond" w:hAnsi="Garamond"/>
        </w:rPr>
        <w:t>,</w:t>
      </w:r>
      <w:r w:rsidRPr="006B103E">
        <w:rPr>
          <w:rFonts w:ascii="Garamond" w:hAnsi="Garamond"/>
        </w:rPr>
        <w:t xml:space="preserve"> and issues in Irish writing. Students work across genres and forms, encountering canonical and less often studied works. This comparative module proposes various ways of thinking about Irish literary texts, while at the same time providing a sound knowledge of the social, cultural and political conditions in which these texts were written, produced</w:t>
      </w:r>
      <w:r w:rsidR="00DC4486">
        <w:rPr>
          <w:rFonts w:ascii="Garamond" w:hAnsi="Garamond"/>
        </w:rPr>
        <w:t>,</w:t>
      </w:r>
      <w:r w:rsidRPr="006B103E">
        <w:rPr>
          <w:rFonts w:ascii="Garamond" w:hAnsi="Garamond"/>
        </w:rPr>
        <w:t xml:space="preserve"> and read. </w:t>
      </w:r>
    </w:p>
    <w:p w14:paraId="1CFBE697" w14:textId="77777777" w:rsidR="006B103E" w:rsidRPr="006B103E" w:rsidRDefault="006B103E" w:rsidP="006B103E">
      <w:pPr>
        <w:pStyle w:val="NormalWeb"/>
        <w:shd w:val="clear" w:color="auto" w:fill="FFFFFF"/>
        <w:rPr>
          <w:rFonts w:ascii="Garamond" w:hAnsi="Garamond"/>
        </w:rPr>
      </w:pPr>
      <w:r w:rsidRPr="006B103E">
        <w:rPr>
          <w:rFonts w:ascii="Garamond" w:hAnsi="Garamond"/>
          <w:b/>
          <w:bCs/>
        </w:rPr>
        <w:t xml:space="preserve">Learning outcomes </w:t>
      </w:r>
    </w:p>
    <w:p w14:paraId="06C9DDD7" w14:textId="77777777" w:rsidR="006B103E" w:rsidRPr="006B103E" w:rsidRDefault="006B103E" w:rsidP="006B103E">
      <w:pPr>
        <w:pStyle w:val="NormalWeb"/>
        <w:shd w:val="clear" w:color="auto" w:fill="FFFFFF"/>
        <w:rPr>
          <w:rFonts w:ascii="Garamond" w:hAnsi="Garamond"/>
        </w:rPr>
      </w:pPr>
      <w:r w:rsidRPr="006B103E">
        <w:rPr>
          <w:rFonts w:ascii="Garamond" w:hAnsi="Garamond"/>
        </w:rPr>
        <w:t xml:space="preserve">Upon successful completion of this module, students will: </w:t>
      </w:r>
    </w:p>
    <w:p w14:paraId="0A7F5095" w14:textId="77777777" w:rsidR="00C82477" w:rsidRDefault="006B103E" w:rsidP="00C82477">
      <w:pPr>
        <w:pStyle w:val="NormalWeb"/>
        <w:shd w:val="clear" w:color="auto" w:fill="FFFFFF"/>
        <w:spacing w:before="60" w:beforeAutospacing="0" w:after="0" w:afterAutospacing="0"/>
        <w:rPr>
          <w:rFonts w:ascii="Garamond" w:hAnsi="Garamond"/>
        </w:rPr>
      </w:pPr>
      <w:r w:rsidRPr="006B103E">
        <w:rPr>
          <w:rFonts w:ascii="Garamond" w:hAnsi="Garamond"/>
          <w:sz w:val="20"/>
          <w:szCs w:val="20"/>
        </w:rPr>
        <w:t xml:space="preserve">• </w:t>
      </w:r>
      <w:r w:rsidRPr="006B103E">
        <w:rPr>
          <w:rFonts w:ascii="Garamond" w:hAnsi="Garamond"/>
        </w:rPr>
        <w:t>Be confident discussing some key figures and texts in Irish writing</w:t>
      </w:r>
      <w:r w:rsidRPr="006B103E">
        <w:rPr>
          <w:rFonts w:ascii="Garamond" w:hAnsi="Garamond"/>
        </w:rPr>
        <w:br/>
      </w:r>
      <w:r w:rsidRPr="006B103E">
        <w:rPr>
          <w:rFonts w:ascii="Garamond" w:hAnsi="Garamond"/>
          <w:sz w:val="20"/>
          <w:szCs w:val="20"/>
        </w:rPr>
        <w:t xml:space="preserve">• </w:t>
      </w:r>
      <w:r w:rsidRPr="006B103E">
        <w:rPr>
          <w:rFonts w:ascii="Garamond" w:hAnsi="Garamond"/>
        </w:rPr>
        <w:t xml:space="preserve">Employ a well-developed range of critical terms in discussion of the texts and genres </w:t>
      </w:r>
    </w:p>
    <w:p w14:paraId="5E1226A1" w14:textId="1ECE41D3" w:rsidR="008A6987" w:rsidRPr="008A6987" w:rsidRDefault="006B103E" w:rsidP="008A6987">
      <w:pPr>
        <w:pStyle w:val="NormalWeb"/>
        <w:shd w:val="clear" w:color="auto" w:fill="FFFFFF"/>
        <w:spacing w:before="60" w:beforeAutospacing="0" w:after="0" w:afterAutospacing="0"/>
        <w:rPr>
          <w:rFonts w:ascii="Garamond" w:hAnsi="Garamond"/>
        </w:rPr>
      </w:pPr>
      <w:r w:rsidRPr="006B103E">
        <w:rPr>
          <w:rFonts w:ascii="Garamond" w:hAnsi="Garamond"/>
          <w:sz w:val="20"/>
          <w:szCs w:val="20"/>
        </w:rPr>
        <w:t xml:space="preserve">• </w:t>
      </w:r>
      <w:r w:rsidRPr="006B103E">
        <w:rPr>
          <w:rFonts w:ascii="Garamond" w:hAnsi="Garamond"/>
        </w:rPr>
        <w:t>Show a sound critical awareness in evaluating the relationship between texts and contexts, situating literary analysis within broader cultural and historical frameworks</w:t>
      </w:r>
      <w:r w:rsidRPr="006B103E">
        <w:rPr>
          <w:rFonts w:ascii="Garamond" w:hAnsi="Garamond"/>
        </w:rPr>
        <w:br/>
      </w:r>
      <w:r w:rsidRPr="006B103E">
        <w:rPr>
          <w:rFonts w:ascii="Garamond" w:hAnsi="Garamond"/>
          <w:sz w:val="20"/>
          <w:szCs w:val="20"/>
        </w:rPr>
        <w:t xml:space="preserve">• </w:t>
      </w:r>
      <w:r w:rsidRPr="006B103E">
        <w:rPr>
          <w:rFonts w:ascii="Garamond" w:hAnsi="Garamond"/>
        </w:rPr>
        <w:t>Relate the texts studied to relevant debates in criticism and theory, within and beyond Irish literary studies</w:t>
      </w:r>
      <w:r w:rsidRPr="006B103E">
        <w:rPr>
          <w:rFonts w:ascii="Garamond" w:hAnsi="Garamond"/>
        </w:rPr>
        <w:br/>
      </w:r>
      <w:r w:rsidRPr="006B103E">
        <w:rPr>
          <w:rFonts w:ascii="Garamond" w:hAnsi="Garamond"/>
          <w:sz w:val="20"/>
          <w:szCs w:val="20"/>
        </w:rPr>
        <w:t xml:space="preserve">• </w:t>
      </w:r>
      <w:r w:rsidRPr="006B103E">
        <w:rPr>
          <w:rFonts w:ascii="Garamond" w:hAnsi="Garamond"/>
        </w:rPr>
        <w:t xml:space="preserve">Generate questions, and robust comparative arguments, about these texts and authors, and pursue independent research to develop them </w:t>
      </w:r>
    </w:p>
    <w:p w14:paraId="55B7EE90" w14:textId="575474D0" w:rsidR="00C82477" w:rsidRPr="008A6987" w:rsidRDefault="006B103E" w:rsidP="006B103E">
      <w:pPr>
        <w:pStyle w:val="NormalWeb"/>
        <w:shd w:val="clear" w:color="auto" w:fill="FFFFFF"/>
        <w:rPr>
          <w:rFonts w:ascii="Garamond" w:hAnsi="Garamond"/>
          <w:b/>
          <w:bCs/>
        </w:rPr>
      </w:pPr>
      <w:r w:rsidRPr="006B103E">
        <w:rPr>
          <w:rFonts w:ascii="Garamond" w:hAnsi="Garamond"/>
          <w:b/>
          <w:bCs/>
        </w:rPr>
        <w:t>Module convener</w:t>
      </w:r>
      <w:r w:rsidRPr="006B103E">
        <w:rPr>
          <w:rFonts w:ascii="Garamond" w:hAnsi="Garamond"/>
        </w:rPr>
        <w:t xml:space="preserve">: </w:t>
      </w:r>
      <w:r>
        <w:rPr>
          <w:rFonts w:ascii="Garamond" w:hAnsi="Garamond"/>
        </w:rPr>
        <w:t>Dr Amy Prendergast (Prendea1@tcd.ie)</w:t>
      </w:r>
      <w:r w:rsidRPr="006B103E">
        <w:rPr>
          <w:rFonts w:ascii="Garamond" w:hAnsi="Garamond"/>
        </w:rPr>
        <w:t xml:space="preserve"> </w:t>
      </w:r>
    </w:p>
    <w:p w14:paraId="05705DB4" w14:textId="46B76EF3" w:rsidR="008A6987" w:rsidRPr="00D93EB5" w:rsidRDefault="006B103E" w:rsidP="006B103E">
      <w:pPr>
        <w:pStyle w:val="NormalWeb"/>
        <w:shd w:val="clear" w:color="auto" w:fill="FFFFFF"/>
        <w:rPr>
          <w:rFonts w:ascii="Garamond" w:hAnsi="Garamond"/>
        </w:rPr>
      </w:pPr>
      <w:r w:rsidRPr="006B103E">
        <w:rPr>
          <w:rFonts w:ascii="Garamond" w:hAnsi="Garamond"/>
          <w:b/>
          <w:bCs/>
        </w:rPr>
        <w:t>Assessment</w:t>
      </w:r>
      <w:r w:rsidRPr="006B103E">
        <w:rPr>
          <w:rFonts w:ascii="Garamond" w:hAnsi="Garamond"/>
        </w:rPr>
        <w:t xml:space="preserve">: Two 3,000-word essays </w:t>
      </w:r>
    </w:p>
    <w:p w14:paraId="5371DBE2" w14:textId="69BFFD96" w:rsidR="006B103E" w:rsidRPr="006B103E" w:rsidRDefault="006B103E" w:rsidP="006B103E">
      <w:pPr>
        <w:pStyle w:val="NormalWeb"/>
        <w:shd w:val="clear" w:color="auto" w:fill="FFFFFF"/>
        <w:rPr>
          <w:rFonts w:ascii="Garamond" w:hAnsi="Garamond"/>
        </w:rPr>
      </w:pPr>
      <w:r w:rsidRPr="006B103E">
        <w:rPr>
          <w:rFonts w:ascii="Garamond" w:hAnsi="Garamond"/>
          <w:b/>
          <w:bCs/>
        </w:rPr>
        <w:t xml:space="preserve">Module Outline </w:t>
      </w:r>
    </w:p>
    <w:p w14:paraId="44D2EB29" w14:textId="16EDC0FD" w:rsidR="006B103E" w:rsidRPr="006B103E" w:rsidRDefault="006B103E" w:rsidP="00C82477">
      <w:pPr>
        <w:shd w:val="clear" w:color="auto" w:fill="FFFFFF"/>
        <w:spacing w:line="276" w:lineRule="auto"/>
        <w:ind w:left="720"/>
        <w:outlineLvl w:val="2"/>
        <w:rPr>
          <w:rFonts w:ascii="Garamond" w:eastAsia="Times New Roman" w:hAnsi="Garamond" w:cs="Calibri Light"/>
          <w:color w:val="000000" w:themeColor="text1"/>
        </w:rPr>
      </w:pPr>
      <w:r w:rsidRPr="006B103E">
        <w:rPr>
          <w:rFonts w:ascii="Garamond" w:eastAsia="Times New Roman" w:hAnsi="Garamond" w:cs="Arial"/>
          <w:color w:val="000000" w:themeColor="text1"/>
          <w:bdr w:val="none" w:sz="0" w:space="0" w:color="auto" w:frame="1"/>
        </w:rPr>
        <w:t>1  Reading Ireland: Introduction</w:t>
      </w:r>
      <w:r w:rsidR="00D93EB5" w:rsidRPr="00D93EB5">
        <w:rPr>
          <w:rFonts w:ascii="Garamond" w:eastAsia="Times New Roman" w:hAnsi="Garamond" w:cs="Arial"/>
          <w:color w:val="000000" w:themeColor="text1"/>
          <w:bdr w:val="none" w:sz="0" w:space="0" w:color="auto" w:frame="1"/>
        </w:rPr>
        <w:t>,</w:t>
      </w:r>
      <w:r w:rsidR="00D93EB5" w:rsidRPr="00D93EB5">
        <w:rPr>
          <w:rFonts w:ascii="Garamond" w:hAnsi="Garamond"/>
          <w:color w:val="000000"/>
          <w:bdr w:val="none" w:sz="0" w:space="0" w:color="auto" w:frame="1"/>
        </w:rPr>
        <w:t xml:space="preserve"> letters from Maria Edgeworth</w:t>
      </w:r>
      <w:r w:rsidRPr="006B103E">
        <w:rPr>
          <w:rFonts w:ascii="Garamond" w:eastAsia="Times New Roman" w:hAnsi="Garamond" w:cs="Arial"/>
          <w:color w:val="000000" w:themeColor="text1"/>
          <w:bdr w:val="none" w:sz="0" w:space="0" w:color="auto" w:frame="1"/>
        </w:rPr>
        <w:t xml:space="preserve"> (</w:t>
      </w:r>
      <w:r>
        <w:rPr>
          <w:rFonts w:ascii="Garamond" w:eastAsia="Times New Roman" w:hAnsi="Garamond" w:cs="Arial"/>
          <w:color w:val="000000" w:themeColor="text1"/>
          <w:bdr w:val="none" w:sz="0" w:space="0" w:color="auto" w:frame="1"/>
        </w:rPr>
        <w:t xml:space="preserve">Dr </w:t>
      </w:r>
      <w:r w:rsidRPr="006B103E">
        <w:rPr>
          <w:rFonts w:ascii="Garamond" w:eastAsia="Times New Roman" w:hAnsi="Garamond" w:cs="Arial"/>
          <w:color w:val="000000" w:themeColor="text1"/>
          <w:bdr w:val="none" w:sz="0" w:space="0" w:color="auto" w:frame="1"/>
        </w:rPr>
        <w:t>Amy Prendergast)  </w:t>
      </w:r>
    </w:p>
    <w:p w14:paraId="6A946E11" w14:textId="77777777" w:rsidR="006B103E" w:rsidRPr="006B103E" w:rsidRDefault="006B103E" w:rsidP="00C82477">
      <w:pPr>
        <w:shd w:val="clear" w:color="auto" w:fill="FFFFFF"/>
        <w:spacing w:line="276" w:lineRule="auto"/>
        <w:ind w:left="720"/>
        <w:outlineLvl w:val="2"/>
        <w:rPr>
          <w:rFonts w:ascii="Garamond" w:eastAsia="Times New Roman" w:hAnsi="Garamond" w:cs="Calibri Light"/>
          <w:color w:val="000000" w:themeColor="text1"/>
        </w:rPr>
      </w:pPr>
      <w:r w:rsidRPr="006B103E">
        <w:rPr>
          <w:rFonts w:ascii="Garamond" w:eastAsia="Times New Roman" w:hAnsi="Garamond" w:cs="Arial"/>
          <w:color w:val="000000" w:themeColor="text1"/>
          <w:bdr w:val="none" w:sz="0" w:space="0" w:color="auto" w:frame="1"/>
        </w:rPr>
        <w:t>2  Gerald of Wales, </w:t>
      </w:r>
      <w:r w:rsidRPr="006B103E">
        <w:rPr>
          <w:rFonts w:ascii="Garamond" w:eastAsia="Times New Roman" w:hAnsi="Garamond" w:cs="Arial"/>
          <w:i/>
          <w:iCs/>
          <w:color w:val="000000" w:themeColor="text1"/>
          <w:bdr w:val="none" w:sz="0" w:space="0" w:color="auto" w:frame="1"/>
        </w:rPr>
        <w:t>History and Topography of Ireland </w:t>
      </w:r>
      <w:r w:rsidRPr="006B103E">
        <w:rPr>
          <w:rFonts w:ascii="Garamond" w:eastAsia="Times New Roman" w:hAnsi="Garamond" w:cs="Arial"/>
          <w:color w:val="000000" w:themeColor="text1"/>
          <w:bdr w:val="none" w:sz="0" w:space="0" w:color="auto" w:frame="1"/>
        </w:rPr>
        <w:t>(1188) (Prof. Andy Murphy)  </w:t>
      </w:r>
    </w:p>
    <w:p w14:paraId="10C01DA7" w14:textId="1A13F098" w:rsidR="006B103E" w:rsidRPr="006B103E" w:rsidRDefault="006B103E" w:rsidP="00C82477">
      <w:pPr>
        <w:shd w:val="clear" w:color="auto" w:fill="FFFFFF"/>
        <w:spacing w:line="276" w:lineRule="auto"/>
        <w:ind w:left="720"/>
        <w:outlineLvl w:val="2"/>
        <w:rPr>
          <w:rFonts w:ascii="Garamond" w:eastAsia="Times New Roman" w:hAnsi="Garamond" w:cs="Calibri Light"/>
          <w:color w:val="000000" w:themeColor="text1"/>
        </w:rPr>
      </w:pPr>
      <w:r w:rsidRPr="006B103E">
        <w:rPr>
          <w:rFonts w:ascii="Garamond" w:eastAsia="Times New Roman" w:hAnsi="Garamond" w:cs="Arial"/>
          <w:color w:val="000000" w:themeColor="text1"/>
          <w:bdr w:val="none" w:sz="0" w:space="0" w:color="auto" w:frame="1"/>
        </w:rPr>
        <w:t xml:space="preserve">3 </w:t>
      </w:r>
      <w:r w:rsidR="00C0499D">
        <w:rPr>
          <w:rFonts w:ascii="Garamond" w:eastAsia="Times New Roman" w:hAnsi="Garamond" w:cs="Arial"/>
          <w:color w:val="000000" w:themeColor="text1"/>
          <w:bdr w:val="none" w:sz="0" w:space="0" w:color="auto" w:frame="1"/>
        </w:rPr>
        <w:t xml:space="preserve"> </w:t>
      </w:r>
      <w:r w:rsidRPr="006B103E">
        <w:rPr>
          <w:rFonts w:ascii="Garamond" w:eastAsia="Times New Roman" w:hAnsi="Garamond" w:cs="Arial"/>
          <w:color w:val="000000" w:themeColor="text1"/>
          <w:bdr w:val="none" w:sz="0" w:space="0" w:color="auto" w:frame="1"/>
        </w:rPr>
        <w:t>Spenser, excerpts</w:t>
      </w:r>
      <w:r w:rsidR="00C82477">
        <w:rPr>
          <w:rFonts w:ascii="Garamond" w:eastAsia="Times New Roman" w:hAnsi="Garamond" w:cs="Arial"/>
          <w:color w:val="000000" w:themeColor="text1"/>
          <w:bdr w:val="none" w:sz="0" w:space="0" w:color="auto" w:frame="1"/>
        </w:rPr>
        <w:t xml:space="preserve"> from</w:t>
      </w:r>
      <w:r w:rsidRPr="006B103E">
        <w:rPr>
          <w:rFonts w:ascii="Garamond" w:eastAsia="Times New Roman" w:hAnsi="Garamond" w:cs="Arial"/>
          <w:color w:val="000000" w:themeColor="text1"/>
          <w:bdr w:val="none" w:sz="0" w:space="0" w:color="auto" w:frame="1"/>
        </w:rPr>
        <w:t xml:space="preserve"> </w:t>
      </w:r>
      <w:r w:rsidRPr="006B103E">
        <w:rPr>
          <w:rFonts w:ascii="Garamond" w:eastAsia="Times New Roman" w:hAnsi="Garamond" w:cs="Arial"/>
          <w:i/>
          <w:iCs/>
          <w:color w:val="000000" w:themeColor="text1"/>
          <w:bdr w:val="none" w:sz="0" w:space="0" w:color="auto" w:frame="1"/>
        </w:rPr>
        <w:t>A View of the Present State of Ireland </w:t>
      </w:r>
      <w:r w:rsidRPr="006B103E">
        <w:rPr>
          <w:rFonts w:ascii="Garamond" w:eastAsia="Times New Roman" w:hAnsi="Garamond" w:cs="Arial"/>
          <w:color w:val="000000" w:themeColor="text1"/>
          <w:bdr w:val="none" w:sz="0" w:space="0" w:color="auto" w:frame="1"/>
        </w:rPr>
        <w:t>(1596)  (Dr Ema Vyroubalová)  </w:t>
      </w:r>
    </w:p>
    <w:p w14:paraId="353E3C7A" w14:textId="37FF9586" w:rsidR="006B103E" w:rsidRPr="006B103E" w:rsidRDefault="006B103E" w:rsidP="00C82477">
      <w:pPr>
        <w:shd w:val="clear" w:color="auto" w:fill="FFFFFF"/>
        <w:spacing w:line="276" w:lineRule="auto"/>
        <w:ind w:left="720"/>
        <w:outlineLvl w:val="2"/>
        <w:rPr>
          <w:rFonts w:ascii="Garamond" w:eastAsia="Times New Roman" w:hAnsi="Garamond" w:cs="Calibri Light"/>
          <w:color w:val="000000" w:themeColor="text1"/>
        </w:rPr>
      </w:pPr>
      <w:r w:rsidRPr="006B103E">
        <w:rPr>
          <w:rFonts w:ascii="Garamond" w:eastAsia="Times New Roman" w:hAnsi="Garamond" w:cs="Arial"/>
          <w:color w:val="000000" w:themeColor="text1"/>
          <w:bdr w:val="none" w:sz="0" w:space="0" w:color="auto" w:frame="1"/>
        </w:rPr>
        <w:t>4  Jonathan Swift, ‘A Modest Proposal’ (1729) (Prof. Aileen Douglas) </w:t>
      </w:r>
    </w:p>
    <w:p w14:paraId="2FA2DFA0" w14:textId="2A18B585" w:rsidR="006B103E" w:rsidRPr="006B103E" w:rsidRDefault="006B103E" w:rsidP="00C82477">
      <w:pPr>
        <w:shd w:val="clear" w:color="auto" w:fill="FFFFFF"/>
        <w:spacing w:line="276" w:lineRule="auto"/>
        <w:ind w:left="720"/>
        <w:outlineLvl w:val="2"/>
        <w:rPr>
          <w:rFonts w:ascii="Garamond" w:eastAsia="Times New Roman" w:hAnsi="Garamond" w:cs="Calibri Light"/>
          <w:color w:val="000000" w:themeColor="text1"/>
        </w:rPr>
      </w:pPr>
      <w:r w:rsidRPr="006B103E">
        <w:rPr>
          <w:rFonts w:ascii="Garamond" w:eastAsia="Times New Roman" w:hAnsi="Garamond" w:cs="Arial"/>
          <w:color w:val="000000" w:themeColor="text1"/>
          <w:bdr w:val="none" w:sz="0" w:space="0" w:color="auto" w:frame="1"/>
        </w:rPr>
        <w:t>5  Charles Macklin, </w:t>
      </w:r>
      <w:r w:rsidRPr="006B103E">
        <w:rPr>
          <w:rFonts w:ascii="Garamond" w:eastAsia="Times New Roman" w:hAnsi="Garamond" w:cs="Arial"/>
          <w:i/>
          <w:iCs/>
          <w:color w:val="000000" w:themeColor="text1"/>
          <w:bdr w:val="none" w:sz="0" w:space="0" w:color="auto" w:frame="1"/>
        </w:rPr>
        <w:t>Love à la Mode</w:t>
      </w:r>
      <w:r w:rsidRPr="006B103E">
        <w:rPr>
          <w:rFonts w:ascii="Garamond" w:eastAsia="Times New Roman" w:hAnsi="Garamond" w:cs="Arial"/>
          <w:color w:val="000000" w:themeColor="text1"/>
          <w:bdr w:val="none" w:sz="0" w:space="0" w:color="auto" w:frame="1"/>
        </w:rPr>
        <w:t> (1759) (</w:t>
      </w:r>
      <w:r>
        <w:rPr>
          <w:rFonts w:ascii="Garamond" w:eastAsia="Times New Roman" w:hAnsi="Garamond" w:cs="Arial"/>
          <w:color w:val="000000" w:themeColor="text1"/>
          <w:bdr w:val="none" w:sz="0" w:space="0" w:color="auto" w:frame="1"/>
        </w:rPr>
        <w:t xml:space="preserve">Dr </w:t>
      </w:r>
      <w:r w:rsidRPr="006B103E">
        <w:rPr>
          <w:rFonts w:ascii="Garamond" w:eastAsia="Times New Roman" w:hAnsi="Garamond" w:cs="Arial"/>
          <w:color w:val="000000" w:themeColor="text1"/>
          <w:bdr w:val="none" w:sz="0" w:space="0" w:color="auto" w:frame="1"/>
        </w:rPr>
        <w:t>Amy Prendergast)</w:t>
      </w:r>
    </w:p>
    <w:p w14:paraId="18769710" w14:textId="77777777" w:rsidR="00D93EB5" w:rsidRPr="00D93EB5" w:rsidRDefault="006B103E" w:rsidP="00C82477">
      <w:pPr>
        <w:shd w:val="clear" w:color="auto" w:fill="FFFFFF"/>
        <w:spacing w:line="276" w:lineRule="auto"/>
        <w:ind w:left="720"/>
        <w:outlineLvl w:val="2"/>
        <w:rPr>
          <w:rFonts w:ascii="Garamond" w:hAnsi="Garamond"/>
          <w:color w:val="000000"/>
          <w:bdr w:val="none" w:sz="0" w:space="0" w:color="auto" w:frame="1"/>
        </w:rPr>
      </w:pPr>
      <w:r w:rsidRPr="00D93EB5">
        <w:rPr>
          <w:rFonts w:ascii="Garamond" w:eastAsia="Times New Roman" w:hAnsi="Garamond" w:cs="Arial"/>
          <w:color w:val="000000" w:themeColor="text1"/>
          <w:bdr w:val="none" w:sz="0" w:space="0" w:color="auto" w:frame="1"/>
        </w:rPr>
        <w:t>6  </w:t>
      </w:r>
      <w:r w:rsidR="00D93EB5" w:rsidRPr="00D93EB5">
        <w:rPr>
          <w:rFonts w:ascii="Garamond" w:hAnsi="Garamond"/>
          <w:color w:val="000000"/>
          <w:shd w:val="clear" w:color="auto" w:fill="FFFFFF"/>
        </w:rPr>
        <w:t xml:space="preserve">Éilís Ní </w:t>
      </w:r>
      <w:proofErr w:type="spellStart"/>
      <w:r w:rsidR="00D93EB5" w:rsidRPr="00D93EB5">
        <w:rPr>
          <w:rFonts w:ascii="Garamond" w:hAnsi="Garamond"/>
          <w:color w:val="000000"/>
          <w:shd w:val="clear" w:color="auto" w:fill="FFFFFF"/>
        </w:rPr>
        <w:t>Dhuibhne</w:t>
      </w:r>
      <w:proofErr w:type="spellEnd"/>
      <w:r w:rsidR="00D93EB5" w:rsidRPr="00D93EB5">
        <w:rPr>
          <w:rFonts w:ascii="Garamond" w:hAnsi="Garamond"/>
          <w:color w:val="000000"/>
          <w:shd w:val="clear" w:color="auto" w:fill="FFFFFF"/>
        </w:rPr>
        <w:t>, </w:t>
      </w:r>
      <w:r w:rsidR="00D93EB5" w:rsidRPr="00D93EB5">
        <w:rPr>
          <w:rFonts w:ascii="Garamond" w:hAnsi="Garamond"/>
          <w:i/>
          <w:iCs/>
          <w:color w:val="000000"/>
          <w:shd w:val="clear" w:color="auto" w:fill="FFFFFF"/>
        </w:rPr>
        <w:t>The Dancers Dancing</w:t>
      </w:r>
      <w:r w:rsidR="00D93EB5" w:rsidRPr="00D93EB5">
        <w:rPr>
          <w:rFonts w:ascii="Garamond" w:hAnsi="Garamond"/>
          <w:color w:val="000000"/>
          <w:shd w:val="clear" w:color="auto" w:fill="FFFFFF"/>
        </w:rPr>
        <w:t> (1999)</w:t>
      </w:r>
      <w:r w:rsidR="00D93EB5" w:rsidRPr="00D93EB5">
        <w:rPr>
          <w:rFonts w:ascii="Garamond" w:hAnsi="Garamond"/>
          <w:color w:val="000000"/>
          <w:bdr w:val="none" w:sz="0" w:space="0" w:color="auto" w:frame="1"/>
        </w:rPr>
        <w:t xml:space="preserve"> (Dr Paul Delaney)</w:t>
      </w:r>
    </w:p>
    <w:p w14:paraId="72D09146" w14:textId="47796DD0" w:rsidR="006B103E" w:rsidRPr="006B103E" w:rsidRDefault="006B103E" w:rsidP="00C82477">
      <w:pPr>
        <w:shd w:val="clear" w:color="auto" w:fill="FFFFFF"/>
        <w:spacing w:line="276" w:lineRule="auto"/>
        <w:ind w:left="720"/>
        <w:outlineLvl w:val="2"/>
        <w:rPr>
          <w:rFonts w:ascii="Garamond" w:eastAsia="Times New Roman" w:hAnsi="Garamond" w:cs="Calibri Light"/>
          <w:color w:val="000000" w:themeColor="text1"/>
        </w:rPr>
      </w:pPr>
      <w:r w:rsidRPr="006B103E">
        <w:rPr>
          <w:rFonts w:ascii="Garamond" w:eastAsia="Times New Roman" w:hAnsi="Garamond" w:cs="Arial"/>
          <w:color w:val="000000" w:themeColor="text1"/>
          <w:bdr w:val="none" w:sz="0" w:space="0" w:color="auto" w:frame="1"/>
        </w:rPr>
        <w:t>7  Reading week  </w:t>
      </w:r>
    </w:p>
    <w:p w14:paraId="46622310" w14:textId="48EF2965" w:rsidR="006B103E" w:rsidRPr="00D93EB5" w:rsidRDefault="006B103E" w:rsidP="00C82477">
      <w:pPr>
        <w:shd w:val="clear" w:color="auto" w:fill="FFFFFF"/>
        <w:spacing w:line="276" w:lineRule="auto"/>
        <w:ind w:left="720"/>
        <w:outlineLvl w:val="2"/>
        <w:rPr>
          <w:rFonts w:ascii="Garamond" w:eastAsia="Times New Roman" w:hAnsi="Garamond" w:cs="Calibri Light"/>
          <w:color w:val="000000" w:themeColor="text1"/>
        </w:rPr>
      </w:pPr>
      <w:r w:rsidRPr="00D93EB5">
        <w:rPr>
          <w:rFonts w:ascii="Garamond" w:eastAsia="Times New Roman" w:hAnsi="Garamond" w:cs="Arial"/>
          <w:color w:val="000000" w:themeColor="text1"/>
          <w:bdr w:val="none" w:sz="0" w:space="0" w:color="auto" w:frame="1"/>
        </w:rPr>
        <w:t>8  Bram Stoker, </w:t>
      </w:r>
      <w:r w:rsidRPr="00D93EB5">
        <w:rPr>
          <w:rFonts w:ascii="Garamond" w:eastAsia="Times New Roman" w:hAnsi="Garamond" w:cs="Arial"/>
          <w:i/>
          <w:iCs/>
          <w:color w:val="000000" w:themeColor="text1"/>
          <w:bdr w:val="none" w:sz="0" w:space="0" w:color="auto" w:frame="1"/>
        </w:rPr>
        <w:t>Dracula </w:t>
      </w:r>
      <w:r w:rsidRPr="00D93EB5">
        <w:rPr>
          <w:rFonts w:ascii="Garamond" w:eastAsia="Times New Roman" w:hAnsi="Garamond" w:cs="Arial"/>
          <w:color w:val="000000" w:themeColor="text1"/>
          <w:bdr w:val="none" w:sz="0" w:space="0" w:color="auto" w:frame="1"/>
        </w:rPr>
        <w:t>(1897) (Prof. Jarlath Killeen)  </w:t>
      </w:r>
    </w:p>
    <w:p w14:paraId="200E826A" w14:textId="52DB7A49" w:rsidR="00D93EB5" w:rsidRPr="00D93EB5" w:rsidRDefault="006B103E" w:rsidP="00D93EB5">
      <w:pPr>
        <w:shd w:val="clear" w:color="auto" w:fill="FFFFFF"/>
        <w:spacing w:line="276" w:lineRule="auto"/>
        <w:ind w:left="720"/>
        <w:outlineLvl w:val="2"/>
        <w:rPr>
          <w:rFonts w:ascii="Garamond" w:eastAsia="Times New Roman" w:hAnsi="Garamond" w:cs="Arial"/>
          <w:color w:val="000000" w:themeColor="text1"/>
          <w:bdr w:val="none" w:sz="0" w:space="0" w:color="auto" w:frame="1"/>
        </w:rPr>
      </w:pPr>
      <w:r w:rsidRPr="00D93EB5">
        <w:rPr>
          <w:rFonts w:ascii="Garamond" w:eastAsia="Times New Roman" w:hAnsi="Garamond" w:cs="Arial"/>
          <w:color w:val="000000" w:themeColor="text1"/>
          <w:bdr w:val="none" w:sz="0" w:space="0" w:color="auto" w:frame="1"/>
        </w:rPr>
        <w:t>9  </w:t>
      </w:r>
      <w:r w:rsidR="00D93EB5" w:rsidRPr="00D93EB5">
        <w:rPr>
          <w:rFonts w:ascii="Garamond" w:eastAsia="Times New Roman" w:hAnsi="Garamond" w:cs="Arial"/>
          <w:color w:val="000000" w:themeColor="text1"/>
          <w:bdr w:val="none" w:sz="0" w:space="0" w:color="auto" w:frame="1"/>
        </w:rPr>
        <w:t>Tana French, </w:t>
      </w:r>
      <w:r w:rsidR="00C0499D">
        <w:rPr>
          <w:rFonts w:ascii="Garamond" w:eastAsia="Times New Roman" w:hAnsi="Garamond" w:cs="Arial"/>
          <w:i/>
          <w:iCs/>
          <w:color w:val="000000" w:themeColor="text1"/>
          <w:bdr w:val="none" w:sz="0" w:space="0" w:color="auto" w:frame="1"/>
        </w:rPr>
        <w:t xml:space="preserve">The Keeper </w:t>
      </w:r>
      <w:r w:rsidR="00D93EB5" w:rsidRPr="00D93EB5">
        <w:rPr>
          <w:rFonts w:ascii="Garamond" w:eastAsia="Times New Roman" w:hAnsi="Garamond" w:cs="Arial"/>
          <w:color w:val="000000" w:themeColor="text1"/>
          <w:bdr w:val="none" w:sz="0" w:space="0" w:color="auto" w:frame="1"/>
        </w:rPr>
        <w:t>(20</w:t>
      </w:r>
      <w:r w:rsidR="00C0499D">
        <w:rPr>
          <w:rFonts w:ascii="Garamond" w:eastAsia="Times New Roman" w:hAnsi="Garamond" w:cs="Arial"/>
          <w:color w:val="000000" w:themeColor="text1"/>
          <w:bdr w:val="none" w:sz="0" w:space="0" w:color="auto" w:frame="1"/>
        </w:rPr>
        <w:t>26</w:t>
      </w:r>
      <w:r w:rsidR="00D93EB5" w:rsidRPr="00D93EB5">
        <w:rPr>
          <w:rFonts w:ascii="Garamond" w:eastAsia="Times New Roman" w:hAnsi="Garamond" w:cs="Arial"/>
          <w:color w:val="000000" w:themeColor="text1"/>
          <w:bdr w:val="none" w:sz="0" w:space="0" w:color="auto" w:frame="1"/>
        </w:rPr>
        <w:t xml:space="preserve">) (Dr </w:t>
      </w:r>
      <w:r w:rsidR="00C0499D">
        <w:rPr>
          <w:rFonts w:ascii="Garamond" w:eastAsia="Times New Roman" w:hAnsi="Garamond" w:cs="Arial"/>
          <w:color w:val="000000" w:themeColor="text1"/>
          <w:bdr w:val="none" w:sz="0" w:space="0" w:color="auto" w:frame="1"/>
        </w:rPr>
        <w:t>Una Mannion</w:t>
      </w:r>
      <w:r w:rsidR="00D93EB5" w:rsidRPr="00D93EB5">
        <w:rPr>
          <w:rFonts w:ascii="Garamond" w:eastAsia="Times New Roman" w:hAnsi="Garamond" w:cs="Arial"/>
          <w:color w:val="000000" w:themeColor="text1"/>
          <w:bdr w:val="none" w:sz="0" w:space="0" w:color="auto" w:frame="1"/>
        </w:rPr>
        <w:t>)</w:t>
      </w:r>
    </w:p>
    <w:p w14:paraId="097D98DB" w14:textId="606AE06A" w:rsidR="006B103E" w:rsidRPr="00D93EB5" w:rsidRDefault="006B103E" w:rsidP="00C82477">
      <w:pPr>
        <w:shd w:val="clear" w:color="auto" w:fill="FFFFFF"/>
        <w:spacing w:line="276" w:lineRule="auto"/>
        <w:ind w:left="720"/>
        <w:outlineLvl w:val="2"/>
        <w:rPr>
          <w:rFonts w:ascii="Garamond" w:eastAsia="Times New Roman" w:hAnsi="Garamond" w:cs="Calibri Light"/>
          <w:color w:val="000000" w:themeColor="text1"/>
        </w:rPr>
      </w:pPr>
      <w:r w:rsidRPr="00D93EB5">
        <w:rPr>
          <w:rFonts w:ascii="Garamond" w:eastAsia="Times New Roman" w:hAnsi="Garamond" w:cs="Arial"/>
          <w:color w:val="000000" w:themeColor="text1"/>
          <w:bdr w:val="none" w:sz="0" w:space="0" w:color="auto" w:frame="1"/>
        </w:rPr>
        <w:t>10  </w:t>
      </w:r>
      <w:r w:rsidR="00D93EB5" w:rsidRPr="00D93EB5">
        <w:rPr>
          <w:rFonts w:ascii="Garamond" w:hAnsi="Garamond"/>
          <w:color w:val="000000"/>
          <w:shd w:val="clear" w:color="auto" w:fill="FFFFFF"/>
        </w:rPr>
        <w:t xml:space="preserve">Paul Muldoon, </w:t>
      </w:r>
      <w:proofErr w:type="spellStart"/>
      <w:r w:rsidR="00D93EB5" w:rsidRPr="00D93EB5">
        <w:rPr>
          <w:rFonts w:ascii="Garamond" w:hAnsi="Garamond"/>
          <w:i/>
          <w:iCs/>
          <w:color w:val="000000"/>
          <w:shd w:val="clear" w:color="auto" w:fill="FFFFFF"/>
        </w:rPr>
        <w:t>Quoof</w:t>
      </w:r>
      <w:proofErr w:type="spellEnd"/>
      <w:r w:rsidR="00D93EB5" w:rsidRPr="00D93EB5">
        <w:rPr>
          <w:rFonts w:ascii="Garamond" w:hAnsi="Garamond"/>
          <w:i/>
          <w:iCs/>
          <w:color w:val="000000"/>
          <w:shd w:val="clear" w:color="auto" w:fill="FFFFFF"/>
        </w:rPr>
        <w:t> </w:t>
      </w:r>
      <w:r w:rsidR="00D93EB5" w:rsidRPr="00D93EB5">
        <w:rPr>
          <w:rFonts w:ascii="Garamond" w:hAnsi="Garamond"/>
          <w:color w:val="000000"/>
          <w:shd w:val="clear" w:color="auto" w:fill="FFFFFF"/>
        </w:rPr>
        <w:t>(1983)</w:t>
      </w:r>
      <w:r w:rsidR="00D93EB5" w:rsidRPr="00D93EB5">
        <w:rPr>
          <w:rFonts w:ascii="Garamond" w:hAnsi="Garamond"/>
          <w:color w:val="000000"/>
          <w:bdr w:val="none" w:sz="0" w:space="0" w:color="auto" w:frame="1"/>
        </w:rPr>
        <w:t xml:space="preserve"> </w:t>
      </w:r>
      <w:r w:rsidRPr="00D93EB5">
        <w:rPr>
          <w:rFonts w:ascii="Garamond" w:eastAsia="Times New Roman" w:hAnsi="Garamond" w:cs="Arial"/>
          <w:color w:val="000000" w:themeColor="text1"/>
          <w:bdr w:val="none" w:sz="0" w:space="0" w:color="auto" w:frame="1"/>
        </w:rPr>
        <w:t xml:space="preserve"> (Dr Tom Walker)  </w:t>
      </w:r>
    </w:p>
    <w:p w14:paraId="325DD011" w14:textId="10F87C7F" w:rsidR="006B103E" w:rsidRPr="00D93EB5" w:rsidRDefault="006B103E" w:rsidP="00D93EB5">
      <w:pPr>
        <w:shd w:val="clear" w:color="auto" w:fill="FFFFFF"/>
        <w:spacing w:line="276" w:lineRule="auto"/>
        <w:ind w:left="720"/>
        <w:outlineLvl w:val="2"/>
        <w:rPr>
          <w:rFonts w:ascii="Garamond" w:eastAsia="Times New Roman" w:hAnsi="Garamond" w:cs="Arial"/>
          <w:color w:val="000000" w:themeColor="text1"/>
          <w:bdr w:val="none" w:sz="0" w:space="0" w:color="auto" w:frame="1"/>
        </w:rPr>
      </w:pPr>
      <w:r w:rsidRPr="00D93EB5">
        <w:rPr>
          <w:rFonts w:ascii="Garamond" w:eastAsia="Times New Roman" w:hAnsi="Garamond" w:cs="Arial"/>
          <w:color w:val="000000" w:themeColor="text1"/>
          <w:bdr w:val="none" w:sz="0" w:space="0" w:color="auto" w:frame="1"/>
        </w:rPr>
        <w:t>11</w:t>
      </w:r>
      <w:r w:rsidR="00D93EB5" w:rsidRPr="00D93EB5">
        <w:rPr>
          <w:rFonts w:ascii="Garamond" w:eastAsia="Times New Roman" w:hAnsi="Garamond" w:cs="Arial"/>
          <w:color w:val="000000" w:themeColor="text1"/>
          <w:bdr w:val="none" w:sz="0" w:space="0" w:color="auto" w:frame="1"/>
        </w:rPr>
        <w:t xml:space="preserve"> James Joyce, ‘The Dead’ (1914) (Prof. Sam Slote) </w:t>
      </w:r>
    </w:p>
    <w:p w14:paraId="478DB1CA" w14:textId="0C18C6B2" w:rsidR="006B103E" w:rsidRPr="00D93EB5" w:rsidRDefault="006B103E" w:rsidP="008A6987">
      <w:pPr>
        <w:shd w:val="clear" w:color="auto" w:fill="FFFFFF"/>
        <w:spacing w:line="276" w:lineRule="auto"/>
        <w:ind w:left="720"/>
        <w:outlineLvl w:val="2"/>
        <w:rPr>
          <w:rFonts w:ascii="Garamond" w:eastAsia="Times New Roman" w:hAnsi="Garamond" w:cs="Calibri Light"/>
          <w:color w:val="000000" w:themeColor="text1"/>
        </w:rPr>
      </w:pPr>
      <w:r w:rsidRPr="00D93EB5">
        <w:rPr>
          <w:rFonts w:ascii="Garamond" w:eastAsia="Times New Roman" w:hAnsi="Garamond" w:cs="Arial"/>
          <w:color w:val="000000" w:themeColor="text1"/>
          <w:bdr w:val="none" w:sz="0" w:space="0" w:color="auto" w:frame="1"/>
        </w:rPr>
        <w:t>12  </w:t>
      </w:r>
      <w:r w:rsidR="00D93EB5" w:rsidRPr="00D93EB5">
        <w:rPr>
          <w:rFonts w:ascii="Garamond" w:hAnsi="Garamond"/>
          <w:color w:val="000000"/>
          <w:bdr w:val="none" w:sz="0" w:space="0" w:color="auto" w:frame="1"/>
        </w:rPr>
        <w:t>Doireann Ní Ghríofa, </w:t>
      </w:r>
      <w:r w:rsidR="00D93EB5" w:rsidRPr="00D93EB5">
        <w:rPr>
          <w:rStyle w:val="markvjoinj9oq"/>
          <w:rFonts w:ascii="Garamond" w:hAnsi="Garamond"/>
          <w:i/>
          <w:iCs/>
          <w:color w:val="000000"/>
          <w:bdr w:val="none" w:sz="0" w:space="0" w:color="auto" w:frame="1"/>
        </w:rPr>
        <w:t>A</w:t>
      </w:r>
      <w:r w:rsidR="00D93EB5" w:rsidRPr="00D93EB5">
        <w:rPr>
          <w:rFonts w:ascii="Garamond" w:hAnsi="Garamond"/>
          <w:i/>
          <w:iCs/>
          <w:color w:val="000000"/>
          <w:bdr w:val="none" w:sz="0" w:space="0" w:color="auto" w:frame="1"/>
        </w:rPr>
        <w:t> Ghost in the Throat</w:t>
      </w:r>
      <w:r w:rsidR="00D93EB5" w:rsidRPr="00D93EB5">
        <w:rPr>
          <w:rFonts w:ascii="Garamond" w:hAnsi="Garamond"/>
          <w:color w:val="000000"/>
          <w:bdr w:val="none" w:sz="0" w:space="0" w:color="auto" w:frame="1"/>
        </w:rPr>
        <w:t xml:space="preserve"> (2020) </w:t>
      </w:r>
      <w:r w:rsidRPr="00D93EB5">
        <w:rPr>
          <w:rFonts w:ascii="Garamond" w:eastAsia="Times New Roman" w:hAnsi="Garamond" w:cs="Arial"/>
          <w:color w:val="000000" w:themeColor="text1"/>
          <w:bdr w:val="none" w:sz="0" w:space="0" w:color="auto" w:frame="1"/>
        </w:rPr>
        <w:t>(Dr Amy Prendergast)  </w:t>
      </w:r>
    </w:p>
    <w:p w14:paraId="394F37FE" w14:textId="77777777" w:rsidR="006B103E" w:rsidRDefault="006B103E" w:rsidP="006B103E">
      <w:pPr>
        <w:pStyle w:val="NormalWeb"/>
        <w:shd w:val="clear" w:color="auto" w:fill="FFFFFF"/>
        <w:rPr>
          <w:rFonts w:ascii="Garamond" w:hAnsi="Garamond"/>
          <w:b/>
          <w:bCs/>
        </w:rPr>
      </w:pPr>
    </w:p>
    <w:p w14:paraId="55528163" w14:textId="2FAF93C9" w:rsidR="006B103E" w:rsidRPr="006B103E" w:rsidRDefault="008A6987" w:rsidP="006B103E">
      <w:pPr>
        <w:pStyle w:val="NormalWeb"/>
        <w:shd w:val="clear" w:color="auto" w:fill="FFFFFF"/>
        <w:rPr>
          <w:rFonts w:ascii="Garamond" w:hAnsi="Garamond"/>
        </w:rPr>
      </w:pPr>
      <w:r>
        <w:rPr>
          <w:rFonts w:ascii="Garamond" w:hAnsi="Garamond"/>
        </w:rPr>
        <w:t>Further details on the weekly reading will be available through Blackboard, which will be the primary means of communication regarding the module.</w:t>
      </w:r>
    </w:p>
    <w:p w14:paraId="593A968B" w14:textId="1B5E10E1" w:rsidR="006B103E" w:rsidRPr="006B103E" w:rsidRDefault="008A6987" w:rsidP="006B103E">
      <w:pPr>
        <w:pStyle w:val="NormalWeb"/>
        <w:shd w:val="clear" w:color="auto" w:fill="FFFFFF"/>
        <w:rPr>
          <w:rFonts w:ascii="Garamond" w:hAnsi="Garamond"/>
        </w:rPr>
      </w:pPr>
      <w:r>
        <w:rPr>
          <w:rFonts w:ascii="Garamond" w:hAnsi="Garamond"/>
          <w:b/>
          <w:bCs/>
        </w:rPr>
        <w:t>Suggested secondary</w:t>
      </w:r>
      <w:r w:rsidR="006B103E" w:rsidRPr="006B103E">
        <w:rPr>
          <w:rFonts w:ascii="Garamond" w:hAnsi="Garamond"/>
          <w:b/>
          <w:bCs/>
        </w:rPr>
        <w:t xml:space="preserve"> reading </w:t>
      </w:r>
    </w:p>
    <w:p w14:paraId="0F069914" w14:textId="77777777" w:rsidR="00C82477" w:rsidRPr="00C82477" w:rsidRDefault="00C82477" w:rsidP="00C82477">
      <w:pPr>
        <w:rPr>
          <w:rFonts w:ascii="Garamond" w:eastAsia="Times New Roman" w:hAnsi="Garamond" w:cs="Arial"/>
        </w:rPr>
      </w:pPr>
      <w:r w:rsidRPr="00C82477">
        <w:rPr>
          <w:rFonts w:ascii="Garamond" w:eastAsia="Times New Roman" w:hAnsi="Garamond" w:cs="Arial"/>
        </w:rPr>
        <w:t>The following texts provide a range of critical and theoretical approaches to Irish literature and culture. You may find it helpful to refer to some of them over the course of the module. Specific suggestions for secondary reading will be provided by individual lecturers.</w:t>
      </w:r>
    </w:p>
    <w:p w14:paraId="0B2B55C2" w14:textId="77777777" w:rsidR="00C82477" w:rsidRPr="00C82477" w:rsidRDefault="00C82477" w:rsidP="00C82477">
      <w:pPr>
        <w:rPr>
          <w:rFonts w:ascii="Arial" w:eastAsia="Times New Roman" w:hAnsi="Arial" w:cs="Arial"/>
        </w:rPr>
      </w:pPr>
    </w:p>
    <w:p w14:paraId="4315F069" w14:textId="43B0EB63" w:rsidR="00C82477" w:rsidRPr="00C82477" w:rsidRDefault="00A8619A" w:rsidP="006B103E">
      <w:pPr>
        <w:pStyle w:val="NormalWeb"/>
        <w:shd w:val="clear" w:color="auto" w:fill="FFFFFF"/>
        <w:rPr>
          <w:rFonts w:ascii="Garamond" w:hAnsi="Garamond"/>
        </w:rPr>
      </w:pPr>
      <w:r w:rsidRPr="00C82477">
        <w:rPr>
          <w:rFonts w:ascii="Garamond" w:hAnsi="Garamond"/>
        </w:rPr>
        <w:t xml:space="preserve">Brown, Terence. </w:t>
      </w:r>
      <w:r w:rsidRPr="00C82477">
        <w:rPr>
          <w:rFonts w:ascii="Garamond" w:hAnsi="Garamond"/>
          <w:i/>
          <w:iCs/>
        </w:rPr>
        <w:t>Ireland: A Social and Cultural History, 1922-2002</w:t>
      </w:r>
      <w:r w:rsidRPr="00C82477">
        <w:rPr>
          <w:rFonts w:ascii="Garamond" w:hAnsi="Garamond"/>
        </w:rPr>
        <w:t>, 4th ed</w:t>
      </w:r>
      <w:r w:rsidR="00DC4486">
        <w:rPr>
          <w:rFonts w:ascii="Garamond" w:hAnsi="Garamond"/>
        </w:rPr>
        <w:t>.</w:t>
      </w:r>
      <w:r w:rsidRPr="00C82477">
        <w:rPr>
          <w:rFonts w:ascii="Garamond" w:hAnsi="Garamond"/>
        </w:rPr>
        <w:t xml:space="preserve"> (London: Harper, 2004</w:t>
      </w:r>
      <w:r w:rsidR="00C82477">
        <w:rPr>
          <w:rFonts w:ascii="Garamond" w:hAnsi="Garamond"/>
        </w:rPr>
        <w:t>)</w:t>
      </w:r>
    </w:p>
    <w:p w14:paraId="3234F667" w14:textId="70CC7B25" w:rsidR="006B103E" w:rsidRPr="00C82477" w:rsidRDefault="006B103E" w:rsidP="006B103E">
      <w:pPr>
        <w:pStyle w:val="NormalWeb"/>
        <w:shd w:val="clear" w:color="auto" w:fill="FFFFFF"/>
        <w:rPr>
          <w:rFonts w:ascii="Garamond" w:hAnsi="Garamond"/>
        </w:rPr>
      </w:pPr>
      <w:r w:rsidRPr="00C82477">
        <w:rPr>
          <w:rFonts w:ascii="Garamond" w:hAnsi="Garamond"/>
        </w:rPr>
        <w:t>Brown, Michael</w:t>
      </w:r>
      <w:r w:rsidR="00D524E9">
        <w:rPr>
          <w:rFonts w:ascii="Garamond" w:hAnsi="Garamond"/>
        </w:rPr>
        <w:t>.</w:t>
      </w:r>
      <w:r w:rsidRPr="00C82477">
        <w:rPr>
          <w:rFonts w:ascii="Garamond" w:hAnsi="Garamond"/>
        </w:rPr>
        <w:t xml:space="preserve"> </w:t>
      </w:r>
      <w:r w:rsidRPr="00C82477">
        <w:rPr>
          <w:rFonts w:ascii="Garamond" w:hAnsi="Garamond"/>
          <w:i/>
          <w:iCs/>
        </w:rPr>
        <w:t xml:space="preserve">The Irish Enlightenment </w:t>
      </w:r>
      <w:r w:rsidRPr="00C82477">
        <w:rPr>
          <w:rFonts w:ascii="Garamond" w:hAnsi="Garamond"/>
        </w:rPr>
        <w:t xml:space="preserve">(Cambridge, MA: Harvard University Press, 2016). </w:t>
      </w:r>
    </w:p>
    <w:p w14:paraId="363582D9" w14:textId="515BA25E" w:rsidR="006B103E" w:rsidRPr="00C82477" w:rsidRDefault="006B103E" w:rsidP="006B103E">
      <w:pPr>
        <w:pStyle w:val="NormalWeb"/>
        <w:shd w:val="clear" w:color="auto" w:fill="FFFFFF"/>
        <w:rPr>
          <w:rFonts w:ascii="Garamond" w:hAnsi="Garamond"/>
        </w:rPr>
      </w:pPr>
      <w:r w:rsidRPr="00C82477">
        <w:rPr>
          <w:rFonts w:ascii="Garamond" w:hAnsi="Garamond"/>
        </w:rPr>
        <w:t>Cleary, Joe</w:t>
      </w:r>
      <w:r w:rsidR="00D524E9">
        <w:rPr>
          <w:rFonts w:ascii="Garamond" w:hAnsi="Garamond"/>
        </w:rPr>
        <w:t xml:space="preserve">. </w:t>
      </w:r>
      <w:r w:rsidRPr="00C82477">
        <w:rPr>
          <w:rFonts w:ascii="Garamond" w:hAnsi="Garamond"/>
          <w:i/>
          <w:iCs/>
        </w:rPr>
        <w:t xml:space="preserve">Outrageous Fortune: Capital and Culture in Modern Ireland </w:t>
      </w:r>
      <w:r w:rsidRPr="00C82477">
        <w:rPr>
          <w:rFonts w:ascii="Garamond" w:hAnsi="Garamond"/>
        </w:rPr>
        <w:t xml:space="preserve">(Dublin: Field Day, 2006). </w:t>
      </w:r>
    </w:p>
    <w:p w14:paraId="3DE9918E" w14:textId="4370E0B1" w:rsidR="006B103E" w:rsidRPr="00C82477" w:rsidRDefault="006B103E" w:rsidP="00C82477">
      <w:pPr>
        <w:pStyle w:val="NormalWeb"/>
        <w:shd w:val="clear" w:color="auto" w:fill="FFFFFF"/>
        <w:ind w:left="720" w:hanging="720"/>
        <w:rPr>
          <w:rFonts w:ascii="Garamond" w:hAnsi="Garamond"/>
        </w:rPr>
      </w:pPr>
      <w:r w:rsidRPr="00C82477">
        <w:rPr>
          <w:rFonts w:ascii="Garamond" w:hAnsi="Garamond"/>
        </w:rPr>
        <w:t xml:space="preserve">—, and Claire Connolly eds. </w:t>
      </w:r>
      <w:r w:rsidRPr="00C82477">
        <w:rPr>
          <w:rFonts w:ascii="Garamond" w:hAnsi="Garamond"/>
          <w:i/>
          <w:iCs/>
        </w:rPr>
        <w:t xml:space="preserve">The Cambridge Companion to Modern Irish Culture </w:t>
      </w:r>
      <w:r w:rsidRPr="00C82477">
        <w:rPr>
          <w:rFonts w:ascii="Garamond" w:hAnsi="Garamond"/>
        </w:rPr>
        <w:t xml:space="preserve">(Cambridge: Cambridge University Press, 2005). </w:t>
      </w:r>
    </w:p>
    <w:p w14:paraId="7BBC76D8" w14:textId="14B99F54" w:rsidR="00C82477" w:rsidRPr="00C82477" w:rsidRDefault="004F7D60" w:rsidP="00D524E9">
      <w:pPr>
        <w:pStyle w:val="NormalWeb"/>
        <w:shd w:val="clear" w:color="auto" w:fill="FFFFFF"/>
        <w:ind w:left="720" w:hanging="720"/>
        <w:rPr>
          <w:rFonts w:ascii="Garamond" w:hAnsi="Garamond"/>
        </w:rPr>
      </w:pPr>
      <w:r>
        <w:rPr>
          <w:rFonts w:ascii="Garamond" w:hAnsi="Garamond"/>
        </w:rPr>
        <w:t>*</w:t>
      </w:r>
      <w:r w:rsidR="006B103E" w:rsidRPr="00C82477">
        <w:rPr>
          <w:rFonts w:ascii="Garamond" w:hAnsi="Garamond"/>
        </w:rPr>
        <w:t>Connolly, Claire</w:t>
      </w:r>
      <w:r w:rsidR="00D524E9">
        <w:rPr>
          <w:rFonts w:ascii="Garamond" w:hAnsi="Garamond"/>
        </w:rPr>
        <w:t>,</w:t>
      </w:r>
      <w:r w:rsidR="006B103E" w:rsidRPr="00C82477">
        <w:rPr>
          <w:rFonts w:ascii="Garamond" w:hAnsi="Garamond"/>
        </w:rPr>
        <w:t xml:space="preserve"> and Marjorie Howes eds. </w:t>
      </w:r>
      <w:r w:rsidR="006B103E" w:rsidRPr="00C82477">
        <w:rPr>
          <w:rFonts w:ascii="Garamond" w:hAnsi="Garamond"/>
          <w:i/>
          <w:iCs/>
        </w:rPr>
        <w:t>Irish Literature in Transition</w:t>
      </w:r>
      <w:r w:rsidR="006B103E" w:rsidRPr="00C82477">
        <w:rPr>
          <w:rFonts w:ascii="Garamond" w:hAnsi="Garamond"/>
        </w:rPr>
        <w:t xml:space="preserve">, 6 vols. (Cambridge: </w:t>
      </w:r>
      <w:r w:rsidR="00C82477">
        <w:rPr>
          <w:rFonts w:ascii="Garamond" w:hAnsi="Garamond"/>
        </w:rPr>
        <w:t>CUP</w:t>
      </w:r>
      <w:r w:rsidR="006B103E" w:rsidRPr="00C82477">
        <w:rPr>
          <w:rFonts w:ascii="Garamond" w:hAnsi="Garamond"/>
        </w:rPr>
        <w:t>, 2020)</w:t>
      </w:r>
      <w:r w:rsidR="00D524E9">
        <w:rPr>
          <w:rFonts w:ascii="Garamond" w:hAnsi="Garamond"/>
        </w:rPr>
        <w:t>.</w:t>
      </w:r>
    </w:p>
    <w:p w14:paraId="4C94CC93" w14:textId="591BF0E1" w:rsidR="00D524E9" w:rsidRDefault="006B103E" w:rsidP="00D524E9">
      <w:pPr>
        <w:pStyle w:val="NormalWeb"/>
        <w:shd w:val="clear" w:color="auto" w:fill="FFFFFF"/>
        <w:ind w:left="720" w:hanging="720"/>
        <w:rPr>
          <w:rFonts w:ascii="Garamond" w:hAnsi="Garamond"/>
        </w:rPr>
      </w:pPr>
      <w:r w:rsidRPr="00C82477">
        <w:rPr>
          <w:rFonts w:ascii="Garamond" w:hAnsi="Garamond"/>
        </w:rPr>
        <w:t>Cullingford, Elizabeth Butler</w:t>
      </w:r>
      <w:r w:rsidR="00D524E9">
        <w:rPr>
          <w:rFonts w:ascii="Garamond" w:hAnsi="Garamond"/>
        </w:rPr>
        <w:t xml:space="preserve">. </w:t>
      </w:r>
      <w:r w:rsidRPr="00C82477">
        <w:rPr>
          <w:rFonts w:ascii="Garamond" w:hAnsi="Garamond"/>
          <w:i/>
          <w:iCs/>
        </w:rPr>
        <w:t xml:space="preserve">Ireland’s Others: Gender and Ethnicity in Irish Literature And Popular Culture </w:t>
      </w:r>
      <w:r w:rsidRPr="00C82477">
        <w:rPr>
          <w:rFonts w:ascii="Garamond" w:hAnsi="Garamond"/>
        </w:rPr>
        <w:t>(Cork: Cork University Press, 2001)</w:t>
      </w:r>
      <w:r w:rsidR="00C82477">
        <w:rPr>
          <w:rFonts w:ascii="Garamond" w:hAnsi="Garamond"/>
        </w:rPr>
        <w:t>.</w:t>
      </w:r>
    </w:p>
    <w:p w14:paraId="0DF85553" w14:textId="3B4EFB0D" w:rsidR="00D524E9" w:rsidRDefault="006B103E" w:rsidP="00D524E9">
      <w:pPr>
        <w:pStyle w:val="NormalWeb"/>
        <w:shd w:val="clear" w:color="auto" w:fill="FFFFFF"/>
        <w:ind w:left="720" w:hanging="720"/>
        <w:rPr>
          <w:rFonts w:ascii="Garamond" w:hAnsi="Garamond"/>
        </w:rPr>
      </w:pPr>
      <w:r w:rsidRPr="00C82477">
        <w:rPr>
          <w:rFonts w:ascii="Garamond" w:hAnsi="Garamond"/>
        </w:rPr>
        <w:t>Deane, Seamus</w:t>
      </w:r>
      <w:r w:rsidR="00D524E9">
        <w:rPr>
          <w:rFonts w:ascii="Garamond" w:hAnsi="Garamond"/>
        </w:rPr>
        <w:t xml:space="preserve">. </w:t>
      </w:r>
      <w:r w:rsidRPr="00C82477">
        <w:rPr>
          <w:rFonts w:ascii="Garamond" w:hAnsi="Garamond"/>
          <w:i/>
          <w:iCs/>
        </w:rPr>
        <w:t xml:space="preserve">Celtic Revivals: Essays in Modern Irish Literature 1880-1980 </w:t>
      </w:r>
      <w:r w:rsidRPr="00C82477">
        <w:rPr>
          <w:rFonts w:ascii="Garamond" w:hAnsi="Garamond"/>
        </w:rPr>
        <w:t>(London: Faber &amp; Faber, 1985).</w:t>
      </w:r>
    </w:p>
    <w:p w14:paraId="7FA77CFD" w14:textId="77777777" w:rsidR="00DC4486" w:rsidRDefault="006B103E" w:rsidP="00DC4486">
      <w:pPr>
        <w:pStyle w:val="NormalWeb"/>
        <w:shd w:val="clear" w:color="auto" w:fill="FFFFFF"/>
        <w:ind w:left="720" w:hanging="720"/>
        <w:rPr>
          <w:rFonts w:ascii="Garamond" w:hAnsi="Garamond"/>
        </w:rPr>
      </w:pPr>
      <w:r w:rsidRPr="00C82477">
        <w:rPr>
          <w:rFonts w:ascii="Garamond" w:hAnsi="Garamond"/>
        </w:rPr>
        <w:t xml:space="preserve">Douglas, Aileen, Moyra Haslett, and Ian Campbell Ross, eds. ‘Irish Fiction, 1660-1830’, </w:t>
      </w:r>
      <w:r w:rsidRPr="00C82477">
        <w:rPr>
          <w:rFonts w:ascii="Garamond" w:hAnsi="Garamond"/>
          <w:i/>
          <w:iCs/>
        </w:rPr>
        <w:t xml:space="preserve">Irish University Review </w:t>
      </w:r>
      <w:r w:rsidRPr="00C82477">
        <w:rPr>
          <w:rFonts w:ascii="Garamond" w:hAnsi="Garamond"/>
        </w:rPr>
        <w:t>41.1 (Spring/Summer, 2011).</w:t>
      </w:r>
    </w:p>
    <w:p w14:paraId="2E1DDB2B" w14:textId="6D3AB10F" w:rsidR="00C82477" w:rsidRDefault="006B103E" w:rsidP="00DC4486">
      <w:pPr>
        <w:pStyle w:val="NormalWeb"/>
        <w:shd w:val="clear" w:color="auto" w:fill="FFFFFF"/>
        <w:rPr>
          <w:rFonts w:ascii="Garamond" w:hAnsi="Garamond"/>
        </w:rPr>
      </w:pPr>
      <w:r w:rsidRPr="00C82477">
        <w:rPr>
          <w:rFonts w:ascii="Garamond" w:hAnsi="Garamond"/>
        </w:rPr>
        <w:br/>
        <w:t>Gibbons, Luke</w:t>
      </w:r>
      <w:r w:rsidR="00D524E9">
        <w:rPr>
          <w:rFonts w:ascii="Garamond" w:hAnsi="Garamond"/>
        </w:rPr>
        <w:t>.</w:t>
      </w:r>
      <w:r w:rsidRPr="00C82477">
        <w:rPr>
          <w:rFonts w:ascii="Garamond" w:hAnsi="Garamond"/>
        </w:rPr>
        <w:t xml:space="preserve"> </w:t>
      </w:r>
      <w:r w:rsidRPr="00C82477">
        <w:rPr>
          <w:rFonts w:ascii="Garamond" w:hAnsi="Garamond"/>
          <w:i/>
          <w:iCs/>
        </w:rPr>
        <w:t xml:space="preserve">Transformations in Irish Culture </w:t>
      </w:r>
      <w:r w:rsidRPr="00C82477">
        <w:rPr>
          <w:rFonts w:ascii="Garamond" w:hAnsi="Garamond"/>
        </w:rPr>
        <w:t xml:space="preserve">(Cork: Cork University Press, 1996). </w:t>
      </w:r>
    </w:p>
    <w:p w14:paraId="5417A1CD" w14:textId="057AF0B7" w:rsidR="006B103E" w:rsidRPr="00C82477" w:rsidRDefault="006B103E" w:rsidP="00C82477">
      <w:pPr>
        <w:pStyle w:val="NormalWeb"/>
        <w:shd w:val="clear" w:color="auto" w:fill="FFFFFF"/>
        <w:adjustRightInd w:val="0"/>
        <w:ind w:left="720" w:hanging="720"/>
        <w:rPr>
          <w:rFonts w:ascii="Garamond" w:hAnsi="Garamond"/>
        </w:rPr>
      </w:pPr>
      <w:r w:rsidRPr="00C82477">
        <w:rPr>
          <w:rFonts w:ascii="Garamond" w:hAnsi="Garamond"/>
        </w:rPr>
        <w:t xml:space="preserve">Gillespie, Raymond, and Andrew Hadfield, eds. </w:t>
      </w:r>
      <w:r w:rsidRPr="00C82477">
        <w:rPr>
          <w:rFonts w:ascii="Garamond" w:hAnsi="Garamond"/>
          <w:i/>
          <w:iCs/>
        </w:rPr>
        <w:t xml:space="preserve">The Oxford Handbook of the Irish Book, Vol. III. The Irish Book in English, 1550-1800 </w:t>
      </w:r>
      <w:r w:rsidRPr="00C82477">
        <w:rPr>
          <w:rFonts w:ascii="Garamond" w:hAnsi="Garamond"/>
        </w:rPr>
        <w:t xml:space="preserve">(Oxford: Oxford University Press, 2006). </w:t>
      </w:r>
    </w:p>
    <w:p w14:paraId="29A71F7F" w14:textId="6D3C17F0" w:rsidR="006B103E" w:rsidRPr="00C82477" w:rsidRDefault="006B103E" w:rsidP="00C82477">
      <w:pPr>
        <w:pStyle w:val="NormalWeb"/>
        <w:shd w:val="clear" w:color="auto" w:fill="FFFFFF"/>
        <w:ind w:left="720" w:hanging="720"/>
        <w:rPr>
          <w:rFonts w:ascii="Garamond" w:hAnsi="Garamond"/>
        </w:rPr>
      </w:pPr>
      <w:r w:rsidRPr="00C82477">
        <w:rPr>
          <w:rFonts w:ascii="Garamond" w:hAnsi="Garamond"/>
        </w:rPr>
        <w:t>Graham, Colin</w:t>
      </w:r>
      <w:r w:rsidR="00D524E9">
        <w:rPr>
          <w:rFonts w:ascii="Garamond" w:hAnsi="Garamond"/>
        </w:rPr>
        <w:t xml:space="preserve">. </w:t>
      </w:r>
      <w:r w:rsidRPr="00C82477">
        <w:rPr>
          <w:rFonts w:ascii="Garamond" w:hAnsi="Garamond"/>
          <w:i/>
          <w:iCs/>
        </w:rPr>
        <w:t xml:space="preserve">Deconstructing Ireland: Identity, Theory, Culture </w:t>
      </w:r>
      <w:r w:rsidRPr="00C82477">
        <w:rPr>
          <w:rFonts w:ascii="Garamond" w:hAnsi="Garamond"/>
        </w:rPr>
        <w:t xml:space="preserve">(Edinburgh: Edinburgh University Press, 2001). </w:t>
      </w:r>
    </w:p>
    <w:p w14:paraId="0B7025CE" w14:textId="072F20BE" w:rsidR="006B103E" w:rsidRPr="00C82477" w:rsidRDefault="006B103E" w:rsidP="00C82477">
      <w:pPr>
        <w:pStyle w:val="NormalWeb"/>
        <w:shd w:val="clear" w:color="auto" w:fill="FFFFFF"/>
        <w:ind w:left="720" w:hanging="720"/>
        <w:rPr>
          <w:rFonts w:ascii="Garamond" w:hAnsi="Garamond"/>
        </w:rPr>
      </w:pPr>
      <w:r w:rsidRPr="00C82477">
        <w:rPr>
          <w:rFonts w:ascii="Garamond" w:hAnsi="Garamond"/>
        </w:rPr>
        <w:t>Grene, Nicholas</w:t>
      </w:r>
      <w:r w:rsidR="00D524E9">
        <w:rPr>
          <w:rFonts w:ascii="Garamond" w:hAnsi="Garamond"/>
        </w:rPr>
        <w:t>.</w:t>
      </w:r>
      <w:r w:rsidRPr="00C82477">
        <w:rPr>
          <w:rFonts w:ascii="Garamond" w:hAnsi="Garamond"/>
        </w:rPr>
        <w:t xml:space="preserve"> </w:t>
      </w:r>
      <w:r w:rsidRPr="00C82477">
        <w:rPr>
          <w:rFonts w:ascii="Garamond" w:hAnsi="Garamond"/>
          <w:i/>
          <w:iCs/>
        </w:rPr>
        <w:t xml:space="preserve">The Politics of Irish Drama: Plays in Context from Boucicault to Friel </w:t>
      </w:r>
      <w:r w:rsidRPr="00C82477">
        <w:rPr>
          <w:rFonts w:ascii="Garamond" w:hAnsi="Garamond"/>
        </w:rPr>
        <w:t xml:space="preserve">(Cambridge: Cambridge University Press, 1999). </w:t>
      </w:r>
    </w:p>
    <w:p w14:paraId="5586237A" w14:textId="77777777" w:rsidR="00C82477" w:rsidRPr="00C82477" w:rsidRDefault="00C82477" w:rsidP="00C82477">
      <w:pPr>
        <w:rPr>
          <w:rFonts w:ascii="Garamond" w:eastAsia="Times New Roman" w:hAnsi="Garamond" w:cs="Arial"/>
          <w:color w:val="000000"/>
        </w:rPr>
      </w:pPr>
      <w:r w:rsidRPr="00C82477">
        <w:rPr>
          <w:rFonts w:ascii="Garamond" w:eastAsia="Times New Roman" w:hAnsi="Garamond" w:cs="Arial"/>
          <w:color w:val="000000"/>
        </w:rPr>
        <w:t xml:space="preserve">Harte, Liam, ed. </w:t>
      </w:r>
      <w:r w:rsidRPr="00D524E9">
        <w:rPr>
          <w:rFonts w:ascii="Garamond" w:eastAsia="Times New Roman" w:hAnsi="Garamond" w:cs="Arial"/>
          <w:i/>
          <w:iCs/>
          <w:color w:val="000000"/>
        </w:rPr>
        <w:t>A History of Irish Autobiography</w:t>
      </w:r>
      <w:r w:rsidRPr="00C82477">
        <w:rPr>
          <w:rFonts w:ascii="Garamond" w:eastAsia="Times New Roman" w:hAnsi="Garamond" w:cs="Arial"/>
          <w:color w:val="000000"/>
        </w:rPr>
        <w:t xml:space="preserve"> (Cambridge: CUP, 2018).</w:t>
      </w:r>
    </w:p>
    <w:p w14:paraId="160BEC6C" w14:textId="77777777" w:rsidR="00C82477" w:rsidRPr="00C82477" w:rsidRDefault="00C82477" w:rsidP="00C82477">
      <w:pPr>
        <w:rPr>
          <w:rFonts w:ascii="Garamond" w:eastAsia="Times New Roman" w:hAnsi="Garamond" w:cs="Times New Roman"/>
        </w:rPr>
      </w:pPr>
    </w:p>
    <w:p w14:paraId="6866FB11" w14:textId="3607C5D5" w:rsidR="006B103E" w:rsidRPr="00C82477" w:rsidRDefault="006B103E" w:rsidP="008A6987">
      <w:pPr>
        <w:pStyle w:val="NormalWeb"/>
        <w:shd w:val="clear" w:color="auto" w:fill="FFFFFF"/>
        <w:adjustRightInd w:val="0"/>
        <w:ind w:left="720" w:hanging="720"/>
        <w:rPr>
          <w:rFonts w:ascii="Garamond" w:hAnsi="Garamond"/>
        </w:rPr>
      </w:pPr>
      <w:r w:rsidRPr="00C82477">
        <w:rPr>
          <w:rFonts w:ascii="Garamond" w:hAnsi="Garamond"/>
        </w:rPr>
        <w:lastRenderedPageBreak/>
        <w:t xml:space="preserve">Kelleher, Margaret, and Philip O’Leary eds. </w:t>
      </w:r>
      <w:r w:rsidRPr="00C82477">
        <w:rPr>
          <w:rFonts w:ascii="Garamond" w:hAnsi="Garamond"/>
          <w:i/>
          <w:iCs/>
        </w:rPr>
        <w:t xml:space="preserve">The Cambridge History of Irish Literature </w:t>
      </w:r>
      <w:r w:rsidRPr="00C82477">
        <w:rPr>
          <w:rFonts w:ascii="Garamond" w:hAnsi="Garamond"/>
        </w:rPr>
        <w:t xml:space="preserve">(Cambridge: Cambridge University Press, 2006). 2 vols. </w:t>
      </w:r>
    </w:p>
    <w:p w14:paraId="51BAB3F6" w14:textId="236B48F4" w:rsidR="006B103E" w:rsidRPr="00C82477" w:rsidRDefault="006B103E" w:rsidP="006B103E">
      <w:pPr>
        <w:pStyle w:val="NormalWeb"/>
        <w:shd w:val="clear" w:color="auto" w:fill="FFFFFF"/>
        <w:rPr>
          <w:rFonts w:ascii="Garamond" w:hAnsi="Garamond"/>
        </w:rPr>
      </w:pPr>
      <w:proofErr w:type="spellStart"/>
      <w:r w:rsidRPr="00C82477">
        <w:rPr>
          <w:rFonts w:ascii="Garamond" w:hAnsi="Garamond"/>
        </w:rPr>
        <w:t>Kiberd</w:t>
      </w:r>
      <w:proofErr w:type="spellEnd"/>
      <w:r w:rsidR="004F7D60">
        <w:rPr>
          <w:rFonts w:ascii="Garamond" w:hAnsi="Garamond"/>
        </w:rPr>
        <w:t>, Declan</w:t>
      </w:r>
      <w:r w:rsidR="00D524E9">
        <w:rPr>
          <w:rFonts w:ascii="Garamond" w:hAnsi="Garamond"/>
        </w:rPr>
        <w:t>.</w:t>
      </w:r>
      <w:r w:rsidRPr="00C82477">
        <w:rPr>
          <w:rFonts w:ascii="Garamond" w:hAnsi="Garamond"/>
        </w:rPr>
        <w:t xml:space="preserve"> </w:t>
      </w:r>
      <w:r w:rsidRPr="00C82477">
        <w:rPr>
          <w:rFonts w:ascii="Garamond" w:hAnsi="Garamond"/>
          <w:i/>
          <w:iCs/>
        </w:rPr>
        <w:t xml:space="preserve">After Ireland: Writing from Beckett to the Present </w:t>
      </w:r>
      <w:r w:rsidRPr="00C82477">
        <w:rPr>
          <w:rFonts w:ascii="Garamond" w:hAnsi="Garamond"/>
        </w:rPr>
        <w:t xml:space="preserve">(London: Head of Zeus, 2017). </w:t>
      </w:r>
    </w:p>
    <w:p w14:paraId="0296B6B8" w14:textId="6410580D" w:rsidR="006B103E" w:rsidRPr="00C82477" w:rsidRDefault="006B103E" w:rsidP="00C82477">
      <w:pPr>
        <w:pStyle w:val="NormalWeb"/>
        <w:shd w:val="clear" w:color="auto" w:fill="FFFFFF"/>
        <w:adjustRightInd w:val="0"/>
        <w:ind w:left="720" w:hanging="720"/>
        <w:rPr>
          <w:rFonts w:ascii="Garamond" w:hAnsi="Garamond"/>
        </w:rPr>
      </w:pPr>
      <w:r w:rsidRPr="00C82477">
        <w:rPr>
          <w:rFonts w:ascii="Garamond" w:hAnsi="Garamond"/>
        </w:rPr>
        <w:t xml:space="preserve">— </w:t>
      </w:r>
      <w:r w:rsidRPr="00C82477">
        <w:rPr>
          <w:rFonts w:ascii="Garamond" w:hAnsi="Garamond"/>
          <w:i/>
          <w:iCs/>
        </w:rPr>
        <w:t xml:space="preserve">Inventing Ireland: The Literature of the Modern Nation </w:t>
      </w:r>
      <w:r w:rsidRPr="00C82477">
        <w:rPr>
          <w:rFonts w:ascii="Garamond" w:hAnsi="Garamond"/>
        </w:rPr>
        <w:t xml:space="preserve">(London: Vintage, 1996). —, </w:t>
      </w:r>
      <w:r w:rsidRPr="00C82477">
        <w:rPr>
          <w:rFonts w:ascii="Garamond" w:hAnsi="Garamond"/>
          <w:i/>
          <w:iCs/>
        </w:rPr>
        <w:t xml:space="preserve">Irish Classics </w:t>
      </w:r>
      <w:r w:rsidRPr="00C82477">
        <w:rPr>
          <w:rFonts w:ascii="Garamond" w:hAnsi="Garamond"/>
        </w:rPr>
        <w:t xml:space="preserve">(London: Granta, 2000). </w:t>
      </w:r>
    </w:p>
    <w:p w14:paraId="3C0211A8" w14:textId="3D073300" w:rsidR="00D524E9" w:rsidRDefault="006B103E" w:rsidP="00C82477">
      <w:pPr>
        <w:pStyle w:val="NormalWeb"/>
        <w:shd w:val="clear" w:color="auto" w:fill="FFFFFF"/>
        <w:adjustRightInd w:val="0"/>
        <w:ind w:left="720" w:hanging="720"/>
        <w:rPr>
          <w:rFonts w:ascii="Garamond" w:hAnsi="Garamond"/>
        </w:rPr>
      </w:pPr>
      <w:r w:rsidRPr="00C82477">
        <w:rPr>
          <w:rFonts w:ascii="Garamond" w:hAnsi="Garamond"/>
        </w:rPr>
        <w:t>—</w:t>
      </w:r>
      <w:r w:rsidR="00D524E9">
        <w:rPr>
          <w:rFonts w:ascii="Garamond" w:hAnsi="Garamond"/>
        </w:rPr>
        <w:t xml:space="preserve"> </w:t>
      </w:r>
      <w:r w:rsidRPr="00C82477">
        <w:rPr>
          <w:rFonts w:ascii="Garamond" w:hAnsi="Garamond"/>
          <w:i/>
          <w:iCs/>
        </w:rPr>
        <w:t xml:space="preserve">The Irish Writer and the World </w:t>
      </w:r>
      <w:r w:rsidRPr="00C82477">
        <w:rPr>
          <w:rFonts w:ascii="Garamond" w:hAnsi="Garamond"/>
        </w:rPr>
        <w:t xml:space="preserve">(Cambridge: Cambridge University Press, 2005). </w:t>
      </w:r>
    </w:p>
    <w:p w14:paraId="7731174D" w14:textId="424F0D42" w:rsidR="004F7D60" w:rsidRDefault="004F7D60" w:rsidP="00C82477">
      <w:pPr>
        <w:pStyle w:val="NormalWeb"/>
        <w:shd w:val="clear" w:color="auto" w:fill="FFFFFF"/>
        <w:adjustRightInd w:val="0"/>
        <w:ind w:left="720" w:hanging="720"/>
        <w:rPr>
          <w:rFonts w:ascii="Garamond" w:hAnsi="Garamond"/>
        </w:rPr>
      </w:pPr>
      <w:r>
        <w:rPr>
          <w:rFonts w:ascii="Garamond" w:hAnsi="Garamond"/>
        </w:rPr>
        <w:t xml:space="preserve">Kileen, Jarlath, and Christina Morin, eds. </w:t>
      </w:r>
      <w:r w:rsidRPr="004F7D60">
        <w:rPr>
          <w:rFonts w:ascii="Garamond" w:hAnsi="Garamond"/>
          <w:i/>
          <w:iCs/>
        </w:rPr>
        <w:t>Irish Gothic: An Edinburgh Companion</w:t>
      </w:r>
      <w:r>
        <w:rPr>
          <w:rFonts w:ascii="Garamond" w:hAnsi="Garamond"/>
        </w:rPr>
        <w:t xml:space="preserve"> (Edinburgh UP, 2024).</w:t>
      </w:r>
    </w:p>
    <w:p w14:paraId="0254957B" w14:textId="36DA7E6E" w:rsidR="00C82477" w:rsidRPr="00C82477" w:rsidRDefault="006B103E" w:rsidP="00C82477">
      <w:pPr>
        <w:pStyle w:val="NormalWeb"/>
        <w:shd w:val="clear" w:color="auto" w:fill="FFFFFF"/>
        <w:adjustRightInd w:val="0"/>
        <w:ind w:left="720" w:hanging="720"/>
        <w:rPr>
          <w:rFonts w:ascii="Garamond" w:hAnsi="Garamond"/>
        </w:rPr>
      </w:pPr>
      <w:r w:rsidRPr="00C82477">
        <w:rPr>
          <w:rFonts w:ascii="Garamond" w:hAnsi="Garamond"/>
        </w:rPr>
        <w:t xml:space="preserve">Kirkland, Richard, and Colin Graham eds. </w:t>
      </w:r>
      <w:r w:rsidRPr="00C82477">
        <w:rPr>
          <w:rFonts w:ascii="Garamond" w:hAnsi="Garamond"/>
          <w:i/>
          <w:iCs/>
        </w:rPr>
        <w:t xml:space="preserve">Ireland and Cultural Theory: The Mechanics of Authenticity </w:t>
      </w:r>
      <w:r w:rsidRPr="00C82477">
        <w:rPr>
          <w:rFonts w:ascii="Garamond" w:hAnsi="Garamond"/>
        </w:rPr>
        <w:t>(Basingstoke: Macmillan, 1999).</w:t>
      </w:r>
    </w:p>
    <w:p w14:paraId="1F981D5D" w14:textId="7E11C4E6" w:rsidR="006B103E" w:rsidRPr="00C82477" w:rsidRDefault="006B103E" w:rsidP="00C82477">
      <w:pPr>
        <w:pStyle w:val="NormalWeb"/>
        <w:shd w:val="clear" w:color="auto" w:fill="FFFFFF"/>
        <w:adjustRightInd w:val="0"/>
        <w:ind w:left="720" w:hanging="720"/>
        <w:rPr>
          <w:rFonts w:ascii="Garamond" w:hAnsi="Garamond"/>
        </w:rPr>
      </w:pPr>
      <w:r w:rsidRPr="00C82477">
        <w:rPr>
          <w:rFonts w:ascii="Garamond" w:hAnsi="Garamond"/>
        </w:rPr>
        <w:t>Leerssen, Joep</w:t>
      </w:r>
      <w:r w:rsidR="00D524E9">
        <w:rPr>
          <w:rFonts w:ascii="Garamond" w:hAnsi="Garamond"/>
        </w:rPr>
        <w:t>.</w:t>
      </w:r>
      <w:r w:rsidRPr="00C82477">
        <w:rPr>
          <w:rFonts w:ascii="Garamond" w:hAnsi="Garamond"/>
        </w:rPr>
        <w:t xml:space="preserve"> </w:t>
      </w:r>
      <w:r w:rsidRPr="00C82477">
        <w:rPr>
          <w:rFonts w:ascii="Garamond" w:hAnsi="Garamond"/>
          <w:i/>
          <w:iCs/>
        </w:rPr>
        <w:t xml:space="preserve">Mere Irish and </w:t>
      </w:r>
      <w:proofErr w:type="spellStart"/>
      <w:r w:rsidRPr="00C82477">
        <w:rPr>
          <w:rFonts w:ascii="Garamond" w:hAnsi="Garamond"/>
          <w:i/>
          <w:iCs/>
        </w:rPr>
        <w:t>Fíor</w:t>
      </w:r>
      <w:proofErr w:type="spellEnd"/>
      <w:r w:rsidRPr="00C82477">
        <w:rPr>
          <w:rFonts w:ascii="Garamond" w:hAnsi="Garamond"/>
          <w:i/>
          <w:iCs/>
        </w:rPr>
        <w:t xml:space="preserve"> Ghael: Studies in the Idea of Irish Nationality, its Development, and Literary Expression Prior to the Nineteenth Century </w:t>
      </w:r>
      <w:r w:rsidRPr="00C82477">
        <w:rPr>
          <w:rFonts w:ascii="Garamond" w:hAnsi="Garamond"/>
        </w:rPr>
        <w:t xml:space="preserve">(Cork: Cork University Press, 1986). </w:t>
      </w:r>
    </w:p>
    <w:p w14:paraId="29AB425E" w14:textId="5A0CE200" w:rsidR="006B103E" w:rsidRPr="00C82477" w:rsidRDefault="006B103E" w:rsidP="006B103E">
      <w:pPr>
        <w:pStyle w:val="NormalWeb"/>
        <w:shd w:val="clear" w:color="auto" w:fill="FFFFFF"/>
        <w:rPr>
          <w:rFonts w:ascii="Garamond" w:hAnsi="Garamond"/>
        </w:rPr>
      </w:pPr>
      <w:r w:rsidRPr="00C82477">
        <w:rPr>
          <w:rFonts w:ascii="Garamond" w:hAnsi="Garamond"/>
        </w:rPr>
        <w:t>Lloyd, David</w:t>
      </w:r>
      <w:r w:rsidR="00D524E9">
        <w:rPr>
          <w:rFonts w:ascii="Garamond" w:hAnsi="Garamond"/>
        </w:rPr>
        <w:t>.</w:t>
      </w:r>
      <w:r w:rsidRPr="00C82477">
        <w:rPr>
          <w:rFonts w:ascii="Garamond" w:hAnsi="Garamond"/>
        </w:rPr>
        <w:t xml:space="preserve"> </w:t>
      </w:r>
      <w:r w:rsidRPr="00C82477">
        <w:rPr>
          <w:rFonts w:ascii="Garamond" w:hAnsi="Garamond"/>
          <w:i/>
          <w:iCs/>
        </w:rPr>
        <w:t xml:space="preserve">Anomalous States: Irish Writing and the Post-Colonial Moment </w:t>
      </w:r>
      <w:r w:rsidRPr="00C82477">
        <w:rPr>
          <w:rFonts w:ascii="Garamond" w:hAnsi="Garamond"/>
        </w:rPr>
        <w:t xml:space="preserve">(Dublin: Lilliput, 1993). </w:t>
      </w:r>
    </w:p>
    <w:p w14:paraId="2A1DD1DD" w14:textId="30410006" w:rsidR="006B103E" w:rsidRPr="00C82477" w:rsidRDefault="006B103E" w:rsidP="006B103E">
      <w:pPr>
        <w:pStyle w:val="NormalWeb"/>
        <w:shd w:val="clear" w:color="auto" w:fill="FFFFFF"/>
        <w:rPr>
          <w:rFonts w:ascii="Garamond" w:hAnsi="Garamond"/>
        </w:rPr>
      </w:pPr>
      <w:r w:rsidRPr="00C82477">
        <w:rPr>
          <w:rFonts w:ascii="Garamond" w:hAnsi="Garamond"/>
        </w:rPr>
        <w:t>Longley, Edna</w:t>
      </w:r>
      <w:r w:rsidR="00D524E9">
        <w:rPr>
          <w:rFonts w:ascii="Garamond" w:hAnsi="Garamond"/>
        </w:rPr>
        <w:t>.</w:t>
      </w:r>
      <w:r w:rsidRPr="00C82477">
        <w:rPr>
          <w:rFonts w:ascii="Garamond" w:hAnsi="Garamond"/>
        </w:rPr>
        <w:t xml:space="preserve"> </w:t>
      </w:r>
      <w:r w:rsidRPr="00C82477">
        <w:rPr>
          <w:rFonts w:ascii="Garamond" w:hAnsi="Garamond"/>
          <w:i/>
          <w:iCs/>
        </w:rPr>
        <w:t xml:space="preserve">The Living Stream: Literature and Revisionism in Ireland </w:t>
      </w:r>
      <w:r w:rsidRPr="00C82477">
        <w:rPr>
          <w:rFonts w:ascii="Garamond" w:hAnsi="Garamond"/>
        </w:rPr>
        <w:t xml:space="preserve">(Newcastle: Bloodaxe, 1994). </w:t>
      </w:r>
    </w:p>
    <w:p w14:paraId="7F41F11F" w14:textId="5F18633F" w:rsidR="00C82477" w:rsidRPr="00C82477" w:rsidRDefault="00C82477" w:rsidP="00C82477">
      <w:pPr>
        <w:rPr>
          <w:rFonts w:ascii="Garamond" w:eastAsia="Times New Roman" w:hAnsi="Garamond" w:cs="Arial"/>
          <w:color w:val="000000"/>
        </w:rPr>
      </w:pPr>
      <w:r w:rsidRPr="00C82477">
        <w:rPr>
          <w:rFonts w:ascii="Garamond" w:eastAsia="Times New Roman" w:hAnsi="Garamond" w:cs="Arial"/>
          <w:color w:val="000000"/>
        </w:rPr>
        <w:t>Morash, Chris</w:t>
      </w:r>
      <w:r w:rsidR="00D524E9">
        <w:rPr>
          <w:rFonts w:ascii="Garamond" w:eastAsia="Times New Roman" w:hAnsi="Garamond" w:cs="Arial"/>
          <w:color w:val="000000"/>
        </w:rPr>
        <w:t>topher</w:t>
      </w:r>
      <w:r w:rsidRPr="00C82477">
        <w:rPr>
          <w:rFonts w:ascii="Garamond" w:eastAsia="Times New Roman" w:hAnsi="Garamond" w:cs="Arial"/>
          <w:color w:val="000000"/>
        </w:rPr>
        <w:t>. </w:t>
      </w:r>
      <w:r w:rsidRPr="00C82477">
        <w:rPr>
          <w:rFonts w:ascii="Garamond" w:eastAsia="Times New Roman" w:hAnsi="Garamond" w:cs="Arial"/>
          <w:i/>
          <w:iCs/>
          <w:color w:val="000000"/>
        </w:rPr>
        <w:t>A History of Irish Theatre, 1601–2000</w:t>
      </w:r>
      <w:r w:rsidRPr="00C82477">
        <w:rPr>
          <w:rFonts w:ascii="Garamond" w:eastAsia="Times New Roman" w:hAnsi="Garamond" w:cs="Arial"/>
          <w:color w:val="000000"/>
        </w:rPr>
        <w:t>. (Cambridge: CUP, 2002).</w:t>
      </w:r>
    </w:p>
    <w:p w14:paraId="5508CA39" w14:textId="4C996A4A" w:rsidR="006B103E" w:rsidRPr="00C82477" w:rsidRDefault="006B103E" w:rsidP="00C82477">
      <w:pPr>
        <w:pStyle w:val="NormalWeb"/>
        <w:shd w:val="clear" w:color="auto" w:fill="FFFFFF"/>
        <w:ind w:left="720" w:hanging="720"/>
        <w:rPr>
          <w:rFonts w:ascii="Garamond" w:hAnsi="Garamond"/>
        </w:rPr>
      </w:pPr>
      <w:r w:rsidRPr="00C82477">
        <w:rPr>
          <w:rFonts w:ascii="Garamond" w:hAnsi="Garamond"/>
        </w:rPr>
        <w:t>Murray, Christopher</w:t>
      </w:r>
      <w:r w:rsidR="00D524E9">
        <w:rPr>
          <w:rFonts w:ascii="Garamond" w:hAnsi="Garamond"/>
        </w:rPr>
        <w:t>.</w:t>
      </w:r>
      <w:r w:rsidRPr="00C82477">
        <w:rPr>
          <w:rFonts w:ascii="Garamond" w:hAnsi="Garamond"/>
        </w:rPr>
        <w:t xml:space="preserve"> </w:t>
      </w:r>
      <w:r w:rsidRPr="00C82477">
        <w:rPr>
          <w:rFonts w:ascii="Garamond" w:hAnsi="Garamond"/>
          <w:i/>
          <w:iCs/>
        </w:rPr>
        <w:t xml:space="preserve">Twentieth-Century Irish Drama: A Mirror Up to Nation </w:t>
      </w:r>
      <w:r w:rsidRPr="00C82477">
        <w:rPr>
          <w:rFonts w:ascii="Garamond" w:hAnsi="Garamond"/>
        </w:rPr>
        <w:t xml:space="preserve">(Manchester: Manchester University Press, 1997). </w:t>
      </w:r>
    </w:p>
    <w:p w14:paraId="2603052B" w14:textId="6A7617AE" w:rsidR="00C82477" w:rsidRPr="00C82477" w:rsidRDefault="00C82477" w:rsidP="00C82477">
      <w:pPr>
        <w:ind w:left="720" w:hanging="720"/>
        <w:rPr>
          <w:rFonts w:ascii="Garamond" w:eastAsia="Times New Roman" w:hAnsi="Garamond" w:cs="Times New Roman"/>
          <w:color w:val="000000"/>
        </w:rPr>
      </w:pPr>
      <w:r w:rsidRPr="00C82477">
        <w:rPr>
          <w:rFonts w:ascii="Garamond" w:eastAsia="Times New Roman" w:hAnsi="Garamond" w:cs="Times New Roman"/>
          <w:color w:val="000000"/>
        </w:rPr>
        <w:t>Ó Gallchoir, Clíona, and Heather Ingman, eds. </w:t>
      </w:r>
      <w:r w:rsidRPr="00C82477">
        <w:rPr>
          <w:rFonts w:ascii="Garamond" w:eastAsia="Times New Roman" w:hAnsi="Garamond" w:cs="Times New Roman"/>
          <w:i/>
          <w:iCs/>
          <w:color w:val="000000"/>
        </w:rPr>
        <w:t>A History of Modern Irish Women's Literature.</w:t>
      </w:r>
      <w:r w:rsidRPr="00C82477">
        <w:rPr>
          <w:rFonts w:ascii="Garamond" w:eastAsia="Times New Roman" w:hAnsi="Garamond" w:cs="Times New Roman"/>
          <w:color w:val="000000"/>
        </w:rPr>
        <w:t> (Cambridge: CUP, 2018).</w:t>
      </w:r>
    </w:p>
    <w:p w14:paraId="4FD8D1D4" w14:textId="6F55D3EB" w:rsidR="006B103E" w:rsidRPr="006B103E" w:rsidRDefault="006B103E" w:rsidP="008A6987">
      <w:pPr>
        <w:pStyle w:val="NormalWeb"/>
        <w:shd w:val="clear" w:color="auto" w:fill="FFFFFF"/>
        <w:rPr>
          <w:rFonts w:ascii="Garamond" w:hAnsi="Garamond"/>
        </w:rPr>
      </w:pPr>
      <w:r w:rsidRPr="00C82477">
        <w:rPr>
          <w:rFonts w:ascii="Garamond" w:hAnsi="Garamond"/>
        </w:rPr>
        <w:t>Vance, Norman</w:t>
      </w:r>
      <w:r w:rsidR="00DC4486">
        <w:rPr>
          <w:rFonts w:ascii="Garamond" w:hAnsi="Garamond"/>
        </w:rPr>
        <w:t>.</w:t>
      </w:r>
      <w:r w:rsidRPr="00C82477">
        <w:rPr>
          <w:rFonts w:ascii="Garamond" w:hAnsi="Garamond"/>
        </w:rPr>
        <w:t xml:space="preserve"> </w:t>
      </w:r>
      <w:r w:rsidRPr="00C82477">
        <w:rPr>
          <w:rFonts w:ascii="Garamond" w:hAnsi="Garamond"/>
          <w:i/>
          <w:iCs/>
        </w:rPr>
        <w:t xml:space="preserve">Irish Literature since 1800 </w:t>
      </w:r>
      <w:r w:rsidRPr="00C82477">
        <w:rPr>
          <w:rFonts w:ascii="Garamond" w:hAnsi="Garamond"/>
        </w:rPr>
        <w:t xml:space="preserve">(Abingdon: Routledge, 2002). </w:t>
      </w:r>
    </w:p>
    <w:sectPr w:rsidR="006B103E" w:rsidRPr="006B103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F6C5A42"/>
    <w:multiLevelType w:val="multilevel"/>
    <w:tmpl w:val="A57616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82E7482"/>
    <w:multiLevelType w:val="multilevel"/>
    <w:tmpl w:val="D618D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D826425"/>
    <w:multiLevelType w:val="multilevel"/>
    <w:tmpl w:val="61BA995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3813795">
    <w:abstractNumId w:val="1"/>
  </w:num>
  <w:num w:numId="2" w16cid:durableId="738332755">
    <w:abstractNumId w:val="0"/>
  </w:num>
  <w:num w:numId="3" w16cid:durableId="124475361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03E"/>
    <w:rsid w:val="004F7D60"/>
    <w:rsid w:val="006B103E"/>
    <w:rsid w:val="007D2DA9"/>
    <w:rsid w:val="008A6987"/>
    <w:rsid w:val="00A8619A"/>
    <w:rsid w:val="00BB1EF3"/>
    <w:rsid w:val="00C0499D"/>
    <w:rsid w:val="00C82477"/>
    <w:rsid w:val="00CE3F5A"/>
    <w:rsid w:val="00D524E9"/>
    <w:rsid w:val="00D93EB5"/>
    <w:rsid w:val="00DC4486"/>
    <w:rsid w:val="00FC25B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4:docId w14:val="4AC7F498"/>
  <w15:chartTrackingRefBased/>
  <w15:docId w15:val="{0CFAC3AF-E71D-7F41-8E35-4E694630D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6B103E"/>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B103E"/>
    <w:rPr>
      <w:rFonts w:ascii="Times New Roman" w:eastAsia="Times New Roman" w:hAnsi="Times New Roman" w:cs="Times New Roman"/>
      <w:b/>
      <w:bCs/>
      <w:sz w:val="27"/>
      <w:szCs w:val="27"/>
    </w:rPr>
  </w:style>
  <w:style w:type="character" w:customStyle="1" w:styleId="mark83ez6hudo">
    <w:name w:val="mark83ez6hudo"/>
    <w:basedOn w:val="DefaultParagraphFont"/>
    <w:rsid w:val="006B103E"/>
  </w:style>
  <w:style w:type="character" w:customStyle="1" w:styleId="mark5805b2pwz">
    <w:name w:val="mark5805b2pwz"/>
    <w:basedOn w:val="DefaultParagraphFont"/>
    <w:rsid w:val="006B103E"/>
  </w:style>
  <w:style w:type="paragraph" w:styleId="NormalWeb">
    <w:name w:val="Normal (Web)"/>
    <w:basedOn w:val="Normal"/>
    <w:uiPriority w:val="99"/>
    <w:unhideWhenUsed/>
    <w:rsid w:val="006B103E"/>
    <w:pPr>
      <w:spacing w:before="100" w:beforeAutospacing="1" w:after="100" w:afterAutospacing="1"/>
    </w:pPr>
    <w:rPr>
      <w:rFonts w:ascii="Times New Roman" w:eastAsia="Times New Roman" w:hAnsi="Times New Roman" w:cs="Times New Roman"/>
    </w:rPr>
  </w:style>
  <w:style w:type="character" w:customStyle="1" w:styleId="markvjoinj9oq">
    <w:name w:val="markvjoinj9oq"/>
    <w:basedOn w:val="DefaultParagraphFont"/>
    <w:rsid w:val="00D93E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3718729">
      <w:bodyDiv w:val="1"/>
      <w:marLeft w:val="0"/>
      <w:marRight w:val="0"/>
      <w:marTop w:val="0"/>
      <w:marBottom w:val="0"/>
      <w:divBdr>
        <w:top w:val="none" w:sz="0" w:space="0" w:color="auto"/>
        <w:left w:val="none" w:sz="0" w:space="0" w:color="auto"/>
        <w:bottom w:val="none" w:sz="0" w:space="0" w:color="auto"/>
        <w:right w:val="none" w:sz="0" w:space="0" w:color="auto"/>
      </w:divBdr>
      <w:divsChild>
        <w:div w:id="2073919018">
          <w:marLeft w:val="0"/>
          <w:marRight w:val="0"/>
          <w:marTop w:val="0"/>
          <w:marBottom w:val="240"/>
          <w:divBdr>
            <w:top w:val="none" w:sz="0" w:space="0" w:color="auto"/>
            <w:left w:val="none" w:sz="0" w:space="0" w:color="auto"/>
            <w:bottom w:val="none" w:sz="0" w:space="0" w:color="auto"/>
            <w:right w:val="none" w:sz="0" w:space="0" w:color="auto"/>
          </w:divBdr>
        </w:div>
        <w:div w:id="1347243344">
          <w:marLeft w:val="0"/>
          <w:marRight w:val="0"/>
          <w:marTop w:val="0"/>
          <w:marBottom w:val="240"/>
          <w:divBdr>
            <w:top w:val="none" w:sz="0" w:space="0" w:color="auto"/>
            <w:left w:val="none" w:sz="0" w:space="0" w:color="auto"/>
            <w:bottom w:val="none" w:sz="0" w:space="0" w:color="auto"/>
            <w:right w:val="none" w:sz="0" w:space="0" w:color="auto"/>
          </w:divBdr>
        </w:div>
      </w:divsChild>
    </w:div>
    <w:div w:id="194080919">
      <w:bodyDiv w:val="1"/>
      <w:marLeft w:val="0"/>
      <w:marRight w:val="0"/>
      <w:marTop w:val="0"/>
      <w:marBottom w:val="0"/>
      <w:divBdr>
        <w:top w:val="none" w:sz="0" w:space="0" w:color="auto"/>
        <w:left w:val="none" w:sz="0" w:space="0" w:color="auto"/>
        <w:bottom w:val="none" w:sz="0" w:space="0" w:color="auto"/>
        <w:right w:val="none" w:sz="0" w:space="0" w:color="auto"/>
      </w:divBdr>
      <w:divsChild>
        <w:div w:id="687752294">
          <w:marLeft w:val="0"/>
          <w:marRight w:val="0"/>
          <w:marTop w:val="0"/>
          <w:marBottom w:val="240"/>
          <w:divBdr>
            <w:top w:val="none" w:sz="0" w:space="0" w:color="auto"/>
            <w:left w:val="none" w:sz="0" w:space="0" w:color="auto"/>
            <w:bottom w:val="none" w:sz="0" w:space="0" w:color="auto"/>
            <w:right w:val="none" w:sz="0" w:space="0" w:color="auto"/>
          </w:divBdr>
        </w:div>
      </w:divsChild>
    </w:div>
    <w:div w:id="445202551">
      <w:bodyDiv w:val="1"/>
      <w:marLeft w:val="0"/>
      <w:marRight w:val="0"/>
      <w:marTop w:val="0"/>
      <w:marBottom w:val="0"/>
      <w:divBdr>
        <w:top w:val="none" w:sz="0" w:space="0" w:color="auto"/>
        <w:left w:val="none" w:sz="0" w:space="0" w:color="auto"/>
        <w:bottom w:val="none" w:sz="0" w:space="0" w:color="auto"/>
        <w:right w:val="none" w:sz="0" w:space="0" w:color="auto"/>
      </w:divBdr>
    </w:div>
    <w:div w:id="1237477071">
      <w:bodyDiv w:val="1"/>
      <w:marLeft w:val="0"/>
      <w:marRight w:val="0"/>
      <w:marTop w:val="0"/>
      <w:marBottom w:val="0"/>
      <w:divBdr>
        <w:top w:val="none" w:sz="0" w:space="0" w:color="auto"/>
        <w:left w:val="none" w:sz="0" w:space="0" w:color="auto"/>
        <w:bottom w:val="none" w:sz="0" w:space="0" w:color="auto"/>
        <w:right w:val="none" w:sz="0" w:space="0" w:color="auto"/>
      </w:divBdr>
      <w:divsChild>
        <w:div w:id="1651639458">
          <w:marLeft w:val="0"/>
          <w:marRight w:val="0"/>
          <w:marTop w:val="0"/>
          <w:marBottom w:val="240"/>
          <w:divBdr>
            <w:top w:val="none" w:sz="0" w:space="0" w:color="auto"/>
            <w:left w:val="none" w:sz="0" w:space="0" w:color="auto"/>
            <w:bottom w:val="none" w:sz="0" w:space="0" w:color="auto"/>
            <w:right w:val="none" w:sz="0" w:space="0" w:color="auto"/>
          </w:divBdr>
        </w:div>
      </w:divsChild>
    </w:div>
    <w:div w:id="1819420668">
      <w:bodyDiv w:val="1"/>
      <w:marLeft w:val="0"/>
      <w:marRight w:val="0"/>
      <w:marTop w:val="0"/>
      <w:marBottom w:val="0"/>
      <w:divBdr>
        <w:top w:val="none" w:sz="0" w:space="0" w:color="auto"/>
        <w:left w:val="none" w:sz="0" w:space="0" w:color="auto"/>
        <w:bottom w:val="none" w:sz="0" w:space="0" w:color="auto"/>
        <w:right w:val="none" w:sz="0" w:space="0" w:color="auto"/>
      </w:divBdr>
      <w:divsChild>
        <w:div w:id="129439967">
          <w:marLeft w:val="0"/>
          <w:marRight w:val="0"/>
          <w:marTop w:val="0"/>
          <w:marBottom w:val="0"/>
          <w:divBdr>
            <w:top w:val="none" w:sz="0" w:space="0" w:color="auto"/>
            <w:left w:val="none" w:sz="0" w:space="0" w:color="auto"/>
            <w:bottom w:val="none" w:sz="0" w:space="0" w:color="auto"/>
            <w:right w:val="none" w:sz="0" w:space="0" w:color="auto"/>
          </w:divBdr>
          <w:divsChild>
            <w:div w:id="429475901">
              <w:marLeft w:val="0"/>
              <w:marRight w:val="0"/>
              <w:marTop w:val="0"/>
              <w:marBottom w:val="0"/>
              <w:divBdr>
                <w:top w:val="none" w:sz="0" w:space="0" w:color="auto"/>
                <w:left w:val="none" w:sz="0" w:space="0" w:color="auto"/>
                <w:bottom w:val="none" w:sz="0" w:space="0" w:color="auto"/>
                <w:right w:val="none" w:sz="0" w:space="0" w:color="auto"/>
              </w:divBdr>
              <w:divsChild>
                <w:div w:id="1042169440">
                  <w:marLeft w:val="0"/>
                  <w:marRight w:val="0"/>
                  <w:marTop w:val="0"/>
                  <w:marBottom w:val="0"/>
                  <w:divBdr>
                    <w:top w:val="none" w:sz="0" w:space="0" w:color="auto"/>
                    <w:left w:val="none" w:sz="0" w:space="0" w:color="auto"/>
                    <w:bottom w:val="none" w:sz="0" w:space="0" w:color="auto"/>
                    <w:right w:val="none" w:sz="0" w:space="0" w:color="auto"/>
                  </w:divBdr>
                  <w:divsChild>
                    <w:div w:id="1877110336">
                      <w:marLeft w:val="0"/>
                      <w:marRight w:val="0"/>
                      <w:marTop w:val="0"/>
                      <w:marBottom w:val="0"/>
                      <w:divBdr>
                        <w:top w:val="none" w:sz="0" w:space="0" w:color="auto"/>
                        <w:left w:val="none" w:sz="0" w:space="0" w:color="auto"/>
                        <w:bottom w:val="none" w:sz="0" w:space="0" w:color="auto"/>
                        <w:right w:val="none" w:sz="0" w:space="0" w:color="auto"/>
                      </w:divBdr>
                    </w:div>
                  </w:divsChild>
                </w:div>
                <w:div w:id="1830829788">
                  <w:marLeft w:val="0"/>
                  <w:marRight w:val="0"/>
                  <w:marTop w:val="0"/>
                  <w:marBottom w:val="0"/>
                  <w:divBdr>
                    <w:top w:val="none" w:sz="0" w:space="0" w:color="auto"/>
                    <w:left w:val="none" w:sz="0" w:space="0" w:color="auto"/>
                    <w:bottom w:val="none" w:sz="0" w:space="0" w:color="auto"/>
                    <w:right w:val="none" w:sz="0" w:space="0" w:color="auto"/>
                  </w:divBdr>
                  <w:divsChild>
                    <w:div w:id="10473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237869">
              <w:marLeft w:val="0"/>
              <w:marRight w:val="0"/>
              <w:marTop w:val="0"/>
              <w:marBottom w:val="0"/>
              <w:divBdr>
                <w:top w:val="none" w:sz="0" w:space="0" w:color="auto"/>
                <w:left w:val="none" w:sz="0" w:space="0" w:color="auto"/>
                <w:bottom w:val="none" w:sz="0" w:space="0" w:color="auto"/>
                <w:right w:val="none" w:sz="0" w:space="0" w:color="auto"/>
              </w:divBdr>
              <w:divsChild>
                <w:div w:id="1109203061">
                  <w:marLeft w:val="0"/>
                  <w:marRight w:val="0"/>
                  <w:marTop w:val="0"/>
                  <w:marBottom w:val="0"/>
                  <w:divBdr>
                    <w:top w:val="none" w:sz="0" w:space="0" w:color="auto"/>
                    <w:left w:val="none" w:sz="0" w:space="0" w:color="auto"/>
                    <w:bottom w:val="none" w:sz="0" w:space="0" w:color="auto"/>
                    <w:right w:val="none" w:sz="0" w:space="0" w:color="auto"/>
                  </w:divBdr>
                  <w:divsChild>
                    <w:div w:id="207693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244792">
              <w:marLeft w:val="0"/>
              <w:marRight w:val="0"/>
              <w:marTop w:val="0"/>
              <w:marBottom w:val="0"/>
              <w:divBdr>
                <w:top w:val="none" w:sz="0" w:space="0" w:color="auto"/>
                <w:left w:val="none" w:sz="0" w:space="0" w:color="auto"/>
                <w:bottom w:val="none" w:sz="0" w:space="0" w:color="auto"/>
                <w:right w:val="none" w:sz="0" w:space="0" w:color="auto"/>
              </w:divBdr>
              <w:divsChild>
                <w:div w:id="543103409">
                  <w:marLeft w:val="0"/>
                  <w:marRight w:val="0"/>
                  <w:marTop w:val="0"/>
                  <w:marBottom w:val="0"/>
                  <w:divBdr>
                    <w:top w:val="none" w:sz="0" w:space="0" w:color="auto"/>
                    <w:left w:val="none" w:sz="0" w:space="0" w:color="auto"/>
                    <w:bottom w:val="none" w:sz="0" w:space="0" w:color="auto"/>
                    <w:right w:val="none" w:sz="0" w:space="0" w:color="auto"/>
                  </w:divBdr>
                  <w:divsChild>
                    <w:div w:id="160295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813923">
              <w:marLeft w:val="0"/>
              <w:marRight w:val="0"/>
              <w:marTop w:val="0"/>
              <w:marBottom w:val="0"/>
              <w:divBdr>
                <w:top w:val="none" w:sz="0" w:space="0" w:color="auto"/>
                <w:left w:val="none" w:sz="0" w:space="0" w:color="auto"/>
                <w:bottom w:val="none" w:sz="0" w:space="0" w:color="auto"/>
                <w:right w:val="none" w:sz="0" w:space="0" w:color="auto"/>
              </w:divBdr>
              <w:divsChild>
                <w:div w:id="1382709594">
                  <w:marLeft w:val="0"/>
                  <w:marRight w:val="0"/>
                  <w:marTop w:val="0"/>
                  <w:marBottom w:val="0"/>
                  <w:divBdr>
                    <w:top w:val="none" w:sz="0" w:space="0" w:color="auto"/>
                    <w:left w:val="none" w:sz="0" w:space="0" w:color="auto"/>
                    <w:bottom w:val="none" w:sz="0" w:space="0" w:color="auto"/>
                    <w:right w:val="none" w:sz="0" w:space="0" w:color="auto"/>
                  </w:divBdr>
                  <w:divsChild>
                    <w:div w:id="159816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863221">
              <w:marLeft w:val="0"/>
              <w:marRight w:val="0"/>
              <w:marTop w:val="0"/>
              <w:marBottom w:val="0"/>
              <w:divBdr>
                <w:top w:val="none" w:sz="0" w:space="0" w:color="auto"/>
                <w:left w:val="none" w:sz="0" w:space="0" w:color="auto"/>
                <w:bottom w:val="none" w:sz="0" w:space="0" w:color="auto"/>
                <w:right w:val="none" w:sz="0" w:space="0" w:color="auto"/>
              </w:divBdr>
              <w:divsChild>
                <w:div w:id="153110142">
                  <w:marLeft w:val="0"/>
                  <w:marRight w:val="0"/>
                  <w:marTop w:val="0"/>
                  <w:marBottom w:val="0"/>
                  <w:divBdr>
                    <w:top w:val="none" w:sz="0" w:space="0" w:color="auto"/>
                    <w:left w:val="none" w:sz="0" w:space="0" w:color="auto"/>
                    <w:bottom w:val="none" w:sz="0" w:space="0" w:color="auto"/>
                    <w:right w:val="none" w:sz="0" w:space="0" w:color="auto"/>
                  </w:divBdr>
                  <w:divsChild>
                    <w:div w:id="61278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36955">
              <w:marLeft w:val="0"/>
              <w:marRight w:val="0"/>
              <w:marTop w:val="0"/>
              <w:marBottom w:val="0"/>
              <w:divBdr>
                <w:top w:val="none" w:sz="0" w:space="0" w:color="auto"/>
                <w:left w:val="none" w:sz="0" w:space="0" w:color="auto"/>
                <w:bottom w:val="none" w:sz="0" w:space="0" w:color="auto"/>
                <w:right w:val="none" w:sz="0" w:space="0" w:color="auto"/>
              </w:divBdr>
              <w:divsChild>
                <w:div w:id="1998066359">
                  <w:marLeft w:val="0"/>
                  <w:marRight w:val="0"/>
                  <w:marTop w:val="0"/>
                  <w:marBottom w:val="0"/>
                  <w:divBdr>
                    <w:top w:val="none" w:sz="0" w:space="0" w:color="auto"/>
                    <w:left w:val="none" w:sz="0" w:space="0" w:color="auto"/>
                    <w:bottom w:val="none" w:sz="0" w:space="0" w:color="auto"/>
                    <w:right w:val="none" w:sz="0" w:space="0" w:color="auto"/>
                  </w:divBdr>
                  <w:divsChild>
                    <w:div w:id="104945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519744">
              <w:marLeft w:val="0"/>
              <w:marRight w:val="0"/>
              <w:marTop w:val="0"/>
              <w:marBottom w:val="0"/>
              <w:divBdr>
                <w:top w:val="none" w:sz="0" w:space="0" w:color="auto"/>
                <w:left w:val="none" w:sz="0" w:space="0" w:color="auto"/>
                <w:bottom w:val="none" w:sz="0" w:space="0" w:color="auto"/>
                <w:right w:val="none" w:sz="0" w:space="0" w:color="auto"/>
              </w:divBdr>
              <w:divsChild>
                <w:div w:id="1025710111">
                  <w:marLeft w:val="0"/>
                  <w:marRight w:val="0"/>
                  <w:marTop w:val="0"/>
                  <w:marBottom w:val="0"/>
                  <w:divBdr>
                    <w:top w:val="none" w:sz="0" w:space="0" w:color="auto"/>
                    <w:left w:val="none" w:sz="0" w:space="0" w:color="auto"/>
                    <w:bottom w:val="none" w:sz="0" w:space="0" w:color="auto"/>
                    <w:right w:val="none" w:sz="0" w:space="0" w:color="auto"/>
                  </w:divBdr>
                  <w:divsChild>
                    <w:div w:id="210391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938829">
              <w:marLeft w:val="0"/>
              <w:marRight w:val="0"/>
              <w:marTop w:val="0"/>
              <w:marBottom w:val="0"/>
              <w:divBdr>
                <w:top w:val="none" w:sz="0" w:space="0" w:color="auto"/>
                <w:left w:val="none" w:sz="0" w:space="0" w:color="auto"/>
                <w:bottom w:val="none" w:sz="0" w:space="0" w:color="auto"/>
                <w:right w:val="none" w:sz="0" w:space="0" w:color="auto"/>
              </w:divBdr>
              <w:divsChild>
                <w:div w:id="1956057322">
                  <w:marLeft w:val="0"/>
                  <w:marRight w:val="0"/>
                  <w:marTop w:val="0"/>
                  <w:marBottom w:val="0"/>
                  <w:divBdr>
                    <w:top w:val="none" w:sz="0" w:space="0" w:color="auto"/>
                    <w:left w:val="none" w:sz="0" w:space="0" w:color="auto"/>
                    <w:bottom w:val="none" w:sz="0" w:space="0" w:color="auto"/>
                    <w:right w:val="none" w:sz="0" w:space="0" w:color="auto"/>
                  </w:divBdr>
                  <w:divsChild>
                    <w:div w:id="154082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929586">
              <w:marLeft w:val="0"/>
              <w:marRight w:val="0"/>
              <w:marTop w:val="0"/>
              <w:marBottom w:val="0"/>
              <w:divBdr>
                <w:top w:val="none" w:sz="0" w:space="0" w:color="auto"/>
                <w:left w:val="none" w:sz="0" w:space="0" w:color="auto"/>
                <w:bottom w:val="none" w:sz="0" w:space="0" w:color="auto"/>
                <w:right w:val="none" w:sz="0" w:space="0" w:color="auto"/>
              </w:divBdr>
              <w:divsChild>
                <w:div w:id="1089934266">
                  <w:marLeft w:val="0"/>
                  <w:marRight w:val="0"/>
                  <w:marTop w:val="0"/>
                  <w:marBottom w:val="0"/>
                  <w:divBdr>
                    <w:top w:val="none" w:sz="0" w:space="0" w:color="auto"/>
                    <w:left w:val="none" w:sz="0" w:space="0" w:color="auto"/>
                    <w:bottom w:val="none" w:sz="0" w:space="0" w:color="auto"/>
                    <w:right w:val="none" w:sz="0" w:space="0" w:color="auto"/>
                  </w:divBdr>
                  <w:divsChild>
                    <w:div w:id="52626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631121">
              <w:marLeft w:val="0"/>
              <w:marRight w:val="0"/>
              <w:marTop w:val="0"/>
              <w:marBottom w:val="0"/>
              <w:divBdr>
                <w:top w:val="none" w:sz="0" w:space="0" w:color="auto"/>
                <w:left w:val="none" w:sz="0" w:space="0" w:color="auto"/>
                <w:bottom w:val="none" w:sz="0" w:space="0" w:color="auto"/>
                <w:right w:val="none" w:sz="0" w:space="0" w:color="auto"/>
              </w:divBdr>
              <w:divsChild>
                <w:div w:id="694426505">
                  <w:marLeft w:val="0"/>
                  <w:marRight w:val="0"/>
                  <w:marTop w:val="0"/>
                  <w:marBottom w:val="0"/>
                  <w:divBdr>
                    <w:top w:val="none" w:sz="0" w:space="0" w:color="auto"/>
                    <w:left w:val="none" w:sz="0" w:space="0" w:color="auto"/>
                    <w:bottom w:val="none" w:sz="0" w:space="0" w:color="auto"/>
                    <w:right w:val="none" w:sz="0" w:space="0" w:color="auto"/>
                  </w:divBdr>
                  <w:divsChild>
                    <w:div w:id="72733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272130">
          <w:marLeft w:val="0"/>
          <w:marRight w:val="0"/>
          <w:marTop w:val="0"/>
          <w:marBottom w:val="0"/>
          <w:divBdr>
            <w:top w:val="none" w:sz="0" w:space="0" w:color="auto"/>
            <w:left w:val="none" w:sz="0" w:space="0" w:color="auto"/>
            <w:bottom w:val="none" w:sz="0" w:space="0" w:color="auto"/>
            <w:right w:val="none" w:sz="0" w:space="0" w:color="auto"/>
          </w:divBdr>
          <w:divsChild>
            <w:div w:id="2075006007">
              <w:marLeft w:val="0"/>
              <w:marRight w:val="0"/>
              <w:marTop w:val="0"/>
              <w:marBottom w:val="0"/>
              <w:divBdr>
                <w:top w:val="none" w:sz="0" w:space="0" w:color="auto"/>
                <w:left w:val="none" w:sz="0" w:space="0" w:color="auto"/>
                <w:bottom w:val="none" w:sz="0" w:space="0" w:color="auto"/>
                <w:right w:val="none" w:sz="0" w:space="0" w:color="auto"/>
              </w:divBdr>
              <w:divsChild>
                <w:div w:id="2080250994">
                  <w:marLeft w:val="0"/>
                  <w:marRight w:val="0"/>
                  <w:marTop w:val="0"/>
                  <w:marBottom w:val="0"/>
                  <w:divBdr>
                    <w:top w:val="none" w:sz="0" w:space="0" w:color="auto"/>
                    <w:left w:val="none" w:sz="0" w:space="0" w:color="auto"/>
                    <w:bottom w:val="none" w:sz="0" w:space="0" w:color="auto"/>
                    <w:right w:val="none" w:sz="0" w:space="0" w:color="auto"/>
                  </w:divBdr>
                  <w:divsChild>
                    <w:div w:id="606818339">
                      <w:marLeft w:val="0"/>
                      <w:marRight w:val="0"/>
                      <w:marTop w:val="0"/>
                      <w:marBottom w:val="0"/>
                      <w:divBdr>
                        <w:top w:val="none" w:sz="0" w:space="0" w:color="auto"/>
                        <w:left w:val="none" w:sz="0" w:space="0" w:color="auto"/>
                        <w:bottom w:val="none" w:sz="0" w:space="0" w:color="auto"/>
                        <w:right w:val="none" w:sz="0" w:space="0" w:color="auto"/>
                      </w:divBdr>
                    </w:div>
                  </w:divsChild>
                </w:div>
                <w:div w:id="573204143">
                  <w:marLeft w:val="0"/>
                  <w:marRight w:val="0"/>
                  <w:marTop w:val="0"/>
                  <w:marBottom w:val="0"/>
                  <w:divBdr>
                    <w:top w:val="none" w:sz="0" w:space="0" w:color="auto"/>
                    <w:left w:val="none" w:sz="0" w:space="0" w:color="auto"/>
                    <w:bottom w:val="none" w:sz="0" w:space="0" w:color="auto"/>
                    <w:right w:val="none" w:sz="0" w:space="0" w:color="auto"/>
                  </w:divBdr>
                  <w:divsChild>
                    <w:div w:id="108075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108253">
              <w:marLeft w:val="0"/>
              <w:marRight w:val="0"/>
              <w:marTop w:val="0"/>
              <w:marBottom w:val="0"/>
              <w:divBdr>
                <w:top w:val="none" w:sz="0" w:space="0" w:color="auto"/>
                <w:left w:val="none" w:sz="0" w:space="0" w:color="auto"/>
                <w:bottom w:val="none" w:sz="0" w:space="0" w:color="auto"/>
                <w:right w:val="none" w:sz="0" w:space="0" w:color="auto"/>
              </w:divBdr>
              <w:divsChild>
                <w:div w:id="1122842192">
                  <w:marLeft w:val="0"/>
                  <w:marRight w:val="0"/>
                  <w:marTop w:val="0"/>
                  <w:marBottom w:val="0"/>
                  <w:divBdr>
                    <w:top w:val="none" w:sz="0" w:space="0" w:color="auto"/>
                    <w:left w:val="none" w:sz="0" w:space="0" w:color="auto"/>
                    <w:bottom w:val="none" w:sz="0" w:space="0" w:color="auto"/>
                    <w:right w:val="none" w:sz="0" w:space="0" w:color="auto"/>
                  </w:divBdr>
                  <w:divsChild>
                    <w:div w:id="3947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653202">
              <w:marLeft w:val="0"/>
              <w:marRight w:val="0"/>
              <w:marTop w:val="0"/>
              <w:marBottom w:val="0"/>
              <w:divBdr>
                <w:top w:val="none" w:sz="0" w:space="0" w:color="auto"/>
                <w:left w:val="none" w:sz="0" w:space="0" w:color="auto"/>
                <w:bottom w:val="none" w:sz="0" w:space="0" w:color="auto"/>
                <w:right w:val="none" w:sz="0" w:space="0" w:color="auto"/>
              </w:divBdr>
              <w:divsChild>
                <w:div w:id="185481086">
                  <w:marLeft w:val="0"/>
                  <w:marRight w:val="0"/>
                  <w:marTop w:val="0"/>
                  <w:marBottom w:val="0"/>
                  <w:divBdr>
                    <w:top w:val="none" w:sz="0" w:space="0" w:color="auto"/>
                    <w:left w:val="none" w:sz="0" w:space="0" w:color="auto"/>
                    <w:bottom w:val="none" w:sz="0" w:space="0" w:color="auto"/>
                    <w:right w:val="none" w:sz="0" w:space="0" w:color="auto"/>
                  </w:divBdr>
                  <w:divsChild>
                    <w:div w:id="61717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661833">
              <w:marLeft w:val="0"/>
              <w:marRight w:val="0"/>
              <w:marTop w:val="0"/>
              <w:marBottom w:val="0"/>
              <w:divBdr>
                <w:top w:val="none" w:sz="0" w:space="0" w:color="auto"/>
                <w:left w:val="none" w:sz="0" w:space="0" w:color="auto"/>
                <w:bottom w:val="none" w:sz="0" w:space="0" w:color="auto"/>
                <w:right w:val="none" w:sz="0" w:space="0" w:color="auto"/>
              </w:divBdr>
              <w:divsChild>
                <w:div w:id="559753574">
                  <w:marLeft w:val="0"/>
                  <w:marRight w:val="0"/>
                  <w:marTop w:val="0"/>
                  <w:marBottom w:val="0"/>
                  <w:divBdr>
                    <w:top w:val="none" w:sz="0" w:space="0" w:color="auto"/>
                    <w:left w:val="none" w:sz="0" w:space="0" w:color="auto"/>
                    <w:bottom w:val="none" w:sz="0" w:space="0" w:color="auto"/>
                    <w:right w:val="none" w:sz="0" w:space="0" w:color="auto"/>
                  </w:divBdr>
                  <w:divsChild>
                    <w:div w:id="139882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31489">
              <w:marLeft w:val="0"/>
              <w:marRight w:val="0"/>
              <w:marTop w:val="0"/>
              <w:marBottom w:val="0"/>
              <w:divBdr>
                <w:top w:val="none" w:sz="0" w:space="0" w:color="auto"/>
                <w:left w:val="none" w:sz="0" w:space="0" w:color="auto"/>
                <w:bottom w:val="none" w:sz="0" w:space="0" w:color="auto"/>
                <w:right w:val="none" w:sz="0" w:space="0" w:color="auto"/>
              </w:divBdr>
              <w:divsChild>
                <w:div w:id="1693916860">
                  <w:marLeft w:val="0"/>
                  <w:marRight w:val="0"/>
                  <w:marTop w:val="0"/>
                  <w:marBottom w:val="0"/>
                  <w:divBdr>
                    <w:top w:val="none" w:sz="0" w:space="0" w:color="auto"/>
                    <w:left w:val="none" w:sz="0" w:space="0" w:color="auto"/>
                    <w:bottom w:val="none" w:sz="0" w:space="0" w:color="auto"/>
                    <w:right w:val="none" w:sz="0" w:space="0" w:color="auto"/>
                  </w:divBdr>
                  <w:divsChild>
                    <w:div w:id="152223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872877">
          <w:marLeft w:val="0"/>
          <w:marRight w:val="0"/>
          <w:marTop w:val="0"/>
          <w:marBottom w:val="0"/>
          <w:divBdr>
            <w:top w:val="none" w:sz="0" w:space="0" w:color="auto"/>
            <w:left w:val="none" w:sz="0" w:space="0" w:color="auto"/>
            <w:bottom w:val="none" w:sz="0" w:space="0" w:color="auto"/>
            <w:right w:val="none" w:sz="0" w:space="0" w:color="auto"/>
          </w:divBdr>
          <w:divsChild>
            <w:div w:id="960185308">
              <w:marLeft w:val="0"/>
              <w:marRight w:val="0"/>
              <w:marTop w:val="0"/>
              <w:marBottom w:val="0"/>
              <w:divBdr>
                <w:top w:val="none" w:sz="0" w:space="0" w:color="auto"/>
                <w:left w:val="none" w:sz="0" w:space="0" w:color="auto"/>
                <w:bottom w:val="none" w:sz="0" w:space="0" w:color="auto"/>
                <w:right w:val="none" w:sz="0" w:space="0" w:color="auto"/>
              </w:divBdr>
              <w:divsChild>
                <w:div w:id="381638747">
                  <w:marLeft w:val="0"/>
                  <w:marRight w:val="0"/>
                  <w:marTop w:val="0"/>
                  <w:marBottom w:val="0"/>
                  <w:divBdr>
                    <w:top w:val="none" w:sz="0" w:space="0" w:color="auto"/>
                    <w:left w:val="none" w:sz="0" w:space="0" w:color="auto"/>
                    <w:bottom w:val="none" w:sz="0" w:space="0" w:color="auto"/>
                    <w:right w:val="none" w:sz="0" w:space="0" w:color="auto"/>
                  </w:divBdr>
                  <w:divsChild>
                    <w:div w:id="107474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852628">
              <w:marLeft w:val="0"/>
              <w:marRight w:val="0"/>
              <w:marTop w:val="0"/>
              <w:marBottom w:val="0"/>
              <w:divBdr>
                <w:top w:val="none" w:sz="0" w:space="0" w:color="auto"/>
                <w:left w:val="none" w:sz="0" w:space="0" w:color="auto"/>
                <w:bottom w:val="none" w:sz="0" w:space="0" w:color="auto"/>
                <w:right w:val="none" w:sz="0" w:space="0" w:color="auto"/>
              </w:divBdr>
              <w:divsChild>
                <w:div w:id="1537347621">
                  <w:marLeft w:val="0"/>
                  <w:marRight w:val="0"/>
                  <w:marTop w:val="0"/>
                  <w:marBottom w:val="0"/>
                  <w:divBdr>
                    <w:top w:val="none" w:sz="0" w:space="0" w:color="auto"/>
                    <w:left w:val="none" w:sz="0" w:space="0" w:color="auto"/>
                    <w:bottom w:val="none" w:sz="0" w:space="0" w:color="auto"/>
                    <w:right w:val="none" w:sz="0" w:space="0" w:color="auto"/>
                  </w:divBdr>
                  <w:divsChild>
                    <w:div w:id="162727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588145">
              <w:marLeft w:val="0"/>
              <w:marRight w:val="0"/>
              <w:marTop w:val="0"/>
              <w:marBottom w:val="0"/>
              <w:divBdr>
                <w:top w:val="none" w:sz="0" w:space="0" w:color="auto"/>
                <w:left w:val="none" w:sz="0" w:space="0" w:color="auto"/>
                <w:bottom w:val="none" w:sz="0" w:space="0" w:color="auto"/>
                <w:right w:val="none" w:sz="0" w:space="0" w:color="auto"/>
              </w:divBdr>
              <w:divsChild>
                <w:div w:id="2131312567">
                  <w:marLeft w:val="0"/>
                  <w:marRight w:val="0"/>
                  <w:marTop w:val="0"/>
                  <w:marBottom w:val="0"/>
                  <w:divBdr>
                    <w:top w:val="none" w:sz="0" w:space="0" w:color="auto"/>
                    <w:left w:val="none" w:sz="0" w:space="0" w:color="auto"/>
                    <w:bottom w:val="none" w:sz="0" w:space="0" w:color="auto"/>
                    <w:right w:val="none" w:sz="0" w:space="0" w:color="auto"/>
                  </w:divBdr>
                  <w:divsChild>
                    <w:div w:id="1311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589653">
              <w:marLeft w:val="0"/>
              <w:marRight w:val="0"/>
              <w:marTop w:val="0"/>
              <w:marBottom w:val="0"/>
              <w:divBdr>
                <w:top w:val="none" w:sz="0" w:space="0" w:color="auto"/>
                <w:left w:val="none" w:sz="0" w:space="0" w:color="auto"/>
                <w:bottom w:val="none" w:sz="0" w:space="0" w:color="auto"/>
                <w:right w:val="none" w:sz="0" w:space="0" w:color="auto"/>
              </w:divBdr>
              <w:divsChild>
                <w:div w:id="1866211435">
                  <w:marLeft w:val="0"/>
                  <w:marRight w:val="0"/>
                  <w:marTop w:val="0"/>
                  <w:marBottom w:val="0"/>
                  <w:divBdr>
                    <w:top w:val="none" w:sz="0" w:space="0" w:color="auto"/>
                    <w:left w:val="none" w:sz="0" w:space="0" w:color="auto"/>
                    <w:bottom w:val="none" w:sz="0" w:space="0" w:color="auto"/>
                    <w:right w:val="none" w:sz="0" w:space="0" w:color="auto"/>
                  </w:divBdr>
                  <w:divsChild>
                    <w:div w:id="39177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456840">
      <w:bodyDiv w:val="1"/>
      <w:marLeft w:val="0"/>
      <w:marRight w:val="0"/>
      <w:marTop w:val="0"/>
      <w:marBottom w:val="0"/>
      <w:divBdr>
        <w:top w:val="none" w:sz="0" w:space="0" w:color="auto"/>
        <w:left w:val="none" w:sz="0" w:space="0" w:color="auto"/>
        <w:bottom w:val="none" w:sz="0" w:space="0" w:color="auto"/>
        <w:right w:val="none" w:sz="0" w:space="0" w:color="auto"/>
      </w:divBdr>
      <w:divsChild>
        <w:div w:id="848376752">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816</Words>
  <Characters>4657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Prendergast</dc:creator>
  <cp:keywords/>
  <dc:description/>
  <cp:lastModifiedBy>Amy Prendergast</cp:lastModifiedBy>
  <cp:revision>6</cp:revision>
  <dcterms:created xsi:type="dcterms:W3CDTF">2026-08-21T16:14:00Z</dcterms:created>
  <dcterms:modified xsi:type="dcterms:W3CDTF">2026-08-24T08:35:00Z</dcterms:modified>
</cp:coreProperties>
</file>