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2E" w:rsidRDefault="00530D2E" w:rsidP="00D131A2">
      <w:pPr>
        <w:pStyle w:val="Heading1"/>
        <w:spacing w:before="0" w:after="0" w:line="360" w:lineRule="auto"/>
        <w:jc w:val="center"/>
        <w:rPr>
          <w:spacing w:val="0"/>
          <w:lang w:val="en-IE" w:eastAsia="en-GB"/>
        </w:rPr>
      </w:pPr>
      <w:bookmarkStart w:id="0" w:name="_top"/>
      <w:bookmarkStart w:id="1" w:name="_GoBack"/>
      <w:bookmarkEnd w:id="0"/>
      <w:bookmarkEnd w:id="1"/>
      <w:r w:rsidRPr="00BE46E5">
        <w:rPr>
          <w:spacing w:val="0"/>
          <w:lang w:val="en-IE" w:eastAsia="en-GB"/>
        </w:rPr>
        <w:t xml:space="preserve">Good Practice Guidelines for </w:t>
      </w:r>
      <w:r w:rsidR="000A4E01">
        <w:rPr>
          <w:spacing w:val="0"/>
          <w:lang w:val="en-IE" w:eastAsia="en-GB"/>
        </w:rPr>
        <w:t xml:space="preserve">Reading </w:t>
      </w:r>
      <w:r w:rsidR="000A4E01" w:rsidRPr="006E188C">
        <w:rPr>
          <w:spacing w:val="0"/>
          <w:lang w:val="en-IE" w:eastAsia="en-GB"/>
        </w:rPr>
        <w:t>L</w:t>
      </w:r>
      <w:r w:rsidR="00DD6AA6">
        <w:rPr>
          <w:spacing w:val="0"/>
          <w:lang w:val="en-IE" w:eastAsia="en-GB"/>
        </w:rPr>
        <w:t>ists</w:t>
      </w:r>
    </w:p>
    <w:p w:rsidR="00D131A2" w:rsidRPr="00D131A2" w:rsidRDefault="00D131A2" w:rsidP="00D131A2">
      <w:pPr>
        <w:rPr>
          <w:lang w:val="en-IE" w:eastAsia="en-GB"/>
        </w:rPr>
      </w:pPr>
    </w:p>
    <w:p w:rsidR="001F078D" w:rsidRPr="001F078D" w:rsidRDefault="001F078D" w:rsidP="00D131A2">
      <w:pPr>
        <w:pStyle w:val="Heading2"/>
        <w:spacing w:before="0" w:after="0" w:line="360" w:lineRule="auto"/>
        <w:rPr>
          <w:spacing w:val="0"/>
          <w:lang w:val="en-IE"/>
        </w:rPr>
      </w:pPr>
      <w:r w:rsidRPr="001F078D">
        <w:rPr>
          <w:spacing w:val="0"/>
          <w:lang w:val="en-IE"/>
        </w:rPr>
        <w:t>General Guidelines</w:t>
      </w:r>
      <w:r w:rsidR="00366778">
        <w:rPr>
          <w:spacing w:val="0"/>
          <w:lang w:val="en-IE"/>
        </w:rPr>
        <w:t xml:space="preserve"> </w:t>
      </w:r>
      <w:r w:rsidR="00D131A2">
        <w:rPr>
          <w:spacing w:val="0"/>
          <w:lang w:val="en-IE"/>
        </w:rPr>
        <w:t>for teaching</w:t>
      </w:r>
      <w:r w:rsidR="00366778">
        <w:rPr>
          <w:spacing w:val="0"/>
          <w:lang w:val="en-IE"/>
        </w:rPr>
        <w:t xml:space="preserve"> staff creating reading lists</w:t>
      </w:r>
    </w:p>
    <w:p w:rsidR="00DD6AA6" w:rsidRPr="00DD6AA6" w:rsidRDefault="00DD6AA6" w:rsidP="00D131A2">
      <w:pPr>
        <w:numPr>
          <w:ilvl w:val="0"/>
          <w:numId w:val="4"/>
        </w:numPr>
        <w:ind w:hanging="357"/>
        <w:rPr>
          <w:rFonts w:cs="Arial"/>
          <w:spacing w:val="0"/>
          <w:lang w:val="en-IE"/>
        </w:rPr>
      </w:pPr>
      <w:r w:rsidRPr="00DD6AA6">
        <w:rPr>
          <w:rFonts w:cs="Arial"/>
          <w:spacing w:val="0"/>
          <w:lang w:val="en-IE"/>
        </w:rPr>
        <w:t xml:space="preserve">Follow </w:t>
      </w:r>
      <w:hyperlink r:id="rId6" w:history="1">
        <w:r w:rsidRPr="00DD6AA6">
          <w:rPr>
            <w:rStyle w:val="Hyperlink"/>
            <w:rFonts w:cs="Arial"/>
            <w:spacing w:val="0"/>
            <w:lang w:val="en-IE"/>
          </w:rPr>
          <w:t>Clear Print guidelines</w:t>
        </w:r>
      </w:hyperlink>
      <w:r w:rsidRPr="00DD6AA6">
        <w:rPr>
          <w:rFonts w:cs="Arial"/>
          <w:spacing w:val="0"/>
          <w:lang w:val="en-IE"/>
        </w:rPr>
        <w:t xml:space="preserve">. </w:t>
      </w:r>
    </w:p>
    <w:p w:rsidR="00DD6AA6" w:rsidRPr="00DD6AA6" w:rsidRDefault="00DD6AA6" w:rsidP="00D131A2">
      <w:pPr>
        <w:numPr>
          <w:ilvl w:val="0"/>
          <w:numId w:val="4"/>
        </w:numPr>
        <w:ind w:hanging="357"/>
        <w:rPr>
          <w:rFonts w:cs="Arial"/>
          <w:spacing w:val="0"/>
        </w:rPr>
      </w:pPr>
      <w:r w:rsidRPr="00DD6AA6">
        <w:rPr>
          <w:rFonts w:cs="Arial"/>
          <w:spacing w:val="0"/>
        </w:rPr>
        <w:t xml:space="preserve">Provide reading lists </w:t>
      </w:r>
      <w:r>
        <w:rPr>
          <w:rFonts w:cs="Arial"/>
          <w:spacing w:val="0"/>
        </w:rPr>
        <w:t xml:space="preserve">to students </w:t>
      </w:r>
      <w:r w:rsidRPr="00DD6AA6">
        <w:rPr>
          <w:rFonts w:cs="Arial"/>
          <w:spacing w:val="0"/>
        </w:rPr>
        <w:t>in advance of term,</w:t>
      </w:r>
    </w:p>
    <w:p w:rsidR="00DD6AA6" w:rsidRPr="00DD6AA6" w:rsidRDefault="00DD6AA6" w:rsidP="00D131A2">
      <w:pPr>
        <w:numPr>
          <w:ilvl w:val="1"/>
          <w:numId w:val="4"/>
        </w:numPr>
        <w:ind w:hanging="357"/>
        <w:rPr>
          <w:rFonts w:cs="Arial"/>
          <w:spacing w:val="0"/>
        </w:rPr>
      </w:pPr>
      <w:r w:rsidRPr="00DD6AA6">
        <w:rPr>
          <w:rFonts w:cs="Arial"/>
          <w:spacing w:val="0"/>
        </w:rPr>
        <w:t>avoid adding new material throughout the delivery of the module.</w:t>
      </w:r>
    </w:p>
    <w:p w:rsidR="00DD6AA6" w:rsidRPr="00DD6AA6" w:rsidRDefault="00DD6AA6" w:rsidP="00D131A2">
      <w:pPr>
        <w:numPr>
          <w:ilvl w:val="0"/>
          <w:numId w:val="4"/>
        </w:numPr>
        <w:ind w:hanging="357"/>
        <w:rPr>
          <w:rFonts w:cs="Arial"/>
          <w:spacing w:val="0"/>
          <w:lang w:val="en-IE"/>
        </w:rPr>
      </w:pPr>
      <w:r w:rsidRPr="00DD6AA6">
        <w:rPr>
          <w:rFonts w:cs="Arial"/>
          <w:spacing w:val="0"/>
        </w:rPr>
        <w:t>Ensure reading lists are available online,</w:t>
      </w:r>
    </w:p>
    <w:p w:rsidR="00DD6AA6" w:rsidRPr="007F2552" w:rsidRDefault="00DD6AA6" w:rsidP="00D131A2">
      <w:pPr>
        <w:numPr>
          <w:ilvl w:val="1"/>
          <w:numId w:val="4"/>
        </w:numPr>
        <w:ind w:hanging="357"/>
        <w:rPr>
          <w:rFonts w:cs="Arial"/>
          <w:spacing w:val="0"/>
          <w:lang w:val="en-IE"/>
        </w:rPr>
      </w:pPr>
      <w:r w:rsidRPr="007F2552">
        <w:rPr>
          <w:rFonts w:cs="Arial"/>
          <w:spacing w:val="0"/>
        </w:rPr>
        <w:t>a</w:t>
      </w:r>
      <w:r w:rsidRPr="007F2552">
        <w:rPr>
          <w:rFonts w:cs="Arial"/>
          <w:spacing w:val="0"/>
          <w:lang w:val="en-IE"/>
        </w:rPr>
        <w:t>gree a location in which to store reading lists on</w:t>
      </w:r>
      <w:r w:rsidR="00CC4699" w:rsidRPr="007F2552">
        <w:rPr>
          <w:rFonts w:cs="Arial"/>
          <w:spacing w:val="0"/>
          <w:lang w:val="en-IE"/>
        </w:rPr>
        <w:t xml:space="preserve"> departmental websites, where they</w:t>
      </w:r>
      <w:r w:rsidRPr="007F2552">
        <w:rPr>
          <w:rFonts w:cs="Arial"/>
          <w:spacing w:val="0"/>
          <w:lang w:val="en-IE"/>
        </w:rPr>
        <w:t xml:space="preserve"> will be available both to current and prospective students</w:t>
      </w:r>
      <w:r w:rsidR="008C6F54">
        <w:rPr>
          <w:rFonts w:cs="Arial"/>
          <w:spacing w:val="0"/>
          <w:lang w:val="en-IE"/>
        </w:rPr>
        <w:t xml:space="preserve"> of the module</w:t>
      </w:r>
      <w:r w:rsidRPr="007F2552">
        <w:rPr>
          <w:rFonts w:cs="Arial"/>
          <w:spacing w:val="0"/>
          <w:lang w:val="en-IE"/>
        </w:rPr>
        <w:t>,</w:t>
      </w:r>
      <w:r w:rsidR="000A4E01" w:rsidRPr="007F2552">
        <w:rPr>
          <w:rFonts w:cs="Arial"/>
          <w:spacing w:val="0"/>
          <w:lang w:val="en-IE"/>
        </w:rPr>
        <w:t xml:space="preserve"> and to </w:t>
      </w:r>
      <w:r w:rsidR="00677761" w:rsidRPr="007F2552">
        <w:rPr>
          <w:rFonts w:cs="Arial"/>
          <w:spacing w:val="0"/>
          <w:lang w:val="en-IE"/>
        </w:rPr>
        <w:t>s</w:t>
      </w:r>
      <w:r w:rsidR="000A4E01" w:rsidRPr="007F2552">
        <w:rPr>
          <w:rFonts w:cs="Arial"/>
          <w:spacing w:val="0"/>
          <w:lang w:val="en-IE"/>
        </w:rPr>
        <w:t xml:space="preserve">ubject </w:t>
      </w:r>
      <w:r w:rsidR="00677761" w:rsidRPr="007F2552">
        <w:rPr>
          <w:rFonts w:cs="Arial"/>
          <w:spacing w:val="0"/>
          <w:lang w:val="en-IE"/>
        </w:rPr>
        <w:t>l</w:t>
      </w:r>
      <w:r w:rsidR="00366778" w:rsidRPr="007F2552">
        <w:rPr>
          <w:rFonts w:cs="Arial"/>
          <w:spacing w:val="0"/>
          <w:lang w:val="en-IE"/>
        </w:rPr>
        <w:t xml:space="preserve">ibrarians, </w:t>
      </w:r>
    </w:p>
    <w:p w:rsidR="00366778" w:rsidRPr="007F2552" w:rsidRDefault="00121236" w:rsidP="00D131A2">
      <w:pPr>
        <w:pStyle w:val="ListParagraph"/>
        <w:numPr>
          <w:ilvl w:val="1"/>
          <w:numId w:val="4"/>
        </w:numPr>
        <w:rPr>
          <w:spacing w:val="0"/>
          <w:lang w:val="en-IE" w:eastAsia="en-GB"/>
        </w:rPr>
      </w:pPr>
      <w:proofErr w:type="gramStart"/>
      <w:r w:rsidRPr="007F2552">
        <w:rPr>
          <w:spacing w:val="0"/>
          <w:lang w:val="en-IE" w:eastAsia="en-GB"/>
        </w:rPr>
        <w:t>i</w:t>
      </w:r>
      <w:r w:rsidR="00366778" w:rsidRPr="007F2552">
        <w:rPr>
          <w:spacing w:val="0"/>
          <w:lang w:val="en-IE" w:eastAsia="en-GB"/>
        </w:rPr>
        <w:t>nclude</w:t>
      </w:r>
      <w:proofErr w:type="gramEnd"/>
      <w:r w:rsidR="00366778" w:rsidRPr="007F2552">
        <w:rPr>
          <w:spacing w:val="0"/>
          <w:lang w:val="en-IE" w:eastAsia="en-GB"/>
        </w:rPr>
        <w:t xml:space="preserve"> hyperlinks to relevant catalogue pages.</w:t>
      </w:r>
      <w:r w:rsidRPr="007F2552">
        <w:t xml:space="preserve"> </w:t>
      </w:r>
      <w:r w:rsidRPr="007F2552">
        <w:rPr>
          <w:spacing w:val="0"/>
        </w:rPr>
        <w:t xml:space="preserve">The Library catalogue provides persistent </w:t>
      </w:r>
      <w:proofErr w:type="spellStart"/>
      <w:r w:rsidRPr="007F2552">
        <w:rPr>
          <w:spacing w:val="0"/>
        </w:rPr>
        <w:t>urls</w:t>
      </w:r>
      <w:proofErr w:type="spellEnd"/>
      <w:r w:rsidRPr="007F2552">
        <w:rPr>
          <w:spacing w:val="0"/>
        </w:rPr>
        <w:t xml:space="preserve"> for every record at the prompt "Bookmark link for this record".</w:t>
      </w:r>
    </w:p>
    <w:p w:rsidR="00366778" w:rsidRPr="007F2552" w:rsidRDefault="00366778" w:rsidP="00D131A2">
      <w:pPr>
        <w:numPr>
          <w:ilvl w:val="0"/>
          <w:numId w:val="5"/>
        </w:numPr>
        <w:ind w:hanging="357"/>
        <w:rPr>
          <w:rFonts w:cs="Arial"/>
          <w:spacing w:val="0"/>
          <w:lang w:val="en-IE"/>
        </w:rPr>
      </w:pPr>
      <w:r w:rsidRPr="007F2552">
        <w:rPr>
          <w:spacing w:val="0"/>
          <w:lang w:val="en-IE" w:eastAsia="en-GB"/>
        </w:rPr>
        <w:t xml:space="preserve">When hyperlinking to e-journal articles ensure you use the </w:t>
      </w:r>
      <w:proofErr w:type="spellStart"/>
      <w:r w:rsidRPr="007F2552">
        <w:rPr>
          <w:spacing w:val="0"/>
          <w:lang w:val="en-IE" w:eastAsia="en-GB"/>
        </w:rPr>
        <w:t>elibrary</w:t>
      </w:r>
      <w:proofErr w:type="spellEnd"/>
      <w:r w:rsidRPr="007F2552">
        <w:rPr>
          <w:spacing w:val="0"/>
          <w:lang w:val="en-IE" w:eastAsia="en-GB"/>
        </w:rPr>
        <w:t xml:space="preserve"> access stem. </w:t>
      </w:r>
      <w:r w:rsidR="00121236" w:rsidRPr="007F2552">
        <w:rPr>
          <w:spacing w:val="0"/>
          <w:lang w:val="en-IE" w:eastAsia="en-GB"/>
        </w:rPr>
        <w:t xml:space="preserve">For Library subscription services, all </w:t>
      </w:r>
      <w:proofErr w:type="spellStart"/>
      <w:r w:rsidR="00121236" w:rsidRPr="007F2552">
        <w:rPr>
          <w:spacing w:val="0"/>
          <w:lang w:val="en-IE" w:eastAsia="en-GB"/>
        </w:rPr>
        <w:t>urls</w:t>
      </w:r>
      <w:proofErr w:type="spellEnd"/>
      <w:r w:rsidR="00121236" w:rsidRPr="007F2552">
        <w:rPr>
          <w:spacing w:val="0"/>
          <w:lang w:val="en-IE" w:eastAsia="en-GB"/>
        </w:rPr>
        <w:t xml:space="preserve"> should have the prefix: </w:t>
      </w:r>
      <w:hyperlink r:id="rId7" w:history="1">
        <w:r w:rsidR="00121236" w:rsidRPr="00B962F3">
          <w:rPr>
            <w:rStyle w:val="Hyperlink"/>
            <w:spacing w:val="0"/>
            <w:lang w:val="en-IE" w:eastAsia="en-GB"/>
          </w:rPr>
          <w:t>http://elib.tcd.ie/login?url=</w:t>
        </w:r>
      </w:hyperlink>
    </w:p>
    <w:p w:rsidR="00DD6AA6" w:rsidRPr="007F2552" w:rsidRDefault="00DD6AA6" w:rsidP="00D131A2">
      <w:pPr>
        <w:numPr>
          <w:ilvl w:val="0"/>
          <w:numId w:val="5"/>
        </w:numPr>
        <w:ind w:hanging="357"/>
        <w:rPr>
          <w:rFonts w:cs="Arial"/>
          <w:spacing w:val="0"/>
          <w:lang w:val="en-IE"/>
        </w:rPr>
      </w:pPr>
      <w:r w:rsidRPr="007F2552">
        <w:rPr>
          <w:rFonts w:cs="Arial"/>
          <w:spacing w:val="0"/>
          <w:lang w:val="en-IE"/>
        </w:rPr>
        <w:t xml:space="preserve">Include </w:t>
      </w:r>
      <w:r w:rsidR="008C6F54">
        <w:rPr>
          <w:rFonts w:cs="Arial"/>
          <w:spacing w:val="0"/>
          <w:lang w:val="en-IE"/>
        </w:rPr>
        <w:t xml:space="preserve">a link to </w:t>
      </w:r>
      <w:r w:rsidRPr="007F2552">
        <w:rPr>
          <w:rFonts w:cs="Arial"/>
          <w:spacing w:val="0"/>
          <w:lang w:val="en-IE"/>
        </w:rPr>
        <w:t xml:space="preserve">a style manual for referencing. </w:t>
      </w:r>
    </w:p>
    <w:p w:rsidR="00DD6AA6" w:rsidRPr="007F2552" w:rsidRDefault="00121236" w:rsidP="00D131A2">
      <w:pPr>
        <w:numPr>
          <w:ilvl w:val="0"/>
          <w:numId w:val="6"/>
        </w:numPr>
        <w:ind w:hanging="357"/>
        <w:rPr>
          <w:rFonts w:cs="Arial"/>
          <w:iCs/>
          <w:spacing w:val="0"/>
          <w:lang w:val="en-IE"/>
        </w:rPr>
      </w:pPr>
      <w:r w:rsidRPr="007F2552">
        <w:rPr>
          <w:rFonts w:cs="Arial"/>
          <w:iCs/>
          <w:spacing w:val="0"/>
          <w:lang w:val="en-IE"/>
        </w:rPr>
        <w:t>Where appropriate annotate reading lists and indicate</w:t>
      </w:r>
      <w:r w:rsidR="00E4402B" w:rsidRPr="007F2552">
        <w:rPr>
          <w:rFonts w:cs="Arial"/>
          <w:iCs/>
          <w:spacing w:val="0"/>
          <w:lang w:val="en-IE"/>
        </w:rPr>
        <w:t xml:space="preserve"> key texts</w:t>
      </w:r>
      <w:r w:rsidR="00DD6AA6" w:rsidRPr="007F2552">
        <w:rPr>
          <w:rFonts w:cs="Arial"/>
          <w:iCs/>
          <w:spacing w:val="0"/>
          <w:lang w:val="en-IE"/>
        </w:rPr>
        <w:t xml:space="preserve">. </w:t>
      </w:r>
    </w:p>
    <w:p w:rsidR="00121236" w:rsidRPr="007F2552" w:rsidRDefault="00121236" w:rsidP="00121236">
      <w:pPr>
        <w:numPr>
          <w:ilvl w:val="1"/>
          <w:numId w:val="6"/>
        </w:numPr>
        <w:rPr>
          <w:rFonts w:cs="Arial"/>
          <w:iCs/>
          <w:spacing w:val="0"/>
          <w:lang w:val="en-IE"/>
        </w:rPr>
      </w:pPr>
      <w:r w:rsidRPr="007F2552">
        <w:rPr>
          <w:rFonts w:cs="Arial"/>
          <w:iCs/>
          <w:spacing w:val="0"/>
          <w:lang w:val="en-IE"/>
        </w:rPr>
        <w:t>It can also be useful to indicate to students how you wish them to use the reading list (e.g. should they be aiming to read most of the resources or a small selection?)</w:t>
      </w:r>
    </w:p>
    <w:p w:rsidR="00DD6AA6" w:rsidRPr="007F2552" w:rsidRDefault="00DD6AA6" w:rsidP="00D131A2">
      <w:pPr>
        <w:numPr>
          <w:ilvl w:val="0"/>
          <w:numId w:val="6"/>
        </w:numPr>
        <w:ind w:hanging="357"/>
        <w:rPr>
          <w:rFonts w:cs="Arial"/>
          <w:iCs/>
          <w:spacing w:val="0"/>
          <w:lang w:val="en-IE"/>
        </w:rPr>
      </w:pPr>
      <w:r w:rsidRPr="007F2552">
        <w:rPr>
          <w:rFonts w:cs="Arial"/>
          <w:spacing w:val="0"/>
          <w:lang w:val="en-IE"/>
        </w:rPr>
        <w:t>It is useful to indicate texts which correspond with the lecture material each week in advance of term.</w:t>
      </w:r>
    </w:p>
    <w:p w:rsidR="00DD6AA6" w:rsidRPr="007F2552" w:rsidRDefault="00DD6AA6" w:rsidP="00D131A2">
      <w:pPr>
        <w:numPr>
          <w:ilvl w:val="0"/>
          <w:numId w:val="6"/>
        </w:numPr>
        <w:ind w:hanging="357"/>
        <w:rPr>
          <w:rFonts w:cs="Arial"/>
          <w:spacing w:val="0"/>
          <w:lang w:val="en-IE"/>
        </w:rPr>
      </w:pPr>
      <w:r w:rsidRPr="007F2552">
        <w:rPr>
          <w:rFonts w:cs="Arial"/>
          <w:iCs/>
          <w:spacing w:val="0"/>
          <w:lang w:val="en-IE"/>
        </w:rPr>
        <w:t>Ensure reading lists  provide the most relevant and recently published texts for a given topic,</w:t>
      </w:r>
    </w:p>
    <w:p w:rsidR="00DD6AA6" w:rsidRPr="007F2552" w:rsidRDefault="00DD6AA6" w:rsidP="00D131A2">
      <w:pPr>
        <w:numPr>
          <w:ilvl w:val="1"/>
          <w:numId w:val="6"/>
        </w:numPr>
        <w:ind w:hanging="357"/>
        <w:rPr>
          <w:rFonts w:cs="Arial"/>
          <w:spacing w:val="0"/>
          <w:lang w:val="en-IE"/>
        </w:rPr>
      </w:pPr>
      <w:r w:rsidRPr="007F2552">
        <w:rPr>
          <w:rFonts w:cs="Arial"/>
          <w:iCs/>
          <w:spacing w:val="0"/>
          <w:lang w:val="en-IE"/>
        </w:rPr>
        <w:t xml:space="preserve">Update on an annual basis. </w:t>
      </w:r>
    </w:p>
    <w:p w:rsidR="00121236" w:rsidRPr="007F2552" w:rsidRDefault="00121236" w:rsidP="00D131A2">
      <w:pPr>
        <w:numPr>
          <w:ilvl w:val="1"/>
          <w:numId w:val="6"/>
        </w:numPr>
        <w:ind w:hanging="357"/>
        <w:rPr>
          <w:rFonts w:cs="Arial"/>
          <w:spacing w:val="0"/>
          <w:lang w:val="en-IE"/>
        </w:rPr>
      </w:pPr>
      <w:r w:rsidRPr="007F2552">
        <w:rPr>
          <w:rFonts w:cs="Arial"/>
          <w:spacing w:val="0"/>
          <w:lang w:val="en-IE"/>
        </w:rPr>
        <w:t>Where you suggest online resources, ensure reading lists are checked regularly for dead hyperlinks.</w:t>
      </w:r>
    </w:p>
    <w:p w:rsidR="00DD6AA6" w:rsidRPr="007F2552" w:rsidRDefault="00DD6AA6" w:rsidP="00D131A2">
      <w:pPr>
        <w:rPr>
          <w:rFonts w:cs="Arial"/>
        </w:rPr>
      </w:pPr>
    </w:p>
    <w:p w:rsidR="00DD6AA6" w:rsidRPr="007F2552" w:rsidRDefault="00DD6AA6" w:rsidP="00D131A2">
      <w:pPr>
        <w:pStyle w:val="Heading2"/>
        <w:spacing w:before="0" w:after="0" w:line="360" w:lineRule="auto"/>
        <w:rPr>
          <w:spacing w:val="0"/>
        </w:rPr>
      </w:pPr>
      <w:r w:rsidRPr="007F2552">
        <w:rPr>
          <w:spacing w:val="0"/>
        </w:rPr>
        <w:t>Good practice for communicating reading lists to the library:</w:t>
      </w:r>
    </w:p>
    <w:p w:rsidR="00530D2E" w:rsidRPr="007F2552" w:rsidRDefault="00530D2E" w:rsidP="00D131A2">
      <w:pPr>
        <w:rPr>
          <w:b/>
          <w:spacing w:val="0"/>
          <w:lang w:val="en-IE" w:eastAsia="en-GB"/>
        </w:rPr>
      </w:pPr>
      <w:r w:rsidRPr="007F2552">
        <w:rPr>
          <w:b/>
          <w:spacing w:val="0"/>
          <w:lang w:val="en-IE" w:eastAsia="en-GB"/>
        </w:rPr>
        <w:t xml:space="preserve">For </w:t>
      </w:r>
      <w:r w:rsidR="008C6F54">
        <w:rPr>
          <w:b/>
          <w:spacing w:val="0"/>
          <w:lang w:val="en-IE" w:eastAsia="en-GB"/>
        </w:rPr>
        <w:t xml:space="preserve">schools / </w:t>
      </w:r>
      <w:r w:rsidR="0089095E">
        <w:rPr>
          <w:b/>
          <w:spacing w:val="0"/>
          <w:lang w:val="en-IE" w:eastAsia="en-GB"/>
        </w:rPr>
        <w:t>disciplines</w:t>
      </w:r>
      <w:r w:rsidRPr="007F2552">
        <w:rPr>
          <w:b/>
          <w:spacing w:val="0"/>
          <w:lang w:val="en-IE" w:eastAsia="en-GB"/>
        </w:rPr>
        <w:t>:</w:t>
      </w:r>
    </w:p>
    <w:p w:rsidR="00530D2E" w:rsidRPr="007F2552" w:rsidRDefault="00530D37" w:rsidP="00530D37">
      <w:pPr>
        <w:rPr>
          <w:spacing w:val="0"/>
          <w:lang w:val="en-IE" w:eastAsia="en-GB"/>
        </w:rPr>
      </w:pPr>
      <w:r w:rsidRPr="007F2552">
        <w:rPr>
          <w:spacing w:val="0"/>
          <w:lang w:val="en-IE" w:eastAsia="en-GB"/>
        </w:rPr>
        <w:t>A</w:t>
      </w:r>
      <w:r w:rsidR="00677761" w:rsidRPr="007F2552">
        <w:rPr>
          <w:spacing w:val="0"/>
          <w:lang w:val="en-IE" w:eastAsia="en-GB"/>
        </w:rPr>
        <w:t>ppoint at least one designated l</w:t>
      </w:r>
      <w:r w:rsidRPr="007F2552">
        <w:rPr>
          <w:spacing w:val="0"/>
          <w:lang w:val="en-IE" w:eastAsia="en-GB"/>
        </w:rPr>
        <w:t>ib</w:t>
      </w:r>
      <w:r w:rsidR="00677761" w:rsidRPr="007F2552">
        <w:rPr>
          <w:spacing w:val="0"/>
          <w:lang w:val="en-IE" w:eastAsia="en-GB"/>
        </w:rPr>
        <w:t>rary liaison o</w:t>
      </w:r>
      <w:r w:rsidRPr="007F2552">
        <w:rPr>
          <w:spacing w:val="0"/>
          <w:lang w:val="en-IE" w:eastAsia="en-GB"/>
        </w:rPr>
        <w:t xml:space="preserve">fficer who takes responsibility for </w:t>
      </w:r>
      <w:r w:rsidR="00677761" w:rsidRPr="007F2552">
        <w:rPr>
          <w:spacing w:val="0"/>
          <w:lang w:val="en-IE" w:eastAsia="en-GB"/>
        </w:rPr>
        <w:t>liaising with the relevant subject l</w:t>
      </w:r>
      <w:r w:rsidRPr="007F2552">
        <w:rPr>
          <w:spacing w:val="0"/>
          <w:lang w:val="en-IE" w:eastAsia="en-GB"/>
        </w:rPr>
        <w:t>ibrarian regarding the resource needs of th</w:t>
      </w:r>
      <w:r w:rsidR="000A4E01" w:rsidRPr="007F2552">
        <w:rPr>
          <w:spacing w:val="0"/>
          <w:lang w:val="en-IE" w:eastAsia="en-GB"/>
        </w:rPr>
        <w:t>e School</w:t>
      </w:r>
      <w:r w:rsidR="008C6F54">
        <w:rPr>
          <w:spacing w:val="0"/>
          <w:lang w:val="en-IE" w:eastAsia="en-GB"/>
        </w:rPr>
        <w:t xml:space="preserve"> </w:t>
      </w:r>
      <w:r w:rsidR="008C6F54">
        <w:rPr>
          <w:spacing w:val="0"/>
          <w:lang w:val="en-IE" w:eastAsia="en-GB"/>
        </w:rPr>
        <w:lastRenderedPageBreak/>
        <w:t>/ Discipline</w:t>
      </w:r>
      <w:r w:rsidR="000A4E01" w:rsidRPr="007F2552">
        <w:rPr>
          <w:spacing w:val="0"/>
          <w:lang w:val="en-IE" w:eastAsia="en-GB"/>
        </w:rPr>
        <w:t xml:space="preserve">.  </w:t>
      </w:r>
      <w:r w:rsidR="00BE28EB" w:rsidRPr="007F2552">
        <w:rPr>
          <w:spacing w:val="0"/>
          <w:lang w:val="en-IE" w:eastAsia="en-GB"/>
        </w:rPr>
        <w:t>Names</w:t>
      </w:r>
      <w:r w:rsidR="00677761" w:rsidRPr="007F2552">
        <w:rPr>
          <w:spacing w:val="0"/>
          <w:lang w:val="en-IE" w:eastAsia="en-GB"/>
        </w:rPr>
        <w:t xml:space="preserve"> and contact details of subject librarians</w:t>
      </w:r>
      <w:r w:rsidR="00BE28EB" w:rsidRPr="007F2552">
        <w:rPr>
          <w:spacing w:val="0"/>
          <w:lang w:val="en-IE" w:eastAsia="en-GB"/>
        </w:rPr>
        <w:t xml:space="preserve"> can be found on </w:t>
      </w:r>
      <w:r w:rsidR="00677761" w:rsidRPr="007F2552">
        <w:rPr>
          <w:spacing w:val="0"/>
          <w:lang w:val="en-IE" w:eastAsia="en-GB"/>
        </w:rPr>
        <w:t>the Library’s Subject Guides page: https://www.tcd.ie/Library/support/subjects/index.php</w:t>
      </w:r>
    </w:p>
    <w:p w:rsidR="00530D37" w:rsidRPr="007F2552" w:rsidRDefault="00530D37" w:rsidP="00530D37">
      <w:pPr>
        <w:rPr>
          <w:spacing w:val="0"/>
          <w:lang w:val="en-IE" w:eastAsia="en-GB"/>
        </w:rPr>
      </w:pPr>
    </w:p>
    <w:p w:rsidR="00530D37" w:rsidRPr="007F2552" w:rsidRDefault="005F620E" w:rsidP="00530D37">
      <w:pPr>
        <w:rPr>
          <w:spacing w:val="0"/>
          <w:lang w:val="en-IE" w:eastAsia="en-GB"/>
        </w:rPr>
      </w:pPr>
      <w:r w:rsidRPr="007F2552">
        <w:rPr>
          <w:spacing w:val="0"/>
          <w:lang w:val="en-IE" w:eastAsia="en-GB"/>
        </w:rPr>
        <w:t>The liais</w:t>
      </w:r>
      <w:r w:rsidR="00677761" w:rsidRPr="007F2552">
        <w:rPr>
          <w:spacing w:val="0"/>
          <w:lang w:val="en-IE" w:eastAsia="en-GB"/>
        </w:rPr>
        <w:t>on o</w:t>
      </w:r>
      <w:r w:rsidR="004C227A" w:rsidRPr="007F2552">
        <w:rPr>
          <w:spacing w:val="0"/>
          <w:lang w:val="en-IE" w:eastAsia="en-GB"/>
        </w:rPr>
        <w:t>ffice</w:t>
      </w:r>
      <w:r w:rsidR="00677761" w:rsidRPr="007F2552">
        <w:rPr>
          <w:spacing w:val="0"/>
          <w:lang w:val="en-IE" w:eastAsia="en-GB"/>
        </w:rPr>
        <w:t xml:space="preserve">r is responsible for </w:t>
      </w:r>
      <w:r w:rsidR="00BE28EB" w:rsidRPr="007F2552">
        <w:rPr>
          <w:spacing w:val="0"/>
          <w:lang w:val="en-IE" w:eastAsia="en-GB"/>
        </w:rPr>
        <w:t>gathering</w:t>
      </w:r>
      <w:r w:rsidR="00677761" w:rsidRPr="007F2552">
        <w:rPr>
          <w:spacing w:val="0"/>
          <w:lang w:val="en-IE" w:eastAsia="en-GB"/>
        </w:rPr>
        <w:t xml:space="preserve"> reading lists from </w:t>
      </w:r>
      <w:r w:rsidR="004C227A" w:rsidRPr="007F2552">
        <w:rPr>
          <w:spacing w:val="0"/>
          <w:lang w:val="en-IE" w:eastAsia="en-GB"/>
        </w:rPr>
        <w:t>teaching staff</w:t>
      </w:r>
      <w:r w:rsidR="00677761" w:rsidRPr="007F2552">
        <w:rPr>
          <w:spacing w:val="0"/>
          <w:lang w:val="en-IE" w:eastAsia="en-GB"/>
        </w:rPr>
        <w:t xml:space="preserve"> and forwarding them</w:t>
      </w:r>
      <w:r w:rsidR="00BE28EB" w:rsidRPr="007F2552">
        <w:rPr>
          <w:spacing w:val="0"/>
          <w:lang w:val="en-IE" w:eastAsia="en-GB"/>
        </w:rPr>
        <w:t xml:space="preserve"> promptly</w:t>
      </w:r>
      <w:r w:rsidR="00677761" w:rsidRPr="007F2552">
        <w:rPr>
          <w:spacing w:val="0"/>
          <w:lang w:val="en-IE" w:eastAsia="en-GB"/>
        </w:rPr>
        <w:t xml:space="preserve"> to the subject l</w:t>
      </w:r>
      <w:r w:rsidR="004C227A" w:rsidRPr="007F2552">
        <w:rPr>
          <w:spacing w:val="0"/>
          <w:lang w:val="en-IE" w:eastAsia="en-GB"/>
        </w:rPr>
        <w:t>ibrarian.</w:t>
      </w:r>
      <w:r w:rsidR="00530D37" w:rsidRPr="007F2552">
        <w:rPr>
          <w:spacing w:val="0"/>
          <w:lang w:val="en-IE" w:eastAsia="en-GB"/>
        </w:rPr>
        <w:t xml:space="preserve">  </w:t>
      </w:r>
      <w:r w:rsidR="004C227A" w:rsidRPr="007F2552">
        <w:rPr>
          <w:spacing w:val="0"/>
          <w:lang w:val="en-IE" w:eastAsia="en-GB"/>
        </w:rPr>
        <w:t>The</w:t>
      </w:r>
      <w:r w:rsidR="00677761" w:rsidRPr="007F2552">
        <w:rPr>
          <w:spacing w:val="0"/>
          <w:lang w:val="en-IE" w:eastAsia="en-GB"/>
        </w:rPr>
        <w:t xml:space="preserve"> subject l</w:t>
      </w:r>
      <w:r w:rsidR="00530D37" w:rsidRPr="007F2552">
        <w:rPr>
          <w:spacing w:val="0"/>
          <w:lang w:val="en-IE" w:eastAsia="en-GB"/>
        </w:rPr>
        <w:t>ibrarian</w:t>
      </w:r>
      <w:r w:rsidR="004C227A" w:rsidRPr="007F2552">
        <w:rPr>
          <w:spacing w:val="0"/>
          <w:lang w:val="en-IE" w:eastAsia="en-GB"/>
        </w:rPr>
        <w:t xml:space="preserve"> must receive </w:t>
      </w:r>
      <w:r w:rsidRPr="007F2552">
        <w:rPr>
          <w:spacing w:val="0"/>
          <w:lang w:val="en-IE" w:eastAsia="en-GB"/>
        </w:rPr>
        <w:t xml:space="preserve">the lists well in advance of </w:t>
      </w:r>
      <w:r w:rsidR="00530D37" w:rsidRPr="007F2552">
        <w:rPr>
          <w:spacing w:val="0"/>
          <w:lang w:val="en-IE" w:eastAsia="en-GB"/>
        </w:rPr>
        <w:t>the beginning of the teaching term.</w:t>
      </w:r>
      <w:r w:rsidRPr="007F2552">
        <w:rPr>
          <w:spacing w:val="0"/>
          <w:lang w:val="en-IE" w:eastAsia="en-GB"/>
        </w:rPr>
        <w:t xml:space="preserve">  To ensure material is available for the start of Michaelmas term, final orders </w:t>
      </w:r>
      <w:r w:rsidR="00CF67C0" w:rsidRPr="007F2552">
        <w:rPr>
          <w:spacing w:val="0"/>
          <w:lang w:val="en-IE" w:eastAsia="en-GB"/>
        </w:rPr>
        <w:t>should</w:t>
      </w:r>
      <w:r w:rsidRPr="007F2552">
        <w:rPr>
          <w:spacing w:val="0"/>
          <w:lang w:val="en-IE" w:eastAsia="en-GB"/>
        </w:rPr>
        <w:t xml:space="preserve"> be placed with the subject librarian by mid July.</w:t>
      </w:r>
    </w:p>
    <w:p w:rsidR="00530D37" w:rsidRPr="007F2552" w:rsidRDefault="00530D37" w:rsidP="00530D37">
      <w:pPr>
        <w:rPr>
          <w:spacing w:val="0"/>
          <w:lang w:val="en-IE" w:eastAsia="en-GB"/>
        </w:rPr>
      </w:pPr>
    </w:p>
    <w:p w:rsidR="00530D37" w:rsidRPr="007F2552" w:rsidRDefault="00530D37" w:rsidP="00530D37">
      <w:pPr>
        <w:rPr>
          <w:spacing w:val="0"/>
          <w:lang w:val="en-IE" w:eastAsia="en-GB"/>
        </w:rPr>
      </w:pPr>
      <w:r w:rsidRPr="007F2552">
        <w:rPr>
          <w:spacing w:val="0"/>
          <w:lang w:val="en-IE" w:eastAsia="en-GB"/>
        </w:rPr>
        <w:t>A</w:t>
      </w:r>
      <w:r w:rsidR="0089095E">
        <w:rPr>
          <w:spacing w:val="0"/>
          <w:lang w:val="en-IE" w:eastAsia="en-GB"/>
        </w:rPr>
        <w:t>ll new members of staff in the discipline</w:t>
      </w:r>
      <w:r w:rsidRPr="007F2552">
        <w:rPr>
          <w:spacing w:val="0"/>
          <w:lang w:val="en-IE" w:eastAsia="en-GB"/>
        </w:rPr>
        <w:t xml:space="preserve"> should be </w:t>
      </w:r>
      <w:r w:rsidR="000A4E01" w:rsidRPr="007F2552">
        <w:rPr>
          <w:spacing w:val="0"/>
          <w:lang w:val="en-IE" w:eastAsia="en-GB"/>
        </w:rPr>
        <w:t>made aware of</w:t>
      </w:r>
      <w:r w:rsidR="00677761" w:rsidRPr="007F2552">
        <w:rPr>
          <w:spacing w:val="0"/>
          <w:lang w:val="en-IE" w:eastAsia="en-GB"/>
        </w:rPr>
        <w:t xml:space="preserve"> the role of the library liaison o</w:t>
      </w:r>
      <w:r w:rsidR="000A4E01" w:rsidRPr="007F2552">
        <w:rPr>
          <w:spacing w:val="0"/>
          <w:lang w:val="en-IE" w:eastAsia="en-GB"/>
        </w:rPr>
        <w:t>fficer.</w:t>
      </w:r>
    </w:p>
    <w:p w:rsidR="00D131A2" w:rsidRPr="007F2552" w:rsidRDefault="00D131A2" w:rsidP="00D131A2">
      <w:pPr>
        <w:pStyle w:val="ListParagraph"/>
        <w:ind w:left="284" w:hanging="284"/>
        <w:rPr>
          <w:spacing w:val="0"/>
          <w:lang w:val="en-IE" w:eastAsia="en-GB"/>
        </w:rPr>
      </w:pPr>
    </w:p>
    <w:p w:rsidR="00530D2E" w:rsidRPr="007F2552" w:rsidRDefault="00530D2E" w:rsidP="00D131A2">
      <w:pPr>
        <w:ind w:left="284" w:hanging="284"/>
        <w:rPr>
          <w:b/>
          <w:spacing w:val="0"/>
          <w:lang w:val="en-IE" w:eastAsia="en-GB"/>
        </w:rPr>
      </w:pPr>
      <w:r w:rsidRPr="007F2552">
        <w:rPr>
          <w:b/>
          <w:spacing w:val="0"/>
          <w:lang w:val="en-IE" w:eastAsia="en-GB"/>
        </w:rPr>
        <w:t>For all academic staff:</w:t>
      </w:r>
    </w:p>
    <w:p w:rsidR="00530D2E" w:rsidRPr="007F2552" w:rsidRDefault="00530D2E" w:rsidP="00D131A2">
      <w:pPr>
        <w:pStyle w:val="ListParagraph"/>
        <w:numPr>
          <w:ilvl w:val="0"/>
          <w:numId w:val="2"/>
        </w:numPr>
        <w:ind w:left="284" w:hanging="284"/>
        <w:rPr>
          <w:spacing w:val="0"/>
          <w:lang w:val="en-IE" w:eastAsia="en-GB"/>
        </w:rPr>
      </w:pPr>
      <w:r w:rsidRPr="007F2552">
        <w:rPr>
          <w:spacing w:val="0"/>
          <w:lang w:val="en-IE" w:eastAsia="en-GB"/>
        </w:rPr>
        <w:t>Notify the subject librar</w:t>
      </w:r>
      <w:r w:rsidR="00715A76" w:rsidRPr="007F2552">
        <w:rPr>
          <w:spacing w:val="0"/>
          <w:lang w:val="en-IE" w:eastAsia="en-GB"/>
        </w:rPr>
        <w:t>ian</w:t>
      </w:r>
      <w:r w:rsidRPr="007F2552">
        <w:rPr>
          <w:spacing w:val="0"/>
          <w:lang w:val="en-IE" w:eastAsia="en-GB"/>
        </w:rPr>
        <w:t xml:space="preserve"> of the following:</w:t>
      </w:r>
    </w:p>
    <w:p w:rsidR="00530D2E" w:rsidRPr="007F2552" w:rsidRDefault="00530D2E" w:rsidP="00D131A2">
      <w:pPr>
        <w:pStyle w:val="ListParagraph"/>
        <w:numPr>
          <w:ilvl w:val="1"/>
          <w:numId w:val="2"/>
        </w:numPr>
        <w:ind w:left="567" w:hanging="284"/>
        <w:rPr>
          <w:spacing w:val="0"/>
          <w:lang w:val="en-IE" w:eastAsia="en-GB"/>
        </w:rPr>
      </w:pPr>
      <w:r w:rsidRPr="007F2552">
        <w:rPr>
          <w:spacing w:val="0"/>
          <w:lang w:val="en-IE" w:eastAsia="en-GB"/>
        </w:rPr>
        <w:t>Additions and deletions to reading lists,</w:t>
      </w:r>
    </w:p>
    <w:p w:rsidR="00530D2E" w:rsidRPr="007F2552" w:rsidRDefault="00530D2E" w:rsidP="00D131A2">
      <w:pPr>
        <w:pStyle w:val="ListParagraph"/>
        <w:numPr>
          <w:ilvl w:val="1"/>
          <w:numId w:val="2"/>
        </w:numPr>
        <w:ind w:left="567" w:hanging="284"/>
        <w:rPr>
          <w:spacing w:val="0"/>
          <w:lang w:val="en-IE" w:eastAsia="en-GB"/>
        </w:rPr>
      </w:pPr>
      <w:r w:rsidRPr="007F2552">
        <w:rPr>
          <w:spacing w:val="0"/>
          <w:lang w:val="en-IE" w:eastAsia="en-GB"/>
        </w:rPr>
        <w:t>New editions of current texts.</w:t>
      </w:r>
    </w:p>
    <w:p w:rsidR="00530D2E" w:rsidRPr="007F2552" w:rsidRDefault="00530D2E" w:rsidP="00D131A2">
      <w:pPr>
        <w:pStyle w:val="ListParagraph"/>
        <w:numPr>
          <w:ilvl w:val="1"/>
          <w:numId w:val="2"/>
        </w:numPr>
        <w:ind w:left="567" w:hanging="284"/>
        <w:rPr>
          <w:spacing w:val="0"/>
          <w:lang w:val="en-IE" w:eastAsia="en-GB"/>
        </w:rPr>
      </w:pPr>
      <w:r w:rsidRPr="007F2552">
        <w:rPr>
          <w:spacing w:val="0"/>
          <w:lang w:val="en-IE" w:eastAsia="en-GB"/>
        </w:rPr>
        <w:t>The introduction and termination of programmes / modules.</w:t>
      </w:r>
    </w:p>
    <w:p w:rsidR="00530D2E" w:rsidRPr="007F2552" w:rsidRDefault="00366778" w:rsidP="00D131A2">
      <w:pPr>
        <w:pStyle w:val="ListParagraph"/>
        <w:numPr>
          <w:ilvl w:val="0"/>
          <w:numId w:val="2"/>
        </w:numPr>
        <w:ind w:left="284" w:hanging="284"/>
        <w:rPr>
          <w:spacing w:val="0"/>
          <w:lang w:val="en-IE" w:eastAsia="en-GB"/>
        </w:rPr>
      </w:pPr>
      <w:r w:rsidRPr="007F2552">
        <w:rPr>
          <w:spacing w:val="0"/>
          <w:lang w:val="en-IE" w:eastAsia="en-GB"/>
        </w:rPr>
        <w:t xml:space="preserve">When forwarding </w:t>
      </w:r>
      <w:r w:rsidR="00530D2E" w:rsidRPr="007F2552">
        <w:rPr>
          <w:spacing w:val="0"/>
          <w:lang w:val="en-IE" w:eastAsia="en-GB"/>
        </w:rPr>
        <w:t>reading lists</w:t>
      </w:r>
      <w:r w:rsidRPr="007F2552">
        <w:rPr>
          <w:spacing w:val="0"/>
          <w:lang w:val="en-IE" w:eastAsia="en-GB"/>
        </w:rPr>
        <w:t xml:space="preserve"> for subject librarians:</w:t>
      </w:r>
    </w:p>
    <w:p w:rsidR="00530D2E" w:rsidRPr="007F2552" w:rsidRDefault="00366778" w:rsidP="00D131A2">
      <w:pPr>
        <w:pStyle w:val="ListParagraph"/>
        <w:numPr>
          <w:ilvl w:val="1"/>
          <w:numId w:val="2"/>
        </w:numPr>
        <w:ind w:left="567" w:hanging="283"/>
        <w:rPr>
          <w:spacing w:val="0"/>
          <w:lang w:val="en-IE" w:eastAsia="en-GB"/>
        </w:rPr>
      </w:pPr>
      <w:r w:rsidRPr="007F2552">
        <w:rPr>
          <w:spacing w:val="0"/>
          <w:lang w:val="en-IE" w:eastAsia="en-GB"/>
        </w:rPr>
        <w:t xml:space="preserve">Clearly </w:t>
      </w:r>
      <w:r w:rsidR="00CC4699" w:rsidRPr="007F2552">
        <w:rPr>
          <w:spacing w:val="0"/>
          <w:lang w:val="en-IE" w:eastAsia="en-GB"/>
        </w:rPr>
        <w:t>mark</w:t>
      </w:r>
      <w:r w:rsidRPr="007F2552">
        <w:rPr>
          <w:spacing w:val="0"/>
          <w:lang w:val="en-IE" w:eastAsia="en-GB"/>
        </w:rPr>
        <w:t xml:space="preserve"> </w:t>
      </w:r>
      <w:r w:rsidR="00530D2E" w:rsidRPr="007F2552">
        <w:rPr>
          <w:spacing w:val="0"/>
          <w:lang w:val="en-IE" w:eastAsia="en-GB"/>
        </w:rPr>
        <w:t xml:space="preserve">key texts, </w:t>
      </w:r>
    </w:p>
    <w:p w:rsidR="00530D2E" w:rsidRPr="007F2552" w:rsidRDefault="00530D2E" w:rsidP="00D131A2">
      <w:pPr>
        <w:pStyle w:val="ListParagraph"/>
        <w:numPr>
          <w:ilvl w:val="0"/>
          <w:numId w:val="2"/>
        </w:numPr>
        <w:ind w:left="284" w:hanging="284"/>
        <w:rPr>
          <w:spacing w:val="0"/>
          <w:lang w:val="en-IE" w:eastAsia="en-GB"/>
        </w:rPr>
      </w:pPr>
      <w:r w:rsidRPr="007F2552">
        <w:rPr>
          <w:spacing w:val="0"/>
          <w:lang w:val="en-IE" w:eastAsia="en-GB"/>
        </w:rPr>
        <w:t xml:space="preserve">Highlight amendments (including </w:t>
      </w:r>
      <w:r w:rsidR="000A4E01" w:rsidRPr="007F2552">
        <w:rPr>
          <w:spacing w:val="0"/>
          <w:lang w:val="en-IE" w:eastAsia="en-GB"/>
        </w:rPr>
        <w:t xml:space="preserve">additions, </w:t>
      </w:r>
      <w:r w:rsidRPr="007F2552">
        <w:rPr>
          <w:spacing w:val="0"/>
          <w:lang w:val="en-IE" w:eastAsia="en-GB"/>
        </w:rPr>
        <w:t>deletions</w:t>
      </w:r>
      <w:r w:rsidR="000A4E01" w:rsidRPr="007F2552">
        <w:rPr>
          <w:spacing w:val="0"/>
          <w:lang w:val="en-IE" w:eastAsia="en-GB"/>
        </w:rPr>
        <w:t xml:space="preserve">, new </w:t>
      </w:r>
      <w:r w:rsidR="00CC4699" w:rsidRPr="007F2552">
        <w:rPr>
          <w:spacing w:val="0"/>
          <w:lang w:val="en-IE" w:eastAsia="en-GB"/>
        </w:rPr>
        <w:t>editions</w:t>
      </w:r>
      <w:r w:rsidR="000A4E01" w:rsidRPr="007F2552">
        <w:rPr>
          <w:spacing w:val="0"/>
          <w:lang w:val="en-IE" w:eastAsia="en-GB"/>
        </w:rPr>
        <w:t xml:space="preserve"> etc.</w:t>
      </w:r>
      <w:r w:rsidRPr="007F2552">
        <w:rPr>
          <w:spacing w:val="0"/>
          <w:lang w:val="en-IE" w:eastAsia="en-GB"/>
        </w:rPr>
        <w:t xml:space="preserve">) </w:t>
      </w:r>
    </w:p>
    <w:p w:rsidR="00530D2E" w:rsidRPr="007F2552" w:rsidRDefault="00530D2E" w:rsidP="00D131A2">
      <w:pPr>
        <w:pStyle w:val="ListParagraph"/>
        <w:numPr>
          <w:ilvl w:val="0"/>
          <w:numId w:val="2"/>
        </w:numPr>
        <w:ind w:left="284" w:hanging="284"/>
        <w:rPr>
          <w:spacing w:val="0"/>
          <w:lang w:val="en-IE" w:eastAsia="en-GB"/>
        </w:rPr>
      </w:pPr>
      <w:r w:rsidRPr="007F2552">
        <w:rPr>
          <w:spacing w:val="0"/>
          <w:lang w:val="en-IE" w:eastAsia="en-GB"/>
        </w:rPr>
        <w:t>When requesting new books from the subject librarian include the following:</w:t>
      </w:r>
    </w:p>
    <w:p w:rsidR="00530D2E" w:rsidRPr="007F2552" w:rsidRDefault="00530D2E" w:rsidP="00D131A2">
      <w:pPr>
        <w:pStyle w:val="ListParagraph"/>
        <w:numPr>
          <w:ilvl w:val="1"/>
          <w:numId w:val="2"/>
        </w:numPr>
        <w:ind w:left="284" w:firstLine="0"/>
        <w:rPr>
          <w:spacing w:val="0"/>
          <w:lang w:val="en-IE" w:eastAsia="en-GB"/>
        </w:rPr>
      </w:pPr>
      <w:r w:rsidRPr="007F2552">
        <w:rPr>
          <w:spacing w:val="0"/>
          <w:lang w:val="en-IE" w:eastAsia="en-GB"/>
        </w:rPr>
        <w:t>Purpose (e.g. personal use, suggested reading, module key text)</w:t>
      </w:r>
    </w:p>
    <w:p w:rsidR="00530D2E" w:rsidRPr="007F2552" w:rsidRDefault="00530D2E" w:rsidP="00D131A2">
      <w:pPr>
        <w:pStyle w:val="ListParagraph"/>
        <w:numPr>
          <w:ilvl w:val="1"/>
          <w:numId w:val="2"/>
        </w:numPr>
        <w:ind w:left="284" w:firstLine="0"/>
        <w:rPr>
          <w:spacing w:val="0"/>
          <w:lang w:val="en-IE" w:eastAsia="en-GB"/>
        </w:rPr>
      </w:pPr>
      <w:r w:rsidRPr="007F2552">
        <w:rPr>
          <w:spacing w:val="0"/>
          <w:lang w:val="en-IE" w:eastAsia="en-GB"/>
        </w:rPr>
        <w:t>Number and level</w:t>
      </w:r>
      <w:r w:rsidR="00A31875" w:rsidRPr="007F2552">
        <w:rPr>
          <w:spacing w:val="0"/>
          <w:lang w:val="en-IE" w:eastAsia="en-GB"/>
        </w:rPr>
        <w:t xml:space="preserve"> (undergrad</w:t>
      </w:r>
      <w:r w:rsidR="00AB7106" w:rsidRPr="007F2552">
        <w:rPr>
          <w:spacing w:val="0"/>
          <w:lang w:val="en-IE" w:eastAsia="en-GB"/>
        </w:rPr>
        <w:t>uate</w:t>
      </w:r>
      <w:r w:rsidR="00A31875" w:rsidRPr="007F2552">
        <w:rPr>
          <w:spacing w:val="0"/>
          <w:lang w:val="en-IE" w:eastAsia="en-GB"/>
        </w:rPr>
        <w:t>/postgrad</w:t>
      </w:r>
      <w:r w:rsidR="00AB7106" w:rsidRPr="007F2552">
        <w:rPr>
          <w:spacing w:val="0"/>
          <w:lang w:val="en-IE" w:eastAsia="en-GB"/>
        </w:rPr>
        <w:t>uate</w:t>
      </w:r>
      <w:r w:rsidR="00A31875" w:rsidRPr="007F2552">
        <w:rPr>
          <w:spacing w:val="0"/>
          <w:lang w:val="en-IE" w:eastAsia="en-GB"/>
        </w:rPr>
        <w:t>)</w:t>
      </w:r>
      <w:r w:rsidRPr="007F2552">
        <w:rPr>
          <w:spacing w:val="0"/>
          <w:lang w:val="en-IE" w:eastAsia="en-GB"/>
        </w:rPr>
        <w:t xml:space="preserve"> of students who will use this book,</w:t>
      </w:r>
    </w:p>
    <w:p w:rsidR="00530D2E" w:rsidRPr="007F2552" w:rsidRDefault="00530D2E" w:rsidP="00D131A2">
      <w:pPr>
        <w:pStyle w:val="ListParagraph"/>
        <w:numPr>
          <w:ilvl w:val="1"/>
          <w:numId w:val="2"/>
        </w:numPr>
        <w:ind w:left="284" w:firstLine="0"/>
        <w:rPr>
          <w:spacing w:val="0"/>
          <w:lang w:val="en-IE" w:eastAsia="en-GB"/>
        </w:rPr>
      </w:pPr>
      <w:r w:rsidRPr="007F2552">
        <w:rPr>
          <w:spacing w:val="0"/>
          <w:lang w:val="en-IE" w:eastAsia="en-GB"/>
        </w:rPr>
        <w:t xml:space="preserve">Semester in which module will be taught, </w:t>
      </w:r>
    </w:p>
    <w:p w:rsidR="00530D2E" w:rsidRPr="007F2552" w:rsidRDefault="00A31875" w:rsidP="00D131A2">
      <w:pPr>
        <w:pStyle w:val="ListParagraph"/>
        <w:numPr>
          <w:ilvl w:val="1"/>
          <w:numId w:val="2"/>
        </w:numPr>
        <w:ind w:left="284" w:firstLine="0"/>
        <w:rPr>
          <w:spacing w:val="0"/>
          <w:lang w:val="en-IE" w:eastAsia="en-GB"/>
        </w:rPr>
      </w:pPr>
      <w:r w:rsidRPr="007F2552">
        <w:rPr>
          <w:spacing w:val="0"/>
          <w:lang w:val="en-IE" w:eastAsia="en-GB"/>
        </w:rPr>
        <w:t xml:space="preserve">Full publishing details (including cost if known). </w:t>
      </w:r>
    </w:p>
    <w:p w:rsidR="00530D2E" w:rsidRPr="007F2552" w:rsidRDefault="00530D2E" w:rsidP="00D131A2">
      <w:pPr>
        <w:pStyle w:val="ListParagraph"/>
        <w:numPr>
          <w:ilvl w:val="0"/>
          <w:numId w:val="2"/>
        </w:numPr>
        <w:ind w:left="284" w:hanging="284"/>
        <w:rPr>
          <w:spacing w:val="0"/>
          <w:lang w:val="en-IE" w:eastAsia="en-GB"/>
        </w:rPr>
      </w:pPr>
      <w:r w:rsidRPr="007F2552">
        <w:rPr>
          <w:spacing w:val="0"/>
          <w:lang w:val="en-IE" w:eastAsia="en-GB"/>
        </w:rPr>
        <w:t>If using WebCT/Moodle it is useful to allow access by the subject librarian to the VLE.</w:t>
      </w:r>
    </w:p>
    <w:p w:rsidR="00530D2E" w:rsidRPr="007F2552" w:rsidRDefault="00530D2E" w:rsidP="00D131A2">
      <w:pPr>
        <w:pStyle w:val="ListParagraph"/>
        <w:ind w:left="284" w:hanging="284"/>
        <w:rPr>
          <w:spacing w:val="0"/>
          <w:lang w:val="en-IE" w:eastAsia="en-GB"/>
        </w:rPr>
      </w:pPr>
    </w:p>
    <w:p w:rsidR="00530D2E" w:rsidRPr="007F2552" w:rsidRDefault="00530D2E" w:rsidP="00D131A2">
      <w:pPr>
        <w:ind w:left="284" w:hanging="284"/>
        <w:rPr>
          <w:b/>
          <w:spacing w:val="0"/>
          <w:lang w:val="en-IE" w:eastAsia="en-GB"/>
        </w:rPr>
      </w:pPr>
      <w:r w:rsidRPr="007F2552">
        <w:rPr>
          <w:b/>
          <w:spacing w:val="0"/>
          <w:lang w:val="en-IE" w:eastAsia="en-GB"/>
        </w:rPr>
        <w:t xml:space="preserve">For programme handbook creators: </w:t>
      </w:r>
    </w:p>
    <w:p w:rsidR="00530D2E" w:rsidRPr="007F2552" w:rsidRDefault="00530D2E" w:rsidP="00D131A2">
      <w:pPr>
        <w:pStyle w:val="ListParagraph"/>
        <w:numPr>
          <w:ilvl w:val="0"/>
          <w:numId w:val="3"/>
        </w:numPr>
        <w:ind w:left="284"/>
        <w:rPr>
          <w:spacing w:val="0"/>
          <w:lang w:val="en-IE" w:eastAsia="en-GB"/>
        </w:rPr>
      </w:pPr>
      <w:r w:rsidRPr="007F2552">
        <w:rPr>
          <w:spacing w:val="0"/>
          <w:lang w:val="en-IE" w:eastAsia="en-GB"/>
        </w:rPr>
        <w:t xml:space="preserve">Put the contact details of subject librarians for your course into your programme handbooks for students.   </w:t>
      </w:r>
    </w:p>
    <w:p w:rsidR="00543210" w:rsidRPr="00B962F3" w:rsidRDefault="00530D2E" w:rsidP="00D131A2">
      <w:pPr>
        <w:pStyle w:val="ListParagraph"/>
        <w:numPr>
          <w:ilvl w:val="0"/>
          <w:numId w:val="3"/>
        </w:numPr>
        <w:ind w:left="284" w:hanging="284"/>
      </w:pPr>
      <w:r w:rsidRPr="007F2552">
        <w:rPr>
          <w:spacing w:val="0"/>
          <w:lang w:val="en-IE" w:eastAsia="en-GB"/>
        </w:rPr>
        <w:t>Send a copy of your handbook to your subjec</w:t>
      </w:r>
      <w:r w:rsidRPr="00530D2E">
        <w:rPr>
          <w:spacing w:val="0"/>
          <w:lang w:val="en-IE" w:eastAsia="en-GB"/>
        </w:rPr>
        <w:t xml:space="preserve">t librarian/s. </w:t>
      </w:r>
    </w:p>
    <w:p w:rsidR="00B962F3" w:rsidRDefault="00B962F3" w:rsidP="00B962F3"/>
    <w:p w:rsidR="00B962F3" w:rsidRDefault="00B962F3" w:rsidP="00B962F3">
      <w:pPr>
        <w:pStyle w:val="Heading1"/>
        <w:rPr>
          <w:spacing w:val="0"/>
        </w:rPr>
      </w:pPr>
      <w:r w:rsidRPr="00B962F3">
        <w:rPr>
          <w:spacing w:val="0"/>
        </w:rPr>
        <w:lastRenderedPageBreak/>
        <w:t>Sample Reading List using hyperlinks and stems to aid student retrieval:</w:t>
      </w:r>
    </w:p>
    <w:p w:rsidR="00B962F3" w:rsidRPr="00B962F3" w:rsidRDefault="00B962F3" w:rsidP="00B9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270" w:lineRule="atLeast"/>
        <w:rPr>
          <w:rStyle w:val="apple-style-span"/>
          <w:rFonts w:cs="Arial"/>
          <w:color w:val="4C4D4E"/>
          <w:sz w:val="28"/>
          <w:szCs w:val="28"/>
        </w:rPr>
      </w:pPr>
      <w:r w:rsidRPr="00B962F3">
        <w:rPr>
          <w:rStyle w:val="Strong"/>
          <w:rFonts w:eastAsiaTheme="majorEastAsia" w:cs="Arial"/>
          <w:color w:val="4C4D4E"/>
          <w:sz w:val="28"/>
          <w:szCs w:val="28"/>
        </w:rPr>
        <w:t>Reading List 2010/11</w:t>
      </w:r>
    </w:p>
    <w:p w:rsidR="00B962F3" w:rsidRPr="00B962F3" w:rsidRDefault="00B962F3" w:rsidP="00B962F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before="360" w:beforeAutospacing="0" w:after="360" w:afterAutospacing="0" w:line="270" w:lineRule="atLeast"/>
        <w:rPr>
          <w:rFonts w:ascii="Arial" w:hAnsi="Arial" w:cs="Arial"/>
        </w:rPr>
      </w:pPr>
      <w:r w:rsidRPr="00B962F3">
        <w:rPr>
          <w:rFonts w:ascii="Arial" w:hAnsi="Arial" w:cs="Arial"/>
          <w:color w:val="4C4D4E"/>
        </w:rPr>
        <w:t>Brunner L.S., Smeltzer S. and O'Connell C. (2010)</w:t>
      </w:r>
      <w:r w:rsidRPr="00B962F3">
        <w:rPr>
          <w:rStyle w:val="apple-converted-space"/>
          <w:rFonts w:ascii="Arial" w:hAnsi="Arial" w:cs="Arial"/>
          <w:color w:val="4C4D4E"/>
        </w:rPr>
        <w:t> </w:t>
      </w:r>
      <w:hyperlink r:id="rId8" w:history="1">
        <w:r w:rsidRPr="00B962F3">
          <w:rPr>
            <w:rStyle w:val="Hyperlink"/>
            <w:rFonts w:ascii="Arial" w:hAnsi="Arial" w:cs="Arial"/>
            <w:color w:val="0390C6"/>
          </w:rPr>
          <w:t>Brunner &amp; Suddarth's Textbook of Medical-Surgical Nursing</w:t>
        </w:r>
      </w:hyperlink>
      <w:r w:rsidRPr="00B962F3">
        <w:rPr>
          <w:rFonts w:ascii="Arial" w:hAnsi="Arial" w:cs="Arial"/>
          <w:color w:val="4C4D4E"/>
        </w:rPr>
        <w:t>. Wolters Kluwer Health/Lippincott Williams &amp; Wilkins.</w:t>
      </w:r>
      <w:r w:rsidRPr="00B962F3">
        <w:rPr>
          <w:rStyle w:val="apple-converted-space"/>
          <w:rFonts w:ascii="Arial" w:hAnsi="Arial" w:cs="Arial"/>
          <w:color w:val="4C4D4E"/>
        </w:rPr>
        <w:t> </w:t>
      </w:r>
      <w:r w:rsidRPr="00B962F3">
        <w:rPr>
          <w:rStyle w:val="Strong"/>
          <w:rFonts w:ascii="Arial" w:eastAsiaTheme="majorEastAsia" w:hAnsi="Arial" w:cs="Arial"/>
          <w:color w:val="4C4D4E"/>
        </w:rPr>
        <w:t>Online Version</w:t>
      </w:r>
      <w:r w:rsidRPr="00B962F3">
        <w:rPr>
          <w:rStyle w:val="apple-converted-space"/>
          <w:rFonts w:ascii="Arial" w:hAnsi="Arial" w:cs="Arial"/>
          <w:color w:val="4C4D4E"/>
        </w:rPr>
        <w:t> </w:t>
      </w:r>
      <w:r w:rsidRPr="00B962F3">
        <w:rPr>
          <w:rFonts w:ascii="Arial" w:hAnsi="Arial" w:cs="Arial"/>
          <w:color w:val="4C4D4E"/>
        </w:rPr>
        <w:t>- Check out the additional slides and videos available for students at "</w:t>
      </w:r>
      <w:proofErr w:type="spellStart"/>
      <w:r w:rsidRPr="00B962F3">
        <w:rPr>
          <w:rFonts w:ascii="Arial" w:hAnsi="Arial" w:cs="Arial"/>
          <w:color w:val="4C4D4E"/>
        </w:rPr>
        <w:fldChar w:fldCharType="begin"/>
      </w:r>
      <w:r w:rsidRPr="00B962F3">
        <w:rPr>
          <w:rFonts w:ascii="Arial" w:hAnsi="Arial" w:cs="Arial"/>
          <w:color w:val="4C4D4E"/>
        </w:rPr>
        <w:instrText xml:space="preserve"> HYPERLINK "http://elib.tcd.ie/login?url=http://www.tcd.ie/Library/restricted/Einfo/smeltzerframe.html" </w:instrText>
      </w:r>
      <w:r w:rsidRPr="00B962F3">
        <w:rPr>
          <w:rFonts w:ascii="Arial" w:hAnsi="Arial" w:cs="Arial"/>
          <w:color w:val="4C4D4E"/>
        </w:rPr>
        <w:fldChar w:fldCharType="separate"/>
      </w:r>
      <w:r w:rsidRPr="00B962F3">
        <w:rPr>
          <w:rStyle w:val="Hyperlink"/>
          <w:rFonts w:ascii="Arial" w:hAnsi="Arial" w:cs="Arial"/>
          <w:color w:val="0390C6"/>
        </w:rPr>
        <w:t>thePoint</w:t>
      </w:r>
      <w:proofErr w:type="spellEnd"/>
      <w:r w:rsidRPr="00B962F3">
        <w:rPr>
          <w:rFonts w:ascii="Arial" w:hAnsi="Arial" w:cs="Arial"/>
          <w:color w:val="4C4D4E"/>
        </w:rPr>
        <w:fldChar w:fldCharType="end"/>
      </w:r>
      <w:r w:rsidRPr="00B962F3">
        <w:rPr>
          <w:rFonts w:ascii="Arial" w:hAnsi="Arial" w:cs="Arial"/>
          <w:color w:val="4C4D4E"/>
        </w:rPr>
        <w:t>"!</w:t>
      </w:r>
      <w:r w:rsidRPr="00B962F3">
        <w:rPr>
          <w:rStyle w:val="apple-converted-space"/>
          <w:rFonts w:ascii="Arial" w:hAnsi="Arial" w:cs="Arial"/>
          <w:color w:val="4C4D4E"/>
        </w:rPr>
        <w:t> </w:t>
      </w:r>
      <w:r w:rsidRPr="00B962F3">
        <w:rPr>
          <w:rFonts w:ascii="Arial" w:hAnsi="Arial" w:cs="Arial"/>
          <w:color w:val="4C4D4E"/>
        </w:rPr>
        <w:br/>
        <w:t> </w:t>
      </w:r>
      <w:r w:rsidRPr="00B962F3">
        <w:rPr>
          <w:rStyle w:val="apple-converted-space"/>
          <w:rFonts w:ascii="Arial" w:hAnsi="Arial" w:cs="Arial"/>
          <w:color w:val="4C4D4E"/>
        </w:rPr>
        <w:t> </w:t>
      </w:r>
      <w:r w:rsidRPr="00B962F3">
        <w:rPr>
          <w:rFonts w:ascii="Arial" w:hAnsi="Arial" w:cs="Arial"/>
          <w:color w:val="4C4D4E"/>
        </w:rPr>
        <w:br/>
        <w:t>Dougherty L. and Lister S.E. (2008)</w:t>
      </w:r>
      <w:r w:rsidRPr="00B962F3">
        <w:rPr>
          <w:rStyle w:val="apple-converted-space"/>
          <w:rFonts w:ascii="Arial" w:hAnsi="Arial" w:cs="Arial"/>
          <w:color w:val="4C4D4E"/>
        </w:rPr>
        <w:t> </w:t>
      </w:r>
      <w:hyperlink r:id="rId9" w:history="1">
        <w:r w:rsidRPr="00B962F3">
          <w:rPr>
            <w:rStyle w:val="Hyperlink"/>
            <w:rFonts w:ascii="Arial" w:hAnsi="Arial" w:cs="Arial"/>
            <w:color w:val="0390C6"/>
          </w:rPr>
          <w:t>The Royal Marsden Hospital Manual of Clinical Nursing Procedures</w:t>
        </w:r>
      </w:hyperlink>
      <w:r w:rsidRPr="00B962F3">
        <w:rPr>
          <w:rFonts w:ascii="Arial" w:hAnsi="Arial" w:cs="Arial"/>
          <w:color w:val="4C4D4E"/>
        </w:rPr>
        <w:t>. 7th edn. Wiley-Blackwell, Oxford.</w:t>
      </w:r>
      <w:r w:rsidRPr="00B962F3">
        <w:rPr>
          <w:rStyle w:val="apple-converted-space"/>
          <w:rFonts w:ascii="Arial" w:hAnsi="Arial" w:cs="Arial"/>
          <w:color w:val="4C4D4E"/>
        </w:rPr>
        <w:t> </w:t>
      </w:r>
      <w:r w:rsidRPr="00B962F3">
        <w:rPr>
          <w:rStyle w:val="Strong"/>
          <w:rFonts w:ascii="Arial" w:eastAsiaTheme="majorEastAsia" w:hAnsi="Arial" w:cs="Arial"/>
          <w:color w:val="4C4D4E"/>
        </w:rPr>
        <w:t>Print Version</w:t>
      </w:r>
      <w:r w:rsidRPr="00B962F3">
        <w:rPr>
          <w:rStyle w:val="apple-converted-space"/>
          <w:rFonts w:ascii="Arial" w:hAnsi="Arial" w:cs="Arial"/>
          <w:color w:val="4C4D4E"/>
        </w:rPr>
        <w:t> </w:t>
      </w:r>
      <w:r w:rsidRPr="00B962F3">
        <w:rPr>
          <w:rFonts w:ascii="Arial" w:hAnsi="Arial" w:cs="Arial"/>
          <w:color w:val="4C4D4E"/>
        </w:rPr>
        <w:br/>
        <w:t> </w:t>
      </w:r>
      <w:r w:rsidRPr="00B962F3">
        <w:rPr>
          <w:rStyle w:val="apple-converted-space"/>
          <w:rFonts w:ascii="Arial" w:hAnsi="Arial" w:cs="Arial"/>
          <w:color w:val="4C4D4E"/>
        </w:rPr>
        <w:t> </w:t>
      </w:r>
      <w:r w:rsidRPr="00B962F3">
        <w:rPr>
          <w:rFonts w:ascii="Arial" w:hAnsi="Arial" w:cs="Arial"/>
          <w:color w:val="4C4D4E"/>
        </w:rPr>
        <w:br/>
        <w:t>Dougherty L. and Lister S.E. (2008)</w:t>
      </w:r>
      <w:r w:rsidRPr="00B962F3">
        <w:rPr>
          <w:rStyle w:val="apple-converted-space"/>
          <w:rFonts w:ascii="Arial" w:hAnsi="Arial" w:cs="Arial"/>
          <w:color w:val="4C4D4E"/>
        </w:rPr>
        <w:t> </w:t>
      </w:r>
      <w:hyperlink r:id="rId10" w:history="1">
        <w:r w:rsidRPr="00B962F3">
          <w:rPr>
            <w:rStyle w:val="Hyperlink"/>
            <w:rFonts w:ascii="Arial" w:hAnsi="Arial" w:cs="Arial"/>
            <w:color w:val="0390C6"/>
          </w:rPr>
          <w:t>Royal Marsden Manual Online</w:t>
        </w:r>
      </w:hyperlink>
      <w:r w:rsidRPr="00B962F3">
        <w:rPr>
          <w:rFonts w:ascii="Arial" w:hAnsi="Arial" w:cs="Arial"/>
          <w:color w:val="4C4D4E"/>
        </w:rPr>
        <w:t>. 7th edn. Wiley-Blackwell, Oxford.</w:t>
      </w:r>
      <w:r w:rsidRPr="00B962F3">
        <w:rPr>
          <w:rStyle w:val="Strong"/>
          <w:rFonts w:ascii="Arial" w:eastAsiaTheme="majorEastAsia" w:hAnsi="Arial" w:cs="Arial"/>
          <w:color w:val="4C4D4E"/>
        </w:rPr>
        <w:t>Online version of above</w:t>
      </w:r>
    </w:p>
    <w:p w:rsidR="00B962F3" w:rsidRDefault="00B962F3" w:rsidP="00B962F3"/>
    <w:sectPr w:rsidR="00B962F3" w:rsidSect="00543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2168"/>
    <w:multiLevelType w:val="hybridMultilevel"/>
    <w:tmpl w:val="4D52B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0570"/>
    <w:multiLevelType w:val="hybridMultilevel"/>
    <w:tmpl w:val="9296F94C"/>
    <w:lvl w:ilvl="0" w:tplc="3678F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513C5"/>
    <w:multiLevelType w:val="hybridMultilevel"/>
    <w:tmpl w:val="4D52B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62038"/>
    <w:multiLevelType w:val="hybridMultilevel"/>
    <w:tmpl w:val="655E3EFC"/>
    <w:lvl w:ilvl="0" w:tplc="3678F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511"/>
    <w:multiLevelType w:val="hybridMultilevel"/>
    <w:tmpl w:val="4D52B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0025A"/>
    <w:multiLevelType w:val="hybridMultilevel"/>
    <w:tmpl w:val="C9A43D70"/>
    <w:lvl w:ilvl="0" w:tplc="3678F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2E"/>
    <w:rsid w:val="00052710"/>
    <w:rsid w:val="000A4E01"/>
    <w:rsid w:val="000F3E9F"/>
    <w:rsid w:val="001120CA"/>
    <w:rsid w:val="00121236"/>
    <w:rsid w:val="0012152B"/>
    <w:rsid w:val="00125749"/>
    <w:rsid w:val="00171964"/>
    <w:rsid w:val="0019246E"/>
    <w:rsid w:val="001F078D"/>
    <w:rsid w:val="00223AE5"/>
    <w:rsid w:val="0026707D"/>
    <w:rsid w:val="00287AE6"/>
    <w:rsid w:val="00366778"/>
    <w:rsid w:val="003707E5"/>
    <w:rsid w:val="00427850"/>
    <w:rsid w:val="00433A56"/>
    <w:rsid w:val="004449ED"/>
    <w:rsid w:val="004704D2"/>
    <w:rsid w:val="004835D9"/>
    <w:rsid w:val="004C227A"/>
    <w:rsid w:val="004C6F4C"/>
    <w:rsid w:val="00530D2E"/>
    <w:rsid w:val="00530D37"/>
    <w:rsid w:val="00543210"/>
    <w:rsid w:val="00576215"/>
    <w:rsid w:val="005F620E"/>
    <w:rsid w:val="006062C8"/>
    <w:rsid w:val="00677761"/>
    <w:rsid w:val="00681EA8"/>
    <w:rsid w:val="006975C6"/>
    <w:rsid w:val="006C4013"/>
    <w:rsid w:val="006E188C"/>
    <w:rsid w:val="00715A76"/>
    <w:rsid w:val="00795B03"/>
    <w:rsid w:val="007F0338"/>
    <w:rsid w:val="007F2552"/>
    <w:rsid w:val="00845EC6"/>
    <w:rsid w:val="0087050C"/>
    <w:rsid w:val="0089095E"/>
    <w:rsid w:val="008A67AE"/>
    <w:rsid w:val="008C6F54"/>
    <w:rsid w:val="00902344"/>
    <w:rsid w:val="0099649A"/>
    <w:rsid w:val="009C59C9"/>
    <w:rsid w:val="00A31875"/>
    <w:rsid w:val="00A32DC5"/>
    <w:rsid w:val="00AB7106"/>
    <w:rsid w:val="00AD3A63"/>
    <w:rsid w:val="00B10278"/>
    <w:rsid w:val="00B2461C"/>
    <w:rsid w:val="00B60FA5"/>
    <w:rsid w:val="00B962F3"/>
    <w:rsid w:val="00BA29F2"/>
    <w:rsid w:val="00BE28EB"/>
    <w:rsid w:val="00C55FC0"/>
    <w:rsid w:val="00C577FB"/>
    <w:rsid w:val="00C722B4"/>
    <w:rsid w:val="00C8071B"/>
    <w:rsid w:val="00CB4F0B"/>
    <w:rsid w:val="00CC4699"/>
    <w:rsid w:val="00CF67C0"/>
    <w:rsid w:val="00D131A2"/>
    <w:rsid w:val="00DD6AA6"/>
    <w:rsid w:val="00DE464E"/>
    <w:rsid w:val="00E4402B"/>
    <w:rsid w:val="00EB4A97"/>
    <w:rsid w:val="00F376F0"/>
    <w:rsid w:val="00F47430"/>
    <w:rsid w:val="00F90830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86D67-1C84-4FCC-8373-3B4A20A3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IE" w:eastAsia="en-I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D2E"/>
    <w:rPr>
      <w:rFonts w:eastAsia="Times New Roman"/>
      <w:spacing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55FC0"/>
    <w:pPr>
      <w:keepNext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F0338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449ED"/>
    <w:pPr>
      <w:keepNext/>
      <w:spacing w:before="240" w:after="60"/>
      <w:outlineLvl w:val="2"/>
    </w:pPr>
    <w:rPr>
      <w:rFonts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5FC0"/>
    <w:rPr>
      <w:rFonts w:ascii="Arial" w:hAnsi="Arial"/>
      <w:b/>
      <w:bCs/>
      <w:spacing w:val="20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F0338"/>
    <w:rPr>
      <w:rFonts w:ascii="Arial" w:eastAsiaTheme="majorEastAsia" w:hAnsi="Arial" w:cstheme="majorBidi"/>
      <w:b/>
      <w:bCs/>
      <w:iCs/>
      <w:sz w:val="28"/>
      <w:szCs w:val="28"/>
      <w:lang w:eastAsia="en-GB"/>
    </w:rPr>
  </w:style>
  <w:style w:type="paragraph" w:customStyle="1" w:styleId="StyleHeading2NotItalicBefore0ptAfter0ptLinespa">
    <w:name w:val="Style Heading 2 + Not Italic Before:  0 pt After:  0 pt Line spa..."/>
    <w:basedOn w:val="Heading2"/>
    <w:rsid w:val="0019246E"/>
    <w:pPr>
      <w:spacing w:before="0"/>
    </w:pPr>
    <w:rPr>
      <w:rFonts w:cs="Times New Roman"/>
      <w:szCs w:val="20"/>
    </w:rPr>
  </w:style>
  <w:style w:type="paragraph" w:customStyle="1" w:styleId="StyleHeading2NotItalic">
    <w:name w:val="Style Heading 2 + Not Italic"/>
    <w:basedOn w:val="Heading2"/>
    <w:rsid w:val="0019246E"/>
  </w:style>
  <w:style w:type="character" w:customStyle="1" w:styleId="Heading3Char">
    <w:name w:val="Heading 3 Char"/>
    <w:basedOn w:val="DefaultParagraphFont"/>
    <w:link w:val="Heading3"/>
    <w:rsid w:val="004449ED"/>
    <w:rPr>
      <w:rFonts w:cs="Arial"/>
      <w:b/>
      <w:bCs/>
      <w:szCs w:val="26"/>
      <w:lang w:val="en-US" w:eastAsia="en-US"/>
    </w:rPr>
  </w:style>
  <w:style w:type="character" w:styleId="Strong">
    <w:name w:val="Strong"/>
    <w:basedOn w:val="DefaultParagraphFont"/>
    <w:uiPriority w:val="22"/>
    <w:qFormat/>
    <w:rsid w:val="0019246E"/>
    <w:rPr>
      <w:b/>
      <w:bCs/>
    </w:rPr>
  </w:style>
  <w:style w:type="paragraph" w:styleId="Footer">
    <w:name w:val="footer"/>
    <w:basedOn w:val="Normal"/>
    <w:link w:val="FooterChar"/>
    <w:rsid w:val="00C55FC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55FC0"/>
    <w:rPr>
      <w:rFonts w:ascii="Arial" w:hAnsi="Arial"/>
      <w:spacing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30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A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5A7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5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A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A76"/>
    <w:rPr>
      <w:rFonts w:eastAsia="Times New Roman"/>
      <w:spacing w:val="20"/>
      <w:sz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A76"/>
    <w:rPr>
      <w:rFonts w:eastAsia="Times New Roman"/>
      <w:b/>
      <w:bCs/>
      <w:spacing w:val="20"/>
      <w:sz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A76"/>
    <w:rPr>
      <w:rFonts w:ascii="Tahoma" w:eastAsia="Times New Roman" w:hAnsi="Tahoma" w:cs="Tahoma"/>
      <w:spacing w:val="20"/>
      <w:sz w:val="16"/>
      <w:szCs w:val="16"/>
      <w:lang w:val="en-GB" w:eastAsia="en-US"/>
    </w:rPr>
  </w:style>
  <w:style w:type="character" w:customStyle="1" w:styleId="apple-style-span">
    <w:name w:val="apple-style-span"/>
    <w:basedOn w:val="DefaultParagraphFont"/>
    <w:rsid w:val="00B962F3"/>
  </w:style>
  <w:style w:type="paragraph" w:styleId="NormalWeb">
    <w:name w:val="Normal (Web)"/>
    <w:basedOn w:val="Normal"/>
    <w:uiPriority w:val="99"/>
    <w:semiHidden/>
    <w:unhideWhenUsed/>
    <w:rsid w:val="00B962F3"/>
    <w:pPr>
      <w:spacing w:before="100" w:beforeAutospacing="1" w:after="100" w:afterAutospacing="1" w:line="240" w:lineRule="auto"/>
    </w:pPr>
    <w:rPr>
      <w:rFonts w:ascii="Times New Roman" w:hAnsi="Times New Roman"/>
      <w:spacing w:val="0"/>
      <w:szCs w:val="24"/>
      <w:lang w:val="en-IE" w:eastAsia="en-IE"/>
    </w:rPr>
  </w:style>
  <w:style w:type="character" w:customStyle="1" w:styleId="apple-converted-space">
    <w:name w:val="apple-converted-space"/>
    <w:basedOn w:val="DefaultParagraphFont"/>
    <w:rsid w:val="00B9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catalogue.tcd.ie/record=b14154605%7ES9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.tcd.ie/login?url=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cd.ie/CAPSL/TIC/assets/doc/Clear%20Print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rary.catalogue.tcd.ie/record=b14034120%7ES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catalogue.tcd.ie/record=b13260437%7ES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C2F5-FA3D-4FFB-BABC-49B2548A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Garvey</dc:creator>
  <cp:keywords/>
  <dc:description/>
  <cp:lastModifiedBy>Disability Service</cp:lastModifiedBy>
  <cp:revision>2</cp:revision>
  <cp:lastPrinted>2010-04-20T10:42:00Z</cp:lastPrinted>
  <dcterms:created xsi:type="dcterms:W3CDTF">2017-08-04T11:58:00Z</dcterms:created>
  <dcterms:modified xsi:type="dcterms:W3CDTF">2017-08-04T11:58:00Z</dcterms:modified>
</cp:coreProperties>
</file>