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0A5" w14:textId="77777777" w:rsidR="00460BEB" w:rsidRPr="003F15B2" w:rsidRDefault="00460BEB" w:rsidP="00460BEB">
      <w:pPr>
        <w:pBdr>
          <w:bottom w:val="single" w:sz="12" w:space="1" w:color="auto"/>
        </w:pBdr>
        <w:ind w:left="1418" w:hanging="1418"/>
        <w:jc w:val="center"/>
        <w:rPr>
          <w:rFonts w:ascii="Arial" w:hAnsi="Arial" w:cs="Arial"/>
          <w:b/>
        </w:rPr>
      </w:pPr>
      <w:r w:rsidRPr="003F15B2">
        <w:rPr>
          <w:rFonts w:ascii="Arial" w:hAnsi="Arial" w:cs="Arial"/>
          <w:b/>
          <w:noProof/>
        </w:rPr>
        <w:drawing>
          <wp:inline distT="0" distB="0" distL="0" distR="0" wp14:anchorId="010F5BC0" wp14:editId="453F92B7">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412FC68E" w14:textId="77777777" w:rsidR="00460BEB" w:rsidRPr="003F15B2" w:rsidRDefault="00460BEB" w:rsidP="00460BEB">
      <w:pPr>
        <w:rPr>
          <w:rFonts w:ascii="Arial" w:hAnsi="Arial" w:cs="Arial"/>
          <w:b/>
        </w:rPr>
      </w:pPr>
    </w:p>
    <w:p w14:paraId="60E0FC8B" w14:textId="77777777" w:rsidR="00460BEB" w:rsidRPr="003F15B2" w:rsidRDefault="00460BEB" w:rsidP="00460BEB">
      <w:pPr>
        <w:jc w:val="center"/>
        <w:rPr>
          <w:rFonts w:ascii="Arial" w:hAnsi="Arial" w:cs="Arial"/>
          <w:b/>
        </w:rPr>
      </w:pPr>
      <w:r w:rsidRPr="003F15B2">
        <w:rPr>
          <w:rFonts w:ascii="Arial" w:hAnsi="Arial" w:cs="Arial"/>
          <w:b/>
        </w:rPr>
        <w:t>Trinity Business School</w:t>
      </w:r>
    </w:p>
    <w:p w14:paraId="32453ADC" w14:textId="77777777" w:rsidR="00460BEB" w:rsidRPr="003F15B2" w:rsidRDefault="00460BEB" w:rsidP="00460BEB">
      <w:pPr>
        <w:jc w:val="center"/>
        <w:rPr>
          <w:rFonts w:ascii="Arial" w:hAnsi="Arial" w:cs="Arial"/>
          <w:b/>
        </w:rPr>
      </w:pPr>
    </w:p>
    <w:p w14:paraId="2257BDA2" w14:textId="7187FF66" w:rsidR="00460BEB" w:rsidRPr="003F15B2" w:rsidRDefault="003F434D" w:rsidP="00460BEB">
      <w:pPr>
        <w:pStyle w:val="Heading1"/>
        <w:jc w:val="center"/>
        <w:rPr>
          <w:rFonts w:ascii="Arial" w:hAnsi="Arial" w:cs="Arial"/>
        </w:rPr>
      </w:pPr>
      <w:r>
        <w:rPr>
          <w:rFonts w:ascii="Arial" w:hAnsi="Arial" w:cs="Arial"/>
          <w:sz w:val="36"/>
        </w:rPr>
        <w:t>Managing Sustainability for Business Value</w:t>
      </w:r>
    </w:p>
    <w:p w14:paraId="1B12C0B4" w14:textId="788B749B" w:rsidR="00460BEB" w:rsidRPr="003F15B2" w:rsidRDefault="00460BEB" w:rsidP="00460BEB">
      <w:pPr>
        <w:pStyle w:val="Heading1"/>
        <w:jc w:val="center"/>
        <w:rPr>
          <w:rFonts w:ascii="Arial" w:hAnsi="Arial" w:cs="Arial"/>
        </w:rPr>
      </w:pPr>
      <w:r w:rsidRPr="003F15B2">
        <w:rPr>
          <w:rFonts w:ascii="Arial" w:hAnsi="Arial" w:cs="Arial"/>
        </w:rPr>
        <w:t>202</w:t>
      </w:r>
      <w:r w:rsidR="003F434D">
        <w:rPr>
          <w:rFonts w:ascii="Arial" w:hAnsi="Arial" w:cs="Arial"/>
        </w:rPr>
        <w:t>6</w:t>
      </w:r>
      <w:r w:rsidRPr="003F15B2">
        <w:rPr>
          <w:rFonts w:ascii="Arial" w:hAnsi="Arial" w:cs="Arial"/>
        </w:rPr>
        <w:t>/2</w:t>
      </w:r>
      <w:r w:rsidR="003F434D">
        <w:rPr>
          <w:rFonts w:ascii="Arial" w:hAnsi="Arial" w:cs="Arial"/>
        </w:rPr>
        <w:t>7</w:t>
      </w:r>
    </w:p>
    <w:p w14:paraId="39776C7E" w14:textId="77777777" w:rsidR="00460BEB" w:rsidRPr="003F15B2" w:rsidRDefault="00460BEB" w:rsidP="00460BEB">
      <w:pPr>
        <w:rPr>
          <w:rFonts w:ascii="Arial" w:hAnsi="Arial" w:cs="Arial"/>
        </w:rPr>
      </w:pPr>
    </w:p>
    <w:p w14:paraId="3589F2F8" w14:textId="77777777" w:rsidR="00460BEB" w:rsidRPr="003F15B2" w:rsidRDefault="00460BEB" w:rsidP="00460BEB">
      <w:pPr>
        <w:rPr>
          <w:rFonts w:ascii="Arial" w:hAnsi="Arial" w:cs="Arial"/>
        </w:rPr>
      </w:pPr>
    </w:p>
    <w:p w14:paraId="550C3AEC" w14:textId="0B6B6FF6" w:rsidR="00460BEB" w:rsidRPr="003F15B2" w:rsidRDefault="00460BEB" w:rsidP="00460BEB">
      <w:pPr>
        <w:pStyle w:val="Heading1"/>
        <w:rPr>
          <w:rFonts w:ascii="Arial" w:hAnsi="Arial" w:cs="Arial"/>
          <w:b w:val="0"/>
          <w:bCs w:val="0"/>
        </w:rPr>
      </w:pPr>
      <w:r w:rsidRPr="003F15B2">
        <w:rPr>
          <w:rFonts w:ascii="Arial" w:hAnsi="Arial" w:cs="Arial"/>
        </w:rPr>
        <w:t xml:space="preserve">MODULE CODE: </w:t>
      </w:r>
      <w:r w:rsidRPr="003F15B2">
        <w:rPr>
          <w:rFonts w:ascii="Arial" w:hAnsi="Arial" w:cs="Arial"/>
          <w:b w:val="0"/>
          <w:bCs w:val="0"/>
        </w:rPr>
        <w:t>BUU</w:t>
      </w:r>
      <w:r w:rsidR="00FA60F8" w:rsidRPr="003F15B2">
        <w:rPr>
          <w:rFonts w:ascii="Arial" w:hAnsi="Arial" w:cs="Arial"/>
          <w:b w:val="0"/>
          <w:bCs w:val="0"/>
        </w:rPr>
        <w:t>44</w:t>
      </w:r>
      <w:r w:rsidR="001C2A46" w:rsidRPr="003F15B2">
        <w:rPr>
          <w:rFonts w:ascii="Arial" w:hAnsi="Arial" w:cs="Arial"/>
          <w:b w:val="0"/>
          <w:bCs w:val="0"/>
        </w:rPr>
        <w:t>XXXXX</w:t>
      </w:r>
    </w:p>
    <w:p w14:paraId="513D4D18" w14:textId="77777777" w:rsidR="00460BEB" w:rsidRPr="003F15B2" w:rsidRDefault="00460BEB" w:rsidP="00460BEB">
      <w:pPr>
        <w:rPr>
          <w:rFonts w:ascii="Arial" w:hAnsi="Arial" w:cs="Arial"/>
        </w:rPr>
      </w:pPr>
    </w:p>
    <w:p w14:paraId="37C377FF" w14:textId="25493036" w:rsidR="00460BEB" w:rsidRPr="003F15B2" w:rsidRDefault="00460BEB" w:rsidP="00460BEB">
      <w:pPr>
        <w:pStyle w:val="Heading1"/>
        <w:rPr>
          <w:rFonts w:ascii="Arial" w:hAnsi="Arial" w:cs="Arial"/>
          <w:b w:val="0"/>
          <w:bCs w:val="0"/>
        </w:rPr>
      </w:pPr>
      <w:r w:rsidRPr="003F15B2">
        <w:rPr>
          <w:rFonts w:ascii="Arial" w:hAnsi="Arial" w:cs="Arial"/>
        </w:rPr>
        <w:t xml:space="preserve">MODULE NAME: </w:t>
      </w:r>
      <w:r w:rsidR="00EB72D9" w:rsidRPr="003F15B2">
        <w:rPr>
          <w:rFonts w:ascii="Arial" w:hAnsi="Arial" w:cs="Arial"/>
          <w:b w:val="0"/>
          <w:bCs w:val="0"/>
        </w:rPr>
        <w:t>Managing Sustainability for Business Value</w:t>
      </w:r>
    </w:p>
    <w:p w14:paraId="60DF4927" w14:textId="77777777" w:rsidR="00460BEB" w:rsidRPr="003F15B2" w:rsidRDefault="00460BEB" w:rsidP="00460BEB">
      <w:pPr>
        <w:pStyle w:val="Heading1"/>
        <w:rPr>
          <w:rFonts w:ascii="Arial" w:hAnsi="Arial" w:cs="Arial"/>
          <w:b w:val="0"/>
          <w:bCs w:val="0"/>
        </w:rPr>
      </w:pPr>
    </w:p>
    <w:p w14:paraId="71063D00" w14:textId="77777777" w:rsidR="00460BEB" w:rsidRPr="003F15B2" w:rsidRDefault="00460BEB" w:rsidP="00460BEB">
      <w:pPr>
        <w:pStyle w:val="Heading1"/>
        <w:rPr>
          <w:rFonts w:ascii="Arial" w:hAnsi="Arial" w:cs="Arial"/>
          <w:b w:val="0"/>
        </w:rPr>
      </w:pPr>
      <w:r w:rsidRPr="003F15B2">
        <w:rPr>
          <w:rFonts w:ascii="Arial" w:hAnsi="Arial" w:cs="Arial"/>
        </w:rPr>
        <w:t xml:space="preserve">ECTS:  </w:t>
      </w:r>
      <w:r w:rsidRPr="003F15B2">
        <w:rPr>
          <w:rFonts w:ascii="Arial" w:hAnsi="Arial" w:cs="Arial"/>
          <w:b w:val="0"/>
        </w:rPr>
        <w:t>20</w:t>
      </w:r>
    </w:p>
    <w:p w14:paraId="1BD06DEF" w14:textId="77777777" w:rsidR="00190596" w:rsidRPr="003F15B2" w:rsidRDefault="00190596" w:rsidP="00190596">
      <w:pPr>
        <w:rPr>
          <w:rFonts w:ascii="Arial" w:hAnsi="Arial" w:cs="Arial"/>
          <w:b/>
        </w:rPr>
      </w:pPr>
    </w:p>
    <w:p w14:paraId="26162924" w14:textId="1F907518" w:rsidR="00190596" w:rsidRPr="003F15B2" w:rsidRDefault="00190596" w:rsidP="00190596">
      <w:pPr>
        <w:rPr>
          <w:rFonts w:ascii="Arial" w:hAnsi="Arial" w:cs="Arial"/>
          <w:b/>
        </w:rPr>
      </w:pPr>
      <w:r w:rsidRPr="003F15B2">
        <w:rPr>
          <w:rFonts w:ascii="Arial" w:hAnsi="Arial" w:cs="Arial"/>
          <w:b/>
        </w:rPr>
        <w:t xml:space="preserve">PRE-REQUISITE: </w:t>
      </w:r>
      <w:r w:rsidRPr="003F15B2">
        <w:rPr>
          <w:rFonts w:ascii="Arial" w:hAnsi="Arial" w:cs="Arial"/>
        </w:rPr>
        <w:t>None</w:t>
      </w:r>
      <w:r w:rsidRPr="003F15B2">
        <w:rPr>
          <w:rFonts w:ascii="Arial" w:hAnsi="Arial" w:cs="Arial"/>
          <w:b/>
        </w:rPr>
        <w:t xml:space="preserve"> </w:t>
      </w:r>
    </w:p>
    <w:p w14:paraId="34D14ED9" w14:textId="77777777" w:rsidR="00460BEB" w:rsidRPr="003F15B2" w:rsidRDefault="00460BEB" w:rsidP="00460BEB">
      <w:pPr>
        <w:rPr>
          <w:rFonts w:ascii="Arial" w:hAnsi="Arial" w:cs="Arial"/>
        </w:rPr>
      </w:pPr>
    </w:p>
    <w:p w14:paraId="5CCAAE9A" w14:textId="301972EC" w:rsidR="00460BEB" w:rsidRPr="003F15B2" w:rsidRDefault="00460BEB" w:rsidP="00460BEB">
      <w:pPr>
        <w:pStyle w:val="Heading1"/>
        <w:rPr>
          <w:rFonts w:ascii="Arial" w:hAnsi="Arial" w:cs="Arial"/>
        </w:rPr>
      </w:pPr>
      <w:r w:rsidRPr="003F15B2">
        <w:rPr>
          <w:rFonts w:ascii="Arial" w:hAnsi="Arial" w:cs="Arial"/>
        </w:rPr>
        <w:t>L</w:t>
      </w:r>
      <w:r w:rsidR="00190596" w:rsidRPr="003F15B2">
        <w:rPr>
          <w:rFonts w:ascii="Arial" w:hAnsi="Arial" w:cs="Arial"/>
        </w:rPr>
        <w:t>ECTURER</w:t>
      </w:r>
      <w:r w:rsidRPr="003F15B2">
        <w:rPr>
          <w:rFonts w:ascii="Arial" w:hAnsi="Arial" w:cs="Arial"/>
        </w:rPr>
        <w:t>:</w:t>
      </w:r>
      <w:r w:rsidRPr="003F15B2">
        <w:rPr>
          <w:rFonts w:ascii="Arial" w:hAnsi="Arial" w:cs="Arial"/>
        </w:rPr>
        <w:tab/>
      </w:r>
      <w:r w:rsidR="00190596" w:rsidRPr="003F15B2">
        <w:rPr>
          <w:rFonts w:ascii="Arial" w:hAnsi="Arial" w:cs="Arial"/>
        </w:rPr>
        <w:tab/>
      </w:r>
      <w:r w:rsidR="00EB72D9" w:rsidRPr="003F15B2">
        <w:rPr>
          <w:rFonts w:ascii="Arial" w:hAnsi="Arial" w:cs="Arial"/>
          <w:b w:val="0"/>
        </w:rPr>
        <w:t>Dr Aisling Curley</w:t>
      </w:r>
      <w:r w:rsidR="001C2A46" w:rsidRPr="003F15B2">
        <w:rPr>
          <w:rFonts w:ascii="Arial" w:hAnsi="Arial" w:cs="Arial"/>
          <w:b w:val="0"/>
        </w:rPr>
        <w:t xml:space="preserve"> </w:t>
      </w:r>
      <w:r w:rsidRPr="003F15B2">
        <w:rPr>
          <w:rFonts w:ascii="Arial" w:hAnsi="Arial" w:cs="Arial"/>
          <w:b w:val="0"/>
        </w:rPr>
        <w:tab/>
      </w:r>
    </w:p>
    <w:p w14:paraId="1C6BE2C8" w14:textId="4847A48E" w:rsidR="00460BEB" w:rsidRPr="003F15B2" w:rsidRDefault="00460BEB" w:rsidP="00460BEB">
      <w:pPr>
        <w:pStyle w:val="Heading1"/>
        <w:rPr>
          <w:rFonts w:ascii="Arial" w:hAnsi="Arial" w:cs="Arial"/>
          <w:b w:val="0"/>
        </w:rPr>
      </w:pPr>
      <w:r w:rsidRPr="003F15B2">
        <w:rPr>
          <w:rFonts w:ascii="Arial" w:hAnsi="Arial" w:cs="Arial"/>
        </w:rPr>
        <w:t>E-</w:t>
      </w:r>
      <w:r w:rsidR="00190596" w:rsidRPr="003F15B2">
        <w:rPr>
          <w:rFonts w:ascii="Arial" w:hAnsi="Arial" w:cs="Arial"/>
        </w:rPr>
        <w:t>MAIL</w:t>
      </w:r>
      <w:r w:rsidRPr="003F15B2">
        <w:rPr>
          <w:rFonts w:ascii="Arial" w:hAnsi="Arial" w:cs="Arial"/>
        </w:rPr>
        <w:t>:</w:t>
      </w:r>
      <w:r w:rsidRPr="003F15B2">
        <w:rPr>
          <w:rFonts w:ascii="Arial" w:hAnsi="Arial" w:cs="Arial"/>
        </w:rPr>
        <w:tab/>
      </w:r>
      <w:r w:rsidR="00190596" w:rsidRPr="003F15B2">
        <w:rPr>
          <w:rFonts w:ascii="Arial" w:hAnsi="Arial" w:cs="Arial"/>
        </w:rPr>
        <w:tab/>
      </w:r>
      <w:r w:rsidR="00EB72D9" w:rsidRPr="003F15B2">
        <w:rPr>
          <w:rFonts w:ascii="Arial" w:hAnsi="Arial" w:cs="Arial"/>
          <w:b w:val="0"/>
        </w:rPr>
        <w:t>aicurley@tcd.ie</w:t>
      </w:r>
    </w:p>
    <w:p w14:paraId="71E7C288" w14:textId="420D028A" w:rsidR="00460BEB" w:rsidRPr="003F15B2" w:rsidRDefault="00190596" w:rsidP="00460BEB">
      <w:pPr>
        <w:ind w:left="2127" w:hanging="2127"/>
        <w:rPr>
          <w:rFonts w:ascii="Arial" w:hAnsi="Arial" w:cs="Arial"/>
        </w:rPr>
      </w:pPr>
      <w:r w:rsidRPr="003F15B2">
        <w:rPr>
          <w:rFonts w:ascii="Arial" w:hAnsi="Arial" w:cs="Arial"/>
          <w:b/>
        </w:rPr>
        <w:t>OFFICE HOURS</w:t>
      </w:r>
      <w:r w:rsidR="00460BEB" w:rsidRPr="003F15B2">
        <w:rPr>
          <w:rFonts w:ascii="Arial" w:hAnsi="Arial" w:cs="Arial"/>
          <w:b/>
        </w:rPr>
        <w:t>:</w:t>
      </w:r>
      <w:r w:rsidR="00460BEB" w:rsidRPr="003F15B2">
        <w:rPr>
          <w:rFonts w:ascii="Arial" w:hAnsi="Arial" w:cs="Arial"/>
        </w:rPr>
        <w:t xml:space="preserve"> </w:t>
      </w:r>
      <w:r w:rsidRPr="003F15B2">
        <w:rPr>
          <w:rFonts w:ascii="Arial" w:hAnsi="Arial" w:cs="Arial"/>
        </w:rPr>
        <w:tab/>
      </w:r>
      <w:r w:rsidR="00982B95" w:rsidRPr="003F15B2">
        <w:rPr>
          <w:rFonts w:ascii="Arial" w:hAnsi="Arial" w:cs="Arial"/>
        </w:rPr>
        <w:t>by appointment</w:t>
      </w:r>
    </w:p>
    <w:p w14:paraId="6A3B6045" w14:textId="77777777" w:rsidR="00460BEB" w:rsidRPr="003F15B2" w:rsidRDefault="00460BEB" w:rsidP="00460BEB">
      <w:pPr>
        <w:ind w:left="2127" w:hanging="2127"/>
        <w:rPr>
          <w:rFonts w:ascii="Arial" w:hAnsi="Arial" w:cs="Arial"/>
          <w:b/>
        </w:rPr>
      </w:pPr>
    </w:p>
    <w:p w14:paraId="3F446E43" w14:textId="312AAFF3" w:rsidR="00EA68A2" w:rsidRDefault="00460BEB" w:rsidP="00D93B59">
      <w:pPr>
        <w:pStyle w:val="Heading1"/>
        <w:rPr>
          <w:rFonts w:ascii="Arial" w:hAnsi="Arial" w:cs="Arial"/>
        </w:rPr>
      </w:pPr>
      <w:r w:rsidRPr="003F15B2">
        <w:rPr>
          <w:rFonts w:ascii="Arial" w:hAnsi="Arial" w:cs="Arial"/>
        </w:rPr>
        <w:t xml:space="preserve">MODULE DESCRIPTION </w:t>
      </w:r>
    </w:p>
    <w:p w14:paraId="239493D2" w14:textId="79337B56" w:rsidR="008F1FE5" w:rsidRDefault="008F1FE5" w:rsidP="008F1FE5">
      <w:pPr>
        <w:tabs>
          <w:tab w:val="left" w:pos="5529"/>
        </w:tabs>
        <w:rPr>
          <w:rFonts w:ascii="Arial" w:hAnsi="Arial" w:cs="Arial"/>
          <w:b/>
          <w:bCs/>
          <w:i/>
          <w:iCs/>
        </w:rPr>
      </w:pPr>
      <w:r w:rsidRPr="00A61300">
        <w:rPr>
          <w:rFonts w:ascii="Arial" w:hAnsi="Arial" w:cs="Arial"/>
          <w:i/>
          <w:iCs/>
        </w:rPr>
        <w:t>‘Our future business leaders need to be ninjas in being able to articulate how [sustainability] contributes to the bottom-line…’</w:t>
      </w:r>
      <w:r w:rsidRPr="00A61300">
        <w:rPr>
          <w:rFonts w:ascii="Arial" w:hAnsi="Arial" w:cs="Arial"/>
          <w:b/>
          <w:bCs/>
        </w:rPr>
        <w:t xml:space="preserve"> </w:t>
      </w:r>
      <w:r w:rsidRPr="00A61300">
        <w:rPr>
          <w:rFonts w:ascii="Arial" w:hAnsi="Arial" w:cs="Arial"/>
        </w:rPr>
        <w:t>Rebecca Donnellan, (EY Partner, Climate Change and Sustainability)</w:t>
      </w:r>
    </w:p>
    <w:p w14:paraId="27FCAD64" w14:textId="77777777" w:rsidR="008F1FE5" w:rsidRPr="008F1FE5" w:rsidRDefault="008F1FE5" w:rsidP="008F1FE5">
      <w:pPr>
        <w:rPr>
          <w:lang w:val="en-IE" w:eastAsia="en-US"/>
        </w:rPr>
      </w:pPr>
    </w:p>
    <w:p w14:paraId="5E64A608" w14:textId="79AE28CB" w:rsidR="00A61300" w:rsidRPr="00A61300" w:rsidRDefault="00A61300" w:rsidP="00A61300">
      <w:pPr>
        <w:rPr>
          <w:rFonts w:ascii="Arial" w:hAnsi="Arial" w:cs="Arial"/>
          <w:b/>
          <w:bCs/>
        </w:rPr>
      </w:pPr>
      <w:r w:rsidRPr="00A61300">
        <w:rPr>
          <w:rFonts w:ascii="Arial" w:hAnsi="Arial" w:cs="Arial"/>
          <w:color w:val="000000" w:themeColor="text1"/>
        </w:rPr>
        <w:t>Th</w:t>
      </w:r>
      <w:r w:rsidR="005B0655">
        <w:rPr>
          <w:rFonts w:ascii="Arial" w:hAnsi="Arial" w:cs="Arial"/>
          <w:color w:val="000000" w:themeColor="text1"/>
        </w:rPr>
        <w:t>is</w:t>
      </w:r>
      <w:r w:rsidRPr="00A61300">
        <w:rPr>
          <w:rFonts w:ascii="Arial" w:hAnsi="Arial" w:cs="Arial"/>
          <w:color w:val="000000" w:themeColor="text1"/>
        </w:rPr>
        <w:t xml:space="preserve"> module explores the business case for sustainability and how far this can be developed to enable business to profitably contribute to achieving the UN SDGs.</w:t>
      </w:r>
      <w:r w:rsidRPr="00A61300">
        <w:rPr>
          <w:rFonts w:ascii="Arial" w:hAnsi="Arial" w:cs="Arial"/>
          <w:b/>
          <w:bCs/>
          <w:color w:val="000000" w:themeColor="text1"/>
        </w:rPr>
        <w:t xml:space="preserve"> </w:t>
      </w:r>
      <w:r w:rsidRPr="00A61300">
        <w:rPr>
          <w:rFonts w:ascii="Arial" w:hAnsi="Arial" w:cs="Arial"/>
        </w:rPr>
        <w:t>It seeks</w:t>
      </w:r>
      <w:r w:rsidRPr="00A61300">
        <w:rPr>
          <w:rFonts w:ascii="Arial" w:hAnsi="Arial" w:cs="Arial"/>
          <w:b/>
          <w:bCs/>
        </w:rPr>
        <w:t xml:space="preserve"> </w:t>
      </w:r>
      <w:r w:rsidRPr="00A61300">
        <w:rPr>
          <w:rFonts w:ascii="Arial" w:hAnsi="Arial" w:cs="Arial"/>
        </w:rPr>
        <w:t>to</w:t>
      </w:r>
      <w:r w:rsidRPr="00A61300">
        <w:rPr>
          <w:rFonts w:ascii="Arial" w:hAnsi="Arial" w:cs="Arial"/>
          <w:b/>
          <w:bCs/>
        </w:rPr>
        <w:t xml:space="preserve"> </w:t>
      </w:r>
      <w:r w:rsidRPr="00A61300">
        <w:rPr>
          <w:rFonts w:ascii="Arial" w:hAnsi="Arial" w:cs="Arial"/>
        </w:rPr>
        <w:t>balance the realities of</w:t>
      </w:r>
      <w:r w:rsidR="008F1FE5">
        <w:rPr>
          <w:rFonts w:ascii="Arial" w:hAnsi="Arial" w:cs="Arial"/>
        </w:rPr>
        <w:t xml:space="preserve"> </w:t>
      </w:r>
      <w:r w:rsidRPr="00A61300">
        <w:rPr>
          <w:rFonts w:ascii="Arial" w:hAnsi="Arial" w:cs="Arial"/>
        </w:rPr>
        <w:t>for-profit business</w:t>
      </w:r>
      <w:r w:rsidR="008F1FE5">
        <w:rPr>
          <w:rFonts w:ascii="Arial" w:hAnsi="Arial" w:cs="Arial"/>
        </w:rPr>
        <w:t>es</w:t>
      </w:r>
      <w:r w:rsidRPr="00A61300">
        <w:rPr>
          <w:rFonts w:ascii="Arial" w:hAnsi="Arial" w:cs="Arial"/>
        </w:rPr>
        <w:t xml:space="preserve"> with developing and achieving sustainability goals. </w:t>
      </w:r>
    </w:p>
    <w:p w14:paraId="468E5BCD" w14:textId="77777777" w:rsidR="00A61300" w:rsidRPr="00A61300" w:rsidRDefault="00A61300" w:rsidP="00A61300">
      <w:pPr>
        <w:rPr>
          <w:lang w:val="en-IE" w:eastAsia="en-US"/>
        </w:rPr>
      </w:pPr>
    </w:p>
    <w:p w14:paraId="097707E8" w14:textId="3F124EF6" w:rsidR="007B0FEA" w:rsidRPr="008F1FE5" w:rsidRDefault="00533FE2" w:rsidP="008F1FE5">
      <w:pPr>
        <w:rPr>
          <w:rFonts w:ascii="Arial" w:hAnsi="Arial" w:cs="Arial"/>
          <w:i/>
          <w:iCs/>
          <w:lang w:eastAsia="en-US"/>
        </w:rPr>
      </w:pPr>
      <w:r w:rsidRPr="00A61300">
        <w:rPr>
          <w:rFonts w:ascii="Arial" w:hAnsi="Arial" w:cs="Arial"/>
          <w:i/>
          <w:iCs/>
          <w:lang w:eastAsia="en-US"/>
        </w:rPr>
        <w:t>“Sustainable development requires an integrated approach that takes into consideration environmental concerns along with economic development.”</w:t>
      </w:r>
      <w:r w:rsidR="00EA784C" w:rsidRPr="00A61300">
        <w:rPr>
          <w:rFonts w:ascii="Arial" w:hAnsi="Arial" w:cs="Arial"/>
          <w:i/>
          <w:iCs/>
          <w:lang w:eastAsia="en-US"/>
        </w:rPr>
        <w:t xml:space="preserve"> (</w:t>
      </w:r>
      <w:hyperlink r:id="rId9" w:history="1">
        <w:r w:rsidR="00EA784C" w:rsidRPr="00A61300">
          <w:rPr>
            <w:rStyle w:val="Hyperlink"/>
            <w:rFonts w:ascii="Arial" w:hAnsi="Arial" w:cs="Arial"/>
            <w:i/>
            <w:iCs/>
            <w:lang w:eastAsia="en-US"/>
          </w:rPr>
          <w:t>Sustainability | United Nations</w:t>
        </w:r>
      </w:hyperlink>
      <w:r w:rsidR="00EA784C" w:rsidRPr="00A61300">
        <w:rPr>
          <w:rFonts w:ascii="Arial" w:hAnsi="Arial" w:cs="Arial"/>
          <w:i/>
          <w:iCs/>
          <w:lang w:eastAsia="en-US"/>
        </w:rPr>
        <w:t>)</w:t>
      </w:r>
      <w:r w:rsidR="008F1FE5">
        <w:rPr>
          <w:rFonts w:ascii="Arial" w:hAnsi="Arial" w:cs="Arial"/>
          <w:i/>
          <w:iCs/>
          <w:lang w:eastAsia="en-US"/>
        </w:rPr>
        <w:t xml:space="preserve">. </w:t>
      </w:r>
      <w:r w:rsidR="00333C31" w:rsidRPr="00A61300">
        <w:rPr>
          <w:rFonts w:ascii="Arial" w:hAnsi="Arial" w:cs="Arial"/>
        </w:rPr>
        <w:t xml:space="preserve">Can businesses balance the triple bottom line? </w:t>
      </w:r>
      <w:r w:rsidR="007B0FEA" w:rsidRPr="00A61300">
        <w:rPr>
          <w:rFonts w:ascii="Arial" w:hAnsi="Arial" w:cs="Arial"/>
        </w:rPr>
        <w:t>How far can organizations push the dual goals of becoming ‘best in the world’ and ‘best for the world’</w:t>
      </w:r>
      <w:r w:rsidR="00AD122B" w:rsidRPr="00A61300">
        <w:rPr>
          <w:rFonts w:ascii="Arial" w:hAnsi="Arial" w:cs="Arial"/>
        </w:rPr>
        <w:t>?</w:t>
      </w:r>
      <w:r w:rsidR="007B0FEA" w:rsidRPr="00A61300">
        <w:rPr>
          <w:rFonts w:ascii="Arial" w:hAnsi="Arial" w:cs="Arial"/>
        </w:rPr>
        <w:t xml:space="preserve"> (Elkington, 2018) </w:t>
      </w:r>
      <w:hyperlink r:id="rId10" w:history="1">
        <w:r w:rsidR="007B0FEA" w:rsidRPr="00A61300">
          <w:rPr>
            <w:rStyle w:val="Hyperlink"/>
            <w:rFonts w:ascii="Arial" w:hAnsi="Arial" w:cs="Arial"/>
            <w:sz w:val="20"/>
            <w:szCs w:val="20"/>
          </w:rPr>
          <w:t>25 Years Ago I Coined the Phrase “Triple Bottom Line.” Here’s Why It’s Time to Rethink It.</w:t>
        </w:r>
      </w:hyperlink>
    </w:p>
    <w:p w14:paraId="7D16AEBB" w14:textId="3677138B" w:rsidR="001847DA" w:rsidRPr="00A61300" w:rsidRDefault="001847DA" w:rsidP="001847DA">
      <w:pPr>
        <w:rPr>
          <w:rFonts w:ascii="Arial" w:hAnsi="Arial" w:cs="Arial"/>
        </w:rPr>
      </w:pPr>
    </w:p>
    <w:p w14:paraId="124066D4" w14:textId="77777777" w:rsidR="00A61300" w:rsidRPr="003F15B2" w:rsidRDefault="00A61300" w:rsidP="001847DA">
      <w:pPr>
        <w:rPr>
          <w:rFonts w:ascii="Arial" w:hAnsi="Arial" w:cs="Arial"/>
        </w:rPr>
      </w:pPr>
    </w:p>
    <w:p w14:paraId="5459CAB4" w14:textId="77777777" w:rsidR="00D324F3" w:rsidRPr="003F15B2" w:rsidRDefault="007E16DE" w:rsidP="001847DA">
      <w:pPr>
        <w:rPr>
          <w:rFonts w:ascii="Arial" w:hAnsi="Arial" w:cs="Arial"/>
        </w:rPr>
      </w:pPr>
      <w:r w:rsidRPr="003F15B2">
        <w:rPr>
          <w:rFonts w:ascii="Arial" w:hAnsi="Arial" w:cs="Arial"/>
        </w:rPr>
        <w:t>This capstone explores</w:t>
      </w:r>
      <w:r w:rsidR="00493CBB" w:rsidRPr="003F15B2">
        <w:rPr>
          <w:rFonts w:ascii="Arial" w:hAnsi="Arial" w:cs="Arial"/>
        </w:rPr>
        <w:t>:</w:t>
      </w:r>
      <w:r w:rsidRPr="003F15B2">
        <w:rPr>
          <w:rFonts w:ascii="Arial" w:hAnsi="Arial" w:cs="Arial"/>
        </w:rPr>
        <w:t xml:space="preserve"> </w:t>
      </w:r>
    </w:p>
    <w:p w14:paraId="3486D1AF" w14:textId="033C8EAB" w:rsidR="00D324F3" w:rsidRPr="003F15B2" w:rsidRDefault="006C2BB3" w:rsidP="00D324F3">
      <w:pPr>
        <w:pStyle w:val="ListParagraph"/>
        <w:numPr>
          <w:ilvl w:val="0"/>
          <w:numId w:val="6"/>
        </w:numPr>
        <w:rPr>
          <w:rFonts w:ascii="Arial" w:hAnsi="Arial" w:cs="Arial"/>
        </w:rPr>
      </w:pPr>
      <w:r w:rsidRPr="003F15B2">
        <w:rPr>
          <w:rFonts w:ascii="Arial" w:hAnsi="Arial" w:cs="Arial"/>
        </w:rPr>
        <w:t xml:space="preserve">how </w:t>
      </w:r>
      <w:r w:rsidR="00551D09" w:rsidRPr="003F15B2">
        <w:rPr>
          <w:rFonts w:ascii="Arial" w:hAnsi="Arial" w:cs="Arial"/>
        </w:rPr>
        <w:t xml:space="preserve">industries and </w:t>
      </w:r>
      <w:r w:rsidRPr="003F15B2">
        <w:rPr>
          <w:rFonts w:ascii="Arial" w:hAnsi="Arial" w:cs="Arial"/>
        </w:rPr>
        <w:t xml:space="preserve">organizations </w:t>
      </w:r>
      <w:r w:rsidR="00551D09" w:rsidRPr="003F15B2">
        <w:rPr>
          <w:rFonts w:ascii="Arial" w:hAnsi="Arial" w:cs="Arial"/>
        </w:rPr>
        <w:t>can</w:t>
      </w:r>
      <w:r w:rsidRPr="003F15B2">
        <w:rPr>
          <w:rFonts w:ascii="Arial" w:hAnsi="Arial" w:cs="Arial"/>
        </w:rPr>
        <w:t xml:space="preserve"> </w:t>
      </w:r>
      <w:r w:rsidR="00B30368">
        <w:rPr>
          <w:rFonts w:ascii="Arial" w:hAnsi="Arial" w:cs="Arial"/>
        </w:rPr>
        <w:t>improve</w:t>
      </w:r>
      <w:r w:rsidRPr="003F15B2">
        <w:rPr>
          <w:rFonts w:ascii="Arial" w:hAnsi="Arial" w:cs="Arial"/>
        </w:rPr>
        <w:t xml:space="preserve"> sustainability whilst enhancing thei</w:t>
      </w:r>
      <w:r w:rsidR="00493CBB" w:rsidRPr="003F15B2">
        <w:rPr>
          <w:rFonts w:ascii="Arial" w:hAnsi="Arial" w:cs="Arial"/>
        </w:rPr>
        <w:t>r</w:t>
      </w:r>
      <w:r w:rsidRPr="003F15B2">
        <w:rPr>
          <w:rFonts w:ascii="Arial" w:hAnsi="Arial" w:cs="Arial"/>
        </w:rPr>
        <w:t xml:space="preserve"> </w:t>
      </w:r>
      <w:r w:rsidR="000B263F" w:rsidRPr="003F15B2">
        <w:rPr>
          <w:rFonts w:ascii="Arial" w:hAnsi="Arial" w:cs="Arial"/>
        </w:rPr>
        <w:t>effectiveness and</w:t>
      </w:r>
      <w:r w:rsidR="00493CBB" w:rsidRPr="003F15B2">
        <w:rPr>
          <w:rFonts w:ascii="Arial" w:hAnsi="Arial" w:cs="Arial"/>
        </w:rPr>
        <w:t xml:space="preserve"> profitability</w:t>
      </w:r>
    </w:p>
    <w:p w14:paraId="1B1D8024" w14:textId="455F5DE1" w:rsidR="007E16DE" w:rsidRPr="003F15B2" w:rsidRDefault="00D324F3" w:rsidP="00D324F3">
      <w:pPr>
        <w:pStyle w:val="ListParagraph"/>
        <w:numPr>
          <w:ilvl w:val="0"/>
          <w:numId w:val="6"/>
        </w:numPr>
        <w:rPr>
          <w:rFonts w:ascii="Arial" w:hAnsi="Arial" w:cs="Arial"/>
        </w:rPr>
      </w:pPr>
      <w:r w:rsidRPr="003F15B2">
        <w:rPr>
          <w:rFonts w:ascii="Arial" w:hAnsi="Arial" w:cs="Arial"/>
        </w:rPr>
        <w:t xml:space="preserve">where </w:t>
      </w:r>
      <w:r w:rsidR="000B263F" w:rsidRPr="003F15B2">
        <w:rPr>
          <w:rFonts w:ascii="Arial" w:hAnsi="Arial" w:cs="Arial"/>
        </w:rPr>
        <w:t xml:space="preserve">industries and </w:t>
      </w:r>
      <w:r w:rsidRPr="003F15B2">
        <w:rPr>
          <w:rFonts w:ascii="Arial" w:hAnsi="Arial" w:cs="Arial"/>
        </w:rPr>
        <w:t xml:space="preserve">organizations </w:t>
      </w:r>
      <w:r w:rsidR="00CA19CA" w:rsidRPr="003F15B2">
        <w:rPr>
          <w:rFonts w:ascii="Arial" w:hAnsi="Arial" w:cs="Arial"/>
        </w:rPr>
        <w:t xml:space="preserve">reach the </w:t>
      </w:r>
      <w:r w:rsidR="00A55AAB" w:rsidRPr="003F15B2">
        <w:rPr>
          <w:rFonts w:ascii="Arial" w:hAnsi="Arial" w:cs="Arial"/>
        </w:rPr>
        <w:t>limits</w:t>
      </w:r>
      <w:r w:rsidR="00CA19CA" w:rsidRPr="003F15B2">
        <w:rPr>
          <w:rFonts w:ascii="Arial" w:hAnsi="Arial" w:cs="Arial"/>
        </w:rPr>
        <w:t xml:space="preserve"> of </w:t>
      </w:r>
      <w:r w:rsidR="00A55AAB" w:rsidRPr="003F15B2">
        <w:rPr>
          <w:rFonts w:ascii="Arial" w:hAnsi="Arial" w:cs="Arial"/>
        </w:rPr>
        <w:t>win-</w:t>
      </w:r>
      <w:r w:rsidR="0076744B" w:rsidRPr="003F15B2">
        <w:rPr>
          <w:rFonts w:ascii="Arial" w:hAnsi="Arial" w:cs="Arial"/>
        </w:rPr>
        <w:t>wins</w:t>
      </w:r>
      <w:r w:rsidR="00723E33">
        <w:rPr>
          <w:rFonts w:ascii="Arial" w:hAnsi="Arial" w:cs="Arial"/>
        </w:rPr>
        <w:t>;</w:t>
      </w:r>
      <w:r w:rsidR="005D2F8C" w:rsidRPr="003F15B2">
        <w:rPr>
          <w:rFonts w:ascii="Arial" w:hAnsi="Arial" w:cs="Arial"/>
        </w:rPr>
        <w:t xml:space="preserve"> </w:t>
      </w:r>
      <w:r w:rsidR="00EA240F" w:rsidRPr="003F15B2">
        <w:rPr>
          <w:rFonts w:ascii="Arial" w:hAnsi="Arial" w:cs="Arial"/>
        </w:rPr>
        <w:t xml:space="preserve">the ability to satisfactorily </w:t>
      </w:r>
      <w:r w:rsidR="00CA19CA" w:rsidRPr="003F15B2">
        <w:rPr>
          <w:rFonts w:ascii="Arial" w:hAnsi="Arial" w:cs="Arial"/>
        </w:rPr>
        <w:t>balan</w:t>
      </w:r>
      <w:r w:rsidR="00EA240F" w:rsidRPr="003F15B2">
        <w:rPr>
          <w:rFonts w:ascii="Arial" w:hAnsi="Arial" w:cs="Arial"/>
        </w:rPr>
        <w:t>ce</w:t>
      </w:r>
      <w:r w:rsidR="00CA19CA" w:rsidRPr="003F15B2">
        <w:rPr>
          <w:rFonts w:ascii="Arial" w:hAnsi="Arial" w:cs="Arial"/>
        </w:rPr>
        <w:t xml:space="preserve"> sustainability and profitability</w:t>
      </w:r>
    </w:p>
    <w:p w14:paraId="0A9597A5" w14:textId="7D6791AC" w:rsidR="0078097F" w:rsidRDefault="00284A79" w:rsidP="002936BA">
      <w:pPr>
        <w:pStyle w:val="ListParagraph"/>
        <w:numPr>
          <w:ilvl w:val="1"/>
          <w:numId w:val="6"/>
        </w:numPr>
        <w:rPr>
          <w:rFonts w:ascii="Arial" w:hAnsi="Arial" w:cs="Arial"/>
        </w:rPr>
      </w:pPr>
      <w:r>
        <w:rPr>
          <w:rFonts w:ascii="Arial" w:hAnsi="Arial" w:cs="Arial"/>
        </w:rPr>
        <w:t xml:space="preserve">where </w:t>
      </w:r>
      <w:r w:rsidR="00E83137">
        <w:rPr>
          <w:rFonts w:ascii="Arial" w:hAnsi="Arial" w:cs="Arial"/>
        </w:rPr>
        <w:t>the ideal</w:t>
      </w:r>
      <w:r w:rsidR="000F6676">
        <w:rPr>
          <w:rFonts w:ascii="Arial" w:hAnsi="Arial" w:cs="Arial"/>
        </w:rPr>
        <w:t xml:space="preserve"> action</w:t>
      </w:r>
      <w:r w:rsidR="00E83137">
        <w:rPr>
          <w:rFonts w:ascii="Arial" w:hAnsi="Arial" w:cs="Arial"/>
        </w:rPr>
        <w:t xml:space="preserve"> in terms of achieving sustainability </w:t>
      </w:r>
      <w:r w:rsidR="00E86C5B">
        <w:rPr>
          <w:rFonts w:ascii="Arial" w:hAnsi="Arial" w:cs="Arial"/>
        </w:rPr>
        <w:t>differs</w:t>
      </w:r>
      <w:r w:rsidR="000F6676">
        <w:rPr>
          <w:rFonts w:ascii="Arial" w:hAnsi="Arial" w:cs="Arial"/>
        </w:rPr>
        <w:t xml:space="preserve"> </w:t>
      </w:r>
      <w:r w:rsidR="00B525C1">
        <w:rPr>
          <w:rFonts w:ascii="Arial" w:hAnsi="Arial" w:cs="Arial"/>
        </w:rPr>
        <w:t>from</w:t>
      </w:r>
      <w:r w:rsidR="00E83137">
        <w:rPr>
          <w:rFonts w:ascii="Arial" w:hAnsi="Arial" w:cs="Arial"/>
        </w:rPr>
        <w:t xml:space="preserve"> </w:t>
      </w:r>
      <w:r w:rsidR="00CE0AD6">
        <w:rPr>
          <w:rFonts w:ascii="Arial" w:hAnsi="Arial" w:cs="Arial"/>
        </w:rPr>
        <w:t xml:space="preserve">the ideal </w:t>
      </w:r>
      <w:r w:rsidR="00E86C5B">
        <w:rPr>
          <w:rFonts w:ascii="Arial" w:hAnsi="Arial" w:cs="Arial"/>
        </w:rPr>
        <w:t>economic action (</w:t>
      </w:r>
      <w:r w:rsidR="00A66632">
        <w:rPr>
          <w:rFonts w:ascii="Arial" w:hAnsi="Arial" w:cs="Arial"/>
        </w:rPr>
        <w:t>Donaldson 2025)</w:t>
      </w:r>
    </w:p>
    <w:p w14:paraId="4BEB0E7D" w14:textId="5B6AF75D" w:rsidR="00F61DA2" w:rsidRPr="003F15B2" w:rsidRDefault="00F61DA2" w:rsidP="00D324F3">
      <w:pPr>
        <w:pStyle w:val="ListParagraph"/>
        <w:numPr>
          <w:ilvl w:val="0"/>
          <w:numId w:val="6"/>
        </w:numPr>
        <w:rPr>
          <w:rFonts w:ascii="Arial" w:hAnsi="Arial" w:cs="Arial"/>
        </w:rPr>
      </w:pPr>
      <w:r w:rsidRPr="003F15B2">
        <w:rPr>
          <w:rFonts w:ascii="Arial" w:hAnsi="Arial" w:cs="Arial"/>
        </w:rPr>
        <w:t xml:space="preserve">what are the </w:t>
      </w:r>
      <w:r w:rsidR="001739E5" w:rsidRPr="003F15B2">
        <w:rPr>
          <w:rFonts w:ascii="Arial" w:hAnsi="Arial" w:cs="Arial"/>
        </w:rPr>
        <w:t xml:space="preserve">enablers and </w:t>
      </w:r>
      <w:r w:rsidRPr="003F15B2">
        <w:rPr>
          <w:rFonts w:ascii="Arial" w:hAnsi="Arial" w:cs="Arial"/>
        </w:rPr>
        <w:t>barriers to expanding the win-win boundaries</w:t>
      </w:r>
    </w:p>
    <w:p w14:paraId="78964221" w14:textId="6A93382A" w:rsidR="00F61DA2" w:rsidRDefault="00551D09" w:rsidP="00D324F3">
      <w:pPr>
        <w:pStyle w:val="ListParagraph"/>
        <w:numPr>
          <w:ilvl w:val="0"/>
          <w:numId w:val="6"/>
        </w:numPr>
        <w:rPr>
          <w:rFonts w:ascii="Arial" w:hAnsi="Arial" w:cs="Arial"/>
        </w:rPr>
      </w:pPr>
      <w:r w:rsidRPr="003F15B2">
        <w:rPr>
          <w:rFonts w:ascii="Arial" w:hAnsi="Arial" w:cs="Arial"/>
        </w:rPr>
        <w:t xml:space="preserve">how </w:t>
      </w:r>
      <w:r w:rsidR="0043485D" w:rsidRPr="003F15B2">
        <w:rPr>
          <w:rFonts w:ascii="Arial" w:hAnsi="Arial" w:cs="Arial"/>
        </w:rPr>
        <w:t xml:space="preserve">can the gap between sustainability and economic </w:t>
      </w:r>
      <w:r w:rsidR="001B7202" w:rsidRPr="003F15B2">
        <w:rPr>
          <w:rFonts w:ascii="Arial" w:hAnsi="Arial" w:cs="Arial"/>
        </w:rPr>
        <w:t>goals be reduced</w:t>
      </w:r>
      <w:r w:rsidR="00F61DA2" w:rsidRPr="003F15B2">
        <w:rPr>
          <w:rFonts w:ascii="Arial" w:hAnsi="Arial" w:cs="Arial"/>
        </w:rPr>
        <w:t xml:space="preserve"> </w:t>
      </w:r>
    </w:p>
    <w:p w14:paraId="1894D319" w14:textId="77777777" w:rsidR="00990520" w:rsidRDefault="00990520" w:rsidP="00990520">
      <w:pPr>
        <w:pStyle w:val="ListParagraph"/>
        <w:rPr>
          <w:rFonts w:ascii="Arial" w:hAnsi="Arial" w:cs="Arial"/>
        </w:rPr>
      </w:pPr>
    </w:p>
    <w:p w14:paraId="66A8D649" w14:textId="77777777" w:rsidR="00FF47F7" w:rsidRPr="003F15B2" w:rsidRDefault="00FF47F7" w:rsidP="001847DA">
      <w:pPr>
        <w:rPr>
          <w:rFonts w:ascii="Arial" w:hAnsi="Arial" w:cs="Arial"/>
          <w:lang w:val="en-IE" w:eastAsia="en-US"/>
        </w:rPr>
      </w:pPr>
    </w:p>
    <w:p w14:paraId="15563919" w14:textId="77777777" w:rsidR="00FF47F7" w:rsidRDefault="00FF47F7" w:rsidP="00FF47F7">
      <w:pPr>
        <w:rPr>
          <w:rFonts w:ascii="Arial" w:hAnsi="Arial" w:cs="Arial"/>
          <w:b/>
        </w:rPr>
      </w:pPr>
      <w:r w:rsidRPr="003F15B2">
        <w:rPr>
          <w:rFonts w:ascii="Arial" w:hAnsi="Arial" w:cs="Arial"/>
          <w:b/>
        </w:rPr>
        <w:t>LEARNING AND TEACHING APPROACH</w:t>
      </w:r>
    </w:p>
    <w:p w14:paraId="3A733A39" w14:textId="16E93A91" w:rsidR="00696691" w:rsidRPr="00696691" w:rsidRDefault="00696691" w:rsidP="00696691">
      <w:pPr>
        <w:spacing w:before="100" w:beforeAutospacing="1" w:after="100" w:afterAutospacing="1"/>
        <w:rPr>
          <w:rFonts w:ascii="Arial" w:hAnsi="Arial" w:cs="Arial"/>
        </w:rPr>
      </w:pPr>
      <w:r w:rsidRPr="003F15B2">
        <w:rPr>
          <w:rFonts w:ascii="Arial" w:hAnsi="Arial" w:cs="Arial"/>
        </w:rPr>
        <w:t xml:space="preserve">Lectures, activities, assignments, </w:t>
      </w:r>
      <w:r w:rsidR="00CF1F96" w:rsidRPr="003F15B2">
        <w:rPr>
          <w:rFonts w:ascii="Arial" w:hAnsi="Arial" w:cs="Arial"/>
        </w:rPr>
        <w:t>tasks,</w:t>
      </w:r>
      <w:r w:rsidRPr="003F15B2">
        <w:rPr>
          <w:rFonts w:ascii="Arial" w:hAnsi="Arial" w:cs="Arial"/>
        </w:rPr>
        <w:t xml:space="preserve"> and class discussions will aid students in developing the knowledge and skills to succeed on their capstone journey. However, ultimately success in this </w:t>
      </w:r>
      <w:r w:rsidR="00EA6809">
        <w:rPr>
          <w:rFonts w:ascii="Arial" w:hAnsi="Arial" w:cs="Arial"/>
        </w:rPr>
        <w:t>module</w:t>
      </w:r>
      <w:r w:rsidRPr="003F15B2">
        <w:rPr>
          <w:rFonts w:ascii="Arial" w:hAnsi="Arial" w:cs="Arial"/>
        </w:rPr>
        <w:t xml:space="preserve"> relies on the independent work of the student.</w:t>
      </w:r>
    </w:p>
    <w:p w14:paraId="27D92AA2" w14:textId="24792FD5" w:rsidR="00FF47F7" w:rsidRDefault="00FF47F7" w:rsidP="00FF47F7">
      <w:pPr>
        <w:spacing w:before="100" w:beforeAutospacing="1" w:after="100" w:afterAutospacing="1"/>
        <w:rPr>
          <w:rFonts w:ascii="Arial" w:hAnsi="Arial" w:cs="Arial"/>
        </w:rPr>
      </w:pPr>
      <w:r w:rsidRPr="003F15B2">
        <w:rPr>
          <w:rFonts w:ascii="Arial" w:hAnsi="Arial" w:cs="Arial"/>
        </w:rPr>
        <w:t>There will be</w:t>
      </w:r>
      <w:r w:rsidR="00C2523E" w:rsidRPr="003F15B2">
        <w:rPr>
          <w:rFonts w:ascii="Arial" w:hAnsi="Arial" w:cs="Arial"/>
        </w:rPr>
        <w:t xml:space="preserve"> </w:t>
      </w:r>
      <w:r w:rsidRPr="003F15B2">
        <w:rPr>
          <w:rFonts w:ascii="Arial" w:hAnsi="Arial" w:cs="Arial"/>
        </w:rPr>
        <w:t>2</w:t>
      </w:r>
      <w:r w:rsidR="00723E33">
        <w:rPr>
          <w:rFonts w:ascii="Arial" w:hAnsi="Arial" w:cs="Arial"/>
        </w:rPr>
        <w:t>-</w:t>
      </w:r>
      <w:r w:rsidRPr="003F15B2">
        <w:rPr>
          <w:rFonts w:ascii="Arial" w:hAnsi="Arial" w:cs="Arial"/>
        </w:rPr>
        <w:t xml:space="preserve">hour in person </w:t>
      </w:r>
      <w:r w:rsidR="00385E19" w:rsidRPr="003F15B2">
        <w:rPr>
          <w:rFonts w:ascii="Arial" w:hAnsi="Arial" w:cs="Arial"/>
        </w:rPr>
        <w:t>classes</w:t>
      </w:r>
      <w:r w:rsidR="00E540DD">
        <w:rPr>
          <w:rFonts w:ascii="Arial" w:hAnsi="Arial" w:cs="Arial"/>
        </w:rPr>
        <w:t xml:space="preserve"> weekly</w:t>
      </w:r>
      <w:r w:rsidR="003A2EBD">
        <w:rPr>
          <w:rFonts w:ascii="Arial" w:hAnsi="Arial" w:cs="Arial"/>
        </w:rPr>
        <w:t xml:space="preserve">, along with </w:t>
      </w:r>
      <w:r w:rsidR="0076744B">
        <w:rPr>
          <w:rFonts w:ascii="Arial" w:hAnsi="Arial" w:cs="Arial"/>
        </w:rPr>
        <w:t>1-hour</w:t>
      </w:r>
      <w:r w:rsidR="003A2EBD">
        <w:rPr>
          <w:rFonts w:ascii="Arial" w:hAnsi="Arial" w:cs="Arial"/>
        </w:rPr>
        <w:t xml:space="preserve"> </w:t>
      </w:r>
      <w:r w:rsidR="0012483C" w:rsidRPr="003F15B2">
        <w:rPr>
          <w:rFonts w:ascii="Arial" w:hAnsi="Arial" w:cs="Arial"/>
        </w:rPr>
        <w:t>t</w:t>
      </w:r>
      <w:r w:rsidR="00004513" w:rsidRPr="003F15B2">
        <w:rPr>
          <w:rFonts w:ascii="Arial" w:hAnsi="Arial" w:cs="Arial"/>
        </w:rPr>
        <w:t>utorials</w:t>
      </w:r>
      <w:r w:rsidR="001C41AD" w:rsidRPr="003F15B2">
        <w:rPr>
          <w:rFonts w:ascii="Arial" w:hAnsi="Arial" w:cs="Arial"/>
        </w:rPr>
        <w:t>.</w:t>
      </w:r>
      <w:r w:rsidRPr="003F15B2">
        <w:rPr>
          <w:rFonts w:ascii="Arial" w:hAnsi="Arial" w:cs="Arial"/>
        </w:rPr>
        <w:t xml:space="preserve"> </w:t>
      </w:r>
      <w:r w:rsidRPr="003F15B2">
        <w:rPr>
          <w:rFonts w:ascii="Arial" w:hAnsi="Arial" w:cs="Arial"/>
          <w:b/>
          <w:bCs/>
        </w:rPr>
        <w:t>Attendance is mandatory</w:t>
      </w:r>
      <w:r w:rsidRPr="003F15B2">
        <w:rPr>
          <w:rFonts w:ascii="Arial" w:hAnsi="Arial" w:cs="Arial"/>
        </w:rPr>
        <w:t xml:space="preserve">. </w:t>
      </w:r>
    </w:p>
    <w:p w14:paraId="46EE20D2" w14:textId="1075D40D" w:rsidR="007A76E2" w:rsidRPr="003F15B2" w:rsidRDefault="007A76E2" w:rsidP="00FF47F7">
      <w:pPr>
        <w:spacing w:before="100" w:beforeAutospacing="1" w:after="100" w:afterAutospacing="1"/>
        <w:rPr>
          <w:rFonts w:ascii="Arial" w:hAnsi="Arial" w:cs="Arial"/>
        </w:rPr>
      </w:pPr>
      <w:r w:rsidRPr="003F15B2">
        <w:rPr>
          <w:rFonts w:ascii="Arial" w:hAnsi="Arial" w:cs="Arial"/>
        </w:rPr>
        <w:t>Students will need to prepare for each class and tutorial, to participate effectively</w:t>
      </w:r>
      <w:r>
        <w:rPr>
          <w:rFonts w:ascii="Arial" w:hAnsi="Arial" w:cs="Arial"/>
        </w:rPr>
        <w:t>.</w:t>
      </w:r>
      <w:r w:rsidRPr="003F15B2">
        <w:rPr>
          <w:rFonts w:ascii="Arial" w:hAnsi="Arial" w:cs="Arial"/>
        </w:rPr>
        <w:t xml:space="preserve"> </w:t>
      </w:r>
    </w:p>
    <w:p w14:paraId="08B352C3" w14:textId="77A87255" w:rsidR="00343890" w:rsidRDefault="00FF47F7" w:rsidP="00FF47F7">
      <w:pPr>
        <w:spacing w:before="100" w:beforeAutospacing="1" w:after="100" w:afterAutospacing="1"/>
        <w:rPr>
          <w:rFonts w:ascii="Arial" w:hAnsi="Arial" w:cs="Arial"/>
        </w:rPr>
      </w:pPr>
      <w:r w:rsidRPr="003F15B2">
        <w:rPr>
          <w:rFonts w:ascii="Arial" w:hAnsi="Arial" w:cs="Arial"/>
        </w:rPr>
        <w:t xml:space="preserve">The </w:t>
      </w:r>
      <w:r w:rsidR="008E7F91" w:rsidRPr="003F15B2">
        <w:rPr>
          <w:rFonts w:ascii="Arial" w:hAnsi="Arial" w:cs="Arial"/>
        </w:rPr>
        <w:t>classes and tutorials</w:t>
      </w:r>
      <w:r w:rsidRPr="003F15B2">
        <w:rPr>
          <w:rFonts w:ascii="Arial" w:hAnsi="Arial" w:cs="Arial"/>
        </w:rPr>
        <w:t xml:space="preserve"> will </w:t>
      </w:r>
      <w:r w:rsidR="00FE7F76" w:rsidRPr="003F15B2">
        <w:rPr>
          <w:rFonts w:ascii="Arial" w:hAnsi="Arial" w:cs="Arial"/>
        </w:rPr>
        <w:t>introduce</w:t>
      </w:r>
      <w:r w:rsidRPr="003F15B2">
        <w:rPr>
          <w:rFonts w:ascii="Arial" w:hAnsi="Arial" w:cs="Arial"/>
        </w:rPr>
        <w:t xml:space="preserve"> </w:t>
      </w:r>
      <w:r w:rsidR="00AB36BE" w:rsidRPr="003F15B2">
        <w:rPr>
          <w:rFonts w:ascii="Arial" w:hAnsi="Arial" w:cs="Arial"/>
        </w:rPr>
        <w:t>module content</w:t>
      </w:r>
      <w:r w:rsidR="00990520">
        <w:rPr>
          <w:rFonts w:ascii="Arial" w:hAnsi="Arial" w:cs="Arial"/>
        </w:rPr>
        <w:t xml:space="preserve"> </w:t>
      </w:r>
      <w:r w:rsidR="00FE7F76">
        <w:rPr>
          <w:rFonts w:ascii="Arial" w:hAnsi="Arial" w:cs="Arial"/>
        </w:rPr>
        <w:t>and provide</w:t>
      </w:r>
      <w:r w:rsidR="00AB36BE" w:rsidRPr="003F15B2">
        <w:rPr>
          <w:rFonts w:ascii="Arial" w:hAnsi="Arial" w:cs="Arial"/>
        </w:rPr>
        <w:t xml:space="preserve"> </w:t>
      </w:r>
      <w:r w:rsidR="00141DA9" w:rsidRPr="003F15B2">
        <w:rPr>
          <w:rFonts w:ascii="Arial" w:hAnsi="Arial" w:cs="Arial"/>
        </w:rPr>
        <w:t xml:space="preserve">opportunities to practice and </w:t>
      </w:r>
      <w:r w:rsidR="00AB36BE" w:rsidRPr="003F15B2">
        <w:rPr>
          <w:rFonts w:ascii="Arial" w:hAnsi="Arial" w:cs="Arial"/>
        </w:rPr>
        <w:t xml:space="preserve">encourage development of </w:t>
      </w:r>
      <w:r w:rsidR="00BD0747" w:rsidRPr="003F15B2">
        <w:rPr>
          <w:rFonts w:ascii="Arial" w:hAnsi="Arial" w:cs="Arial"/>
        </w:rPr>
        <w:t>transferrable</w:t>
      </w:r>
      <w:r w:rsidR="00AB36BE" w:rsidRPr="003F15B2">
        <w:rPr>
          <w:rFonts w:ascii="Arial" w:hAnsi="Arial" w:cs="Arial"/>
        </w:rPr>
        <w:t xml:space="preserve"> skills</w:t>
      </w:r>
      <w:r w:rsidRPr="003F15B2">
        <w:rPr>
          <w:rFonts w:ascii="Arial" w:hAnsi="Arial" w:cs="Arial"/>
        </w:rPr>
        <w:t>,</w:t>
      </w:r>
      <w:r w:rsidR="00BD0747" w:rsidRPr="003F15B2">
        <w:rPr>
          <w:rFonts w:ascii="Arial" w:hAnsi="Arial" w:cs="Arial"/>
        </w:rPr>
        <w:t xml:space="preserve"> aligned with the desired Trinity </w:t>
      </w:r>
      <w:r w:rsidR="0050110B">
        <w:rPr>
          <w:rFonts w:ascii="Arial" w:hAnsi="Arial" w:cs="Arial"/>
        </w:rPr>
        <w:t>G</w:t>
      </w:r>
      <w:r w:rsidR="00BD0747" w:rsidRPr="003F15B2">
        <w:rPr>
          <w:rFonts w:ascii="Arial" w:hAnsi="Arial" w:cs="Arial"/>
        </w:rPr>
        <w:t xml:space="preserve">raduate </w:t>
      </w:r>
      <w:r w:rsidR="0050110B">
        <w:rPr>
          <w:rFonts w:ascii="Arial" w:hAnsi="Arial" w:cs="Arial"/>
        </w:rPr>
        <w:t>A</w:t>
      </w:r>
      <w:r w:rsidR="00BD0747" w:rsidRPr="003F15B2">
        <w:rPr>
          <w:rFonts w:ascii="Arial" w:hAnsi="Arial" w:cs="Arial"/>
        </w:rPr>
        <w:t>ttrib</w:t>
      </w:r>
      <w:r w:rsidR="00FB0E73" w:rsidRPr="003F15B2">
        <w:rPr>
          <w:rFonts w:ascii="Arial" w:hAnsi="Arial" w:cs="Arial"/>
        </w:rPr>
        <w:t>u</w:t>
      </w:r>
      <w:r w:rsidR="00BD0747" w:rsidRPr="003F15B2">
        <w:rPr>
          <w:rFonts w:ascii="Arial" w:hAnsi="Arial" w:cs="Arial"/>
        </w:rPr>
        <w:t>tes</w:t>
      </w:r>
      <w:r w:rsidR="00FB0E73" w:rsidRPr="003F15B2">
        <w:rPr>
          <w:rFonts w:ascii="Arial" w:hAnsi="Arial" w:cs="Arial"/>
        </w:rPr>
        <w:t xml:space="preserve">: Think independently, </w:t>
      </w:r>
      <w:r w:rsidR="00FE2D37" w:rsidRPr="003F15B2">
        <w:rPr>
          <w:rFonts w:ascii="Arial" w:hAnsi="Arial" w:cs="Arial"/>
        </w:rPr>
        <w:t>A</w:t>
      </w:r>
      <w:r w:rsidR="00FB0E73" w:rsidRPr="003F15B2">
        <w:rPr>
          <w:rFonts w:ascii="Arial" w:hAnsi="Arial" w:cs="Arial"/>
        </w:rPr>
        <w:t xml:space="preserve">ct </w:t>
      </w:r>
      <w:r w:rsidR="001C41AD" w:rsidRPr="003F15B2">
        <w:rPr>
          <w:rFonts w:ascii="Arial" w:hAnsi="Arial" w:cs="Arial"/>
        </w:rPr>
        <w:t>R</w:t>
      </w:r>
      <w:r w:rsidR="00FB0E73" w:rsidRPr="003F15B2">
        <w:rPr>
          <w:rFonts w:ascii="Arial" w:hAnsi="Arial" w:cs="Arial"/>
        </w:rPr>
        <w:t xml:space="preserve">esponsibly, </w:t>
      </w:r>
      <w:r w:rsidR="00FE2D37" w:rsidRPr="003F15B2">
        <w:rPr>
          <w:rFonts w:ascii="Arial" w:hAnsi="Arial" w:cs="Arial"/>
        </w:rPr>
        <w:t>Commun</w:t>
      </w:r>
      <w:r w:rsidR="00436ACE" w:rsidRPr="003F15B2">
        <w:rPr>
          <w:rFonts w:ascii="Arial" w:hAnsi="Arial" w:cs="Arial"/>
        </w:rPr>
        <w:t>icate Effect</w:t>
      </w:r>
      <w:r w:rsidR="001C41AD" w:rsidRPr="003F15B2">
        <w:rPr>
          <w:rFonts w:ascii="Arial" w:hAnsi="Arial" w:cs="Arial"/>
        </w:rPr>
        <w:t>i</w:t>
      </w:r>
      <w:r w:rsidR="00436ACE" w:rsidRPr="003F15B2">
        <w:rPr>
          <w:rFonts w:ascii="Arial" w:hAnsi="Arial" w:cs="Arial"/>
        </w:rPr>
        <w:t>ve</w:t>
      </w:r>
      <w:r w:rsidR="001C41AD" w:rsidRPr="003F15B2">
        <w:rPr>
          <w:rFonts w:ascii="Arial" w:hAnsi="Arial" w:cs="Arial"/>
        </w:rPr>
        <w:t>l</w:t>
      </w:r>
      <w:r w:rsidR="00436ACE" w:rsidRPr="003F15B2">
        <w:rPr>
          <w:rFonts w:ascii="Arial" w:hAnsi="Arial" w:cs="Arial"/>
        </w:rPr>
        <w:t>y and Develop</w:t>
      </w:r>
      <w:r w:rsidR="00F976BD">
        <w:rPr>
          <w:rFonts w:ascii="Arial" w:hAnsi="Arial" w:cs="Arial"/>
        </w:rPr>
        <w:t xml:space="preserve"> </w:t>
      </w:r>
      <w:r w:rsidR="00D23392">
        <w:rPr>
          <w:rFonts w:ascii="Arial" w:hAnsi="Arial" w:cs="Arial"/>
        </w:rPr>
        <w:t>Continuously</w:t>
      </w:r>
      <w:r w:rsidRPr="003F15B2">
        <w:rPr>
          <w:rFonts w:ascii="Arial" w:hAnsi="Arial" w:cs="Arial"/>
        </w:rPr>
        <w:t xml:space="preserve">. </w:t>
      </w:r>
      <w:r w:rsidR="00343890">
        <w:rPr>
          <w:rFonts w:ascii="Arial" w:hAnsi="Arial" w:cs="Arial"/>
        </w:rPr>
        <w:t>S</w:t>
      </w:r>
      <w:r w:rsidR="00343890" w:rsidRPr="003F15B2">
        <w:rPr>
          <w:rFonts w:ascii="Arial" w:hAnsi="Arial" w:cs="Arial"/>
        </w:rPr>
        <w:t>tudents are expected to engage in critical and system thinking</w:t>
      </w:r>
      <w:r w:rsidR="00343890">
        <w:rPr>
          <w:rFonts w:ascii="Arial" w:hAnsi="Arial" w:cs="Arial"/>
        </w:rPr>
        <w:t xml:space="preserve">. </w:t>
      </w:r>
      <w:r w:rsidR="008E7F91" w:rsidRPr="003F15B2">
        <w:rPr>
          <w:rFonts w:ascii="Arial" w:hAnsi="Arial" w:cs="Arial"/>
        </w:rPr>
        <w:t xml:space="preserve">This capstone </w:t>
      </w:r>
      <w:r w:rsidR="00807A3C">
        <w:rPr>
          <w:rFonts w:ascii="Arial" w:hAnsi="Arial" w:cs="Arial"/>
        </w:rPr>
        <w:t>seek</w:t>
      </w:r>
      <w:r w:rsidR="008E7F91" w:rsidRPr="003F15B2">
        <w:rPr>
          <w:rFonts w:ascii="Arial" w:hAnsi="Arial" w:cs="Arial"/>
        </w:rPr>
        <w:t>s to enable students to have a transformative learning experience</w:t>
      </w:r>
      <w:r w:rsidR="00CF1F96">
        <w:rPr>
          <w:rFonts w:ascii="Arial" w:hAnsi="Arial" w:cs="Arial"/>
        </w:rPr>
        <w:t xml:space="preserve">. </w:t>
      </w:r>
    </w:p>
    <w:p w14:paraId="698124AB" w14:textId="77777777" w:rsidR="00FF47F7" w:rsidRPr="003F15B2" w:rsidRDefault="00FF47F7" w:rsidP="00FF47F7">
      <w:pPr>
        <w:spacing w:before="100" w:beforeAutospacing="1" w:after="100" w:afterAutospacing="1"/>
        <w:rPr>
          <w:rFonts w:ascii="Arial" w:hAnsi="Arial" w:cs="Arial"/>
        </w:rPr>
      </w:pPr>
      <w:r w:rsidRPr="003F15B2">
        <w:rPr>
          <w:rFonts w:ascii="Arial" w:hAnsi="Arial" w:cs="Arial"/>
        </w:rPr>
        <w:t xml:space="preserve">The responsibility to produce content of quality and meet deadlines rests on the student. </w:t>
      </w:r>
    </w:p>
    <w:p w14:paraId="1A6891B6" w14:textId="77777777" w:rsidR="00FF47F7" w:rsidRPr="003F15B2" w:rsidRDefault="00FF47F7" w:rsidP="00FF47F7">
      <w:pPr>
        <w:pStyle w:val="Heading1"/>
        <w:rPr>
          <w:rFonts w:ascii="Arial" w:hAnsi="Arial" w:cs="Arial"/>
        </w:rPr>
      </w:pPr>
      <w:r w:rsidRPr="003F15B2">
        <w:rPr>
          <w:rFonts w:ascii="Arial" w:hAnsi="Arial" w:cs="Arial"/>
        </w:rPr>
        <w:t xml:space="preserve">MODULE-LEVEL LEARNING OUTCOMES </w:t>
      </w:r>
    </w:p>
    <w:p w14:paraId="7786E19E" w14:textId="77777777" w:rsidR="0006266C" w:rsidRPr="003F15B2" w:rsidRDefault="0006266C" w:rsidP="0006266C">
      <w:pPr>
        <w:rPr>
          <w:rFonts w:ascii="Arial" w:hAnsi="Arial" w:cs="Arial"/>
          <w:lang w:val="en-IE" w:eastAsia="en-US"/>
        </w:rPr>
      </w:pPr>
    </w:p>
    <w:p w14:paraId="05C81F4E" w14:textId="6C739D5D" w:rsidR="0006266C" w:rsidRPr="00DB2A0B" w:rsidRDefault="0006266C" w:rsidP="00DB2A0B">
      <w:pPr>
        <w:numPr>
          <w:ilvl w:val="0"/>
          <w:numId w:val="10"/>
        </w:numPr>
        <w:rPr>
          <w:rFonts w:ascii="Arial" w:hAnsi="Arial" w:cs="Arial"/>
          <w:lang w:val="en-IE" w:eastAsia="en-US"/>
        </w:rPr>
      </w:pPr>
      <w:r w:rsidRPr="003F15B2">
        <w:rPr>
          <w:rFonts w:ascii="Arial" w:hAnsi="Arial" w:cs="Arial"/>
          <w:lang w:val="en-IE" w:eastAsia="en-US"/>
        </w:rPr>
        <w:t>Explain</w:t>
      </w:r>
      <w:r w:rsidR="00003A53">
        <w:rPr>
          <w:rFonts w:ascii="Arial" w:hAnsi="Arial" w:cs="Arial"/>
          <w:lang w:val="en-IE" w:eastAsia="en-US"/>
        </w:rPr>
        <w:t>, apply</w:t>
      </w:r>
      <w:r w:rsidRPr="003F15B2">
        <w:rPr>
          <w:rFonts w:ascii="Arial" w:hAnsi="Arial" w:cs="Arial"/>
          <w:lang w:val="en-IE" w:eastAsia="en-US"/>
        </w:rPr>
        <w:t xml:space="preserve"> </w:t>
      </w:r>
      <w:r w:rsidR="001453F9">
        <w:rPr>
          <w:rFonts w:ascii="Arial" w:hAnsi="Arial" w:cs="Arial"/>
          <w:lang w:val="en-IE" w:eastAsia="en-US"/>
        </w:rPr>
        <w:t xml:space="preserve">and connect </w:t>
      </w:r>
      <w:r w:rsidRPr="003F15B2">
        <w:rPr>
          <w:rFonts w:ascii="Arial" w:hAnsi="Arial" w:cs="Arial"/>
          <w:lang w:val="en-IE" w:eastAsia="en-US"/>
        </w:rPr>
        <w:t>core concepts</w:t>
      </w:r>
      <w:r w:rsidR="00DB2A0B">
        <w:rPr>
          <w:rFonts w:ascii="Arial" w:hAnsi="Arial" w:cs="Arial"/>
          <w:lang w:val="en-IE" w:eastAsia="en-US"/>
        </w:rPr>
        <w:t>, frameworks</w:t>
      </w:r>
      <w:r w:rsidRPr="003F15B2">
        <w:rPr>
          <w:rFonts w:ascii="Arial" w:hAnsi="Arial" w:cs="Arial"/>
          <w:lang w:val="en-IE" w:eastAsia="en-US"/>
        </w:rPr>
        <w:t xml:space="preserve"> </w:t>
      </w:r>
      <w:r w:rsidR="00402025">
        <w:rPr>
          <w:rFonts w:ascii="Arial" w:hAnsi="Arial" w:cs="Arial"/>
          <w:lang w:val="en-IE" w:eastAsia="en-US"/>
        </w:rPr>
        <w:t>and theories</w:t>
      </w:r>
      <w:r w:rsidR="00DB2A0B">
        <w:rPr>
          <w:rFonts w:ascii="Arial" w:hAnsi="Arial" w:cs="Arial"/>
          <w:lang w:val="en-IE" w:eastAsia="en-US"/>
        </w:rPr>
        <w:t xml:space="preserve"> </w:t>
      </w:r>
      <w:r w:rsidR="00DB2A0B" w:rsidRPr="003F15B2">
        <w:rPr>
          <w:rFonts w:ascii="Arial" w:hAnsi="Arial" w:cs="Arial"/>
          <w:lang w:val="en-IE" w:eastAsia="en-US"/>
        </w:rPr>
        <w:t>to explore economic and sustainability goals</w:t>
      </w:r>
      <w:r w:rsidR="00DB2A0B">
        <w:rPr>
          <w:rFonts w:ascii="Arial" w:hAnsi="Arial" w:cs="Arial"/>
          <w:lang w:val="en-IE" w:eastAsia="en-US"/>
        </w:rPr>
        <w:t xml:space="preserve"> (and </w:t>
      </w:r>
      <w:r w:rsidR="00DB2A0B" w:rsidRPr="003F15B2">
        <w:rPr>
          <w:rFonts w:ascii="Arial" w:hAnsi="Arial" w:cs="Arial"/>
          <w:lang w:val="en-IE" w:eastAsia="en-US"/>
        </w:rPr>
        <w:t xml:space="preserve">the gap between </w:t>
      </w:r>
      <w:r w:rsidR="00DB2A0B">
        <w:rPr>
          <w:rFonts w:ascii="Arial" w:hAnsi="Arial" w:cs="Arial"/>
          <w:lang w:val="en-IE" w:eastAsia="en-US"/>
        </w:rPr>
        <w:t>these) for an industry and/or organisation.</w:t>
      </w:r>
    </w:p>
    <w:p w14:paraId="21B9B1DE" w14:textId="478A8357" w:rsidR="00AF16CD" w:rsidRPr="00AF16CD" w:rsidRDefault="00402025" w:rsidP="0006266C">
      <w:pPr>
        <w:numPr>
          <w:ilvl w:val="0"/>
          <w:numId w:val="10"/>
        </w:numPr>
        <w:rPr>
          <w:rFonts w:ascii="Arial" w:hAnsi="Arial" w:cs="Arial"/>
          <w:lang w:val="en-IE" w:eastAsia="en-US"/>
        </w:rPr>
      </w:pPr>
      <w:r>
        <w:rPr>
          <w:rFonts w:ascii="Arial" w:hAnsi="Arial" w:cs="Arial"/>
          <w:lang w:val="en-IE" w:eastAsia="en-US"/>
        </w:rPr>
        <w:t>Demonstrate engagement with</w:t>
      </w:r>
      <w:r w:rsidR="000C4A5E" w:rsidRPr="003F15B2">
        <w:rPr>
          <w:rFonts w:ascii="Arial" w:hAnsi="Arial" w:cs="Arial"/>
          <w:lang w:val="en-IE" w:eastAsia="en-US"/>
        </w:rPr>
        <w:t xml:space="preserve"> </w:t>
      </w:r>
      <w:r w:rsidR="00AF16CD">
        <w:rPr>
          <w:rFonts w:ascii="Arial" w:hAnsi="Arial" w:cs="Arial"/>
          <w:lang w:val="en-IE" w:eastAsia="en-US"/>
        </w:rPr>
        <w:t>releva</w:t>
      </w:r>
      <w:r w:rsidR="00AF16CD" w:rsidRPr="009F5FFF">
        <w:rPr>
          <w:rFonts w:ascii="Arial" w:hAnsi="Arial" w:cs="Arial"/>
          <w:lang w:val="en-IE" w:eastAsia="en-US"/>
        </w:rPr>
        <w:t xml:space="preserve">nt </w:t>
      </w:r>
      <w:r w:rsidR="000C4A5E" w:rsidRPr="009F5FFF">
        <w:rPr>
          <w:rFonts w:ascii="Arial" w:hAnsi="Arial" w:cs="Arial"/>
          <w:lang w:val="en-IE" w:eastAsia="en-US"/>
        </w:rPr>
        <w:t>literature</w:t>
      </w:r>
    </w:p>
    <w:p w14:paraId="3AA3F746" w14:textId="31480F32" w:rsidR="00224309" w:rsidRDefault="00DD0104" w:rsidP="0006266C">
      <w:pPr>
        <w:numPr>
          <w:ilvl w:val="0"/>
          <w:numId w:val="10"/>
        </w:numPr>
        <w:rPr>
          <w:rFonts w:ascii="Arial" w:hAnsi="Arial" w:cs="Arial"/>
          <w:lang w:val="en-IE" w:eastAsia="en-US"/>
        </w:rPr>
      </w:pPr>
      <w:r w:rsidRPr="00E07364">
        <w:rPr>
          <w:rFonts w:ascii="Arial" w:hAnsi="Arial" w:cs="Arial"/>
          <w:lang w:val="en-IE" w:eastAsia="en-US"/>
        </w:rPr>
        <w:t>Gather</w:t>
      </w:r>
      <w:r w:rsidR="000832C4" w:rsidRPr="00E07364">
        <w:rPr>
          <w:rFonts w:ascii="Arial" w:hAnsi="Arial" w:cs="Arial"/>
          <w:lang w:val="en-IE" w:eastAsia="en-US"/>
        </w:rPr>
        <w:t xml:space="preserve"> and </w:t>
      </w:r>
      <w:r w:rsidR="00E07364" w:rsidRPr="00E07364">
        <w:rPr>
          <w:rFonts w:ascii="Arial" w:hAnsi="Arial" w:cs="Arial"/>
          <w:lang w:val="en-IE" w:eastAsia="en-US"/>
        </w:rPr>
        <w:t>analyse</w:t>
      </w:r>
      <w:r w:rsidR="000C4A5E" w:rsidRPr="00E07364">
        <w:rPr>
          <w:rFonts w:ascii="Arial" w:hAnsi="Arial" w:cs="Arial"/>
          <w:lang w:val="en-IE" w:eastAsia="en-US"/>
        </w:rPr>
        <w:t xml:space="preserve">, </w:t>
      </w:r>
      <w:r w:rsidR="009F5FFF" w:rsidRPr="00E07364">
        <w:rPr>
          <w:rFonts w:ascii="Arial" w:hAnsi="Arial" w:cs="Arial"/>
          <w:lang w:val="en-IE" w:eastAsia="en-US"/>
        </w:rPr>
        <w:t xml:space="preserve">macro, sector, </w:t>
      </w:r>
      <w:r w:rsidR="000C4A5E" w:rsidRPr="00E07364">
        <w:rPr>
          <w:rFonts w:ascii="Arial" w:hAnsi="Arial" w:cs="Arial"/>
          <w:lang w:val="en-IE" w:eastAsia="en-US"/>
        </w:rPr>
        <w:t>organization, institu</w:t>
      </w:r>
      <w:r w:rsidR="003E01D0" w:rsidRPr="00E07364">
        <w:rPr>
          <w:rFonts w:ascii="Arial" w:hAnsi="Arial" w:cs="Arial"/>
          <w:lang w:val="en-IE" w:eastAsia="en-US"/>
        </w:rPr>
        <w:t>tional</w:t>
      </w:r>
      <w:r w:rsidR="001F7FBE">
        <w:rPr>
          <w:rFonts w:ascii="Arial" w:hAnsi="Arial" w:cs="Arial"/>
          <w:lang w:val="en-IE" w:eastAsia="en-US"/>
        </w:rPr>
        <w:t xml:space="preserve"> and </w:t>
      </w:r>
      <w:r w:rsidR="009F5FFF" w:rsidRPr="00E07364">
        <w:rPr>
          <w:rFonts w:ascii="Arial" w:hAnsi="Arial" w:cs="Arial"/>
          <w:lang w:val="en-IE" w:eastAsia="en-US"/>
        </w:rPr>
        <w:t>stakeholder</w:t>
      </w:r>
      <w:r w:rsidR="003E01D0" w:rsidRPr="00E07364">
        <w:rPr>
          <w:rFonts w:ascii="Arial" w:hAnsi="Arial" w:cs="Arial"/>
          <w:lang w:val="en-IE" w:eastAsia="en-US"/>
        </w:rPr>
        <w:t xml:space="preserve"> data influenc</w:t>
      </w:r>
      <w:r w:rsidR="00E07364">
        <w:rPr>
          <w:rFonts w:ascii="Arial" w:hAnsi="Arial" w:cs="Arial"/>
          <w:lang w:val="en-IE" w:eastAsia="en-US"/>
        </w:rPr>
        <w:t>ing</w:t>
      </w:r>
      <w:r w:rsidR="003E01D0" w:rsidRPr="00E07364">
        <w:rPr>
          <w:rFonts w:ascii="Arial" w:hAnsi="Arial" w:cs="Arial"/>
          <w:lang w:val="en-IE" w:eastAsia="en-US"/>
        </w:rPr>
        <w:t xml:space="preserve"> the sustainab</w:t>
      </w:r>
      <w:r w:rsidR="00A62B8A">
        <w:rPr>
          <w:rFonts w:ascii="Arial" w:hAnsi="Arial" w:cs="Arial"/>
          <w:lang w:val="en-IE" w:eastAsia="en-US"/>
        </w:rPr>
        <w:t>ility</w:t>
      </w:r>
      <w:r w:rsidR="003E01D0" w:rsidRPr="003F15B2">
        <w:rPr>
          <w:rFonts w:ascii="Arial" w:hAnsi="Arial" w:cs="Arial"/>
          <w:lang w:val="en-IE" w:eastAsia="en-US"/>
        </w:rPr>
        <w:t xml:space="preserve"> capabilities </w:t>
      </w:r>
      <w:r w:rsidR="005B0655">
        <w:rPr>
          <w:rFonts w:ascii="Arial" w:hAnsi="Arial" w:cs="Arial"/>
          <w:lang w:val="en-IE" w:eastAsia="en-US"/>
        </w:rPr>
        <w:t xml:space="preserve">and limitations </w:t>
      </w:r>
      <w:r w:rsidR="003E01D0" w:rsidRPr="003F15B2">
        <w:rPr>
          <w:rFonts w:ascii="Arial" w:hAnsi="Arial" w:cs="Arial"/>
          <w:lang w:val="en-IE" w:eastAsia="en-US"/>
        </w:rPr>
        <w:t>of industries and org</w:t>
      </w:r>
      <w:r w:rsidR="00BE1238" w:rsidRPr="003F15B2">
        <w:rPr>
          <w:rFonts w:ascii="Arial" w:hAnsi="Arial" w:cs="Arial"/>
          <w:lang w:val="en-IE" w:eastAsia="en-US"/>
        </w:rPr>
        <w:t>a</w:t>
      </w:r>
      <w:r w:rsidR="003E01D0" w:rsidRPr="003F15B2">
        <w:rPr>
          <w:rFonts w:ascii="Arial" w:hAnsi="Arial" w:cs="Arial"/>
          <w:lang w:val="en-IE" w:eastAsia="en-US"/>
        </w:rPr>
        <w:t>nisations</w:t>
      </w:r>
    </w:p>
    <w:p w14:paraId="1665D185" w14:textId="0D762A1E" w:rsidR="00A65D36" w:rsidRPr="00A65D36" w:rsidRDefault="00A65D36" w:rsidP="00A65D36">
      <w:pPr>
        <w:numPr>
          <w:ilvl w:val="0"/>
          <w:numId w:val="10"/>
        </w:numPr>
        <w:rPr>
          <w:rFonts w:ascii="Arial" w:hAnsi="Arial" w:cs="Arial"/>
          <w:lang w:val="en-IE" w:eastAsia="en-US"/>
        </w:rPr>
      </w:pPr>
      <w:r w:rsidRPr="003F15B2">
        <w:rPr>
          <w:rFonts w:ascii="Arial" w:hAnsi="Arial" w:cs="Arial"/>
          <w:lang w:val="en-IE" w:eastAsia="en-US"/>
        </w:rPr>
        <w:t>Identify key challenges industries and organisations face in balancing effectiveness, profitability and sustainability ambitions</w:t>
      </w:r>
    </w:p>
    <w:p w14:paraId="77D13A0A" w14:textId="0FD29DF6" w:rsidR="0006266C" w:rsidRDefault="00FC3F76" w:rsidP="0006266C">
      <w:pPr>
        <w:numPr>
          <w:ilvl w:val="0"/>
          <w:numId w:val="10"/>
        </w:numPr>
        <w:rPr>
          <w:rFonts w:ascii="Arial" w:hAnsi="Arial" w:cs="Arial"/>
          <w:lang w:val="en-IE" w:eastAsia="en-US"/>
        </w:rPr>
      </w:pPr>
      <w:r w:rsidRPr="003F15B2">
        <w:rPr>
          <w:rFonts w:ascii="Arial" w:hAnsi="Arial" w:cs="Arial"/>
          <w:lang w:val="en-IE" w:eastAsia="en-US"/>
        </w:rPr>
        <w:t xml:space="preserve">Develop and </w:t>
      </w:r>
      <w:r w:rsidR="00DC5D10" w:rsidRPr="003F15B2">
        <w:rPr>
          <w:rFonts w:ascii="Arial" w:hAnsi="Arial" w:cs="Arial"/>
          <w:lang w:val="en-IE" w:eastAsia="en-US"/>
        </w:rPr>
        <w:t xml:space="preserve">justify </w:t>
      </w:r>
      <w:r w:rsidR="00B406EC" w:rsidRPr="003F15B2">
        <w:rPr>
          <w:rFonts w:ascii="Arial" w:hAnsi="Arial" w:cs="Arial"/>
          <w:lang w:val="en-IE" w:eastAsia="en-US"/>
        </w:rPr>
        <w:t>viable recommendations</w:t>
      </w:r>
      <w:r w:rsidR="00BF1E27" w:rsidRPr="003F15B2">
        <w:rPr>
          <w:rFonts w:ascii="Arial" w:hAnsi="Arial" w:cs="Arial"/>
          <w:lang w:val="en-IE" w:eastAsia="en-US"/>
        </w:rPr>
        <w:t xml:space="preserve"> for an organisation or industry to improve their sustainability</w:t>
      </w:r>
      <w:r w:rsidR="00300140">
        <w:rPr>
          <w:rFonts w:ascii="Arial" w:hAnsi="Arial" w:cs="Arial"/>
          <w:lang w:val="en-IE" w:eastAsia="en-US"/>
        </w:rPr>
        <w:t xml:space="preserve"> whilst</w:t>
      </w:r>
      <w:r w:rsidR="001362EC">
        <w:rPr>
          <w:rFonts w:ascii="Arial" w:hAnsi="Arial" w:cs="Arial"/>
          <w:lang w:val="en-IE" w:eastAsia="en-US"/>
        </w:rPr>
        <w:t xml:space="preserve"> being mindful of</w:t>
      </w:r>
      <w:r w:rsidR="00300140">
        <w:rPr>
          <w:rFonts w:ascii="Arial" w:hAnsi="Arial" w:cs="Arial"/>
          <w:lang w:val="en-IE" w:eastAsia="en-US"/>
        </w:rPr>
        <w:t xml:space="preserve"> economic </w:t>
      </w:r>
      <w:r w:rsidR="001362EC">
        <w:rPr>
          <w:rFonts w:ascii="Arial" w:hAnsi="Arial" w:cs="Arial"/>
          <w:lang w:val="en-IE" w:eastAsia="en-US"/>
        </w:rPr>
        <w:t>imperatives.</w:t>
      </w:r>
    </w:p>
    <w:p w14:paraId="138D28A1" w14:textId="69AFBD87" w:rsidR="00DB2A0B" w:rsidRPr="0006266C" w:rsidRDefault="00DB2A0B" w:rsidP="0006266C">
      <w:pPr>
        <w:numPr>
          <w:ilvl w:val="0"/>
          <w:numId w:val="10"/>
        </w:numPr>
        <w:rPr>
          <w:rFonts w:ascii="Arial" w:hAnsi="Arial" w:cs="Arial"/>
          <w:lang w:val="en-IE" w:eastAsia="en-US"/>
        </w:rPr>
      </w:pPr>
      <w:r>
        <w:rPr>
          <w:rFonts w:ascii="Arial" w:hAnsi="Arial" w:cs="Arial"/>
          <w:lang w:val="en-IE" w:eastAsia="en-US"/>
        </w:rPr>
        <w:t>Demonstrate the development of professionalism through consistent,</w:t>
      </w:r>
      <w:r w:rsidR="00DE174F">
        <w:rPr>
          <w:rFonts w:ascii="Arial" w:hAnsi="Arial" w:cs="Arial"/>
          <w:lang w:val="en-IE" w:eastAsia="en-US"/>
        </w:rPr>
        <w:t xml:space="preserve"> punctual</w:t>
      </w:r>
      <w:r>
        <w:rPr>
          <w:rFonts w:ascii="Arial" w:hAnsi="Arial" w:cs="Arial"/>
          <w:lang w:val="en-IE" w:eastAsia="en-US"/>
        </w:rPr>
        <w:t xml:space="preserve"> attendance, preparation and</w:t>
      </w:r>
      <w:r w:rsidR="00DE174F">
        <w:rPr>
          <w:rFonts w:ascii="Arial" w:hAnsi="Arial" w:cs="Arial"/>
          <w:lang w:val="en-IE" w:eastAsia="en-US"/>
        </w:rPr>
        <w:t xml:space="preserve"> participation in</w:t>
      </w:r>
      <w:r>
        <w:rPr>
          <w:rFonts w:ascii="Arial" w:hAnsi="Arial" w:cs="Arial"/>
          <w:lang w:val="en-IE" w:eastAsia="en-US"/>
        </w:rPr>
        <w:t xml:space="preserve"> group tasks and discussion</w:t>
      </w:r>
      <w:r w:rsidR="00DE174F">
        <w:rPr>
          <w:rFonts w:ascii="Arial" w:hAnsi="Arial" w:cs="Arial"/>
          <w:lang w:val="en-IE" w:eastAsia="en-US"/>
        </w:rPr>
        <w:t>.</w:t>
      </w:r>
    </w:p>
    <w:p w14:paraId="063C4CFF" w14:textId="77777777" w:rsidR="00FF47F7" w:rsidRPr="003F15B2" w:rsidRDefault="00FF47F7" w:rsidP="00FF47F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526282BD" w14:textId="77777777" w:rsidR="00FF47F7" w:rsidRPr="003F15B2" w:rsidRDefault="00FF47F7" w:rsidP="00FF47F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83E7E07" w14:textId="77777777" w:rsidR="00FF47F7" w:rsidRPr="003F15B2" w:rsidRDefault="00FF47F7" w:rsidP="00FF47F7">
      <w:pPr>
        <w:jc w:val="both"/>
        <w:rPr>
          <w:rFonts w:ascii="Arial" w:hAnsi="Arial" w:cs="Arial"/>
          <w:b/>
        </w:rPr>
      </w:pPr>
      <w:r w:rsidRPr="003F15B2">
        <w:rPr>
          <w:rFonts w:ascii="Arial" w:hAnsi="Arial" w:cs="Arial"/>
          <w:b/>
        </w:rPr>
        <w:t>RELATION TO DEGREE</w:t>
      </w:r>
    </w:p>
    <w:p w14:paraId="2EE38832" w14:textId="77777777" w:rsidR="00D27C6F" w:rsidRPr="003F15B2" w:rsidRDefault="00D27C6F" w:rsidP="00D27C6F">
      <w:pPr>
        <w:rPr>
          <w:rFonts w:ascii="Arial" w:hAnsi="Arial" w:cs="Arial"/>
          <w:lang w:val="en-IE" w:eastAsia="en-US"/>
        </w:rPr>
      </w:pPr>
    </w:p>
    <w:p w14:paraId="10AEAEAA" w14:textId="71308888" w:rsidR="00330900" w:rsidRPr="003F15B2" w:rsidRDefault="00330900" w:rsidP="00674A62">
      <w:pPr>
        <w:rPr>
          <w:rFonts w:ascii="Arial" w:hAnsi="Arial" w:cs="Arial"/>
          <w:lang w:val="en-IE" w:eastAsia="en-US"/>
        </w:rPr>
      </w:pPr>
      <w:r w:rsidRPr="003F15B2">
        <w:rPr>
          <w:rFonts w:ascii="Arial" w:hAnsi="Arial" w:cs="Arial"/>
          <w:lang w:val="en-IE" w:eastAsia="en-US"/>
        </w:rPr>
        <w:t xml:space="preserve">This </w:t>
      </w:r>
      <w:r w:rsidR="00750028">
        <w:rPr>
          <w:rFonts w:ascii="Arial" w:hAnsi="Arial" w:cs="Arial"/>
          <w:lang w:val="en-IE" w:eastAsia="en-US"/>
        </w:rPr>
        <w:t>module</w:t>
      </w:r>
      <w:r w:rsidRPr="003F15B2">
        <w:rPr>
          <w:rFonts w:ascii="Arial" w:hAnsi="Arial" w:cs="Arial"/>
          <w:lang w:val="en-IE" w:eastAsia="en-US"/>
        </w:rPr>
        <w:t xml:space="preserve"> builds on </w:t>
      </w:r>
      <w:r w:rsidR="00D74DC6" w:rsidRPr="003F15B2">
        <w:rPr>
          <w:rFonts w:ascii="Arial" w:hAnsi="Arial" w:cs="Arial"/>
          <w:lang w:val="en-IE" w:eastAsia="en-US"/>
        </w:rPr>
        <w:t xml:space="preserve">related </w:t>
      </w:r>
      <w:r w:rsidR="00DC5D10" w:rsidRPr="003F15B2">
        <w:rPr>
          <w:rFonts w:ascii="Arial" w:hAnsi="Arial" w:cs="Arial"/>
          <w:lang w:val="en-IE" w:eastAsia="en-US"/>
        </w:rPr>
        <w:t xml:space="preserve">sustainability and business </w:t>
      </w:r>
      <w:r w:rsidRPr="003F15B2">
        <w:rPr>
          <w:rFonts w:ascii="Arial" w:hAnsi="Arial" w:cs="Arial"/>
          <w:lang w:val="en-IE" w:eastAsia="en-US"/>
        </w:rPr>
        <w:t>learning from modules in previous years</w:t>
      </w:r>
      <w:r w:rsidR="00DC5D10" w:rsidRPr="003F15B2">
        <w:rPr>
          <w:rFonts w:ascii="Arial" w:hAnsi="Arial" w:cs="Arial"/>
          <w:lang w:val="en-IE" w:eastAsia="en-US"/>
        </w:rPr>
        <w:t>, including</w:t>
      </w:r>
      <w:r w:rsidRPr="003F15B2">
        <w:rPr>
          <w:rFonts w:ascii="Arial" w:hAnsi="Arial" w:cs="Arial"/>
          <w:lang w:val="en-IE" w:eastAsia="en-US"/>
        </w:rPr>
        <w:t xml:space="preserve"> </w:t>
      </w:r>
      <w:r w:rsidR="00E14C26" w:rsidRPr="003F15B2">
        <w:rPr>
          <w:rFonts w:ascii="Arial" w:hAnsi="Arial" w:cs="Arial"/>
          <w:lang w:val="en-IE" w:eastAsia="en-US"/>
        </w:rPr>
        <w:t>but not limited to: BUU11580 Fundamentals of Management and Organisation</w:t>
      </w:r>
      <w:r w:rsidR="00101A8B" w:rsidRPr="003F15B2">
        <w:rPr>
          <w:rFonts w:ascii="Arial" w:hAnsi="Arial" w:cs="Arial"/>
          <w:lang w:val="en-IE" w:eastAsia="en-US"/>
        </w:rPr>
        <w:t xml:space="preserve">, </w:t>
      </w:r>
      <w:r w:rsidR="00BB5E35" w:rsidRPr="003F15B2">
        <w:rPr>
          <w:rFonts w:ascii="Arial" w:hAnsi="Arial" w:cs="Arial"/>
          <w:lang w:val="en-IE" w:eastAsia="en-US"/>
        </w:rPr>
        <w:t>BUU11570 Enacting Sustainable Development,</w:t>
      </w:r>
      <w:r w:rsidR="008B1038" w:rsidRPr="003F15B2">
        <w:rPr>
          <w:rFonts w:ascii="Arial" w:hAnsi="Arial" w:cs="Arial"/>
          <w:lang w:val="en-IE" w:eastAsia="en-US"/>
        </w:rPr>
        <w:t xml:space="preserve"> </w:t>
      </w:r>
      <w:r w:rsidR="008C2C7C" w:rsidRPr="003F15B2">
        <w:rPr>
          <w:rFonts w:ascii="Arial" w:hAnsi="Arial" w:cs="Arial"/>
          <w:lang w:val="en-IE" w:eastAsia="en-US"/>
        </w:rPr>
        <w:t>BUU22580 Business Ethics</w:t>
      </w:r>
      <w:r w:rsidR="00DE0D63" w:rsidRPr="003F15B2">
        <w:rPr>
          <w:rFonts w:ascii="Arial" w:hAnsi="Arial" w:cs="Arial"/>
          <w:lang w:val="en-IE" w:eastAsia="en-US"/>
        </w:rPr>
        <w:t xml:space="preserve">, </w:t>
      </w:r>
      <w:r w:rsidR="00A24C06" w:rsidRPr="003F15B2">
        <w:rPr>
          <w:rFonts w:ascii="Arial" w:hAnsi="Arial" w:cs="Arial"/>
          <w:lang w:val="en-IE" w:eastAsia="en-US"/>
        </w:rPr>
        <w:t>BUU22594</w:t>
      </w:r>
      <w:r w:rsidR="00C3719B">
        <w:rPr>
          <w:rFonts w:ascii="Arial" w:hAnsi="Arial" w:cs="Arial"/>
          <w:lang w:val="en-IE" w:eastAsia="en-US"/>
        </w:rPr>
        <w:t xml:space="preserve"> </w:t>
      </w:r>
      <w:r w:rsidR="00A24C06" w:rsidRPr="003F15B2">
        <w:rPr>
          <w:rFonts w:ascii="Arial" w:hAnsi="Arial" w:cs="Arial"/>
          <w:lang w:val="en-IE" w:eastAsia="en-US"/>
        </w:rPr>
        <w:t>Organisation Change for Sustainable Futures</w:t>
      </w:r>
      <w:r w:rsidR="00C3719B">
        <w:rPr>
          <w:rFonts w:ascii="Arial" w:hAnsi="Arial" w:cs="Arial"/>
          <w:lang w:val="en-IE" w:eastAsia="en-US"/>
        </w:rPr>
        <w:t>,</w:t>
      </w:r>
      <w:r w:rsidR="00BB5E35" w:rsidRPr="003F15B2">
        <w:rPr>
          <w:rFonts w:ascii="Arial" w:hAnsi="Arial" w:cs="Arial"/>
          <w:lang w:val="en-IE" w:eastAsia="en-US"/>
        </w:rPr>
        <w:t xml:space="preserve"> </w:t>
      </w:r>
      <w:r w:rsidRPr="003F15B2">
        <w:rPr>
          <w:rFonts w:ascii="Arial" w:hAnsi="Arial" w:cs="Arial"/>
          <w:lang w:val="en-IE" w:eastAsia="en-US"/>
        </w:rPr>
        <w:t>BUU33580 International Governance and Sustainable Business (UN SDGs), BUU33804 Social and Environmental Innovation</w:t>
      </w:r>
      <w:r w:rsidR="009F692A" w:rsidRPr="003F15B2">
        <w:rPr>
          <w:rFonts w:ascii="Arial" w:hAnsi="Arial" w:cs="Arial"/>
          <w:lang w:val="en-IE" w:eastAsia="en-US"/>
        </w:rPr>
        <w:t xml:space="preserve">, </w:t>
      </w:r>
      <w:r w:rsidR="00DE4097">
        <w:rPr>
          <w:rFonts w:ascii="Arial" w:hAnsi="Arial" w:cs="Arial"/>
          <w:lang w:val="en-IE" w:eastAsia="en-US"/>
        </w:rPr>
        <w:t xml:space="preserve">and </w:t>
      </w:r>
      <w:r w:rsidR="00674A62" w:rsidRPr="003F15B2">
        <w:rPr>
          <w:rFonts w:ascii="Arial" w:hAnsi="Arial" w:cs="Arial"/>
          <w:lang w:val="en-IE" w:eastAsia="en-US"/>
        </w:rPr>
        <w:t>BUU33590 Business in Society</w:t>
      </w:r>
      <w:r w:rsidR="00990520">
        <w:rPr>
          <w:rFonts w:ascii="Arial" w:hAnsi="Arial" w:cs="Arial"/>
          <w:lang w:val="en-IE" w:eastAsia="en-US"/>
        </w:rPr>
        <w:t>.</w:t>
      </w:r>
    </w:p>
    <w:p w14:paraId="761B4EE5" w14:textId="77777777" w:rsidR="00330900" w:rsidRPr="003F15B2" w:rsidRDefault="00330900" w:rsidP="00FF47F7">
      <w:pPr>
        <w:rPr>
          <w:rFonts w:ascii="Arial" w:hAnsi="Arial" w:cs="Arial"/>
        </w:rPr>
      </w:pPr>
    </w:p>
    <w:p w14:paraId="0075A591" w14:textId="746EF9CA" w:rsidR="00FF47F7" w:rsidRDefault="00FF47F7" w:rsidP="00FF47F7">
      <w:pPr>
        <w:rPr>
          <w:rFonts w:ascii="Arial" w:hAnsi="Arial" w:cs="Arial"/>
        </w:rPr>
      </w:pPr>
      <w:r w:rsidRPr="003F15B2">
        <w:rPr>
          <w:rFonts w:ascii="Arial" w:hAnsi="Arial" w:cs="Arial"/>
        </w:rPr>
        <w:t>Th</w:t>
      </w:r>
      <w:r w:rsidR="00330900" w:rsidRPr="003F15B2">
        <w:rPr>
          <w:rFonts w:ascii="Arial" w:hAnsi="Arial" w:cs="Arial"/>
        </w:rPr>
        <w:t>is capstone</w:t>
      </w:r>
      <w:r w:rsidRPr="003F15B2">
        <w:rPr>
          <w:rFonts w:ascii="Arial" w:hAnsi="Arial" w:cs="Arial"/>
        </w:rPr>
        <w:t xml:space="preserve"> requires a significant level of independent effort. Students will showcase their understanding of </w:t>
      </w:r>
      <w:r w:rsidR="00330900" w:rsidRPr="003F15B2">
        <w:rPr>
          <w:rFonts w:ascii="Arial" w:hAnsi="Arial" w:cs="Arial"/>
        </w:rPr>
        <w:t>module content</w:t>
      </w:r>
      <w:r w:rsidRPr="003F15B2">
        <w:rPr>
          <w:rFonts w:ascii="Arial" w:hAnsi="Arial" w:cs="Arial"/>
        </w:rPr>
        <w:t xml:space="preserve"> and related disciplines, and their research </w:t>
      </w:r>
      <w:r w:rsidR="00E91C8E">
        <w:rPr>
          <w:rFonts w:ascii="Arial" w:hAnsi="Arial" w:cs="Arial"/>
        </w:rPr>
        <w:t xml:space="preserve">and critical thinking </w:t>
      </w:r>
      <w:r w:rsidRPr="003F15B2">
        <w:rPr>
          <w:rFonts w:ascii="Arial" w:hAnsi="Arial" w:cs="Arial"/>
        </w:rPr>
        <w:t xml:space="preserve">skills. Students will develop and demonstrate their ability to work independently, take responsibility, self-motivate, and communicate effectively. These are skills that are highly desirable as employees and for further advanced study. </w:t>
      </w:r>
    </w:p>
    <w:p w14:paraId="2230EA65" w14:textId="77777777" w:rsidR="00990520" w:rsidRDefault="00990520" w:rsidP="00FF47F7">
      <w:pPr>
        <w:rPr>
          <w:rFonts w:ascii="Arial" w:hAnsi="Arial" w:cs="Arial"/>
        </w:rPr>
      </w:pPr>
    </w:p>
    <w:p w14:paraId="25E36455" w14:textId="154A2190" w:rsidR="00990520" w:rsidRPr="00990520" w:rsidRDefault="00990520" w:rsidP="00FF47F7">
      <w:pPr>
        <w:rPr>
          <w:rFonts w:ascii="Arial" w:hAnsi="Arial" w:cs="Arial"/>
        </w:rPr>
      </w:pPr>
      <w:r w:rsidRPr="00990520">
        <w:rPr>
          <w:rFonts w:ascii="Arial" w:hAnsi="Arial" w:cs="Arial"/>
        </w:rPr>
        <w:t>This module aims to enable students to develop the knowledge, skills and motivation to influence businesses to have a more positive impact on the world and to mitigate harm</w:t>
      </w:r>
      <w:r>
        <w:rPr>
          <w:rFonts w:ascii="Arial" w:hAnsi="Arial" w:cs="Arial"/>
        </w:rPr>
        <w:t>.</w:t>
      </w:r>
      <w:r w:rsidRPr="00990520">
        <w:rPr>
          <w:rFonts w:ascii="Arial" w:hAnsi="Arial" w:cs="Arial"/>
        </w:rPr>
        <w:t xml:space="preserve"> </w:t>
      </w:r>
    </w:p>
    <w:p w14:paraId="65E71BFB" w14:textId="77777777" w:rsidR="00FF47F7" w:rsidRPr="003F15B2" w:rsidRDefault="00FF47F7" w:rsidP="001847DA">
      <w:pPr>
        <w:rPr>
          <w:rFonts w:ascii="Arial" w:hAnsi="Arial" w:cs="Arial"/>
          <w:lang w:val="en-IE" w:eastAsia="en-US"/>
        </w:rPr>
      </w:pPr>
    </w:p>
    <w:p w14:paraId="07465F24" w14:textId="77777777" w:rsidR="009819EF" w:rsidRPr="003F15B2" w:rsidRDefault="009819EF" w:rsidP="00460BEB">
      <w:pPr>
        <w:rPr>
          <w:rFonts w:ascii="Arial" w:hAnsi="Arial" w:cs="Arial"/>
        </w:rPr>
      </w:pPr>
    </w:p>
    <w:p w14:paraId="3E5AD714" w14:textId="77777777" w:rsidR="00460BEB" w:rsidRPr="003F15B2" w:rsidRDefault="00460BEB" w:rsidP="00460BEB">
      <w:pPr>
        <w:rPr>
          <w:rFonts w:ascii="Arial" w:hAnsi="Arial" w:cs="Arial"/>
          <w:b/>
        </w:rPr>
      </w:pPr>
      <w:r w:rsidRPr="003F15B2">
        <w:rPr>
          <w:rFonts w:ascii="Arial" w:hAnsi="Arial" w:cs="Arial"/>
          <w:b/>
        </w:rPr>
        <w:t xml:space="preserve">ASSESSMENT </w:t>
      </w:r>
    </w:p>
    <w:p w14:paraId="2D47EF02" w14:textId="7FD5F23E" w:rsidR="00CC2A69" w:rsidRDefault="007E63A4" w:rsidP="00460BEB">
      <w:pPr>
        <w:rPr>
          <w:rFonts w:ascii="Arial" w:hAnsi="Arial" w:cs="Arial"/>
          <w:bCs/>
        </w:rPr>
      </w:pPr>
      <w:r w:rsidRPr="003F15B2">
        <w:rPr>
          <w:rFonts w:ascii="Arial" w:hAnsi="Arial" w:cs="Arial"/>
          <w:b/>
        </w:rPr>
        <w:t xml:space="preserve">Provisional Assessment Scheme </w:t>
      </w:r>
      <w:r w:rsidR="00C3719B" w:rsidRPr="00C3719B">
        <w:rPr>
          <w:rFonts w:ascii="Arial" w:hAnsi="Arial" w:cs="Arial"/>
          <w:bCs/>
        </w:rPr>
        <w:t>(</w:t>
      </w:r>
      <w:r w:rsidRPr="00C3719B">
        <w:rPr>
          <w:rFonts w:ascii="Arial" w:hAnsi="Arial" w:cs="Arial"/>
          <w:bCs/>
        </w:rPr>
        <w:t>TBC</w:t>
      </w:r>
      <w:r w:rsidR="00C3719B" w:rsidRPr="00C3719B">
        <w:rPr>
          <w:rFonts w:ascii="Arial" w:hAnsi="Arial" w:cs="Arial"/>
          <w:bCs/>
        </w:rPr>
        <w:t>)</w:t>
      </w:r>
    </w:p>
    <w:tbl>
      <w:tblPr>
        <w:tblStyle w:val="TableGrid"/>
        <w:tblW w:w="5000" w:type="pct"/>
        <w:tblLook w:val="04A0" w:firstRow="1" w:lastRow="0" w:firstColumn="1" w:lastColumn="0" w:noHBand="0" w:noVBand="1"/>
      </w:tblPr>
      <w:tblGrid>
        <w:gridCol w:w="610"/>
        <w:gridCol w:w="3117"/>
        <w:gridCol w:w="1414"/>
        <w:gridCol w:w="4209"/>
      </w:tblGrid>
      <w:tr w:rsidR="002117E0" w:rsidRPr="002117E0" w14:paraId="0484DCA6" w14:textId="77777777" w:rsidTr="002117E0">
        <w:trPr>
          <w:tblHeader/>
        </w:trPr>
        <w:tc>
          <w:tcPr>
            <w:tcW w:w="326" w:type="pct"/>
          </w:tcPr>
          <w:p w14:paraId="4A37E46D" w14:textId="77777777" w:rsidR="002117E0" w:rsidRPr="002117E0" w:rsidRDefault="002117E0">
            <w:pPr>
              <w:pStyle w:val="paragraph"/>
              <w:textAlignment w:val="baseline"/>
              <w:rPr>
                <w:rStyle w:val="eop"/>
                <w:rFonts w:ascii="Arial" w:hAnsi="Arial" w:cs="Arial"/>
                <w:lang w:val="en-GB"/>
              </w:rPr>
            </w:pPr>
          </w:p>
        </w:tc>
        <w:tc>
          <w:tcPr>
            <w:tcW w:w="1667" w:type="pct"/>
          </w:tcPr>
          <w:p w14:paraId="5D430B14" w14:textId="77777777" w:rsidR="002117E0" w:rsidRPr="002117E0" w:rsidRDefault="002117E0">
            <w:pPr>
              <w:pStyle w:val="paragraph"/>
              <w:textAlignment w:val="baseline"/>
              <w:rPr>
                <w:rStyle w:val="eop"/>
                <w:rFonts w:ascii="Arial" w:hAnsi="Arial" w:cs="Arial"/>
                <w:b/>
                <w:bCs/>
                <w:lang w:val="en-GB"/>
              </w:rPr>
            </w:pPr>
            <w:r w:rsidRPr="002117E0">
              <w:rPr>
                <w:rStyle w:val="eop"/>
                <w:rFonts w:ascii="Arial" w:hAnsi="Arial" w:cs="Arial"/>
                <w:b/>
                <w:bCs/>
                <w:lang w:val="en-GB"/>
              </w:rPr>
              <w:t xml:space="preserve"> Assignment</w:t>
            </w:r>
          </w:p>
        </w:tc>
        <w:tc>
          <w:tcPr>
            <w:tcW w:w="756" w:type="pct"/>
          </w:tcPr>
          <w:p w14:paraId="700CE42A" w14:textId="77777777" w:rsidR="002117E0" w:rsidRPr="002117E0" w:rsidRDefault="002117E0">
            <w:pPr>
              <w:pStyle w:val="paragraph"/>
              <w:textAlignment w:val="baseline"/>
              <w:rPr>
                <w:rStyle w:val="eop"/>
                <w:rFonts w:ascii="Arial" w:hAnsi="Arial" w:cs="Arial"/>
                <w:b/>
                <w:bCs/>
                <w:lang w:val="en-GB"/>
              </w:rPr>
            </w:pPr>
            <w:r w:rsidRPr="002117E0">
              <w:rPr>
                <w:rStyle w:val="eop"/>
                <w:rFonts w:ascii="Arial" w:hAnsi="Arial" w:cs="Arial"/>
                <w:b/>
                <w:bCs/>
                <w:lang w:val="en-GB"/>
              </w:rPr>
              <w:t>% Grade</w:t>
            </w:r>
          </w:p>
        </w:tc>
        <w:tc>
          <w:tcPr>
            <w:tcW w:w="2251" w:type="pct"/>
          </w:tcPr>
          <w:p w14:paraId="399A20A9" w14:textId="77777777" w:rsidR="002117E0" w:rsidRPr="002117E0" w:rsidRDefault="002117E0">
            <w:pPr>
              <w:pStyle w:val="paragraph"/>
              <w:textAlignment w:val="baseline"/>
              <w:rPr>
                <w:rStyle w:val="eop"/>
                <w:rFonts w:ascii="Arial" w:hAnsi="Arial" w:cs="Arial"/>
                <w:b/>
                <w:bCs/>
                <w:lang w:val="en-GB"/>
              </w:rPr>
            </w:pPr>
            <w:r w:rsidRPr="002117E0">
              <w:rPr>
                <w:rStyle w:val="eop"/>
                <w:rFonts w:ascii="Arial" w:hAnsi="Arial" w:cs="Arial"/>
                <w:b/>
                <w:bCs/>
                <w:lang w:val="en-GB"/>
              </w:rPr>
              <w:t>Rationale/description</w:t>
            </w:r>
          </w:p>
        </w:tc>
      </w:tr>
      <w:tr w:rsidR="002117E0" w:rsidRPr="002117E0" w14:paraId="3D682753" w14:textId="77777777" w:rsidTr="002117E0">
        <w:tc>
          <w:tcPr>
            <w:tcW w:w="326" w:type="pct"/>
          </w:tcPr>
          <w:p w14:paraId="78117609"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1</w:t>
            </w:r>
          </w:p>
        </w:tc>
        <w:tc>
          <w:tcPr>
            <w:tcW w:w="1667" w:type="pct"/>
          </w:tcPr>
          <w:p w14:paraId="50EA3E24" w14:textId="67994FA2"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Attendance, Preparation and Participation (S1 &amp;S2)</w:t>
            </w:r>
          </w:p>
        </w:tc>
        <w:tc>
          <w:tcPr>
            <w:tcW w:w="756" w:type="pct"/>
          </w:tcPr>
          <w:p w14:paraId="455EC31E" w14:textId="7A82A2A6"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5%</w:t>
            </w:r>
          </w:p>
        </w:tc>
        <w:tc>
          <w:tcPr>
            <w:tcW w:w="2251" w:type="pct"/>
          </w:tcPr>
          <w:p w14:paraId="5F704025" w14:textId="1E69C7F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Attendance is essential because, significant learning will occur at lecture/workshops a</w:t>
            </w:r>
            <w:r w:rsidRPr="002117E0">
              <w:rPr>
                <w:rStyle w:val="eop"/>
                <w:rFonts w:ascii="Arial" w:hAnsi="Arial" w:cs="Arial"/>
              </w:rPr>
              <w:t xml:space="preserve">nd tutorials </w:t>
            </w:r>
            <w:r w:rsidRPr="002117E0">
              <w:rPr>
                <w:rStyle w:val="eop"/>
                <w:rFonts w:ascii="Arial" w:hAnsi="Arial" w:cs="Arial"/>
                <w:lang w:val="en-GB"/>
              </w:rPr>
              <w:t>through discussion and other activities.</w:t>
            </w:r>
            <w:r w:rsidRPr="002117E0">
              <w:rPr>
                <w:rFonts w:ascii="Arial" w:hAnsi="Arial" w:cs="Arial"/>
              </w:rPr>
              <w:t xml:space="preserve"> </w:t>
            </w:r>
          </w:p>
        </w:tc>
      </w:tr>
      <w:tr w:rsidR="002117E0" w:rsidRPr="002117E0" w14:paraId="0B4507C1" w14:textId="77777777" w:rsidTr="002117E0">
        <w:tc>
          <w:tcPr>
            <w:tcW w:w="326" w:type="pct"/>
          </w:tcPr>
          <w:p w14:paraId="728C91F0"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3</w:t>
            </w:r>
          </w:p>
        </w:tc>
        <w:tc>
          <w:tcPr>
            <w:tcW w:w="1667" w:type="pct"/>
          </w:tcPr>
          <w:p w14:paraId="15C7AC1C" w14:textId="4FB03A76"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In Class exam (S1)</w:t>
            </w:r>
          </w:p>
        </w:tc>
        <w:tc>
          <w:tcPr>
            <w:tcW w:w="756" w:type="pct"/>
          </w:tcPr>
          <w:p w14:paraId="282274D5" w14:textId="1EBBC81D"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25%</w:t>
            </w:r>
          </w:p>
        </w:tc>
        <w:tc>
          <w:tcPr>
            <w:tcW w:w="2251" w:type="pct"/>
          </w:tcPr>
          <w:p w14:paraId="1848D169" w14:textId="3F6F50A3" w:rsidR="002117E0" w:rsidRDefault="002117E0">
            <w:pPr>
              <w:pStyle w:val="paragraph"/>
              <w:textAlignment w:val="baseline"/>
              <w:rPr>
                <w:rStyle w:val="eop"/>
                <w:rFonts w:ascii="Arial" w:hAnsi="Arial" w:cs="Arial"/>
                <w:lang w:val="en-GB"/>
              </w:rPr>
            </w:pPr>
            <w:r w:rsidRPr="002117E0">
              <w:rPr>
                <w:rStyle w:val="eop"/>
                <w:rFonts w:ascii="Arial" w:hAnsi="Arial" w:cs="Arial"/>
                <w:lang w:val="en-GB"/>
              </w:rPr>
              <w:t xml:space="preserve">This will include questions to check knowledge, understanding and application of relevant module material, based on a brief case study/scenario that asks students to evaluate the </w:t>
            </w:r>
            <w:r w:rsidR="002A7A5F">
              <w:rPr>
                <w:rStyle w:val="eop"/>
                <w:rFonts w:ascii="Arial" w:hAnsi="Arial" w:cs="Arial"/>
                <w:lang w:val="en-GB"/>
              </w:rPr>
              <w:t>case</w:t>
            </w:r>
            <w:r w:rsidRPr="002117E0">
              <w:rPr>
                <w:rStyle w:val="eop"/>
                <w:rFonts w:ascii="Arial" w:hAnsi="Arial" w:cs="Arial"/>
                <w:lang w:val="en-GB"/>
              </w:rPr>
              <w:t xml:space="preserve"> and provide </w:t>
            </w:r>
            <w:r w:rsidR="005B0655">
              <w:rPr>
                <w:rStyle w:val="eop"/>
                <w:rFonts w:ascii="Arial" w:hAnsi="Arial" w:cs="Arial"/>
                <w:lang w:val="en-GB"/>
              </w:rPr>
              <w:t>analysis/</w:t>
            </w:r>
            <w:r w:rsidR="002A7A5F">
              <w:rPr>
                <w:rStyle w:val="eop"/>
                <w:rFonts w:ascii="Arial" w:hAnsi="Arial" w:cs="Arial"/>
                <w:lang w:val="en-GB"/>
              </w:rPr>
              <w:t>insights/</w:t>
            </w:r>
            <w:r w:rsidRPr="002117E0">
              <w:rPr>
                <w:rStyle w:val="eop"/>
                <w:rFonts w:ascii="Arial" w:hAnsi="Arial" w:cs="Arial"/>
                <w:lang w:val="en-GB"/>
              </w:rPr>
              <w:t>recommendations. Exam also requires students to complete a research proposal outlining and justifying the proposed research focus of their capstone project.</w:t>
            </w:r>
          </w:p>
          <w:p w14:paraId="4CE8CDDE" w14:textId="28FF6A6C" w:rsidR="00EB73CD" w:rsidRPr="002117E0" w:rsidRDefault="00EB73CD">
            <w:pPr>
              <w:pStyle w:val="paragraph"/>
              <w:textAlignment w:val="baseline"/>
              <w:rPr>
                <w:rStyle w:val="eop"/>
                <w:rFonts w:ascii="Arial" w:hAnsi="Arial" w:cs="Arial"/>
                <w:lang w:val="en-GB"/>
              </w:rPr>
            </w:pPr>
          </w:p>
        </w:tc>
      </w:tr>
      <w:tr w:rsidR="002117E0" w:rsidRPr="002117E0" w14:paraId="77E9ACD7" w14:textId="77777777" w:rsidTr="002117E0">
        <w:trPr>
          <w:trHeight w:val="1091"/>
        </w:trPr>
        <w:tc>
          <w:tcPr>
            <w:tcW w:w="326" w:type="pct"/>
          </w:tcPr>
          <w:p w14:paraId="72472FAE"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4</w:t>
            </w:r>
          </w:p>
        </w:tc>
        <w:tc>
          <w:tcPr>
            <w:tcW w:w="1667" w:type="pct"/>
          </w:tcPr>
          <w:p w14:paraId="2FFD2BBC" w14:textId="68A6F96E"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Develop a case study and recommendations for an industry or organization from one of the two focus sectors* (S2)</w:t>
            </w:r>
          </w:p>
        </w:tc>
        <w:tc>
          <w:tcPr>
            <w:tcW w:w="756" w:type="pct"/>
          </w:tcPr>
          <w:p w14:paraId="1E839926" w14:textId="14AAFC48"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60%</w:t>
            </w:r>
          </w:p>
        </w:tc>
        <w:tc>
          <w:tcPr>
            <w:tcW w:w="2251" w:type="pct"/>
          </w:tcPr>
          <w:p w14:paraId="39971614"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Requires demonstration of research skills, including engagement with relevant literature and application of theory.</w:t>
            </w:r>
          </w:p>
        </w:tc>
      </w:tr>
      <w:tr w:rsidR="002117E0" w:rsidRPr="002117E0" w14:paraId="1974CA12" w14:textId="77777777" w:rsidTr="002117E0">
        <w:tc>
          <w:tcPr>
            <w:tcW w:w="326" w:type="pct"/>
          </w:tcPr>
          <w:p w14:paraId="5A989A3B"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5</w:t>
            </w:r>
          </w:p>
        </w:tc>
        <w:tc>
          <w:tcPr>
            <w:tcW w:w="1667" w:type="pct"/>
          </w:tcPr>
          <w:p w14:paraId="2B61B974" w14:textId="404C64EF"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 xml:space="preserve">Mini Viva </w:t>
            </w:r>
            <w:r w:rsidR="00891572">
              <w:rPr>
                <w:rStyle w:val="eop"/>
                <w:rFonts w:ascii="Arial" w:hAnsi="Arial" w:cs="Arial"/>
                <w:lang w:val="en-GB"/>
              </w:rPr>
              <w:t>-</w:t>
            </w:r>
            <w:r w:rsidR="00891572">
              <w:rPr>
                <w:rStyle w:val="eop"/>
              </w:rPr>
              <w:t xml:space="preserve"> </w:t>
            </w:r>
            <w:r w:rsidRPr="002117E0">
              <w:rPr>
                <w:rStyle w:val="eop"/>
                <w:rFonts w:ascii="Arial" w:hAnsi="Arial" w:cs="Arial"/>
                <w:lang w:val="en-GB"/>
              </w:rPr>
              <w:t>Presentation and  Q&amp;A (S2)</w:t>
            </w:r>
          </w:p>
        </w:tc>
        <w:tc>
          <w:tcPr>
            <w:tcW w:w="756" w:type="pct"/>
          </w:tcPr>
          <w:p w14:paraId="5F145FD2" w14:textId="77777777" w:rsidR="002117E0" w:rsidRPr="002117E0" w:rsidRDefault="002117E0">
            <w:pPr>
              <w:pStyle w:val="paragraph"/>
              <w:textAlignment w:val="baseline"/>
              <w:rPr>
                <w:rStyle w:val="eop"/>
                <w:rFonts w:ascii="Arial" w:hAnsi="Arial" w:cs="Arial"/>
                <w:lang w:val="en-GB"/>
              </w:rPr>
            </w:pPr>
            <w:r w:rsidRPr="002117E0">
              <w:rPr>
                <w:rStyle w:val="eop"/>
                <w:rFonts w:ascii="Arial" w:hAnsi="Arial" w:cs="Arial"/>
                <w:lang w:val="en-GB"/>
              </w:rPr>
              <w:t>10%</w:t>
            </w:r>
          </w:p>
        </w:tc>
        <w:tc>
          <w:tcPr>
            <w:tcW w:w="2251" w:type="pct"/>
          </w:tcPr>
          <w:p w14:paraId="14383B82" w14:textId="77777777" w:rsidR="002117E0" w:rsidRDefault="002117E0">
            <w:pPr>
              <w:pStyle w:val="paragraph"/>
              <w:textAlignment w:val="baseline"/>
              <w:rPr>
                <w:rStyle w:val="eop"/>
                <w:rFonts w:ascii="Arial" w:hAnsi="Arial" w:cs="Arial"/>
                <w:lang w:val="en-GB"/>
              </w:rPr>
            </w:pPr>
            <w:r w:rsidRPr="002117E0">
              <w:rPr>
                <w:rStyle w:val="eop"/>
                <w:rFonts w:ascii="Arial" w:hAnsi="Arial" w:cs="Arial"/>
                <w:lang w:val="en-GB"/>
              </w:rPr>
              <w:t>The presentation component is based on the three-minute thesis model (</w:t>
            </w:r>
            <w:hyperlink r:id="rId11" w:history="1">
              <w:r w:rsidRPr="002117E0">
                <w:rPr>
                  <w:rStyle w:val="Hyperlink"/>
                  <w:rFonts w:ascii="Arial" w:hAnsi="Arial" w:cs="Arial"/>
                </w:rPr>
                <w:t>The 3 Minute Thesis – Principles of Scientific Communication</w:t>
              </w:r>
            </w:hyperlink>
            <w:r w:rsidRPr="002117E0">
              <w:rPr>
                <w:rFonts w:ascii="Arial" w:hAnsi="Arial" w:cs="Arial"/>
                <w:lang w:val="en-GB"/>
              </w:rPr>
              <w:t>)</w:t>
            </w:r>
            <w:r w:rsidRPr="002117E0">
              <w:rPr>
                <w:rStyle w:val="eop"/>
                <w:rFonts w:ascii="Arial" w:hAnsi="Arial" w:cs="Arial"/>
                <w:lang w:val="en-GB"/>
              </w:rPr>
              <w:t>, Students will meet individually with the module leader to present based on their written project. The presentation will be followed by a  10 minute Q&amp;A. Students must pass the Viva to pass the module. This seeks to enable students to practice presentation skills and demonstrate their authentic engagement with their submitted work.</w:t>
            </w:r>
          </w:p>
          <w:p w14:paraId="2BACDC79" w14:textId="522F5AD4" w:rsidR="00EB73CD" w:rsidRPr="002117E0" w:rsidRDefault="00EB73CD">
            <w:pPr>
              <w:pStyle w:val="paragraph"/>
              <w:textAlignment w:val="baseline"/>
              <w:rPr>
                <w:rStyle w:val="eop"/>
                <w:rFonts w:ascii="Arial" w:hAnsi="Arial" w:cs="Arial"/>
                <w:lang w:val="en-GB"/>
              </w:rPr>
            </w:pPr>
          </w:p>
        </w:tc>
      </w:tr>
      <w:tr w:rsidR="00990520" w:rsidRPr="002117E0" w14:paraId="22BB7E23" w14:textId="77777777" w:rsidTr="00990520">
        <w:tc>
          <w:tcPr>
            <w:tcW w:w="5000" w:type="pct"/>
            <w:gridSpan w:val="4"/>
          </w:tcPr>
          <w:p w14:paraId="5FB1B8D1" w14:textId="77777777" w:rsidR="00990520" w:rsidRPr="00EB73CD" w:rsidRDefault="00990520">
            <w:pPr>
              <w:pStyle w:val="paragraph"/>
              <w:textAlignment w:val="baseline"/>
              <w:rPr>
                <w:rStyle w:val="eop"/>
                <w:rFonts w:ascii="Arial" w:hAnsi="Arial" w:cs="Arial"/>
                <w:lang w:val="en-GB"/>
              </w:rPr>
            </w:pPr>
            <w:r w:rsidRPr="00EB73CD">
              <w:rPr>
                <w:rStyle w:val="eop"/>
                <w:rFonts w:ascii="Arial" w:hAnsi="Arial" w:cs="Arial"/>
                <w:lang w:val="en-GB"/>
              </w:rPr>
              <w:t>A penalty of 5% per day or part thereof will be applied to late assignments.</w:t>
            </w:r>
          </w:p>
          <w:p w14:paraId="317CA9A4" w14:textId="77777777" w:rsidR="00990520" w:rsidRPr="00EB73CD" w:rsidRDefault="00990520">
            <w:pPr>
              <w:pStyle w:val="paragraph"/>
              <w:textAlignment w:val="baseline"/>
              <w:rPr>
                <w:rStyle w:val="eop"/>
                <w:rFonts w:ascii="Arial" w:hAnsi="Arial" w:cs="Arial"/>
                <w:lang w:val="en-GB"/>
              </w:rPr>
            </w:pPr>
            <w:r w:rsidRPr="00EB73CD">
              <w:rPr>
                <w:rStyle w:val="eop"/>
                <w:rFonts w:ascii="Arial" w:hAnsi="Arial" w:cs="Arial"/>
                <w:lang w:val="en-GB"/>
              </w:rPr>
              <w:t xml:space="preserve">Use of AI is permitted but students must demonstrate significant own contribution to the assignment, this is what is graded. Students are not awarded credit for work produced by AI. </w:t>
            </w:r>
          </w:p>
          <w:p w14:paraId="76748FEE" w14:textId="2D5FDCD6" w:rsidR="00891572" w:rsidRPr="00EB73CD" w:rsidRDefault="00891572">
            <w:pPr>
              <w:pStyle w:val="paragraph"/>
              <w:textAlignment w:val="baseline"/>
              <w:rPr>
                <w:rStyle w:val="eop"/>
                <w:rFonts w:ascii="Arial" w:hAnsi="Arial" w:cs="Arial"/>
                <w:lang w:val="en-GB"/>
              </w:rPr>
            </w:pPr>
            <w:r w:rsidRPr="00EB73CD">
              <w:rPr>
                <w:rStyle w:val="eop"/>
                <w:rFonts w:ascii="Arial" w:hAnsi="Arial" w:cs="Arial"/>
                <w:lang w:val="en-GB"/>
              </w:rPr>
              <w:t xml:space="preserve">The case study assignment and the </w:t>
            </w:r>
            <w:r w:rsidR="003879EE">
              <w:rPr>
                <w:rStyle w:val="eop"/>
                <w:rFonts w:ascii="Arial" w:hAnsi="Arial" w:cs="Arial"/>
                <w:lang w:val="en-GB"/>
              </w:rPr>
              <w:t>p</w:t>
            </w:r>
            <w:r w:rsidRPr="00EB73CD">
              <w:rPr>
                <w:rStyle w:val="eop"/>
                <w:rFonts w:ascii="Arial" w:hAnsi="Arial" w:cs="Arial"/>
                <w:lang w:val="en-GB"/>
              </w:rPr>
              <w:t xml:space="preserve">resentation submission must include the prescribed Assignment Cover Sheet which includes a declaration re AI use.  </w:t>
            </w:r>
          </w:p>
          <w:p w14:paraId="70C2A41B" w14:textId="77777777" w:rsidR="00EB73CD" w:rsidRPr="00EB73CD" w:rsidRDefault="00EB73CD" w:rsidP="00EB73CD">
            <w:pPr>
              <w:pStyle w:val="Title"/>
              <w:jc w:val="both"/>
              <w:rPr>
                <w:rFonts w:ascii="Arial" w:eastAsia="Times New Roman" w:hAnsi="Arial" w:cs="Arial"/>
                <w:spacing w:val="0"/>
                <w:kern w:val="0"/>
                <w:sz w:val="22"/>
                <w:szCs w:val="22"/>
                <w:lang w:eastAsia="en-IE"/>
              </w:rPr>
            </w:pPr>
            <w:r w:rsidRPr="00EB73CD">
              <w:rPr>
                <w:rFonts w:ascii="Arial" w:eastAsia="Times New Roman" w:hAnsi="Arial" w:cs="Arial"/>
                <w:spacing w:val="0"/>
                <w:kern w:val="0"/>
                <w:sz w:val="22"/>
                <w:szCs w:val="22"/>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2C967CDE" w14:textId="1E111974" w:rsidR="003879EE" w:rsidRPr="001B4F3D" w:rsidRDefault="00EB73CD" w:rsidP="001B4F3D">
            <w:pPr>
              <w:pStyle w:val="Title"/>
              <w:jc w:val="both"/>
              <w:rPr>
                <w:rFonts w:ascii="Arial" w:eastAsia="Times New Roman" w:hAnsi="Arial" w:cs="Arial"/>
                <w:spacing w:val="0"/>
                <w:kern w:val="0"/>
                <w:sz w:val="22"/>
                <w:szCs w:val="22"/>
                <w:lang w:eastAsia="en-IE"/>
              </w:rPr>
            </w:pPr>
            <w:r w:rsidRPr="00EB73CD">
              <w:rPr>
                <w:rFonts w:ascii="Arial" w:eastAsia="Times New Roman" w:hAnsi="Arial" w:cs="Arial"/>
                <w:spacing w:val="0"/>
                <w:kern w:val="0"/>
                <w:sz w:val="22"/>
                <w:szCs w:val="22"/>
                <w:lang w:eastAsia="en-IE"/>
              </w:rPr>
              <w:t>https://www.tcd.ie/undergraduate-studies/academic-progress/attendance-course-work.php</w:t>
            </w:r>
          </w:p>
          <w:p w14:paraId="5A4EF936" w14:textId="7F694110" w:rsidR="00EB73CD" w:rsidRPr="00EB73CD" w:rsidRDefault="00EB73CD">
            <w:pPr>
              <w:pStyle w:val="paragraph"/>
              <w:textAlignment w:val="baseline"/>
              <w:rPr>
                <w:rStyle w:val="eop"/>
                <w:rFonts w:ascii="Arial" w:hAnsi="Arial" w:cs="Arial"/>
                <w:sz w:val="20"/>
                <w:szCs w:val="20"/>
                <w:lang w:val="en-GB"/>
              </w:rPr>
            </w:pPr>
          </w:p>
        </w:tc>
      </w:tr>
    </w:tbl>
    <w:p w14:paraId="37BC3487" w14:textId="77777777" w:rsidR="00AF4629" w:rsidRPr="00C3719B" w:rsidRDefault="00AF4629" w:rsidP="00460BEB">
      <w:pPr>
        <w:rPr>
          <w:rFonts w:ascii="Arial" w:hAnsi="Arial" w:cs="Arial"/>
          <w:bCs/>
        </w:rPr>
      </w:pPr>
    </w:p>
    <w:p w14:paraId="2C82CE4D" w14:textId="3DDC8FDE" w:rsidR="00460BEB" w:rsidRDefault="001A4446" w:rsidP="002117E0">
      <w:pPr>
        <w:pStyle w:val="Default"/>
        <w:jc w:val="both"/>
        <w:rPr>
          <w:rFonts w:ascii="Arial" w:hAnsi="Arial" w:cs="Arial"/>
          <w:sz w:val="22"/>
          <w:szCs w:val="22"/>
          <w:lang w:val="en-IE"/>
        </w:rPr>
      </w:pPr>
      <w:r>
        <w:rPr>
          <w:rFonts w:ascii="Arial" w:hAnsi="Arial" w:cs="Arial"/>
          <w:sz w:val="22"/>
          <w:szCs w:val="22"/>
          <w:lang w:val="en-IE"/>
        </w:rPr>
        <w:t>*</w:t>
      </w:r>
      <w:r w:rsidR="009D4499">
        <w:rPr>
          <w:rFonts w:ascii="Arial" w:hAnsi="Arial" w:cs="Arial"/>
          <w:sz w:val="22"/>
          <w:szCs w:val="22"/>
          <w:lang w:val="en-IE"/>
        </w:rPr>
        <w:t>2 focal sectors</w:t>
      </w:r>
      <w:r w:rsidR="00AF46BE">
        <w:rPr>
          <w:rFonts w:ascii="Arial" w:hAnsi="Arial" w:cs="Arial"/>
          <w:sz w:val="22"/>
          <w:szCs w:val="22"/>
          <w:lang w:val="en-IE"/>
        </w:rPr>
        <w:t xml:space="preserve"> </w:t>
      </w:r>
      <w:r w:rsidR="00122D6B">
        <w:rPr>
          <w:rFonts w:ascii="Arial" w:hAnsi="Arial" w:cs="Arial"/>
          <w:sz w:val="22"/>
          <w:szCs w:val="22"/>
          <w:lang w:val="en-IE"/>
        </w:rPr>
        <w:t xml:space="preserve">will be </w:t>
      </w:r>
      <w:r w:rsidR="00AF46BE">
        <w:rPr>
          <w:rFonts w:ascii="Arial" w:hAnsi="Arial" w:cs="Arial"/>
          <w:sz w:val="22"/>
          <w:szCs w:val="22"/>
          <w:lang w:val="en-IE"/>
        </w:rPr>
        <w:t>chosen</w:t>
      </w:r>
      <w:r w:rsidR="009D4499">
        <w:rPr>
          <w:rFonts w:ascii="Arial" w:hAnsi="Arial" w:cs="Arial"/>
          <w:sz w:val="22"/>
          <w:szCs w:val="22"/>
          <w:lang w:val="en-IE"/>
        </w:rPr>
        <w:t xml:space="preserve"> for the </w:t>
      </w:r>
      <w:r w:rsidR="00F572A4">
        <w:rPr>
          <w:rFonts w:ascii="Arial" w:hAnsi="Arial" w:cs="Arial"/>
          <w:sz w:val="22"/>
          <w:szCs w:val="22"/>
          <w:lang w:val="en-IE"/>
        </w:rPr>
        <w:t>Semester 2</w:t>
      </w:r>
      <w:r w:rsidR="0070420D">
        <w:rPr>
          <w:rFonts w:ascii="Arial" w:hAnsi="Arial" w:cs="Arial"/>
          <w:sz w:val="22"/>
          <w:szCs w:val="22"/>
          <w:lang w:val="en-IE"/>
        </w:rPr>
        <w:t xml:space="preserve"> assignments</w:t>
      </w:r>
    </w:p>
    <w:p w14:paraId="11FAC5D5" w14:textId="77777777" w:rsidR="00536EAE" w:rsidRDefault="00536EAE" w:rsidP="001A4446">
      <w:pPr>
        <w:pStyle w:val="Default"/>
        <w:ind w:left="360"/>
        <w:jc w:val="both"/>
        <w:rPr>
          <w:rFonts w:ascii="Arial" w:hAnsi="Arial" w:cs="Arial"/>
          <w:sz w:val="22"/>
          <w:szCs w:val="22"/>
          <w:lang w:val="en-IE"/>
        </w:rPr>
      </w:pPr>
    </w:p>
    <w:p w14:paraId="5C2436ED" w14:textId="77777777" w:rsidR="009027E4" w:rsidRPr="003E08E8" w:rsidRDefault="009027E4" w:rsidP="009027E4">
      <w:pPr>
        <w:pStyle w:val="Default"/>
        <w:jc w:val="both"/>
        <w:rPr>
          <w:rFonts w:ascii="Arial" w:hAnsi="Arial" w:cs="Arial"/>
          <w:b/>
          <w:bCs/>
          <w:sz w:val="22"/>
          <w:szCs w:val="22"/>
          <w:lang w:val="en-IE"/>
        </w:rPr>
      </w:pPr>
      <w:r w:rsidRPr="003E08E8">
        <w:rPr>
          <w:rFonts w:ascii="Arial" w:hAnsi="Arial" w:cs="Arial"/>
          <w:b/>
          <w:bCs/>
          <w:sz w:val="22"/>
          <w:szCs w:val="22"/>
          <w:lang w:val="en-IE"/>
        </w:rPr>
        <w:t xml:space="preserve">Reassessment </w:t>
      </w:r>
    </w:p>
    <w:p w14:paraId="5937B32F" w14:textId="7BB1129F" w:rsidR="00536EAE" w:rsidRPr="003F15B2" w:rsidRDefault="009027E4" w:rsidP="009027E4">
      <w:pPr>
        <w:pStyle w:val="Default"/>
        <w:jc w:val="both"/>
        <w:rPr>
          <w:rFonts w:ascii="Arial" w:hAnsi="Arial" w:cs="Arial"/>
          <w:sz w:val="22"/>
          <w:szCs w:val="22"/>
          <w:lang w:val="en-IE"/>
        </w:rPr>
      </w:pPr>
      <w:r w:rsidRPr="009027E4">
        <w:rPr>
          <w:rFonts w:ascii="Arial" w:hAnsi="Arial" w:cs="Arial"/>
          <w:sz w:val="22"/>
          <w:szCs w:val="22"/>
          <w:lang w:val="en-IE"/>
        </w:rPr>
        <w:t xml:space="preserve">In the event of a student failing </w:t>
      </w:r>
      <w:r w:rsidR="003E08E8">
        <w:rPr>
          <w:rFonts w:ascii="Arial" w:hAnsi="Arial" w:cs="Arial"/>
          <w:sz w:val="22"/>
          <w:szCs w:val="22"/>
          <w:lang w:val="en-IE"/>
        </w:rPr>
        <w:t>the Semester 2 assignments</w:t>
      </w:r>
      <w:r w:rsidRPr="009027E4">
        <w:rPr>
          <w:rFonts w:ascii="Arial" w:hAnsi="Arial" w:cs="Arial"/>
          <w:sz w:val="22"/>
          <w:szCs w:val="22"/>
          <w:lang w:val="en-IE"/>
        </w:rPr>
        <w:t xml:space="preserve">, they must amend and resubmit their </w:t>
      </w:r>
      <w:r>
        <w:rPr>
          <w:rFonts w:ascii="Arial" w:hAnsi="Arial" w:cs="Arial"/>
          <w:sz w:val="22"/>
          <w:szCs w:val="22"/>
          <w:lang w:val="en-IE"/>
        </w:rPr>
        <w:t>work</w:t>
      </w:r>
      <w:r w:rsidRPr="009027E4">
        <w:rPr>
          <w:rFonts w:ascii="Arial" w:hAnsi="Arial" w:cs="Arial"/>
          <w:sz w:val="22"/>
          <w:szCs w:val="22"/>
          <w:lang w:val="en-IE"/>
        </w:rPr>
        <w:t xml:space="preserve"> within the deadline allocated by lecturer. (The student is graded based on the improvements between the original and the revised </w:t>
      </w:r>
      <w:r>
        <w:rPr>
          <w:rFonts w:ascii="Arial" w:hAnsi="Arial" w:cs="Arial"/>
          <w:sz w:val="22"/>
          <w:szCs w:val="22"/>
          <w:lang w:val="en-IE"/>
        </w:rPr>
        <w:t>work</w:t>
      </w:r>
      <w:r w:rsidRPr="009027E4">
        <w:rPr>
          <w:rFonts w:ascii="Arial" w:hAnsi="Arial" w:cs="Arial"/>
          <w:sz w:val="22"/>
          <w:szCs w:val="22"/>
          <w:lang w:val="en-IE"/>
        </w:rPr>
        <w:t xml:space="preserve">.) </w:t>
      </w:r>
      <w:r w:rsidR="002117E0">
        <w:rPr>
          <w:rFonts w:ascii="Arial" w:hAnsi="Arial" w:cs="Arial"/>
          <w:sz w:val="22"/>
          <w:szCs w:val="22"/>
          <w:lang w:val="en-IE"/>
        </w:rPr>
        <w:t xml:space="preserve">If a student </w:t>
      </w:r>
      <w:r w:rsidR="00B3408D">
        <w:rPr>
          <w:rFonts w:ascii="Arial" w:hAnsi="Arial" w:cs="Arial"/>
          <w:sz w:val="22"/>
          <w:szCs w:val="22"/>
          <w:lang w:val="en-IE"/>
        </w:rPr>
        <w:t xml:space="preserve">fails </w:t>
      </w:r>
      <w:r w:rsidR="002117E0">
        <w:rPr>
          <w:rFonts w:ascii="Arial" w:hAnsi="Arial" w:cs="Arial"/>
          <w:sz w:val="22"/>
          <w:szCs w:val="22"/>
          <w:lang w:val="en-IE"/>
        </w:rPr>
        <w:t xml:space="preserve">the exam or </w:t>
      </w:r>
      <w:r w:rsidR="00AF4629">
        <w:rPr>
          <w:rFonts w:ascii="Arial" w:hAnsi="Arial" w:cs="Arial"/>
          <w:sz w:val="22"/>
          <w:szCs w:val="22"/>
          <w:lang w:val="en-IE"/>
        </w:rPr>
        <w:t xml:space="preserve">misses the </w:t>
      </w:r>
      <w:r w:rsidR="002117E0">
        <w:rPr>
          <w:rFonts w:ascii="Arial" w:hAnsi="Arial" w:cs="Arial"/>
          <w:sz w:val="22"/>
          <w:szCs w:val="22"/>
          <w:lang w:val="en-IE"/>
        </w:rPr>
        <w:t>e</w:t>
      </w:r>
      <w:r w:rsidR="00AF4629">
        <w:rPr>
          <w:rFonts w:ascii="Arial" w:hAnsi="Arial" w:cs="Arial"/>
          <w:sz w:val="22"/>
          <w:szCs w:val="22"/>
          <w:lang w:val="en-IE"/>
        </w:rPr>
        <w:t>xam for medical reasons a</w:t>
      </w:r>
      <w:r w:rsidR="00B16AA2">
        <w:rPr>
          <w:rFonts w:ascii="Arial" w:hAnsi="Arial" w:cs="Arial"/>
          <w:sz w:val="22"/>
          <w:szCs w:val="22"/>
          <w:lang w:val="en-IE"/>
        </w:rPr>
        <w:t>n alternative exam</w:t>
      </w:r>
      <w:r w:rsidR="00AF4629">
        <w:rPr>
          <w:rFonts w:ascii="Arial" w:hAnsi="Arial" w:cs="Arial"/>
          <w:sz w:val="22"/>
          <w:szCs w:val="22"/>
          <w:lang w:val="en-IE"/>
        </w:rPr>
        <w:t xml:space="preserve"> </w:t>
      </w:r>
      <w:r w:rsidR="001B4F3D">
        <w:rPr>
          <w:rFonts w:ascii="Arial" w:hAnsi="Arial" w:cs="Arial"/>
          <w:sz w:val="22"/>
          <w:szCs w:val="22"/>
          <w:lang w:val="en-IE"/>
        </w:rPr>
        <w:t xml:space="preserve">(which </w:t>
      </w:r>
      <w:r w:rsidR="008E2869">
        <w:rPr>
          <w:rFonts w:ascii="Arial" w:hAnsi="Arial" w:cs="Arial"/>
          <w:sz w:val="22"/>
          <w:szCs w:val="22"/>
          <w:lang w:val="en-IE"/>
        </w:rPr>
        <w:t>may</w:t>
      </w:r>
      <w:r w:rsidR="001B4F3D">
        <w:rPr>
          <w:rFonts w:ascii="Arial" w:hAnsi="Arial" w:cs="Arial"/>
          <w:sz w:val="22"/>
          <w:szCs w:val="22"/>
          <w:lang w:val="en-IE"/>
        </w:rPr>
        <w:t xml:space="preserve"> </w:t>
      </w:r>
      <w:r w:rsidR="008E2869">
        <w:rPr>
          <w:rFonts w:ascii="Arial" w:hAnsi="Arial" w:cs="Arial"/>
          <w:sz w:val="22"/>
          <w:szCs w:val="22"/>
          <w:lang w:val="en-IE"/>
        </w:rPr>
        <w:t xml:space="preserve">not include the Research Proposal component) </w:t>
      </w:r>
      <w:r w:rsidR="00AF4629">
        <w:rPr>
          <w:rFonts w:ascii="Arial" w:hAnsi="Arial" w:cs="Arial"/>
          <w:sz w:val="22"/>
          <w:szCs w:val="22"/>
          <w:lang w:val="en-IE"/>
        </w:rPr>
        <w:t>will be scheduled during the supplemental period.</w:t>
      </w:r>
    </w:p>
    <w:p w14:paraId="31311F97" w14:textId="77777777" w:rsidR="00460BEB" w:rsidRPr="003F15B2" w:rsidRDefault="00460BEB" w:rsidP="00460BEB">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4959F80" w14:textId="77777777" w:rsidR="00460BEB" w:rsidRPr="003F15B2" w:rsidRDefault="00460BEB" w:rsidP="00460BEB">
      <w:pPr>
        <w:pStyle w:val="Heading1"/>
        <w:rPr>
          <w:rFonts w:ascii="Arial" w:hAnsi="Arial" w:cs="Arial"/>
        </w:rPr>
      </w:pPr>
      <w:r w:rsidRPr="003F15B2">
        <w:rPr>
          <w:rFonts w:ascii="Arial" w:hAnsi="Arial" w:cs="Arial"/>
        </w:rPr>
        <w:t>WORKLOAD</w:t>
      </w:r>
    </w:p>
    <w:p w14:paraId="3B14BB74" w14:textId="4708E0B6" w:rsidR="00460BEB" w:rsidRPr="003F15B2" w:rsidRDefault="00460BEB" w:rsidP="00460BEB">
      <w:pPr>
        <w:rPr>
          <w:rFonts w:ascii="Arial" w:hAnsi="Arial" w:cs="Arial"/>
          <w:lang w:val="en-IE" w:eastAsia="en-US"/>
        </w:rPr>
      </w:pPr>
      <w:r w:rsidRPr="003F15B2">
        <w:rPr>
          <w:rFonts w:ascii="Arial" w:hAnsi="Arial" w:cs="Arial"/>
          <w:lang w:val="en-IE" w:eastAsia="en-US"/>
        </w:rPr>
        <w:t xml:space="preserve">This is a </w:t>
      </w:r>
      <w:r w:rsidR="00723E33" w:rsidRPr="003F15B2">
        <w:rPr>
          <w:rFonts w:ascii="Arial" w:hAnsi="Arial" w:cs="Arial"/>
          <w:lang w:val="en-IE" w:eastAsia="en-US"/>
        </w:rPr>
        <w:t>20-credit</w:t>
      </w:r>
      <w:r w:rsidRPr="003F15B2">
        <w:rPr>
          <w:rFonts w:ascii="Arial" w:hAnsi="Arial" w:cs="Arial"/>
          <w:lang w:val="en-IE" w:eastAsia="en-US"/>
        </w:rPr>
        <w:t xml:space="preserve"> module, meaning 500 hours of work is needed over the course of the year. </w:t>
      </w:r>
    </w:p>
    <w:p w14:paraId="256835B2" w14:textId="77777777" w:rsidR="00460BEB" w:rsidRPr="003F15B2" w:rsidRDefault="00460BEB" w:rsidP="00460BEB">
      <w:pPr>
        <w:rPr>
          <w:rFonts w:ascii="Arial" w:hAnsi="Arial" w:cs="Arial"/>
          <w:lang w:val="en-IE" w:eastAsia="en-US"/>
        </w:rPr>
      </w:pPr>
    </w:p>
    <w:tbl>
      <w:tblPr>
        <w:tblStyle w:val="TableGrid"/>
        <w:tblW w:w="0" w:type="auto"/>
        <w:tblLook w:val="01E0" w:firstRow="1" w:lastRow="1" w:firstColumn="1" w:lastColumn="1" w:noHBand="0" w:noVBand="0"/>
      </w:tblPr>
      <w:tblGrid>
        <w:gridCol w:w="5070"/>
        <w:gridCol w:w="3455"/>
      </w:tblGrid>
      <w:tr w:rsidR="00460BEB" w:rsidRPr="003F15B2" w14:paraId="7B4BF77F" w14:textId="77777777">
        <w:tc>
          <w:tcPr>
            <w:tcW w:w="5070" w:type="dxa"/>
            <w:tcBorders>
              <w:top w:val="single" w:sz="4" w:space="0" w:color="auto"/>
              <w:left w:val="single" w:sz="4" w:space="0" w:color="auto"/>
              <w:bottom w:val="single" w:sz="4" w:space="0" w:color="auto"/>
              <w:right w:val="single" w:sz="4" w:space="0" w:color="auto"/>
            </w:tcBorders>
            <w:hideMark/>
          </w:tcPr>
          <w:p w14:paraId="29E0BE5D" w14:textId="77777777" w:rsidR="00460BEB" w:rsidRPr="003F15B2" w:rsidRDefault="00460BEB">
            <w:pPr>
              <w:shd w:val="pct25" w:color="auto" w:fill="auto"/>
              <w:jc w:val="both"/>
              <w:rPr>
                <w:rFonts w:ascii="Arial" w:hAnsi="Arial" w:cs="Arial"/>
                <w:b/>
                <w:i/>
                <w:sz w:val="24"/>
                <w:szCs w:val="24"/>
              </w:rPr>
            </w:pPr>
            <w:r w:rsidRPr="003F15B2">
              <w:rPr>
                <w:rFonts w:ascii="Arial" w:hAnsi="Arial" w:cs="Arial"/>
                <w:b/>
                <w:i/>
                <w:sz w:val="24"/>
                <w:szCs w:val="24"/>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2DF3C150" w14:textId="77777777" w:rsidR="00460BEB" w:rsidRPr="003F15B2" w:rsidRDefault="00460BEB">
            <w:pPr>
              <w:shd w:val="pct25" w:color="auto" w:fill="auto"/>
              <w:jc w:val="center"/>
              <w:rPr>
                <w:rFonts w:ascii="Arial" w:hAnsi="Arial" w:cs="Arial"/>
                <w:b/>
                <w:i/>
                <w:sz w:val="24"/>
                <w:szCs w:val="24"/>
              </w:rPr>
            </w:pPr>
            <w:r w:rsidRPr="003F15B2">
              <w:rPr>
                <w:rFonts w:ascii="Arial" w:hAnsi="Arial" w:cs="Arial"/>
                <w:b/>
                <w:i/>
                <w:sz w:val="24"/>
                <w:szCs w:val="24"/>
              </w:rPr>
              <w:t>Indicative Number of Hours</w:t>
            </w:r>
          </w:p>
        </w:tc>
      </w:tr>
      <w:tr w:rsidR="00460BEB" w:rsidRPr="003F15B2" w14:paraId="0EEF4097" w14:textId="77777777">
        <w:tc>
          <w:tcPr>
            <w:tcW w:w="5070" w:type="dxa"/>
            <w:tcBorders>
              <w:top w:val="single" w:sz="4" w:space="0" w:color="auto"/>
              <w:left w:val="single" w:sz="4" w:space="0" w:color="auto"/>
              <w:bottom w:val="single" w:sz="4" w:space="0" w:color="auto"/>
              <w:right w:val="single" w:sz="4" w:space="0" w:color="auto"/>
            </w:tcBorders>
            <w:hideMark/>
          </w:tcPr>
          <w:p w14:paraId="2C62B062" w14:textId="6F384BC4" w:rsidR="00460BEB" w:rsidRPr="003F15B2" w:rsidRDefault="00460BEB">
            <w:pPr>
              <w:jc w:val="both"/>
              <w:rPr>
                <w:rFonts w:ascii="Arial" w:hAnsi="Arial" w:cs="Arial"/>
                <w:i/>
                <w:sz w:val="24"/>
                <w:szCs w:val="24"/>
              </w:rPr>
            </w:pPr>
            <w:r w:rsidRPr="003F15B2">
              <w:rPr>
                <w:rFonts w:ascii="Arial" w:hAnsi="Arial" w:cs="Arial"/>
                <w:i/>
                <w:sz w:val="24"/>
                <w:szCs w:val="24"/>
              </w:rPr>
              <w:t xml:space="preserve">Lecturing </w:t>
            </w:r>
            <w:r w:rsidR="00922331">
              <w:rPr>
                <w:rFonts w:ascii="Arial" w:hAnsi="Arial" w:cs="Arial"/>
                <w:i/>
                <w:sz w:val="24"/>
                <w:szCs w:val="24"/>
              </w:rPr>
              <w:t xml:space="preserve">and Tutorial </w:t>
            </w:r>
            <w:r w:rsidRPr="003F15B2">
              <w:rPr>
                <w:rFonts w:ascii="Arial" w:hAnsi="Arial" w:cs="Arial"/>
                <w:i/>
                <w:sz w:val="24"/>
                <w:szCs w:val="24"/>
              </w:rPr>
              <w:t>hours</w:t>
            </w:r>
          </w:p>
        </w:tc>
        <w:tc>
          <w:tcPr>
            <w:tcW w:w="3455" w:type="dxa"/>
            <w:tcBorders>
              <w:top w:val="single" w:sz="4" w:space="0" w:color="auto"/>
              <w:left w:val="single" w:sz="4" w:space="0" w:color="auto"/>
              <w:bottom w:val="single" w:sz="4" w:space="0" w:color="auto"/>
              <w:right w:val="single" w:sz="4" w:space="0" w:color="auto"/>
            </w:tcBorders>
          </w:tcPr>
          <w:p w14:paraId="61157325" w14:textId="2738627E" w:rsidR="00460BEB" w:rsidRPr="003F15B2" w:rsidRDefault="00020E04">
            <w:pPr>
              <w:jc w:val="center"/>
              <w:rPr>
                <w:rFonts w:ascii="Arial" w:hAnsi="Arial" w:cs="Arial"/>
                <w:i/>
                <w:sz w:val="24"/>
                <w:szCs w:val="24"/>
              </w:rPr>
            </w:pPr>
            <w:r>
              <w:rPr>
                <w:rFonts w:ascii="Arial" w:hAnsi="Arial" w:cs="Arial"/>
                <w:i/>
                <w:sz w:val="24"/>
                <w:szCs w:val="24"/>
              </w:rPr>
              <w:t>56</w:t>
            </w:r>
          </w:p>
        </w:tc>
      </w:tr>
      <w:tr w:rsidR="00460BEB" w:rsidRPr="003F15B2" w14:paraId="21884536" w14:textId="77777777">
        <w:tc>
          <w:tcPr>
            <w:tcW w:w="5070" w:type="dxa"/>
            <w:tcBorders>
              <w:top w:val="single" w:sz="4" w:space="0" w:color="auto"/>
              <w:left w:val="single" w:sz="4" w:space="0" w:color="auto"/>
              <w:bottom w:val="single" w:sz="4" w:space="0" w:color="auto"/>
              <w:right w:val="single" w:sz="4" w:space="0" w:color="auto"/>
            </w:tcBorders>
            <w:hideMark/>
          </w:tcPr>
          <w:p w14:paraId="7DAC6A79" w14:textId="6D392694" w:rsidR="00460BEB" w:rsidRPr="003F15B2" w:rsidRDefault="00460BEB">
            <w:pPr>
              <w:jc w:val="both"/>
              <w:rPr>
                <w:rFonts w:ascii="Arial" w:hAnsi="Arial" w:cs="Arial"/>
                <w:i/>
                <w:sz w:val="24"/>
                <w:szCs w:val="24"/>
              </w:rPr>
            </w:pPr>
            <w:r w:rsidRPr="003F15B2">
              <w:rPr>
                <w:rFonts w:ascii="Arial" w:hAnsi="Arial" w:cs="Arial"/>
                <w:i/>
                <w:sz w:val="24"/>
                <w:szCs w:val="24"/>
              </w:rPr>
              <w:t xml:space="preserve">Reading of assigned materials and active reflection </w:t>
            </w:r>
          </w:p>
        </w:tc>
        <w:tc>
          <w:tcPr>
            <w:tcW w:w="3455" w:type="dxa"/>
            <w:tcBorders>
              <w:top w:val="single" w:sz="4" w:space="0" w:color="auto"/>
              <w:left w:val="single" w:sz="4" w:space="0" w:color="auto"/>
              <w:bottom w:val="single" w:sz="4" w:space="0" w:color="auto"/>
              <w:right w:val="single" w:sz="4" w:space="0" w:color="auto"/>
            </w:tcBorders>
          </w:tcPr>
          <w:p w14:paraId="5A7DA74E" w14:textId="0366B5F9" w:rsidR="00460BEB" w:rsidRPr="003F15B2" w:rsidRDefault="00C05926">
            <w:pPr>
              <w:jc w:val="center"/>
              <w:rPr>
                <w:rFonts w:ascii="Arial" w:hAnsi="Arial" w:cs="Arial"/>
                <w:i/>
                <w:sz w:val="24"/>
                <w:szCs w:val="24"/>
              </w:rPr>
            </w:pPr>
            <w:r w:rsidRPr="003F15B2">
              <w:rPr>
                <w:rFonts w:ascii="Arial" w:hAnsi="Arial" w:cs="Arial"/>
                <w:i/>
                <w:sz w:val="24"/>
                <w:szCs w:val="24"/>
              </w:rPr>
              <w:t>1</w:t>
            </w:r>
            <w:r w:rsidR="00BC3DAF" w:rsidRPr="003F15B2">
              <w:rPr>
                <w:rFonts w:ascii="Arial" w:hAnsi="Arial" w:cs="Arial"/>
                <w:i/>
                <w:sz w:val="24"/>
                <w:szCs w:val="24"/>
              </w:rPr>
              <w:t>32</w:t>
            </w:r>
          </w:p>
        </w:tc>
      </w:tr>
      <w:tr w:rsidR="00460BEB" w:rsidRPr="003F15B2" w14:paraId="194378E0" w14:textId="77777777">
        <w:tc>
          <w:tcPr>
            <w:tcW w:w="5070" w:type="dxa"/>
            <w:tcBorders>
              <w:top w:val="single" w:sz="4" w:space="0" w:color="auto"/>
              <w:left w:val="single" w:sz="4" w:space="0" w:color="auto"/>
              <w:bottom w:val="single" w:sz="4" w:space="0" w:color="auto"/>
              <w:right w:val="single" w:sz="4" w:space="0" w:color="auto"/>
            </w:tcBorders>
            <w:hideMark/>
          </w:tcPr>
          <w:p w14:paraId="03D3F559" w14:textId="2B33DC68" w:rsidR="00460BEB" w:rsidRPr="003F15B2" w:rsidRDefault="00717380">
            <w:pPr>
              <w:jc w:val="both"/>
              <w:rPr>
                <w:rFonts w:ascii="Arial" w:hAnsi="Arial" w:cs="Arial"/>
                <w:i/>
                <w:sz w:val="24"/>
                <w:szCs w:val="24"/>
              </w:rPr>
            </w:pPr>
            <w:r w:rsidRPr="003F15B2">
              <w:rPr>
                <w:rFonts w:ascii="Arial" w:hAnsi="Arial" w:cs="Arial"/>
                <w:i/>
                <w:sz w:val="24"/>
                <w:szCs w:val="24"/>
              </w:rPr>
              <w:t xml:space="preserve">Assessment </w:t>
            </w:r>
            <w:r w:rsidR="00FE5CBD" w:rsidRPr="003F15B2">
              <w:rPr>
                <w:rFonts w:ascii="Arial" w:hAnsi="Arial" w:cs="Arial"/>
                <w:i/>
                <w:sz w:val="24"/>
                <w:szCs w:val="24"/>
              </w:rPr>
              <w:t>preparation and completion</w:t>
            </w:r>
          </w:p>
        </w:tc>
        <w:tc>
          <w:tcPr>
            <w:tcW w:w="3455" w:type="dxa"/>
            <w:tcBorders>
              <w:top w:val="single" w:sz="4" w:space="0" w:color="auto"/>
              <w:left w:val="single" w:sz="4" w:space="0" w:color="auto"/>
              <w:bottom w:val="single" w:sz="4" w:space="0" w:color="auto"/>
              <w:right w:val="single" w:sz="4" w:space="0" w:color="auto"/>
            </w:tcBorders>
          </w:tcPr>
          <w:p w14:paraId="75780ACE" w14:textId="272C60AA" w:rsidR="00BC3DAF" w:rsidRPr="003F15B2" w:rsidRDefault="009705A8" w:rsidP="00BC3DAF">
            <w:pPr>
              <w:jc w:val="center"/>
              <w:rPr>
                <w:rFonts w:ascii="Arial" w:hAnsi="Arial" w:cs="Arial"/>
                <w:i/>
                <w:sz w:val="24"/>
                <w:szCs w:val="24"/>
              </w:rPr>
            </w:pPr>
            <w:r w:rsidRPr="003F15B2">
              <w:rPr>
                <w:rFonts w:ascii="Arial" w:hAnsi="Arial" w:cs="Arial"/>
                <w:i/>
                <w:sz w:val="24"/>
                <w:szCs w:val="24"/>
              </w:rPr>
              <w:t>3</w:t>
            </w:r>
            <w:r w:rsidR="00020E04">
              <w:rPr>
                <w:rFonts w:ascii="Arial" w:hAnsi="Arial" w:cs="Arial"/>
                <w:i/>
                <w:sz w:val="24"/>
                <w:szCs w:val="24"/>
              </w:rPr>
              <w:t>12</w:t>
            </w:r>
          </w:p>
        </w:tc>
      </w:tr>
      <w:tr w:rsidR="00460BEB" w:rsidRPr="003F15B2" w14:paraId="599B3E79" w14:textId="77777777">
        <w:tc>
          <w:tcPr>
            <w:tcW w:w="5070" w:type="dxa"/>
            <w:tcBorders>
              <w:top w:val="single" w:sz="4" w:space="0" w:color="auto"/>
              <w:left w:val="single" w:sz="4" w:space="0" w:color="auto"/>
              <w:bottom w:val="single" w:sz="4" w:space="0" w:color="auto"/>
              <w:right w:val="single" w:sz="4" w:space="0" w:color="auto"/>
            </w:tcBorders>
            <w:hideMark/>
          </w:tcPr>
          <w:p w14:paraId="4C80DC8D" w14:textId="77777777" w:rsidR="00460BEB" w:rsidRPr="003F15B2" w:rsidRDefault="00460BEB">
            <w:pPr>
              <w:jc w:val="both"/>
              <w:rPr>
                <w:rFonts w:ascii="Arial" w:hAnsi="Arial" w:cs="Arial"/>
                <w:b/>
                <w:i/>
                <w:sz w:val="24"/>
                <w:szCs w:val="24"/>
              </w:rPr>
            </w:pPr>
            <w:r w:rsidRPr="003F15B2">
              <w:rPr>
                <w:rFonts w:ascii="Arial" w:hAnsi="Arial" w:cs="Arial"/>
                <w:b/>
                <w:i/>
                <w:sz w:val="24"/>
                <w:szCs w:val="24"/>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0699E963" w14:textId="77777777" w:rsidR="00460BEB" w:rsidRPr="003F15B2" w:rsidRDefault="00460BEB">
            <w:pPr>
              <w:jc w:val="center"/>
              <w:rPr>
                <w:rFonts w:ascii="Arial" w:hAnsi="Arial" w:cs="Arial"/>
                <w:b/>
                <w:i/>
                <w:sz w:val="24"/>
                <w:szCs w:val="24"/>
              </w:rPr>
            </w:pPr>
            <w:r w:rsidRPr="003F15B2">
              <w:rPr>
                <w:rFonts w:ascii="Arial" w:hAnsi="Arial" w:cs="Arial"/>
                <w:b/>
                <w:i/>
                <w:sz w:val="24"/>
                <w:szCs w:val="24"/>
              </w:rPr>
              <w:t>500</w:t>
            </w:r>
          </w:p>
        </w:tc>
      </w:tr>
    </w:tbl>
    <w:p w14:paraId="33B89B0C" w14:textId="77777777" w:rsidR="00460BEB" w:rsidRPr="003F15B2" w:rsidRDefault="00460BEB" w:rsidP="00460BEB">
      <w:pPr>
        <w:rPr>
          <w:rFonts w:ascii="Arial" w:hAnsi="Arial" w:cs="Arial"/>
        </w:rPr>
      </w:pPr>
    </w:p>
    <w:p w14:paraId="4C20F533" w14:textId="6B0517ED" w:rsidR="00460BEB" w:rsidRPr="003F15B2" w:rsidRDefault="00460BEB" w:rsidP="00460BEB">
      <w:pPr>
        <w:pStyle w:val="Heading1"/>
        <w:rPr>
          <w:rFonts w:ascii="Arial" w:hAnsi="Arial" w:cs="Arial"/>
        </w:rPr>
      </w:pPr>
      <w:r w:rsidRPr="003F15B2">
        <w:rPr>
          <w:rFonts w:ascii="Arial" w:hAnsi="Arial" w:cs="Arial"/>
        </w:rPr>
        <w:t xml:space="preserve">TEXTBOOKS AND REQUIRED </w:t>
      </w:r>
      <w:r w:rsidR="00D6128B" w:rsidRPr="003F15B2">
        <w:rPr>
          <w:rFonts w:ascii="Arial" w:hAnsi="Arial" w:cs="Arial"/>
        </w:rPr>
        <w:t xml:space="preserve">READING </w:t>
      </w:r>
      <w:r w:rsidRPr="003F15B2">
        <w:rPr>
          <w:rFonts w:ascii="Arial" w:hAnsi="Arial" w:cs="Arial"/>
        </w:rPr>
        <w:t>RESOURCES</w:t>
      </w:r>
    </w:p>
    <w:p w14:paraId="60C8B8EA" w14:textId="6CDDE7F2" w:rsidR="00460BEB" w:rsidRPr="003F15B2" w:rsidRDefault="00460BEB" w:rsidP="00D6128B">
      <w:pPr>
        <w:pStyle w:val="Heading6"/>
        <w:tabs>
          <w:tab w:val="left" w:pos="426"/>
        </w:tabs>
        <w:rPr>
          <w:rFonts w:ascii="Arial" w:hAnsi="Arial" w:cs="Arial"/>
          <w:i w:val="0"/>
          <w:sz w:val="24"/>
        </w:rPr>
      </w:pPr>
      <w:r w:rsidRPr="003F15B2">
        <w:rPr>
          <w:rFonts w:ascii="Arial" w:hAnsi="Arial" w:cs="Arial"/>
          <w:i w:val="0"/>
          <w:sz w:val="24"/>
        </w:rPr>
        <w:t xml:space="preserve">All </w:t>
      </w:r>
      <w:r w:rsidR="00D6128B" w:rsidRPr="003F15B2">
        <w:rPr>
          <w:rFonts w:ascii="Arial" w:hAnsi="Arial" w:cs="Arial"/>
          <w:i w:val="0"/>
          <w:sz w:val="24"/>
        </w:rPr>
        <w:t xml:space="preserve">required reading </w:t>
      </w:r>
      <w:r w:rsidRPr="003F15B2">
        <w:rPr>
          <w:rFonts w:ascii="Arial" w:hAnsi="Arial" w:cs="Arial"/>
          <w:i w:val="0"/>
          <w:sz w:val="24"/>
        </w:rPr>
        <w:t>material will be available on Black</w:t>
      </w:r>
      <w:r w:rsidR="0029575D" w:rsidRPr="003F15B2">
        <w:rPr>
          <w:rFonts w:ascii="Arial" w:hAnsi="Arial" w:cs="Arial"/>
          <w:i w:val="0"/>
          <w:sz w:val="24"/>
        </w:rPr>
        <w:t>b</w:t>
      </w:r>
      <w:r w:rsidRPr="003F15B2">
        <w:rPr>
          <w:rFonts w:ascii="Arial" w:hAnsi="Arial" w:cs="Arial"/>
          <w:i w:val="0"/>
          <w:sz w:val="24"/>
        </w:rPr>
        <w:t>oard. Multiple copies of textbooks will be in the library</w:t>
      </w:r>
      <w:r w:rsidR="00D6128B" w:rsidRPr="003F15B2">
        <w:rPr>
          <w:rFonts w:ascii="Arial" w:hAnsi="Arial" w:cs="Arial"/>
          <w:i w:val="0"/>
          <w:sz w:val="24"/>
        </w:rPr>
        <w:t xml:space="preserve"> or available as eBooks from TCD library database. </w:t>
      </w:r>
    </w:p>
    <w:p w14:paraId="57798E11" w14:textId="77777777" w:rsidR="00D6128B" w:rsidRPr="003F15B2" w:rsidRDefault="00D6128B" w:rsidP="00D6128B">
      <w:pPr>
        <w:rPr>
          <w:rFonts w:ascii="Arial" w:hAnsi="Arial" w:cs="Arial"/>
          <w:lang w:val="en-IE" w:eastAsia="en-US"/>
        </w:rPr>
      </w:pPr>
    </w:p>
    <w:p w14:paraId="693D3378" w14:textId="77777777" w:rsidR="005D2D67" w:rsidRPr="003F15B2" w:rsidRDefault="005D2D67" w:rsidP="00D6128B">
      <w:pPr>
        <w:rPr>
          <w:rFonts w:ascii="Arial" w:hAnsi="Arial" w:cs="Arial"/>
          <w:lang w:val="en-IE" w:eastAsia="en-US"/>
        </w:rPr>
      </w:pPr>
    </w:p>
    <w:p w14:paraId="11C40256" w14:textId="77777777" w:rsidR="00460BEB" w:rsidRPr="003F15B2" w:rsidRDefault="00460BEB" w:rsidP="00460BEB">
      <w:pPr>
        <w:pStyle w:val="Heading1"/>
        <w:rPr>
          <w:rFonts w:ascii="Arial" w:hAnsi="Arial" w:cs="Arial"/>
        </w:rPr>
      </w:pPr>
      <w:r w:rsidRPr="003F15B2">
        <w:rPr>
          <w:rFonts w:ascii="Arial" w:hAnsi="Arial" w:cs="Arial"/>
        </w:rPr>
        <w:t xml:space="preserve">STUDENT PREPARATION FOR THE MODULE </w:t>
      </w:r>
    </w:p>
    <w:p w14:paraId="69C36A39" w14:textId="3FCF2911" w:rsidR="00460BEB" w:rsidRPr="003F15B2" w:rsidRDefault="00460BEB" w:rsidP="00460BEB">
      <w:pPr>
        <w:rPr>
          <w:rFonts w:ascii="Arial" w:hAnsi="Arial" w:cs="Arial"/>
        </w:rPr>
      </w:pPr>
      <w:r w:rsidRPr="003F15B2">
        <w:rPr>
          <w:rFonts w:ascii="Arial" w:hAnsi="Arial" w:cs="Arial"/>
        </w:rPr>
        <w:t xml:space="preserve">All students will have read the material and submitted </w:t>
      </w:r>
      <w:r w:rsidR="00615B2E" w:rsidRPr="003F15B2">
        <w:rPr>
          <w:rFonts w:ascii="Arial" w:hAnsi="Arial" w:cs="Arial"/>
        </w:rPr>
        <w:t xml:space="preserve">any required work/ preparatory task each week in </w:t>
      </w:r>
      <w:r w:rsidRPr="003F15B2">
        <w:rPr>
          <w:rFonts w:ascii="Arial" w:hAnsi="Arial" w:cs="Arial"/>
        </w:rPr>
        <w:t xml:space="preserve">advance of </w:t>
      </w:r>
      <w:r w:rsidR="00670B2A" w:rsidRPr="003F15B2">
        <w:rPr>
          <w:rFonts w:ascii="Arial" w:hAnsi="Arial" w:cs="Arial"/>
        </w:rPr>
        <w:t>the</w:t>
      </w:r>
      <w:r w:rsidRPr="003F15B2">
        <w:rPr>
          <w:rFonts w:ascii="Arial" w:hAnsi="Arial" w:cs="Arial"/>
        </w:rPr>
        <w:t xml:space="preserve"> </w:t>
      </w:r>
      <w:r w:rsidR="00615B2E" w:rsidRPr="003F15B2">
        <w:rPr>
          <w:rFonts w:ascii="Arial" w:hAnsi="Arial" w:cs="Arial"/>
        </w:rPr>
        <w:t>lecture</w:t>
      </w:r>
      <w:r w:rsidR="002117E0">
        <w:rPr>
          <w:rFonts w:ascii="Arial" w:hAnsi="Arial" w:cs="Arial"/>
        </w:rPr>
        <w:t xml:space="preserve"> and tutorials</w:t>
      </w:r>
      <w:r w:rsidR="00615B2E" w:rsidRPr="003F15B2">
        <w:rPr>
          <w:rFonts w:ascii="Arial" w:hAnsi="Arial" w:cs="Arial"/>
        </w:rPr>
        <w:t xml:space="preserve">. </w:t>
      </w:r>
    </w:p>
    <w:p w14:paraId="08CF0798" w14:textId="77777777" w:rsidR="00460BEB" w:rsidRPr="003F15B2" w:rsidRDefault="00460BEB" w:rsidP="00460BEB">
      <w:pPr>
        <w:rPr>
          <w:rFonts w:ascii="Arial" w:hAnsi="Arial" w:cs="Arial"/>
          <w:b/>
          <w:smallCaps/>
        </w:rPr>
      </w:pPr>
    </w:p>
    <w:p w14:paraId="09630181" w14:textId="77777777" w:rsidR="00460BEB" w:rsidRPr="003F15B2" w:rsidRDefault="00460BEB" w:rsidP="00460BEB">
      <w:pPr>
        <w:rPr>
          <w:rFonts w:ascii="Arial" w:hAnsi="Arial" w:cs="Arial"/>
          <w:b/>
          <w:smallCaps/>
        </w:rPr>
      </w:pPr>
      <w:r w:rsidRPr="003F15B2">
        <w:rPr>
          <w:rFonts w:ascii="Arial" w:hAnsi="Arial" w:cs="Arial"/>
          <w:b/>
          <w:smallCaps/>
        </w:rPr>
        <w:t xml:space="preserve">COURSE COMMUNICATION </w:t>
      </w:r>
    </w:p>
    <w:p w14:paraId="6A2F45C1" w14:textId="32154822" w:rsidR="00460BEB" w:rsidRPr="003F15B2" w:rsidRDefault="00460BEB" w:rsidP="00460BEB">
      <w:pPr>
        <w:rPr>
          <w:rFonts w:ascii="Arial" w:hAnsi="Arial" w:cs="Arial"/>
        </w:rPr>
      </w:pPr>
      <w:r w:rsidRPr="003F15B2">
        <w:rPr>
          <w:rFonts w:ascii="Arial" w:hAnsi="Arial" w:cs="Arial"/>
        </w:rPr>
        <w:t>Please note that all course related email communication must be sent from your official TCD email address. Emails sent from other addresses will not be</w:t>
      </w:r>
      <w:r w:rsidR="0040036E">
        <w:rPr>
          <w:rFonts w:ascii="Arial" w:hAnsi="Arial" w:cs="Arial"/>
        </w:rPr>
        <w:t xml:space="preserve"> responded</w:t>
      </w:r>
      <w:r w:rsidRPr="003F15B2">
        <w:rPr>
          <w:rFonts w:ascii="Arial" w:hAnsi="Arial" w:cs="Arial"/>
        </w:rPr>
        <w:t xml:space="preserve"> to.</w:t>
      </w:r>
    </w:p>
    <w:p w14:paraId="21D461E4" w14:textId="77777777" w:rsidR="0002069D" w:rsidRPr="003F15B2" w:rsidRDefault="0002069D" w:rsidP="00460BEB">
      <w:pPr>
        <w:rPr>
          <w:rFonts w:ascii="Arial" w:hAnsi="Arial" w:cs="Arial"/>
          <w:lang w:val="en-IE"/>
        </w:rPr>
      </w:pPr>
    </w:p>
    <w:p w14:paraId="15E121BF" w14:textId="59BC2496" w:rsidR="0002069D" w:rsidRPr="003F15B2" w:rsidRDefault="0002069D" w:rsidP="00460BEB">
      <w:pPr>
        <w:rPr>
          <w:rFonts w:ascii="Arial" w:hAnsi="Arial" w:cs="Arial"/>
        </w:rPr>
      </w:pPr>
      <w:r w:rsidRPr="003F15B2">
        <w:rPr>
          <w:rFonts w:ascii="Arial" w:hAnsi="Arial" w:cs="Arial"/>
          <w:lang w:val="en-IE"/>
        </w:rPr>
        <w:t>Students are responsible for checking Blackboard and their College email regularly to ensure they are informed of any administrative information changes and any other matters relating to the Module.</w:t>
      </w:r>
    </w:p>
    <w:p w14:paraId="3293DCB9" w14:textId="77777777" w:rsidR="00460BEB" w:rsidRPr="003F15B2" w:rsidRDefault="00460BEB" w:rsidP="00460BEB">
      <w:pPr>
        <w:rPr>
          <w:rFonts w:ascii="Arial" w:hAnsi="Arial" w:cs="Arial"/>
          <w:b/>
        </w:rPr>
      </w:pPr>
    </w:p>
    <w:p w14:paraId="063CE13B" w14:textId="28671D0D" w:rsidR="00460BEB" w:rsidRPr="003F15B2" w:rsidRDefault="00460BEB" w:rsidP="00460BEB">
      <w:pPr>
        <w:pStyle w:val="BodyText2"/>
        <w:jc w:val="both"/>
        <w:rPr>
          <w:rFonts w:ascii="Arial" w:hAnsi="Arial" w:cs="Arial"/>
          <w:b/>
          <w:i w:val="0"/>
          <w:iCs w:val="0"/>
          <w:smallCaps/>
          <w:sz w:val="28"/>
          <w:szCs w:val="28"/>
        </w:rPr>
      </w:pPr>
      <w:r w:rsidRPr="003F15B2">
        <w:rPr>
          <w:rFonts w:ascii="Arial" w:hAnsi="Arial" w:cs="Arial"/>
          <w:b/>
          <w:i w:val="0"/>
          <w:iCs w:val="0"/>
          <w:smallCaps/>
          <w:sz w:val="28"/>
          <w:szCs w:val="28"/>
        </w:rPr>
        <w:t xml:space="preserve">Biographical Note: </w:t>
      </w:r>
    </w:p>
    <w:p w14:paraId="07883B22" w14:textId="77777777" w:rsidR="00D74417" w:rsidRPr="003F15B2" w:rsidRDefault="00D74417" w:rsidP="00D74417">
      <w:pPr>
        <w:pStyle w:val="BodyText2"/>
        <w:jc w:val="both"/>
        <w:rPr>
          <w:rFonts w:ascii="Arial" w:hAnsi="Arial" w:cs="Arial"/>
          <w:i w:val="0"/>
          <w:sz w:val="24"/>
          <w:szCs w:val="22"/>
          <w:lang w:val="en-GB"/>
        </w:rPr>
      </w:pPr>
      <w:r w:rsidRPr="003F15B2">
        <w:rPr>
          <w:rFonts w:ascii="Arial" w:hAnsi="Arial" w:cs="Arial"/>
          <w:b/>
          <w:i w:val="0"/>
          <w:sz w:val="24"/>
          <w:szCs w:val="22"/>
          <w:lang w:val="en-GB"/>
        </w:rPr>
        <w:t>Aisling Curley</w:t>
      </w:r>
      <w:r w:rsidRPr="003F15B2">
        <w:rPr>
          <w:rFonts w:ascii="Arial" w:hAnsi="Arial" w:cs="Arial"/>
          <w:i w:val="0"/>
          <w:sz w:val="24"/>
          <w:szCs w:val="22"/>
          <w:lang w:val="en-GB"/>
        </w:rPr>
        <w:t xml:space="preserve"> holds a PhD in Strategic Management and a BSc (hons) in Business and Information Technology, both from Trinity College Dublin. Her research engages with the intersections between Strategic Management, Industry Evolution and Digital Technology. She has over 20 years’ experience in the investment management industry.</w:t>
      </w:r>
    </w:p>
    <w:p w14:paraId="10514B9D" w14:textId="77777777" w:rsidR="00D74417" w:rsidRPr="003F15B2" w:rsidRDefault="00D74417" w:rsidP="00D74417">
      <w:pPr>
        <w:pStyle w:val="BodyText2"/>
        <w:jc w:val="both"/>
        <w:rPr>
          <w:rFonts w:ascii="Arial" w:hAnsi="Arial" w:cs="Arial"/>
          <w:b/>
          <w:i w:val="0"/>
          <w:iCs w:val="0"/>
          <w:smallCaps/>
          <w:sz w:val="28"/>
          <w:szCs w:val="28"/>
        </w:rPr>
      </w:pPr>
    </w:p>
    <w:p w14:paraId="5AFB4C3B" w14:textId="2BEBE024" w:rsidR="00460BEB" w:rsidRPr="003F15B2" w:rsidRDefault="00460BEB" w:rsidP="00120BD5">
      <w:pPr>
        <w:rPr>
          <w:rFonts w:ascii="Arial" w:hAnsi="Arial" w:cs="Arial"/>
          <w:color w:val="000000" w:themeColor="text1"/>
        </w:rPr>
      </w:pPr>
    </w:p>
    <w:sectPr w:rsidR="00460BEB" w:rsidRPr="003F15B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ECA2" w14:textId="77777777" w:rsidR="001D6BFD" w:rsidRDefault="001D6BFD" w:rsidP="00824146">
      <w:r>
        <w:separator/>
      </w:r>
    </w:p>
  </w:endnote>
  <w:endnote w:type="continuationSeparator" w:id="0">
    <w:p w14:paraId="5D876820" w14:textId="77777777" w:rsidR="001D6BFD" w:rsidRDefault="001D6BFD" w:rsidP="0082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596958"/>
      <w:docPartObj>
        <w:docPartGallery w:val="Page Numbers (Bottom of Page)"/>
        <w:docPartUnique/>
      </w:docPartObj>
    </w:sdtPr>
    <w:sdtContent>
      <w:p w14:paraId="763B6869" w14:textId="7F60CD33" w:rsidR="00824146" w:rsidRDefault="00824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7C348" w14:textId="77777777" w:rsidR="00824146" w:rsidRDefault="00824146" w:rsidP="008241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3623002"/>
      <w:docPartObj>
        <w:docPartGallery w:val="Page Numbers (Bottom of Page)"/>
        <w:docPartUnique/>
      </w:docPartObj>
    </w:sdtPr>
    <w:sdtContent>
      <w:p w14:paraId="07167066" w14:textId="779DFFD5" w:rsidR="00824146" w:rsidRDefault="00824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9F214D7" w14:textId="77777777" w:rsidR="00824146" w:rsidRDefault="00824146" w:rsidP="008241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81A2" w14:textId="77777777" w:rsidR="001D6BFD" w:rsidRDefault="001D6BFD" w:rsidP="00824146">
      <w:r>
        <w:separator/>
      </w:r>
    </w:p>
  </w:footnote>
  <w:footnote w:type="continuationSeparator" w:id="0">
    <w:p w14:paraId="7EE999F2" w14:textId="77777777" w:rsidR="001D6BFD" w:rsidRDefault="001D6BFD" w:rsidP="00824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D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4152BA"/>
    <w:multiLevelType w:val="hybridMultilevel"/>
    <w:tmpl w:val="CCCE8FB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870B5"/>
    <w:multiLevelType w:val="hybridMultilevel"/>
    <w:tmpl w:val="47DA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D44F84"/>
    <w:multiLevelType w:val="hybridMultilevel"/>
    <w:tmpl w:val="2982AB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731AD6"/>
    <w:multiLevelType w:val="hybridMultilevel"/>
    <w:tmpl w:val="8BFE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C7A02"/>
    <w:multiLevelType w:val="hybridMultilevel"/>
    <w:tmpl w:val="CC86D166"/>
    <w:lvl w:ilvl="0" w:tplc="6B86846E">
      <w:start w:val="3"/>
      <w:numFmt w:val="bullet"/>
      <w:lvlText w:val="-"/>
      <w:lvlJc w:val="left"/>
      <w:pPr>
        <w:ind w:left="776" w:hanging="360"/>
      </w:pPr>
      <w:rPr>
        <w:rFonts w:ascii="Calibri" w:eastAsiaTheme="minorHAnsi" w:hAnsi="Calibri" w:cstheme="minorBidi"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16C136B"/>
    <w:multiLevelType w:val="hybridMultilevel"/>
    <w:tmpl w:val="510821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4A5CD0"/>
    <w:multiLevelType w:val="hybridMultilevel"/>
    <w:tmpl w:val="DB74ADA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85D2B"/>
    <w:multiLevelType w:val="multilevel"/>
    <w:tmpl w:val="E98E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893704">
    <w:abstractNumId w:val="5"/>
  </w:num>
  <w:num w:numId="2" w16cid:durableId="1137065633">
    <w:abstractNumId w:val="1"/>
  </w:num>
  <w:num w:numId="3" w16cid:durableId="526019715">
    <w:abstractNumId w:val="4"/>
  </w:num>
  <w:num w:numId="4" w16cid:durableId="392970453">
    <w:abstractNumId w:val="8"/>
  </w:num>
  <w:num w:numId="5" w16cid:durableId="1218782106">
    <w:abstractNumId w:val="0"/>
  </w:num>
  <w:num w:numId="6" w16cid:durableId="1620145071">
    <w:abstractNumId w:val="7"/>
  </w:num>
  <w:num w:numId="7" w16cid:durableId="1234657473">
    <w:abstractNumId w:val="2"/>
  </w:num>
  <w:num w:numId="8" w16cid:durableId="99643470">
    <w:abstractNumId w:val="6"/>
  </w:num>
  <w:num w:numId="9" w16cid:durableId="287207643">
    <w:abstractNumId w:val="9"/>
  </w:num>
  <w:num w:numId="10" w16cid:durableId="40233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247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EB"/>
    <w:rsid w:val="00003A53"/>
    <w:rsid w:val="00003B1B"/>
    <w:rsid w:val="00003D92"/>
    <w:rsid w:val="00004513"/>
    <w:rsid w:val="000170FC"/>
    <w:rsid w:val="0002069D"/>
    <w:rsid w:val="00020E04"/>
    <w:rsid w:val="00046057"/>
    <w:rsid w:val="000474E8"/>
    <w:rsid w:val="00047889"/>
    <w:rsid w:val="00051934"/>
    <w:rsid w:val="000560D5"/>
    <w:rsid w:val="0006266C"/>
    <w:rsid w:val="00076493"/>
    <w:rsid w:val="000832C4"/>
    <w:rsid w:val="000912A4"/>
    <w:rsid w:val="00092049"/>
    <w:rsid w:val="00092117"/>
    <w:rsid w:val="000A1D95"/>
    <w:rsid w:val="000A348C"/>
    <w:rsid w:val="000B263F"/>
    <w:rsid w:val="000B419E"/>
    <w:rsid w:val="000C0AE1"/>
    <w:rsid w:val="000C4A5E"/>
    <w:rsid w:val="000C617A"/>
    <w:rsid w:val="000C63E1"/>
    <w:rsid w:val="000D445D"/>
    <w:rsid w:val="000E0195"/>
    <w:rsid w:val="000E3F59"/>
    <w:rsid w:val="000F6676"/>
    <w:rsid w:val="00100E65"/>
    <w:rsid w:val="00101A8B"/>
    <w:rsid w:val="001053B5"/>
    <w:rsid w:val="00105A8D"/>
    <w:rsid w:val="00105C00"/>
    <w:rsid w:val="00120BD5"/>
    <w:rsid w:val="00122D6B"/>
    <w:rsid w:val="0012483C"/>
    <w:rsid w:val="0012493D"/>
    <w:rsid w:val="00132C77"/>
    <w:rsid w:val="001362EC"/>
    <w:rsid w:val="00141DA9"/>
    <w:rsid w:val="001453F9"/>
    <w:rsid w:val="00156B3C"/>
    <w:rsid w:val="001600CB"/>
    <w:rsid w:val="00161060"/>
    <w:rsid w:val="00161AB6"/>
    <w:rsid w:val="001631CB"/>
    <w:rsid w:val="00167243"/>
    <w:rsid w:val="0017215D"/>
    <w:rsid w:val="00172E93"/>
    <w:rsid w:val="001739E5"/>
    <w:rsid w:val="001753FD"/>
    <w:rsid w:val="00177CB6"/>
    <w:rsid w:val="00180A39"/>
    <w:rsid w:val="001847DA"/>
    <w:rsid w:val="00190596"/>
    <w:rsid w:val="001951A6"/>
    <w:rsid w:val="00195E6B"/>
    <w:rsid w:val="001A2260"/>
    <w:rsid w:val="001A4446"/>
    <w:rsid w:val="001A6D79"/>
    <w:rsid w:val="001B25ED"/>
    <w:rsid w:val="001B4F3D"/>
    <w:rsid w:val="001B7202"/>
    <w:rsid w:val="001C2A46"/>
    <w:rsid w:val="001C41AD"/>
    <w:rsid w:val="001C4900"/>
    <w:rsid w:val="001D100B"/>
    <w:rsid w:val="001D52E2"/>
    <w:rsid w:val="001D66CE"/>
    <w:rsid w:val="001D6BFD"/>
    <w:rsid w:val="001E459A"/>
    <w:rsid w:val="001F0CB2"/>
    <w:rsid w:val="001F738D"/>
    <w:rsid w:val="001F7C62"/>
    <w:rsid w:val="001F7FBE"/>
    <w:rsid w:val="00202239"/>
    <w:rsid w:val="002023AA"/>
    <w:rsid w:val="002117E0"/>
    <w:rsid w:val="0021727B"/>
    <w:rsid w:val="002222A7"/>
    <w:rsid w:val="0022429A"/>
    <w:rsid w:val="00224309"/>
    <w:rsid w:val="00231649"/>
    <w:rsid w:val="00236510"/>
    <w:rsid w:val="00242B88"/>
    <w:rsid w:val="0024548A"/>
    <w:rsid w:val="002502AA"/>
    <w:rsid w:val="002508B8"/>
    <w:rsid w:val="002708D3"/>
    <w:rsid w:val="00275DEA"/>
    <w:rsid w:val="00284A79"/>
    <w:rsid w:val="00285207"/>
    <w:rsid w:val="002872A9"/>
    <w:rsid w:val="002936BA"/>
    <w:rsid w:val="0029575D"/>
    <w:rsid w:val="002961CF"/>
    <w:rsid w:val="002A4BFD"/>
    <w:rsid w:val="002A7A5F"/>
    <w:rsid w:val="002A7F19"/>
    <w:rsid w:val="002B1001"/>
    <w:rsid w:val="002B56B0"/>
    <w:rsid w:val="002B6649"/>
    <w:rsid w:val="002C0FD4"/>
    <w:rsid w:val="002C1FC6"/>
    <w:rsid w:val="002D18C4"/>
    <w:rsid w:val="002D31B2"/>
    <w:rsid w:val="002E00A2"/>
    <w:rsid w:val="002E14A2"/>
    <w:rsid w:val="002E61A2"/>
    <w:rsid w:val="002F1AD7"/>
    <w:rsid w:val="002F3E30"/>
    <w:rsid w:val="00300140"/>
    <w:rsid w:val="003007FC"/>
    <w:rsid w:val="003027D6"/>
    <w:rsid w:val="00304D8B"/>
    <w:rsid w:val="003066FE"/>
    <w:rsid w:val="0030760A"/>
    <w:rsid w:val="00314DD8"/>
    <w:rsid w:val="003158A3"/>
    <w:rsid w:val="0032203B"/>
    <w:rsid w:val="00330900"/>
    <w:rsid w:val="00330C23"/>
    <w:rsid w:val="003310E4"/>
    <w:rsid w:val="00333C31"/>
    <w:rsid w:val="00335E61"/>
    <w:rsid w:val="00336700"/>
    <w:rsid w:val="00343890"/>
    <w:rsid w:val="00343C4F"/>
    <w:rsid w:val="0035263D"/>
    <w:rsid w:val="0035543E"/>
    <w:rsid w:val="00384FE3"/>
    <w:rsid w:val="00385E19"/>
    <w:rsid w:val="00386110"/>
    <w:rsid w:val="003879EE"/>
    <w:rsid w:val="00391ADB"/>
    <w:rsid w:val="00391E62"/>
    <w:rsid w:val="00393781"/>
    <w:rsid w:val="00394102"/>
    <w:rsid w:val="003A2EBD"/>
    <w:rsid w:val="003B11B1"/>
    <w:rsid w:val="003B47C8"/>
    <w:rsid w:val="003B766C"/>
    <w:rsid w:val="003C23E8"/>
    <w:rsid w:val="003C53FB"/>
    <w:rsid w:val="003C6D4D"/>
    <w:rsid w:val="003D5D52"/>
    <w:rsid w:val="003E01B0"/>
    <w:rsid w:val="003E01D0"/>
    <w:rsid w:val="003E08E8"/>
    <w:rsid w:val="003E29C8"/>
    <w:rsid w:val="003F15B2"/>
    <w:rsid w:val="003F2180"/>
    <w:rsid w:val="003F434D"/>
    <w:rsid w:val="003F4556"/>
    <w:rsid w:val="0040036E"/>
    <w:rsid w:val="0040115B"/>
    <w:rsid w:val="00402025"/>
    <w:rsid w:val="00404FED"/>
    <w:rsid w:val="00412E85"/>
    <w:rsid w:val="004232C5"/>
    <w:rsid w:val="00424541"/>
    <w:rsid w:val="00431B64"/>
    <w:rsid w:val="0043485D"/>
    <w:rsid w:val="00436ACE"/>
    <w:rsid w:val="00437827"/>
    <w:rsid w:val="00442382"/>
    <w:rsid w:val="004446D8"/>
    <w:rsid w:val="00444750"/>
    <w:rsid w:val="00450050"/>
    <w:rsid w:val="00450AF9"/>
    <w:rsid w:val="0045324E"/>
    <w:rsid w:val="00455E33"/>
    <w:rsid w:val="00456592"/>
    <w:rsid w:val="00460BEB"/>
    <w:rsid w:val="00470D31"/>
    <w:rsid w:val="00470DB6"/>
    <w:rsid w:val="00473BF3"/>
    <w:rsid w:val="00473EC0"/>
    <w:rsid w:val="004772D7"/>
    <w:rsid w:val="004804A8"/>
    <w:rsid w:val="00481270"/>
    <w:rsid w:val="004844E1"/>
    <w:rsid w:val="00484B01"/>
    <w:rsid w:val="00491F20"/>
    <w:rsid w:val="00493CBB"/>
    <w:rsid w:val="004A0102"/>
    <w:rsid w:val="004A09A7"/>
    <w:rsid w:val="004A1AF6"/>
    <w:rsid w:val="004A39AA"/>
    <w:rsid w:val="004A4E48"/>
    <w:rsid w:val="004B1EC2"/>
    <w:rsid w:val="004B2326"/>
    <w:rsid w:val="004C5571"/>
    <w:rsid w:val="004C75A0"/>
    <w:rsid w:val="004D2D10"/>
    <w:rsid w:val="004D7D3C"/>
    <w:rsid w:val="004E315F"/>
    <w:rsid w:val="004F33DB"/>
    <w:rsid w:val="004F4892"/>
    <w:rsid w:val="004F4CB4"/>
    <w:rsid w:val="004F7213"/>
    <w:rsid w:val="0050110B"/>
    <w:rsid w:val="00501A9C"/>
    <w:rsid w:val="0051084C"/>
    <w:rsid w:val="005114E4"/>
    <w:rsid w:val="00515E46"/>
    <w:rsid w:val="0052028D"/>
    <w:rsid w:val="005202EA"/>
    <w:rsid w:val="00521FC6"/>
    <w:rsid w:val="005315B7"/>
    <w:rsid w:val="005325E5"/>
    <w:rsid w:val="00532A7C"/>
    <w:rsid w:val="00533FE2"/>
    <w:rsid w:val="00536EAE"/>
    <w:rsid w:val="00540812"/>
    <w:rsid w:val="00542FD1"/>
    <w:rsid w:val="00546D1F"/>
    <w:rsid w:val="0055097A"/>
    <w:rsid w:val="00551200"/>
    <w:rsid w:val="00551D09"/>
    <w:rsid w:val="005614BF"/>
    <w:rsid w:val="00570825"/>
    <w:rsid w:val="00571798"/>
    <w:rsid w:val="005735F7"/>
    <w:rsid w:val="00581E27"/>
    <w:rsid w:val="005826FE"/>
    <w:rsid w:val="00585ACB"/>
    <w:rsid w:val="00590002"/>
    <w:rsid w:val="00594AB2"/>
    <w:rsid w:val="005A3718"/>
    <w:rsid w:val="005A5E51"/>
    <w:rsid w:val="005B0655"/>
    <w:rsid w:val="005B7EC2"/>
    <w:rsid w:val="005C7A73"/>
    <w:rsid w:val="005D2D67"/>
    <w:rsid w:val="005D2F8C"/>
    <w:rsid w:val="005E638E"/>
    <w:rsid w:val="005F0805"/>
    <w:rsid w:val="006023CD"/>
    <w:rsid w:val="00615B2E"/>
    <w:rsid w:val="00620D5A"/>
    <w:rsid w:val="0063783E"/>
    <w:rsid w:val="006401BF"/>
    <w:rsid w:val="006527AB"/>
    <w:rsid w:val="00652A7A"/>
    <w:rsid w:val="00652ED7"/>
    <w:rsid w:val="006543C2"/>
    <w:rsid w:val="006634D0"/>
    <w:rsid w:val="006700F3"/>
    <w:rsid w:val="00670B2A"/>
    <w:rsid w:val="00674A62"/>
    <w:rsid w:val="00676D50"/>
    <w:rsid w:val="0069176B"/>
    <w:rsid w:val="006931E2"/>
    <w:rsid w:val="0069624A"/>
    <w:rsid w:val="00696691"/>
    <w:rsid w:val="00696DC9"/>
    <w:rsid w:val="006A0A0B"/>
    <w:rsid w:val="006A3975"/>
    <w:rsid w:val="006A3B24"/>
    <w:rsid w:val="006B064F"/>
    <w:rsid w:val="006B2BFE"/>
    <w:rsid w:val="006B5BB3"/>
    <w:rsid w:val="006C2BB3"/>
    <w:rsid w:val="006C5C49"/>
    <w:rsid w:val="006C69A8"/>
    <w:rsid w:val="006F43A9"/>
    <w:rsid w:val="006F6A2B"/>
    <w:rsid w:val="006F6DD7"/>
    <w:rsid w:val="0070420D"/>
    <w:rsid w:val="00705583"/>
    <w:rsid w:val="00705C6A"/>
    <w:rsid w:val="00705DD2"/>
    <w:rsid w:val="0070621D"/>
    <w:rsid w:val="00711BD1"/>
    <w:rsid w:val="00717380"/>
    <w:rsid w:val="00723AB0"/>
    <w:rsid w:val="00723E33"/>
    <w:rsid w:val="00726B06"/>
    <w:rsid w:val="0072762C"/>
    <w:rsid w:val="00730492"/>
    <w:rsid w:val="00730A1F"/>
    <w:rsid w:val="0073402C"/>
    <w:rsid w:val="00734245"/>
    <w:rsid w:val="00735FF4"/>
    <w:rsid w:val="00741E2A"/>
    <w:rsid w:val="00744BBA"/>
    <w:rsid w:val="00750028"/>
    <w:rsid w:val="007506DD"/>
    <w:rsid w:val="007562F6"/>
    <w:rsid w:val="00757A95"/>
    <w:rsid w:val="00757CA1"/>
    <w:rsid w:val="00762EC8"/>
    <w:rsid w:val="00765224"/>
    <w:rsid w:val="0076744B"/>
    <w:rsid w:val="007677E1"/>
    <w:rsid w:val="00767B2A"/>
    <w:rsid w:val="00777B83"/>
    <w:rsid w:val="0078097F"/>
    <w:rsid w:val="00780A84"/>
    <w:rsid w:val="00794624"/>
    <w:rsid w:val="00796B5B"/>
    <w:rsid w:val="007A76E2"/>
    <w:rsid w:val="007B0FEA"/>
    <w:rsid w:val="007B1EC3"/>
    <w:rsid w:val="007B555E"/>
    <w:rsid w:val="007B6047"/>
    <w:rsid w:val="007B710E"/>
    <w:rsid w:val="007C22B7"/>
    <w:rsid w:val="007C2F9A"/>
    <w:rsid w:val="007E16DE"/>
    <w:rsid w:val="007E2236"/>
    <w:rsid w:val="007E63A4"/>
    <w:rsid w:val="007E6CF4"/>
    <w:rsid w:val="007F00C2"/>
    <w:rsid w:val="007F5168"/>
    <w:rsid w:val="007F5FE0"/>
    <w:rsid w:val="008043F1"/>
    <w:rsid w:val="00807A3C"/>
    <w:rsid w:val="00811CB0"/>
    <w:rsid w:val="0081608E"/>
    <w:rsid w:val="00823D49"/>
    <w:rsid w:val="00823FAE"/>
    <w:rsid w:val="00824146"/>
    <w:rsid w:val="008330A3"/>
    <w:rsid w:val="0083329B"/>
    <w:rsid w:val="008339C2"/>
    <w:rsid w:val="00837AE0"/>
    <w:rsid w:val="008439CC"/>
    <w:rsid w:val="00866D4C"/>
    <w:rsid w:val="008718D0"/>
    <w:rsid w:val="00891572"/>
    <w:rsid w:val="008A37A3"/>
    <w:rsid w:val="008B1038"/>
    <w:rsid w:val="008B1082"/>
    <w:rsid w:val="008B1F24"/>
    <w:rsid w:val="008B5894"/>
    <w:rsid w:val="008B650D"/>
    <w:rsid w:val="008C1250"/>
    <w:rsid w:val="008C2981"/>
    <w:rsid w:val="008C2C7C"/>
    <w:rsid w:val="008C40F8"/>
    <w:rsid w:val="008D371B"/>
    <w:rsid w:val="008D4089"/>
    <w:rsid w:val="008D61BC"/>
    <w:rsid w:val="008E10A7"/>
    <w:rsid w:val="008E2869"/>
    <w:rsid w:val="008E33D4"/>
    <w:rsid w:val="008E7F91"/>
    <w:rsid w:val="008F1390"/>
    <w:rsid w:val="008F1FE5"/>
    <w:rsid w:val="009027E4"/>
    <w:rsid w:val="00922331"/>
    <w:rsid w:val="00930250"/>
    <w:rsid w:val="009332CD"/>
    <w:rsid w:val="00940AEB"/>
    <w:rsid w:val="00943C88"/>
    <w:rsid w:val="009441B6"/>
    <w:rsid w:val="009523A9"/>
    <w:rsid w:val="00952866"/>
    <w:rsid w:val="009613A5"/>
    <w:rsid w:val="009622F9"/>
    <w:rsid w:val="00964609"/>
    <w:rsid w:val="00966B72"/>
    <w:rsid w:val="00967111"/>
    <w:rsid w:val="0096736C"/>
    <w:rsid w:val="009705A8"/>
    <w:rsid w:val="009819EF"/>
    <w:rsid w:val="00981B20"/>
    <w:rsid w:val="00982B95"/>
    <w:rsid w:val="0098530C"/>
    <w:rsid w:val="00990520"/>
    <w:rsid w:val="00991A0A"/>
    <w:rsid w:val="009936C9"/>
    <w:rsid w:val="009A3D08"/>
    <w:rsid w:val="009B2C05"/>
    <w:rsid w:val="009D4499"/>
    <w:rsid w:val="009E2BE3"/>
    <w:rsid w:val="009E6109"/>
    <w:rsid w:val="009F0CC1"/>
    <w:rsid w:val="009F17BA"/>
    <w:rsid w:val="009F2280"/>
    <w:rsid w:val="009F5236"/>
    <w:rsid w:val="009F53A5"/>
    <w:rsid w:val="009F5FFF"/>
    <w:rsid w:val="009F692A"/>
    <w:rsid w:val="00A121D5"/>
    <w:rsid w:val="00A1413D"/>
    <w:rsid w:val="00A16D34"/>
    <w:rsid w:val="00A24C06"/>
    <w:rsid w:val="00A2660A"/>
    <w:rsid w:val="00A47E98"/>
    <w:rsid w:val="00A50A4E"/>
    <w:rsid w:val="00A54C9C"/>
    <w:rsid w:val="00A55AAB"/>
    <w:rsid w:val="00A61300"/>
    <w:rsid w:val="00A62B8A"/>
    <w:rsid w:val="00A65D36"/>
    <w:rsid w:val="00A66632"/>
    <w:rsid w:val="00A75922"/>
    <w:rsid w:val="00A76959"/>
    <w:rsid w:val="00A85476"/>
    <w:rsid w:val="00A85F8B"/>
    <w:rsid w:val="00A874D3"/>
    <w:rsid w:val="00A929D5"/>
    <w:rsid w:val="00AA1029"/>
    <w:rsid w:val="00AA19C8"/>
    <w:rsid w:val="00AA2FDD"/>
    <w:rsid w:val="00AA3F0B"/>
    <w:rsid w:val="00AA48CE"/>
    <w:rsid w:val="00AA7F3F"/>
    <w:rsid w:val="00AB36BE"/>
    <w:rsid w:val="00AC2163"/>
    <w:rsid w:val="00AC5624"/>
    <w:rsid w:val="00AC594C"/>
    <w:rsid w:val="00AD122B"/>
    <w:rsid w:val="00AD59D4"/>
    <w:rsid w:val="00AD5ABA"/>
    <w:rsid w:val="00AD7001"/>
    <w:rsid w:val="00AE170F"/>
    <w:rsid w:val="00AE3A2A"/>
    <w:rsid w:val="00AE5A04"/>
    <w:rsid w:val="00AE626C"/>
    <w:rsid w:val="00AF16CD"/>
    <w:rsid w:val="00AF2EF4"/>
    <w:rsid w:val="00AF43E6"/>
    <w:rsid w:val="00AF4629"/>
    <w:rsid w:val="00AF46BE"/>
    <w:rsid w:val="00B0186D"/>
    <w:rsid w:val="00B01F8F"/>
    <w:rsid w:val="00B05192"/>
    <w:rsid w:val="00B073F7"/>
    <w:rsid w:val="00B14098"/>
    <w:rsid w:val="00B15357"/>
    <w:rsid w:val="00B16152"/>
    <w:rsid w:val="00B16AA2"/>
    <w:rsid w:val="00B20362"/>
    <w:rsid w:val="00B26D35"/>
    <w:rsid w:val="00B30368"/>
    <w:rsid w:val="00B332B6"/>
    <w:rsid w:val="00B33E47"/>
    <w:rsid w:val="00B3408D"/>
    <w:rsid w:val="00B3762F"/>
    <w:rsid w:val="00B40391"/>
    <w:rsid w:val="00B4041B"/>
    <w:rsid w:val="00B406EC"/>
    <w:rsid w:val="00B41D60"/>
    <w:rsid w:val="00B44320"/>
    <w:rsid w:val="00B47ADC"/>
    <w:rsid w:val="00B50234"/>
    <w:rsid w:val="00B525C1"/>
    <w:rsid w:val="00B52C01"/>
    <w:rsid w:val="00B55D7F"/>
    <w:rsid w:val="00B55F9C"/>
    <w:rsid w:val="00B5680A"/>
    <w:rsid w:val="00B57B72"/>
    <w:rsid w:val="00B57EDF"/>
    <w:rsid w:val="00B703DF"/>
    <w:rsid w:val="00B70886"/>
    <w:rsid w:val="00B70895"/>
    <w:rsid w:val="00B72136"/>
    <w:rsid w:val="00B925AF"/>
    <w:rsid w:val="00B9394A"/>
    <w:rsid w:val="00BA18A1"/>
    <w:rsid w:val="00BA53EE"/>
    <w:rsid w:val="00BA61F1"/>
    <w:rsid w:val="00BA7F16"/>
    <w:rsid w:val="00BB5CE1"/>
    <w:rsid w:val="00BB5E35"/>
    <w:rsid w:val="00BC3515"/>
    <w:rsid w:val="00BC3A25"/>
    <w:rsid w:val="00BC3DAF"/>
    <w:rsid w:val="00BC6F42"/>
    <w:rsid w:val="00BC77FE"/>
    <w:rsid w:val="00BD0747"/>
    <w:rsid w:val="00BD34A0"/>
    <w:rsid w:val="00BD6790"/>
    <w:rsid w:val="00BD728A"/>
    <w:rsid w:val="00BE1238"/>
    <w:rsid w:val="00BE1717"/>
    <w:rsid w:val="00BF06B5"/>
    <w:rsid w:val="00BF0CCE"/>
    <w:rsid w:val="00BF1E27"/>
    <w:rsid w:val="00BF2CDE"/>
    <w:rsid w:val="00BF315B"/>
    <w:rsid w:val="00BF4426"/>
    <w:rsid w:val="00BF7A9C"/>
    <w:rsid w:val="00C022CE"/>
    <w:rsid w:val="00C02A2A"/>
    <w:rsid w:val="00C05926"/>
    <w:rsid w:val="00C071B7"/>
    <w:rsid w:val="00C071E9"/>
    <w:rsid w:val="00C12379"/>
    <w:rsid w:val="00C15BC5"/>
    <w:rsid w:val="00C21DD9"/>
    <w:rsid w:val="00C23B21"/>
    <w:rsid w:val="00C2523E"/>
    <w:rsid w:val="00C31370"/>
    <w:rsid w:val="00C31655"/>
    <w:rsid w:val="00C3719B"/>
    <w:rsid w:val="00C4114F"/>
    <w:rsid w:val="00C42630"/>
    <w:rsid w:val="00C44F3D"/>
    <w:rsid w:val="00C602FE"/>
    <w:rsid w:val="00C71EFE"/>
    <w:rsid w:val="00C73983"/>
    <w:rsid w:val="00C744F5"/>
    <w:rsid w:val="00C92482"/>
    <w:rsid w:val="00C933B7"/>
    <w:rsid w:val="00C93BE6"/>
    <w:rsid w:val="00CA19CA"/>
    <w:rsid w:val="00CA3248"/>
    <w:rsid w:val="00CA5364"/>
    <w:rsid w:val="00CB0FCA"/>
    <w:rsid w:val="00CB4143"/>
    <w:rsid w:val="00CC2A69"/>
    <w:rsid w:val="00CC3F80"/>
    <w:rsid w:val="00CC565D"/>
    <w:rsid w:val="00CC5F98"/>
    <w:rsid w:val="00CD40BE"/>
    <w:rsid w:val="00CD58FD"/>
    <w:rsid w:val="00CD5B71"/>
    <w:rsid w:val="00CE0AD6"/>
    <w:rsid w:val="00CE4B36"/>
    <w:rsid w:val="00CE67D6"/>
    <w:rsid w:val="00CE6954"/>
    <w:rsid w:val="00CF01CF"/>
    <w:rsid w:val="00CF1128"/>
    <w:rsid w:val="00CF1F96"/>
    <w:rsid w:val="00CF313B"/>
    <w:rsid w:val="00D11C37"/>
    <w:rsid w:val="00D12092"/>
    <w:rsid w:val="00D14DB2"/>
    <w:rsid w:val="00D16910"/>
    <w:rsid w:val="00D16F85"/>
    <w:rsid w:val="00D23392"/>
    <w:rsid w:val="00D27C6E"/>
    <w:rsid w:val="00D27C6F"/>
    <w:rsid w:val="00D301C8"/>
    <w:rsid w:val="00D324F3"/>
    <w:rsid w:val="00D428C6"/>
    <w:rsid w:val="00D43BAD"/>
    <w:rsid w:val="00D460F7"/>
    <w:rsid w:val="00D6128B"/>
    <w:rsid w:val="00D74417"/>
    <w:rsid w:val="00D7450B"/>
    <w:rsid w:val="00D74DC6"/>
    <w:rsid w:val="00D83D0F"/>
    <w:rsid w:val="00D87534"/>
    <w:rsid w:val="00D9038A"/>
    <w:rsid w:val="00D930C6"/>
    <w:rsid w:val="00D93B59"/>
    <w:rsid w:val="00D94545"/>
    <w:rsid w:val="00DA1842"/>
    <w:rsid w:val="00DB2A0B"/>
    <w:rsid w:val="00DB4312"/>
    <w:rsid w:val="00DC3013"/>
    <w:rsid w:val="00DC5D10"/>
    <w:rsid w:val="00DC65DA"/>
    <w:rsid w:val="00DC7339"/>
    <w:rsid w:val="00DD0104"/>
    <w:rsid w:val="00DD2143"/>
    <w:rsid w:val="00DD66CD"/>
    <w:rsid w:val="00DE0D63"/>
    <w:rsid w:val="00DE174F"/>
    <w:rsid w:val="00DE4097"/>
    <w:rsid w:val="00DE5E25"/>
    <w:rsid w:val="00DF3364"/>
    <w:rsid w:val="00E0267D"/>
    <w:rsid w:val="00E0510C"/>
    <w:rsid w:val="00E07364"/>
    <w:rsid w:val="00E14C26"/>
    <w:rsid w:val="00E4084C"/>
    <w:rsid w:val="00E42783"/>
    <w:rsid w:val="00E5206C"/>
    <w:rsid w:val="00E540DD"/>
    <w:rsid w:val="00E61D28"/>
    <w:rsid w:val="00E635BD"/>
    <w:rsid w:val="00E70DBC"/>
    <w:rsid w:val="00E728E3"/>
    <w:rsid w:val="00E72EBD"/>
    <w:rsid w:val="00E83137"/>
    <w:rsid w:val="00E86C5B"/>
    <w:rsid w:val="00E91493"/>
    <w:rsid w:val="00E91C8E"/>
    <w:rsid w:val="00E96775"/>
    <w:rsid w:val="00EA240F"/>
    <w:rsid w:val="00EA6809"/>
    <w:rsid w:val="00EA68A2"/>
    <w:rsid w:val="00EA6DE9"/>
    <w:rsid w:val="00EA784C"/>
    <w:rsid w:val="00EB1AA7"/>
    <w:rsid w:val="00EB302E"/>
    <w:rsid w:val="00EB3E43"/>
    <w:rsid w:val="00EB4074"/>
    <w:rsid w:val="00EB72D9"/>
    <w:rsid w:val="00EB73CD"/>
    <w:rsid w:val="00EB7EB8"/>
    <w:rsid w:val="00EC00D2"/>
    <w:rsid w:val="00EC7102"/>
    <w:rsid w:val="00ED14F6"/>
    <w:rsid w:val="00ED177E"/>
    <w:rsid w:val="00ED6289"/>
    <w:rsid w:val="00ED7A6B"/>
    <w:rsid w:val="00EE6ADC"/>
    <w:rsid w:val="00EE7093"/>
    <w:rsid w:val="00EE71EB"/>
    <w:rsid w:val="00EF06CE"/>
    <w:rsid w:val="00EF3F9D"/>
    <w:rsid w:val="00F01F8C"/>
    <w:rsid w:val="00F06457"/>
    <w:rsid w:val="00F1250D"/>
    <w:rsid w:val="00F2351D"/>
    <w:rsid w:val="00F24503"/>
    <w:rsid w:val="00F27946"/>
    <w:rsid w:val="00F27DE8"/>
    <w:rsid w:val="00F367F1"/>
    <w:rsid w:val="00F40D52"/>
    <w:rsid w:val="00F5427A"/>
    <w:rsid w:val="00F572A4"/>
    <w:rsid w:val="00F605F8"/>
    <w:rsid w:val="00F61DA2"/>
    <w:rsid w:val="00F62EE4"/>
    <w:rsid w:val="00F729A2"/>
    <w:rsid w:val="00F76B18"/>
    <w:rsid w:val="00F8529B"/>
    <w:rsid w:val="00F976BD"/>
    <w:rsid w:val="00FA60F8"/>
    <w:rsid w:val="00FB0E73"/>
    <w:rsid w:val="00FB1397"/>
    <w:rsid w:val="00FB2DDE"/>
    <w:rsid w:val="00FB3833"/>
    <w:rsid w:val="00FC1275"/>
    <w:rsid w:val="00FC3F76"/>
    <w:rsid w:val="00FC534D"/>
    <w:rsid w:val="00FE1D63"/>
    <w:rsid w:val="00FE2D37"/>
    <w:rsid w:val="00FE5CBD"/>
    <w:rsid w:val="00FE7F76"/>
    <w:rsid w:val="00FF3129"/>
    <w:rsid w:val="00FF4205"/>
    <w:rsid w:val="00FF47F7"/>
    <w:rsid w:val="00FF5550"/>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DD56"/>
  <w14:defaultImageDpi w14:val="32767"/>
  <w15:chartTrackingRefBased/>
  <w15:docId w15:val="{1367C302-F7DB-497B-9EF8-C7112F73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BEB"/>
    <w:rPr>
      <w:rFonts w:ascii="Times New Roman" w:hAnsi="Times New Roman" w:cs="Times New Roman"/>
      <w:lang w:eastAsia="en-GB"/>
    </w:rPr>
  </w:style>
  <w:style w:type="paragraph" w:styleId="Heading1">
    <w:name w:val="heading 1"/>
    <w:basedOn w:val="Normal"/>
    <w:next w:val="Normal"/>
    <w:link w:val="Heading1Char"/>
    <w:uiPriority w:val="99"/>
    <w:qFormat/>
    <w:rsid w:val="00460BEB"/>
    <w:pPr>
      <w:keepNext/>
      <w:outlineLvl w:val="0"/>
    </w:pPr>
    <w:rPr>
      <w:rFonts w:eastAsia="Times New Roman"/>
      <w:b/>
      <w:bCs/>
      <w:lang w:val="en-IE" w:eastAsia="en-US"/>
    </w:rPr>
  </w:style>
  <w:style w:type="paragraph" w:styleId="Heading2">
    <w:name w:val="heading 2"/>
    <w:basedOn w:val="Normal"/>
    <w:next w:val="Normal"/>
    <w:link w:val="Heading2Char"/>
    <w:semiHidden/>
    <w:unhideWhenUsed/>
    <w:qFormat/>
    <w:rsid w:val="00460BEB"/>
    <w:pPr>
      <w:keepNext/>
      <w:jc w:val="center"/>
      <w:outlineLvl w:val="1"/>
    </w:pPr>
    <w:rPr>
      <w:rFonts w:eastAsia="Times New Roman"/>
      <w:b/>
      <w:bCs/>
      <w:lang w:val="en-IE" w:eastAsia="en-US"/>
    </w:rPr>
  </w:style>
  <w:style w:type="paragraph" w:styleId="Heading5">
    <w:name w:val="heading 5"/>
    <w:basedOn w:val="Normal"/>
    <w:next w:val="Normal"/>
    <w:link w:val="Heading5Char"/>
    <w:semiHidden/>
    <w:unhideWhenUsed/>
    <w:qFormat/>
    <w:rsid w:val="00460BEB"/>
    <w:pPr>
      <w:keepNext/>
      <w:outlineLvl w:val="4"/>
    </w:pPr>
    <w:rPr>
      <w:rFonts w:eastAsia="Times New Roman"/>
      <w:i/>
      <w:iCs/>
      <w:sz w:val="18"/>
      <w:lang w:val="en-IE" w:eastAsia="en-US"/>
    </w:rPr>
  </w:style>
  <w:style w:type="paragraph" w:styleId="Heading6">
    <w:name w:val="heading 6"/>
    <w:basedOn w:val="Normal"/>
    <w:next w:val="Normal"/>
    <w:link w:val="Heading6Char"/>
    <w:uiPriority w:val="99"/>
    <w:unhideWhenUsed/>
    <w:qFormat/>
    <w:rsid w:val="00460BEB"/>
    <w:pPr>
      <w:keepNext/>
      <w:outlineLvl w:val="5"/>
    </w:pPr>
    <w:rPr>
      <w:rFonts w:eastAsia="Times New Roman"/>
      <w:i/>
      <w:iCs/>
      <w:sz w:val="16"/>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0BEB"/>
    <w:rPr>
      <w:rFonts w:ascii="Times New Roman" w:eastAsia="Times New Roman" w:hAnsi="Times New Roman" w:cs="Times New Roman"/>
      <w:b/>
      <w:bCs/>
      <w:lang w:val="en-IE"/>
    </w:rPr>
  </w:style>
  <w:style w:type="character" w:customStyle="1" w:styleId="Heading2Char">
    <w:name w:val="Heading 2 Char"/>
    <w:basedOn w:val="DefaultParagraphFont"/>
    <w:link w:val="Heading2"/>
    <w:semiHidden/>
    <w:rsid w:val="00460BEB"/>
    <w:rPr>
      <w:rFonts w:ascii="Times New Roman" w:eastAsia="Times New Roman" w:hAnsi="Times New Roman" w:cs="Times New Roman"/>
      <w:b/>
      <w:bCs/>
      <w:lang w:val="en-IE"/>
    </w:rPr>
  </w:style>
  <w:style w:type="character" w:customStyle="1" w:styleId="Heading5Char">
    <w:name w:val="Heading 5 Char"/>
    <w:basedOn w:val="DefaultParagraphFont"/>
    <w:link w:val="Heading5"/>
    <w:semiHidden/>
    <w:rsid w:val="00460BEB"/>
    <w:rPr>
      <w:rFonts w:ascii="Times New Roman" w:eastAsia="Times New Roman" w:hAnsi="Times New Roman" w:cs="Times New Roman"/>
      <w:i/>
      <w:iCs/>
      <w:sz w:val="18"/>
      <w:lang w:val="en-IE"/>
    </w:rPr>
  </w:style>
  <w:style w:type="character" w:customStyle="1" w:styleId="Heading6Char">
    <w:name w:val="Heading 6 Char"/>
    <w:basedOn w:val="DefaultParagraphFont"/>
    <w:link w:val="Heading6"/>
    <w:uiPriority w:val="99"/>
    <w:rsid w:val="00460BEB"/>
    <w:rPr>
      <w:rFonts w:ascii="Times New Roman" w:eastAsia="Times New Roman" w:hAnsi="Times New Roman" w:cs="Times New Roman"/>
      <w:i/>
      <w:iCs/>
      <w:sz w:val="16"/>
      <w:lang w:val="en-IE"/>
    </w:rPr>
  </w:style>
  <w:style w:type="paragraph" w:styleId="BodyText2">
    <w:name w:val="Body Text 2"/>
    <w:basedOn w:val="Normal"/>
    <w:link w:val="BodyText2Char"/>
    <w:unhideWhenUsed/>
    <w:rsid w:val="00460BEB"/>
    <w:rPr>
      <w:rFonts w:eastAsia="Times New Roman"/>
      <w:i/>
      <w:iCs/>
      <w:sz w:val="16"/>
      <w:lang w:val="en-IE" w:eastAsia="en-US"/>
    </w:rPr>
  </w:style>
  <w:style w:type="character" w:customStyle="1" w:styleId="BodyText2Char">
    <w:name w:val="Body Text 2 Char"/>
    <w:basedOn w:val="DefaultParagraphFont"/>
    <w:link w:val="BodyText2"/>
    <w:rsid w:val="00460BEB"/>
    <w:rPr>
      <w:rFonts w:ascii="Times New Roman" w:eastAsia="Times New Roman" w:hAnsi="Times New Roman" w:cs="Times New Roman"/>
      <w:i/>
      <w:iCs/>
      <w:sz w:val="16"/>
      <w:lang w:val="en-IE"/>
    </w:rPr>
  </w:style>
  <w:style w:type="paragraph" w:customStyle="1" w:styleId="Default">
    <w:name w:val="Default"/>
    <w:uiPriority w:val="99"/>
    <w:rsid w:val="00460BEB"/>
    <w:pPr>
      <w:autoSpaceDE w:val="0"/>
      <w:autoSpaceDN w:val="0"/>
      <w:adjustRightInd w:val="0"/>
    </w:pPr>
    <w:rPr>
      <w:rFonts w:ascii="Times New Roman" w:eastAsia="Times New Roman" w:hAnsi="Times New Roman" w:cs="Times New Roman"/>
      <w:color w:val="000000"/>
      <w:lang w:val="en-US"/>
    </w:rPr>
  </w:style>
  <w:style w:type="table" w:styleId="TableGrid">
    <w:name w:val="Table Grid"/>
    <w:basedOn w:val="TableNormal"/>
    <w:uiPriority w:val="39"/>
    <w:rsid w:val="00460BEB"/>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BEB"/>
    <w:pPr>
      <w:ind w:left="720"/>
      <w:contextualSpacing/>
    </w:pPr>
    <w:rPr>
      <w:rFonts w:eastAsia="Times New Roman"/>
      <w:lang w:val="en-IE" w:eastAsia="en-US"/>
    </w:rPr>
  </w:style>
  <w:style w:type="paragraph" w:customStyle="1" w:styleId="p1">
    <w:name w:val="p1"/>
    <w:basedOn w:val="Normal"/>
    <w:rsid w:val="00546D1F"/>
    <w:rPr>
      <w:rFonts w:ascii="Helvetica" w:eastAsia="Times New Roman" w:hAnsi="Helvetica"/>
      <w:color w:val="000000"/>
      <w:sz w:val="15"/>
      <w:szCs w:val="15"/>
      <w:lang w:val="en-IE"/>
    </w:rPr>
  </w:style>
  <w:style w:type="paragraph" w:styleId="NormalWeb">
    <w:name w:val="Normal (Web)"/>
    <w:basedOn w:val="Normal"/>
    <w:uiPriority w:val="99"/>
    <w:unhideWhenUsed/>
    <w:rsid w:val="00172E93"/>
    <w:pPr>
      <w:spacing w:before="100" w:beforeAutospacing="1" w:after="100" w:afterAutospacing="1"/>
    </w:pPr>
    <w:rPr>
      <w:rFonts w:eastAsia="Times New Roman"/>
      <w:lang w:val="en-IE"/>
    </w:rPr>
  </w:style>
  <w:style w:type="character" w:styleId="Hyperlink">
    <w:name w:val="Hyperlink"/>
    <w:basedOn w:val="DefaultParagraphFont"/>
    <w:uiPriority w:val="99"/>
    <w:unhideWhenUsed/>
    <w:rsid w:val="00172E93"/>
    <w:rPr>
      <w:color w:val="0563C1" w:themeColor="hyperlink"/>
      <w:u w:val="single"/>
    </w:rPr>
  </w:style>
  <w:style w:type="character" w:styleId="UnresolvedMention">
    <w:name w:val="Unresolved Mention"/>
    <w:basedOn w:val="DefaultParagraphFont"/>
    <w:uiPriority w:val="99"/>
    <w:rsid w:val="00172E93"/>
    <w:rPr>
      <w:color w:val="605E5C"/>
      <w:shd w:val="clear" w:color="auto" w:fill="E1DFDD"/>
    </w:rPr>
  </w:style>
  <w:style w:type="paragraph" w:styleId="Footer">
    <w:name w:val="footer"/>
    <w:basedOn w:val="Normal"/>
    <w:link w:val="FooterChar"/>
    <w:uiPriority w:val="99"/>
    <w:unhideWhenUsed/>
    <w:rsid w:val="00824146"/>
    <w:pPr>
      <w:tabs>
        <w:tab w:val="center" w:pos="4513"/>
        <w:tab w:val="right" w:pos="9026"/>
      </w:tabs>
    </w:pPr>
  </w:style>
  <w:style w:type="character" w:customStyle="1" w:styleId="FooterChar">
    <w:name w:val="Footer Char"/>
    <w:basedOn w:val="DefaultParagraphFont"/>
    <w:link w:val="Footer"/>
    <w:uiPriority w:val="99"/>
    <w:rsid w:val="00824146"/>
    <w:rPr>
      <w:rFonts w:ascii="Times New Roman" w:hAnsi="Times New Roman" w:cs="Times New Roman"/>
      <w:lang w:eastAsia="en-GB"/>
    </w:rPr>
  </w:style>
  <w:style w:type="character" w:styleId="PageNumber">
    <w:name w:val="page number"/>
    <w:basedOn w:val="DefaultParagraphFont"/>
    <w:uiPriority w:val="99"/>
    <w:semiHidden/>
    <w:unhideWhenUsed/>
    <w:rsid w:val="00824146"/>
  </w:style>
  <w:style w:type="paragraph" w:styleId="Header">
    <w:name w:val="header"/>
    <w:basedOn w:val="Normal"/>
    <w:link w:val="HeaderChar"/>
    <w:uiPriority w:val="99"/>
    <w:semiHidden/>
    <w:unhideWhenUsed/>
    <w:rsid w:val="00FB0E73"/>
    <w:pPr>
      <w:tabs>
        <w:tab w:val="center" w:pos="4513"/>
        <w:tab w:val="right" w:pos="9026"/>
      </w:tabs>
    </w:pPr>
  </w:style>
  <w:style w:type="character" w:customStyle="1" w:styleId="HeaderChar">
    <w:name w:val="Header Char"/>
    <w:basedOn w:val="DefaultParagraphFont"/>
    <w:link w:val="Header"/>
    <w:uiPriority w:val="99"/>
    <w:semiHidden/>
    <w:rsid w:val="00FB0E73"/>
    <w:rPr>
      <w:rFonts w:ascii="Times New Roman" w:hAnsi="Times New Roman" w:cs="Times New Roman"/>
      <w:lang w:eastAsia="en-GB"/>
    </w:rPr>
  </w:style>
  <w:style w:type="paragraph" w:styleId="Revision">
    <w:name w:val="Revision"/>
    <w:hidden/>
    <w:uiPriority w:val="99"/>
    <w:semiHidden/>
    <w:rsid w:val="007B6047"/>
    <w:rPr>
      <w:rFonts w:ascii="Times New Roman" w:hAnsi="Times New Roman" w:cs="Times New Roman"/>
      <w:lang w:eastAsia="en-GB"/>
    </w:rPr>
  </w:style>
  <w:style w:type="paragraph" w:customStyle="1" w:styleId="paragraph">
    <w:name w:val="paragraph"/>
    <w:basedOn w:val="Normal"/>
    <w:rsid w:val="00AF4629"/>
    <w:rPr>
      <w:rFonts w:ascii="Calibri" w:hAnsi="Calibri" w:cs="Calibri"/>
      <w:sz w:val="22"/>
      <w:szCs w:val="22"/>
      <w:lang w:val="en-IE" w:eastAsia="en-IE"/>
    </w:rPr>
  </w:style>
  <w:style w:type="character" w:customStyle="1" w:styleId="eop">
    <w:name w:val="eop"/>
    <w:basedOn w:val="DefaultParagraphFont"/>
    <w:rsid w:val="00AF4629"/>
  </w:style>
  <w:style w:type="paragraph" w:styleId="FootnoteText">
    <w:name w:val="footnote text"/>
    <w:basedOn w:val="Normal"/>
    <w:link w:val="FootnoteTextChar"/>
    <w:uiPriority w:val="99"/>
    <w:semiHidden/>
    <w:unhideWhenUsed/>
    <w:rsid w:val="00A61300"/>
    <w:rPr>
      <w:rFonts w:asciiTheme="minorHAnsi" w:hAnsiTheme="minorHAnsi" w:cstheme="minorBidi"/>
      <w:sz w:val="20"/>
      <w:szCs w:val="20"/>
      <w:lang w:val="en-IE" w:eastAsia="en-US"/>
    </w:rPr>
  </w:style>
  <w:style w:type="character" w:customStyle="1" w:styleId="FootnoteTextChar">
    <w:name w:val="Footnote Text Char"/>
    <w:basedOn w:val="DefaultParagraphFont"/>
    <w:link w:val="FootnoteText"/>
    <w:uiPriority w:val="99"/>
    <w:semiHidden/>
    <w:rsid w:val="00A61300"/>
    <w:rPr>
      <w:sz w:val="20"/>
      <w:szCs w:val="20"/>
      <w:lang w:val="en-IE"/>
    </w:rPr>
  </w:style>
  <w:style w:type="character" w:styleId="FootnoteReference">
    <w:name w:val="footnote reference"/>
    <w:basedOn w:val="DefaultParagraphFont"/>
    <w:uiPriority w:val="99"/>
    <w:semiHidden/>
    <w:unhideWhenUsed/>
    <w:rsid w:val="00A61300"/>
    <w:rPr>
      <w:vertAlign w:val="superscript"/>
    </w:rPr>
  </w:style>
  <w:style w:type="paragraph" w:styleId="Title">
    <w:name w:val="Title"/>
    <w:basedOn w:val="Normal"/>
    <w:next w:val="Normal"/>
    <w:link w:val="TitleChar"/>
    <w:qFormat/>
    <w:rsid w:val="00EB73CD"/>
    <w:pPr>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rsid w:val="00EB73CD"/>
    <w:rPr>
      <w:rFonts w:asciiTheme="majorHAnsi" w:eastAsiaTheme="majorEastAsia" w:hAnsiTheme="majorHAnsi" w:cstheme="majorBidi"/>
      <w:spacing w:val="-10"/>
      <w:kern w:val="28"/>
      <w:sz w:val="56"/>
      <w:szCs w:val="5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8056">
      <w:bodyDiv w:val="1"/>
      <w:marLeft w:val="0"/>
      <w:marRight w:val="0"/>
      <w:marTop w:val="0"/>
      <w:marBottom w:val="0"/>
      <w:divBdr>
        <w:top w:val="none" w:sz="0" w:space="0" w:color="auto"/>
        <w:left w:val="none" w:sz="0" w:space="0" w:color="auto"/>
        <w:bottom w:val="none" w:sz="0" w:space="0" w:color="auto"/>
        <w:right w:val="none" w:sz="0" w:space="0" w:color="auto"/>
      </w:divBdr>
    </w:div>
    <w:div w:id="185678753">
      <w:bodyDiv w:val="1"/>
      <w:marLeft w:val="0"/>
      <w:marRight w:val="0"/>
      <w:marTop w:val="0"/>
      <w:marBottom w:val="0"/>
      <w:divBdr>
        <w:top w:val="none" w:sz="0" w:space="0" w:color="auto"/>
        <w:left w:val="none" w:sz="0" w:space="0" w:color="auto"/>
        <w:bottom w:val="none" w:sz="0" w:space="0" w:color="auto"/>
        <w:right w:val="none" w:sz="0" w:space="0" w:color="auto"/>
      </w:divBdr>
    </w:div>
    <w:div w:id="431049075">
      <w:bodyDiv w:val="1"/>
      <w:marLeft w:val="0"/>
      <w:marRight w:val="0"/>
      <w:marTop w:val="0"/>
      <w:marBottom w:val="0"/>
      <w:divBdr>
        <w:top w:val="none" w:sz="0" w:space="0" w:color="auto"/>
        <w:left w:val="none" w:sz="0" w:space="0" w:color="auto"/>
        <w:bottom w:val="none" w:sz="0" w:space="0" w:color="auto"/>
        <w:right w:val="none" w:sz="0" w:space="0" w:color="auto"/>
      </w:divBdr>
    </w:div>
    <w:div w:id="556942458">
      <w:bodyDiv w:val="1"/>
      <w:marLeft w:val="0"/>
      <w:marRight w:val="0"/>
      <w:marTop w:val="0"/>
      <w:marBottom w:val="0"/>
      <w:divBdr>
        <w:top w:val="none" w:sz="0" w:space="0" w:color="auto"/>
        <w:left w:val="none" w:sz="0" w:space="0" w:color="auto"/>
        <w:bottom w:val="none" w:sz="0" w:space="0" w:color="auto"/>
        <w:right w:val="none" w:sz="0" w:space="0" w:color="auto"/>
      </w:divBdr>
    </w:div>
    <w:div w:id="700395666">
      <w:bodyDiv w:val="1"/>
      <w:marLeft w:val="0"/>
      <w:marRight w:val="0"/>
      <w:marTop w:val="0"/>
      <w:marBottom w:val="0"/>
      <w:divBdr>
        <w:top w:val="none" w:sz="0" w:space="0" w:color="auto"/>
        <w:left w:val="none" w:sz="0" w:space="0" w:color="auto"/>
        <w:bottom w:val="none" w:sz="0" w:space="0" w:color="auto"/>
        <w:right w:val="none" w:sz="0" w:space="0" w:color="auto"/>
      </w:divBdr>
    </w:div>
    <w:div w:id="826437832">
      <w:bodyDiv w:val="1"/>
      <w:marLeft w:val="0"/>
      <w:marRight w:val="0"/>
      <w:marTop w:val="0"/>
      <w:marBottom w:val="0"/>
      <w:divBdr>
        <w:top w:val="none" w:sz="0" w:space="0" w:color="auto"/>
        <w:left w:val="none" w:sz="0" w:space="0" w:color="auto"/>
        <w:bottom w:val="none" w:sz="0" w:space="0" w:color="auto"/>
        <w:right w:val="none" w:sz="0" w:space="0" w:color="auto"/>
      </w:divBdr>
    </w:div>
    <w:div w:id="1672022656">
      <w:bodyDiv w:val="1"/>
      <w:marLeft w:val="0"/>
      <w:marRight w:val="0"/>
      <w:marTop w:val="0"/>
      <w:marBottom w:val="0"/>
      <w:divBdr>
        <w:top w:val="none" w:sz="0" w:space="0" w:color="auto"/>
        <w:left w:val="none" w:sz="0" w:space="0" w:color="auto"/>
        <w:bottom w:val="none" w:sz="0" w:space="0" w:color="auto"/>
        <w:right w:val="none" w:sz="0" w:space="0" w:color="auto"/>
      </w:divBdr>
    </w:div>
    <w:div w:id="1679580012">
      <w:bodyDiv w:val="1"/>
      <w:marLeft w:val="0"/>
      <w:marRight w:val="0"/>
      <w:marTop w:val="0"/>
      <w:marBottom w:val="0"/>
      <w:divBdr>
        <w:top w:val="none" w:sz="0" w:space="0" w:color="auto"/>
        <w:left w:val="none" w:sz="0" w:space="0" w:color="auto"/>
        <w:bottom w:val="none" w:sz="0" w:space="0" w:color="auto"/>
        <w:right w:val="none" w:sz="0" w:space="0" w:color="auto"/>
      </w:divBdr>
    </w:div>
    <w:div w:id="1828324039">
      <w:bodyDiv w:val="1"/>
      <w:marLeft w:val="0"/>
      <w:marRight w:val="0"/>
      <w:marTop w:val="0"/>
      <w:marBottom w:val="0"/>
      <w:divBdr>
        <w:top w:val="none" w:sz="0" w:space="0" w:color="auto"/>
        <w:left w:val="none" w:sz="0" w:space="0" w:color="auto"/>
        <w:bottom w:val="none" w:sz="0" w:space="0" w:color="auto"/>
        <w:right w:val="none" w:sz="0" w:space="0" w:color="auto"/>
      </w:divBdr>
    </w:div>
    <w:div w:id="1909530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mpusontario.pressbooks.pub/scientificcommunication/chapter/the-3-minute-the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br.org/2018/06/25-years-ago-i-coined-the-phrase-triple-bottom-line-heres-why-im-giving-up-on-it" TargetMode="External"/><Relationship Id="rId4" Type="http://schemas.openxmlformats.org/officeDocument/2006/relationships/settings" Target="settings.xml"/><Relationship Id="rId9" Type="http://schemas.openxmlformats.org/officeDocument/2006/relationships/hyperlink" Target="https://www.un.org/en/academic-impact/sustaina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7393-29E6-415F-9358-7F0AEFF8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1356</Words>
  <Characters>7734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Managing Sustainability for Business Value</vt:lpstr>
      <vt:lpstr>2026/27</vt:lpstr>
      <vt:lpstr>MODULE CODE: BUU44XXXXX</vt:lpstr>
      <vt:lpstr>MODULE NAME: Managing Sustainability for Business Value</vt:lpstr>
      <vt:lpstr/>
      <vt:lpstr>ECTS:  20</vt:lpstr>
      <vt:lpstr>LECTURER:		Dr Aisling Curley 	</vt:lpstr>
      <vt:lpstr>E-MAIL:		aicurley@tcd.ie</vt:lpstr>
      <vt:lpstr>MODULE DESCRIPTION </vt:lpstr>
      <vt:lpstr>MODULE-LEVEL LEARNING OUTCOMES </vt:lpstr>
      <vt:lpstr>WORKLOAD</vt:lpstr>
      <vt:lpstr>TEXTBOOKS AND REQUIRED READING RESOURCES</vt:lpstr>
      <vt:lpstr>STUDENT PREPARATION FOR THE MODULE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Campbell</dc:creator>
  <cp:keywords/>
  <dc:description/>
  <cp:lastModifiedBy>Aisling Curley</cp:lastModifiedBy>
  <cp:revision>6</cp:revision>
  <cp:lastPrinted>2026-03-29T21:46:00Z</cp:lastPrinted>
  <dcterms:created xsi:type="dcterms:W3CDTF">2026-06-29T06:13:00Z</dcterms:created>
  <dcterms:modified xsi:type="dcterms:W3CDTF">2026-06-29T06:18:00Z</dcterms:modified>
</cp:coreProperties>
</file>