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75194" w14:textId="5764B812" w:rsidR="00D6718A" w:rsidRPr="00F93A0D" w:rsidRDefault="00D6718A" w:rsidP="004F32BD">
      <w:pPr>
        <w:pBdr>
          <w:bottom w:val="single" w:sz="12" w:space="1" w:color="auto"/>
        </w:pBdr>
        <w:jc w:val="center"/>
        <w:rPr>
          <w:rFonts w:ascii="Arial" w:hAnsi="Arial" w:cs="Arial"/>
          <w:b/>
        </w:rPr>
      </w:pPr>
      <w:r w:rsidRPr="00F93A0D">
        <w:rPr>
          <w:rFonts w:ascii="Arial" w:hAnsi="Arial" w:cs="Arial"/>
          <w:b/>
          <w:noProof/>
          <w:lang w:eastAsia="en-IE"/>
        </w:rPr>
        <w:drawing>
          <wp:inline distT="0" distB="0" distL="0" distR="0" wp14:anchorId="2F74C776" wp14:editId="565ECCE2">
            <wp:extent cx="4095750" cy="1412585"/>
            <wp:effectExtent l="0" t="0" r="0" b="0"/>
            <wp:docPr id="1" name="Picture 1" descr="trinity-common-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nity-common-u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33128" cy="1425476"/>
                    </a:xfrm>
                    <a:prstGeom prst="rect">
                      <a:avLst/>
                    </a:prstGeom>
                    <a:noFill/>
                    <a:ln>
                      <a:noFill/>
                    </a:ln>
                  </pic:spPr>
                </pic:pic>
              </a:graphicData>
            </a:graphic>
          </wp:inline>
        </w:drawing>
      </w:r>
    </w:p>
    <w:p w14:paraId="7F01817D" w14:textId="77777777" w:rsidR="00D6718A" w:rsidRPr="00F93A0D" w:rsidRDefault="00D6718A" w:rsidP="004F32BD">
      <w:pPr>
        <w:jc w:val="both"/>
        <w:rPr>
          <w:rFonts w:ascii="Arial" w:hAnsi="Arial" w:cs="Arial"/>
          <w:b/>
        </w:rPr>
      </w:pPr>
    </w:p>
    <w:p w14:paraId="77D199BC" w14:textId="582AE939" w:rsidR="00D6718A" w:rsidRPr="008E25AA" w:rsidRDefault="00570E05" w:rsidP="008E25AA">
      <w:pPr>
        <w:jc w:val="center"/>
        <w:rPr>
          <w:rFonts w:ascii="Arial" w:hAnsi="Arial" w:cs="Arial"/>
          <w:b/>
        </w:rPr>
      </w:pPr>
      <w:r w:rsidRPr="008E25AA">
        <w:rPr>
          <w:rFonts w:ascii="Arial" w:hAnsi="Arial" w:cs="Arial"/>
          <w:b/>
        </w:rPr>
        <w:t>TRINITY BUSINESS SCHOOL</w:t>
      </w:r>
    </w:p>
    <w:p w14:paraId="22F7A018" w14:textId="77777777" w:rsidR="00AA00B2" w:rsidRPr="008E25AA" w:rsidRDefault="00AA00B2" w:rsidP="008E25AA">
      <w:pPr>
        <w:jc w:val="center"/>
        <w:rPr>
          <w:rFonts w:ascii="Arial" w:hAnsi="Arial" w:cs="Arial"/>
          <w:b/>
        </w:rPr>
      </w:pPr>
    </w:p>
    <w:p w14:paraId="75F2C960" w14:textId="4C577AF4" w:rsidR="008156B0" w:rsidRPr="008E25AA" w:rsidRDefault="00570E05" w:rsidP="008E25AA">
      <w:pPr>
        <w:jc w:val="center"/>
        <w:rPr>
          <w:rFonts w:ascii="Arial" w:hAnsi="Arial" w:cs="Arial"/>
          <w:b/>
        </w:rPr>
      </w:pPr>
      <w:r w:rsidRPr="008E25AA">
        <w:rPr>
          <w:rFonts w:ascii="Arial" w:hAnsi="Arial" w:cs="Arial"/>
          <w:b/>
        </w:rPr>
        <w:t xml:space="preserve">NATURAL CAPITAL </w:t>
      </w:r>
      <w:r w:rsidR="00017B4F">
        <w:rPr>
          <w:rFonts w:ascii="Arial" w:hAnsi="Arial" w:cs="Arial"/>
          <w:b/>
        </w:rPr>
        <w:t>APPROACHES</w:t>
      </w:r>
    </w:p>
    <w:p w14:paraId="709203C3" w14:textId="77777777" w:rsidR="00024C1E" w:rsidRPr="008E25AA" w:rsidRDefault="00024C1E" w:rsidP="008E25AA">
      <w:pPr>
        <w:jc w:val="center"/>
        <w:rPr>
          <w:rFonts w:ascii="Arial" w:hAnsi="Arial" w:cs="Arial"/>
          <w:b/>
        </w:rPr>
      </w:pPr>
    </w:p>
    <w:p w14:paraId="1FEF455D" w14:textId="3209BB24" w:rsidR="00D6718A" w:rsidRPr="008E25AA" w:rsidRDefault="002B201E" w:rsidP="008E25AA">
      <w:pPr>
        <w:jc w:val="center"/>
        <w:rPr>
          <w:rFonts w:ascii="Arial" w:hAnsi="Arial" w:cs="Arial"/>
          <w:b/>
        </w:rPr>
      </w:pPr>
      <w:r w:rsidRPr="008E25AA">
        <w:rPr>
          <w:rFonts w:ascii="Arial" w:hAnsi="Arial" w:cs="Arial"/>
          <w:b/>
        </w:rPr>
        <w:t>202</w:t>
      </w:r>
      <w:r>
        <w:rPr>
          <w:rFonts w:ascii="Arial" w:hAnsi="Arial" w:cs="Arial"/>
          <w:b/>
        </w:rPr>
        <w:t>6</w:t>
      </w:r>
      <w:r w:rsidR="00570E05" w:rsidRPr="008E25AA">
        <w:rPr>
          <w:rFonts w:ascii="Arial" w:hAnsi="Arial" w:cs="Arial"/>
          <w:b/>
        </w:rPr>
        <w:t>/</w:t>
      </w:r>
      <w:r w:rsidRPr="008E25AA">
        <w:rPr>
          <w:rFonts w:ascii="Arial" w:hAnsi="Arial" w:cs="Arial"/>
          <w:b/>
        </w:rPr>
        <w:t>2</w:t>
      </w:r>
      <w:r>
        <w:rPr>
          <w:rFonts w:ascii="Arial" w:hAnsi="Arial" w:cs="Arial"/>
          <w:b/>
        </w:rPr>
        <w:t>7</w:t>
      </w:r>
    </w:p>
    <w:p w14:paraId="71B20592" w14:textId="558C995D" w:rsidR="009435AD" w:rsidRPr="008E25AA" w:rsidRDefault="009435AD" w:rsidP="008E25AA">
      <w:pPr>
        <w:jc w:val="center"/>
        <w:rPr>
          <w:rFonts w:ascii="Arial" w:hAnsi="Arial" w:cs="Arial"/>
          <w:b/>
        </w:rPr>
      </w:pPr>
    </w:p>
    <w:p w14:paraId="0DE47136" w14:textId="0FD7D1BA" w:rsidR="009435AD" w:rsidRPr="00F93A0D" w:rsidRDefault="009435AD" w:rsidP="004F32BD">
      <w:pPr>
        <w:jc w:val="both"/>
        <w:rPr>
          <w:rFonts w:ascii="Arial" w:hAnsi="Arial" w:cs="Arial"/>
        </w:rPr>
      </w:pPr>
    </w:p>
    <w:p w14:paraId="65958D62" w14:textId="77777777" w:rsidR="009435AD" w:rsidRPr="00F93A0D" w:rsidRDefault="009435AD" w:rsidP="004F32BD">
      <w:pPr>
        <w:jc w:val="both"/>
        <w:rPr>
          <w:rFonts w:ascii="Arial" w:hAnsi="Arial" w:cs="Arial"/>
        </w:rPr>
      </w:pPr>
    </w:p>
    <w:p w14:paraId="3944BAB5" w14:textId="77777777" w:rsidR="00D6718A" w:rsidRPr="00F93A0D" w:rsidRDefault="00D6718A" w:rsidP="004F32BD">
      <w:pPr>
        <w:jc w:val="both"/>
        <w:rPr>
          <w:rFonts w:ascii="Arial" w:hAnsi="Arial" w:cs="Arial"/>
        </w:rPr>
      </w:pPr>
    </w:p>
    <w:p w14:paraId="5E801F13" w14:textId="58874147" w:rsidR="00D6718A" w:rsidRDefault="00D6718A" w:rsidP="00317061">
      <w:pPr>
        <w:pStyle w:val="Heading1"/>
        <w:jc w:val="both"/>
        <w:rPr>
          <w:rFonts w:ascii="Arial" w:hAnsi="Arial" w:cs="Arial"/>
          <w:b w:val="0"/>
          <w:bCs w:val="0"/>
        </w:rPr>
      </w:pPr>
      <w:r w:rsidRPr="00DB7EE4">
        <w:rPr>
          <w:rFonts w:ascii="Arial" w:hAnsi="Arial" w:cs="Arial"/>
        </w:rPr>
        <w:t xml:space="preserve">MODULE CODE: </w:t>
      </w:r>
      <w:r w:rsidR="00532A82" w:rsidRPr="00DB7EE4">
        <w:rPr>
          <w:rFonts w:ascii="Arial" w:hAnsi="Arial" w:cs="Arial"/>
        </w:rPr>
        <w:tab/>
      </w:r>
      <w:r w:rsidR="00317061" w:rsidRPr="00317061">
        <w:rPr>
          <w:rFonts w:ascii="Arial" w:hAnsi="Arial" w:cs="Arial"/>
          <w:b w:val="0"/>
          <w:bCs w:val="0"/>
        </w:rPr>
        <w:t>BUU44714</w:t>
      </w:r>
    </w:p>
    <w:p w14:paraId="4F2BF1CA" w14:textId="77777777" w:rsidR="00317061" w:rsidRPr="00317061" w:rsidRDefault="00317061" w:rsidP="00317061"/>
    <w:p w14:paraId="7361C328" w14:textId="2A65CAF4" w:rsidR="00EB744E" w:rsidRPr="00DB7EE4" w:rsidRDefault="00D6718A" w:rsidP="004F32BD">
      <w:pPr>
        <w:pStyle w:val="Heading1"/>
        <w:jc w:val="both"/>
        <w:rPr>
          <w:rFonts w:ascii="Arial" w:hAnsi="Arial" w:cs="Arial"/>
          <w:b w:val="0"/>
          <w:bCs w:val="0"/>
        </w:rPr>
      </w:pPr>
      <w:r w:rsidRPr="00DB7EE4">
        <w:rPr>
          <w:rFonts w:ascii="Arial" w:hAnsi="Arial" w:cs="Arial"/>
        </w:rPr>
        <w:t>MODULE NAME:</w:t>
      </w:r>
      <w:r w:rsidR="009435AD" w:rsidRPr="00DB7EE4">
        <w:rPr>
          <w:rFonts w:ascii="Arial" w:hAnsi="Arial" w:cs="Arial"/>
        </w:rPr>
        <w:t xml:space="preserve"> </w:t>
      </w:r>
      <w:r w:rsidR="00532A82" w:rsidRPr="00DB7EE4">
        <w:rPr>
          <w:rFonts w:ascii="Arial" w:hAnsi="Arial" w:cs="Arial"/>
        </w:rPr>
        <w:tab/>
      </w:r>
      <w:r w:rsidR="00F84499" w:rsidRPr="00DB7EE4">
        <w:rPr>
          <w:rFonts w:ascii="Arial" w:hAnsi="Arial" w:cs="Arial"/>
          <w:b w:val="0"/>
          <w:bCs w:val="0"/>
        </w:rPr>
        <w:t xml:space="preserve">Natural Capital </w:t>
      </w:r>
      <w:r w:rsidR="002B201E" w:rsidRPr="00DB7EE4">
        <w:rPr>
          <w:rFonts w:ascii="Arial" w:hAnsi="Arial" w:cs="Arial"/>
          <w:b w:val="0"/>
          <w:bCs w:val="0"/>
        </w:rPr>
        <w:t xml:space="preserve">Approaches </w:t>
      </w:r>
    </w:p>
    <w:p w14:paraId="26F8EA71" w14:textId="77777777" w:rsidR="008156B0" w:rsidRPr="00DB7EE4" w:rsidRDefault="008156B0" w:rsidP="004F32BD">
      <w:pPr>
        <w:jc w:val="both"/>
        <w:rPr>
          <w:rFonts w:ascii="Arial" w:hAnsi="Arial" w:cs="Arial"/>
        </w:rPr>
      </w:pPr>
    </w:p>
    <w:p w14:paraId="313C8510" w14:textId="2A35F458" w:rsidR="00D6718A" w:rsidRPr="00DB7EE4" w:rsidRDefault="00B932A4" w:rsidP="004F32BD">
      <w:pPr>
        <w:pStyle w:val="Heading1"/>
        <w:jc w:val="both"/>
        <w:rPr>
          <w:rFonts w:ascii="Arial" w:hAnsi="Arial" w:cs="Arial"/>
        </w:rPr>
      </w:pPr>
      <w:r w:rsidRPr="00DB7EE4">
        <w:rPr>
          <w:rFonts w:ascii="Arial" w:hAnsi="Arial" w:cs="Arial"/>
        </w:rPr>
        <w:t xml:space="preserve">ECTS: </w:t>
      </w:r>
      <w:r w:rsidR="00532A82" w:rsidRPr="00DB7EE4">
        <w:rPr>
          <w:rFonts w:ascii="Arial" w:hAnsi="Arial" w:cs="Arial"/>
        </w:rPr>
        <w:tab/>
      </w:r>
      <w:r w:rsidR="00532A82" w:rsidRPr="00DB7EE4">
        <w:rPr>
          <w:rFonts w:ascii="Arial" w:hAnsi="Arial" w:cs="Arial"/>
        </w:rPr>
        <w:tab/>
      </w:r>
      <w:r w:rsidR="0012403B" w:rsidRPr="00DB7EE4">
        <w:rPr>
          <w:rFonts w:ascii="Arial" w:hAnsi="Arial" w:cs="Arial"/>
          <w:b w:val="0"/>
          <w:bCs w:val="0"/>
        </w:rPr>
        <w:t>5</w:t>
      </w:r>
      <w:r w:rsidR="00532A82" w:rsidRPr="00DB7EE4">
        <w:rPr>
          <w:rFonts w:ascii="Arial" w:hAnsi="Arial" w:cs="Arial"/>
          <w:b w:val="0"/>
          <w:bCs w:val="0"/>
        </w:rPr>
        <w:t xml:space="preserve"> ECTS</w:t>
      </w:r>
    </w:p>
    <w:p w14:paraId="423E252E" w14:textId="77777777" w:rsidR="00D6718A" w:rsidRPr="00DB7EE4" w:rsidRDefault="00D6718A" w:rsidP="004F32BD">
      <w:pPr>
        <w:jc w:val="both"/>
        <w:rPr>
          <w:rFonts w:ascii="Arial" w:hAnsi="Arial" w:cs="Arial"/>
        </w:rPr>
      </w:pPr>
    </w:p>
    <w:p w14:paraId="5E4D8984" w14:textId="4FC51CCB" w:rsidR="00D6718A" w:rsidRPr="00DB7EE4" w:rsidRDefault="00D6718A" w:rsidP="004F32BD">
      <w:pPr>
        <w:pStyle w:val="Heading1"/>
        <w:jc w:val="both"/>
        <w:rPr>
          <w:rFonts w:ascii="Arial" w:hAnsi="Arial" w:cs="Arial"/>
        </w:rPr>
      </w:pPr>
      <w:r w:rsidRPr="00DB7EE4">
        <w:rPr>
          <w:rFonts w:ascii="Arial" w:hAnsi="Arial" w:cs="Arial"/>
        </w:rPr>
        <w:t>Lecturer:</w:t>
      </w:r>
      <w:r w:rsidR="0012403B" w:rsidRPr="00DB7EE4">
        <w:rPr>
          <w:rFonts w:ascii="Arial" w:hAnsi="Arial" w:cs="Arial"/>
        </w:rPr>
        <w:tab/>
      </w:r>
      <w:r w:rsidR="0012403B" w:rsidRPr="00DB7EE4">
        <w:rPr>
          <w:rFonts w:ascii="Arial" w:hAnsi="Arial" w:cs="Arial"/>
        </w:rPr>
        <w:tab/>
      </w:r>
      <w:r w:rsidR="00F84499" w:rsidRPr="00DB7EE4">
        <w:rPr>
          <w:rFonts w:ascii="Arial" w:hAnsi="Arial" w:cs="Arial"/>
          <w:b w:val="0"/>
          <w:bCs w:val="0"/>
        </w:rPr>
        <w:t>Catherine Farrell</w:t>
      </w:r>
      <w:r w:rsidRPr="00DB7EE4">
        <w:rPr>
          <w:rFonts w:ascii="Arial" w:hAnsi="Arial" w:cs="Arial"/>
        </w:rPr>
        <w:tab/>
      </w:r>
      <w:r w:rsidR="00B932A4" w:rsidRPr="00DB7EE4">
        <w:rPr>
          <w:rFonts w:ascii="Arial" w:hAnsi="Arial" w:cs="Arial"/>
        </w:rPr>
        <w:tab/>
      </w:r>
      <w:r w:rsidRPr="00DB7EE4">
        <w:rPr>
          <w:rFonts w:ascii="Arial" w:hAnsi="Arial" w:cs="Arial"/>
        </w:rPr>
        <w:tab/>
      </w:r>
      <w:r w:rsidRPr="00DB7EE4">
        <w:rPr>
          <w:rFonts w:ascii="Arial" w:hAnsi="Arial" w:cs="Arial"/>
        </w:rPr>
        <w:tab/>
      </w:r>
      <w:r w:rsidRPr="00DB7EE4">
        <w:rPr>
          <w:rFonts w:ascii="Arial" w:hAnsi="Arial" w:cs="Arial"/>
        </w:rPr>
        <w:tab/>
      </w:r>
    </w:p>
    <w:p w14:paraId="5FA166A4" w14:textId="1CAB4368" w:rsidR="00D6718A" w:rsidRPr="00DB7EE4" w:rsidRDefault="00D6718A" w:rsidP="004F32BD">
      <w:pPr>
        <w:pStyle w:val="Heading1"/>
        <w:jc w:val="both"/>
        <w:rPr>
          <w:rFonts w:ascii="Arial" w:hAnsi="Arial" w:cs="Arial"/>
          <w:b w:val="0"/>
        </w:rPr>
      </w:pPr>
      <w:r w:rsidRPr="00DB7EE4">
        <w:rPr>
          <w:rFonts w:ascii="Arial" w:hAnsi="Arial" w:cs="Arial"/>
        </w:rPr>
        <w:t>E-mail:</w:t>
      </w:r>
      <w:r w:rsidRPr="00DB7EE4">
        <w:rPr>
          <w:rFonts w:ascii="Arial" w:hAnsi="Arial" w:cs="Arial"/>
        </w:rPr>
        <w:tab/>
      </w:r>
      <w:r w:rsidR="0012403B" w:rsidRPr="00DB7EE4">
        <w:rPr>
          <w:rFonts w:ascii="Arial" w:hAnsi="Arial" w:cs="Arial"/>
        </w:rPr>
        <w:tab/>
      </w:r>
      <w:r w:rsidR="00F84499" w:rsidRPr="00DB7EE4">
        <w:rPr>
          <w:rFonts w:ascii="Arial" w:hAnsi="Arial" w:cs="Arial"/>
          <w:b w:val="0"/>
          <w:bCs w:val="0"/>
        </w:rPr>
        <w:t>farrec23@tcd.ie</w:t>
      </w:r>
      <w:r w:rsidR="00B932A4" w:rsidRPr="00DB7EE4">
        <w:rPr>
          <w:rFonts w:ascii="Arial" w:hAnsi="Arial" w:cs="Arial"/>
          <w:b w:val="0"/>
          <w:bCs w:val="0"/>
        </w:rPr>
        <w:tab/>
      </w:r>
    </w:p>
    <w:p w14:paraId="3C0A5285" w14:textId="75EBDE55" w:rsidR="00B932A4" w:rsidRPr="00DB7EE4" w:rsidRDefault="00D6718A" w:rsidP="004F32BD">
      <w:pPr>
        <w:jc w:val="both"/>
        <w:rPr>
          <w:rFonts w:ascii="Arial" w:hAnsi="Arial" w:cs="Arial"/>
        </w:rPr>
      </w:pPr>
      <w:r w:rsidRPr="00DB7EE4">
        <w:rPr>
          <w:rFonts w:ascii="Arial" w:hAnsi="Arial" w:cs="Arial"/>
          <w:b/>
        </w:rPr>
        <w:t>Office Hours:</w:t>
      </w:r>
      <w:r w:rsidR="00B932A4" w:rsidRPr="00DB7EE4">
        <w:rPr>
          <w:rFonts w:ascii="Arial" w:hAnsi="Arial" w:cs="Arial"/>
        </w:rPr>
        <w:t xml:space="preserve"> </w:t>
      </w:r>
      <w:r w:rsidR="0012403B" w:rsidRPr="00DB7EE4">
        <w:rPr>
          <w:rFonts w:ascii="Arial" w:hAnsi="Arial" w:cs="Arial"/>
        </w:rPr>
        <w:tab/>
      </w:r>
      <w:r w:rsidR="00A77959" w:rsidRPr="00DB7EE4">
        <w:rPr>
          <w:rFonts w:ascii="Arial" w:hAnsi="Arial" w:cs="Arial"/>
        </w:rPr>
        <w:t>By Appointment</w:t>
      </w:r>
      <w:r w:rsidR="00F84499" w:rsidRPr="00DB7EE4">
        <w:rPr>
          <w:rFonts w:ascii="Arial" w:hAnsi="Arial" w:cs="Arial"/>
        </w:rPr>
        <w:t>, email only</w:t>
      </w:r>
      <w:r w:rsidR="00B932A4" w:rsidRPr="00DB7EE4">
        <w:rPr>
          <w:rFonts w:ascii="Arial" w:hAnsi="Arial" w:cs="Arial"/>
        </w:rPr>
        <w:tab/>
      </w:r>
      <w:r w:rsidR="00B932A4" w:rsidRPr="00DB7EE4">
        <w:rPr>
          <w:rFonts w:ascii="Arial" w:hAnsi="Arial" w:cs="Arial"/>
        </w:rPr>
        <w:tab/>
      </w:r>
    </w:p>
    <w:p w14:paraId="48EF2838" w14:textId="25A4A834" w:rsidR="002074FF" w:rsidRPr="00DB7EE4" w:rsidRDefault="002074FF" w:rsidP="004F32BD">
      <w:pPr>
        <w:jc w:val="both"/>
        <w:rPr>
          <w:rFonts w:ascii="Arial" w:hAnsi="Arial" w:cs="Arial"/>
          <w:bCs/>
        </w:rPr>
      </w:pPr>
      <w:r w:rsidRPr="00DB7EE4">
        <w:rPr>
          <w:rFonts w:ascii="Arial" w:hAnsi="Arial" w:cs="Arial"/>
          <w:b/>
        </w:rPr>
        <w:t>Lectures:</w:t>
      </w:r>
      <w:r w:rsidRPr="00DB7EE4">
        <w:rPr>
          <w:rFonts w:ascii="Arial" w:hAnsi="Arial" w:cs="Arial"/>
          <w:bCs/>
        </w:rPr>
        <w:t xml:space="preserve"> </w:t>
      </w:r>
      <w:r w:rsidRPr="00DB7EE4">
        <w:rPr>
          <w:rFonts w:ascii="Arial" w:hAnsi="Arial" w:cs="Arial"/>
          <w:bCs/>
        </w:rPr>
        <w:tab/>
      </w:r>
      <w:r w:rsidRPr="00DB7EE4">
        <w:rPr>
          <w:rFonts w:ascii="Arial" w:hAnsi="Arial" w:cs="Arial"/>
          <w:bCs/>
        </w:rPr>
        <w:tab/>
        <w:t xml:space="preserve">Semester </w:t>
      </w:r>
      <w:r w:rsidR="002B201E" w:rsidRPr="00DB7EE4">
        <w:rPr>
          <w:rFonts w:ascii="Arial" w:hAnsi="Arial" w:cs="Arial"/>
          <w:bCs/>
        </w:rPr>
        <w:t>2</w:t>
      </w:r>
      <w:r w:rsidRPr="00DB7EE4">
        <w:rPr>
          <w:rFonts w:ascii="Arial" w:hAnsi="Arial" w:cs="Arial"/>
          <w:bCs/>
        </w:rPr>
        <w:t>: 1</w:t>
      </w:r>
      <w:r w:rsidR="00B70C9E" w:rsidRPr="00DB7EE4">
        <w:rPr>
          <w:rFonts w:ascii="Arial" w:hAnsi="Arial" w:cs="Arial"/>
          <w:bCs/>
        </w:rPr>
        <w:t>2</w:t>
      </w:r>
      <w:r w:rsidRPr="00DB7EE4">
        <w:rPr>
          <w:rFonts w:ascii="Arial" w:hAnsi="Arial" w:cs="Arial"/>
          <w:bCs/>
        </w:rPr>
        <w:t>00 – 1</w:t>
      </w:r>
      <w:r w:rsidR="00B70C9E" w:rsidRPr="00DB7EE4">
        <w:rPr>
          <w:rFonts w:ascii="Arial" w:hAnsi="Arial" w:cs="Arial"/>
          <w:bCs/>
        </w:rPr>
        <w:t>3</w:t>
      </w:r>
      <w:r w:rsidRPr="00DB7EE4">
        <w:rPr>
          <w:rFonts w:ascii="Arial" w:hAnsi="Arial" w:cs="Arial"/>
          <w:bCs/>
        </w:rPr>
        <w:t>00</w:t>
      </w:r>
      <w:r w:rsidR="00B70C9E" w:rsidRPr="00DB7EE4">
        <w:rPr>
          <w:rFonts w:ascii="Arial" w:hAnsi="Arial" w:cs="Arial"/>
          <w:bCs/>
        </w:rPr>
        <w:t>, 1700-1800</w:t>
      </w:r>
      <w:r w:rsidRPr="00DB7EE4">
        <w:rPr>
          <w:rFonts w:ascii="Arial" w:hAnsi="Arial" w:cs="Arial"/>
          <w:bCs/>
        </w:rPr>
        <w:t xml:space="preserve"> </w:t>
      </w:r>
      <w:r w:rsidR="00B57F16">
        <w:rPr>
          <w:rFonts w:ascii="Arial" w:hAnsi="Arial" w:cs="Arial"/>
          <w:bCs/>
        </w:rPr>
        <w:t>Tuesdays</w:t>
      </w:r>
      <w:r w:rsidRPr="00DB7EE4">
        <w:rPr>
          <w:rFonts w:ascii="Arial" w:hAnsi="Arial" w:cs="Arial"/>
          <w:bCs/>
        </w:rPr>
        <w:t xml:space="preserve"> RM_TBC</w:t>
      </w:r>
    </w:p>
    <w:p w14:paraId="51BC2F5D" w14:textId="77777777" w:rsidR="003D42C9" w:rsidRPr="00DB7EE4" w:rsidRDefault="003D42C9" w:rsidP="004F32BD">
      <w:pPr>
        <w:jc w:val="both"/>
        <w:rPr>
          <w:rFonts w:ascii="Arial" w:hAnsi="Arial" w:cs="Arial"/>
          <w:b/>
        </w:rPr>
      </w:pPr>
    </w:p>
    <w:p w14:paraId="31EEA3F0" w14:textId="77777777" w:rsidR="00B70C9E" w:rsidRPr="00DB7EE4" w:rsidRDefault="00B70C9E" w:rsidP="004F32BD">
      <w:pPr>
        <w:jc w:val="both"/>
        <w:rPr>
          <w:rFonts w:ascii="Arial" w:hAnsi="Arial" w:cs="Arial"/>
          <w:b/>
        </w:rPr>
      </w:pPr>
      <w:r w:rsidRPr="00DB7EE4">
        <w:rPr>
          <w:rFonts w:ascii="Arial" w:hAnsi="Arial" w:cs="Arial"/>
          <w:b/>
        </w:rPr>
        <w:t xml:space="preserve">Pre- Requisite: </w:t>
      </w:r>
    </w:p>
    <w:p w14:paraId="2B13F90B" w14:textId="77777777" w:rsidR="00B70C9E" w:rsidRPr="00DB7EE4" w:rsidRDefault="00B70C9E" w:rsidP="004F32BD">
      <w:pPr>
        <w:jc w:val="both"/>
        <w:rPr>
          <w:rFonts w:ascii="Arial" w:hAnsi="Arial" w:cs="Arial"/>
          <w:b/>
        </w:rPr>
      </w:pPr>
    </w:p>
    <w:p w14:paraId="3845E015" w14:textId="403D9981" w:rsidR="00B70C9E" w:rsidRPr="00DB7EE4" w:rsidRDefault="00B70C9E" w:rsidP="004F32BD">
      <w:pPr>
        <w:jc w:val="both"/>
        <w:rPr>
          <w:rFonts w:ascii="Arial" w:hAnsi="Arial" w:cs="Arial"/>
          <w:bCs/>
        </w:rPr>
      </w:pPr>
      <w:r w:rsidRPr="00DB7EE4">
        <w:rPr>
          <w:rFonts w:ascii="Arial" w:hAnsi="Arial" w:cs="Arial"/>
          <w:bCs/>
        </w:rPr>
        <w:t xml:space="preserve">Not available to exchange </w:t>
      </w:r>
      <w:r w:rsidR="00017B4F">
        <w:rPr>
          <w:rFonts w:ascii="Arial" w:hAnsi="Arial" w:cs="Arial"/>
          <w:bCs/>
        </w:rPr>
        <w:t>s</w:t>
      </w:r>
      <w:r w:rsidRPr="00DB7EE4">
        <w:rPr>
          <w:rFonts w:ascii="Arial" w:hAnsi="Arial" w:cs="Arial"/>
          <w:bCs/>
        </w:rPr>
        <w:t>tudents.</w:t>
      </w:r>
    </w:p>
    <w:p w14:paraId="605A4D7A" w14:textId="77777777" w:rsidR="00D6718A" w:rsidRPr="00DB7EE4" w:rsidRDefault="00D6718A" w:rsidP="008E25AA"/>
    <w:p w14:paraId="035B352A" w14:textId="77777777" w:rsidR="00D6718A" w:rsidRPr="00DB7EE4" w:rsidRDefault="00D6718A" w:rsidP="004F32BD">
      <w:pPr>
        <w:pStyle w:val="Heading1"/>
        <w:jc w:val="both"/>
        <w:rPr>
          <w:rFonts w:ascii="Arial" w:hAnsi="Arial" w:cs="Arial"/>
        </w:rPr>
      </w:pPr>
      <w:r w:rsidRPr="00DB7EE4">
        <w:rPr>
          <w:rFonts w:ascii="Arial" w:hAnsi="Arial" w:cs="Arial"/>
        </w:rPr>
        <w:t xml:space="preserve">MODULE DESCRIPTION </w:t>
      </w:r>
    </w:p>
    <w:p w14:paraId="2C9C5363" w14:textId="77777777" w:rsidR="0012403B" w:rsidRPr="00DB7EE4" w:rsidRDefault="0012403B" w:rsidP="004F32BD">
      <w:pPr>
        <w:jc w:val="both"/>
        <w:rPr>
          <w:rFonts w:ascii="Arial" w:hAnsi="Arial" w:cs="Arial"/>
        </w:rPr>
      </w:pPr>
    </w:p>
    <w:p w14:paraId="0F025544" w14:textId="6B172EF7" w:rsidR="00B9316C" w:rsidRPr="00DB7EE4" w:rsidRDefault="001C691A" w:rsidP="004F32BD">
      <w:pPr>
        <w:jc w:val="both"/>
        <w:rPr>
          <w:rFonts w:ascii="Arial" w:hAnsi="Arial" w:cs="Arial"/>
        </w:rPr>
      </w:pPr>
      <w:r w:rsidRPr="00DB7EE4">
        <w:rPr>
          <w:rFonts w:ascii="Arial" w:hAnsi="Arial" w:cs="Arial"/>
          <w:i/>
          <w:iCs/>
        </w:rPr>
        <w:t>Ho</w:t>
      </w:r>
      <w:r w:rsidR="00306EFF" w:rsidRPr="00DB7EE4">
        <w:rPr>
          <w:rFonts w:ascii="Arial" w:hAnsi="Arial" w:cs="Arial"/>
          <w:i/>
          <w:iCs/>
        </w:rPr>
        <w:t>w do we integrate nature into decision making? Is there a way that we can</w:t>
      </w:r>
      <w:r w:rsidR="00383104" w:rsidRPr="00DB7EE4">
        <w:rPr>
          <w:rFonts w:ascii="Arial" w:hAnsi="Arial" w:cs="Arial"/>
          <w:i/>
          <w:iCs/>
        </w:rPr>
        <w:t xml:space="preserve"> measure </w:t>
      </w:r>
      <w:r w:rsidR="00514452" w:rsidRPr="00DB7EE4">
        <w:rPr>
          <w:rFonts w:ascii="Arial" w:hAnsi="Arial" w:cs="Arial"/>
          <w:i/>
          <w:iCs/>
        </w:rPr>
        <w:t xml:space="preserve">the </w:t>
      </w:r>
      <w:r w:rsidR="004D73FA" w:rsidRPr="00DB7EE4">
        <w:rPr>
          <w:rFonts w:ascii="Arial" w:hAnsi="Arial" w:cs="Arial"/>
          <w:i/>
          <w:iCs/>
        </w:rPr>
        <w:t>benefits</w:t>
      </w:r>
      <w:r w:rsidR="00383104" w:rsidRPr="00DB7EE4">
        <w:rPr>
          <w:rFonts w:ascii="Arial" w:hAnsi="Arial" w:cs="Arial"/>
          <w:i/>
          <w:iCs/>
        </w:rPr>
        <w:t xml:space="preserve"> of nature </w:t>
      </w:r>
      <w:r w:rsidR="00AC21BF" w:rsidRPr="00DB7EE4">
        <w:rPr>
          <w:rFonts w:ascii="Arial" w:hAnsi="Arial" w:cs="Arial"/>
          <w:i/>
          <w:iCs/>
        </w:rPr>
        <w:t xml:space="preserve">– like </w:t>
      </w:r>
      <w:r w:rsidR="0037043C" w:rsidRPr="00DB7EE4">
        <w:rPr>
          <w:rFonts w:ascii="Arial" w:hAnsi="Arial" w:cs="Arial"/>
          <w:i/>
          <w:iCs/>
        </w:rPr>
        <w:t xml:space="preserve">the </w:t>
      </w:r>
      <w:r w:rsidR="00493D2A" w:rsidRPr="00DB7EE4">
        <w:rPr>
          <w:rFonts w:ascii="Arial" w:hAnsi="Arial" w:cs="Arial"/>
          <w:i/>
          <w:iCs/>
        </w:rPr>
        <w:t>benefits</w:t>
      </w:r>
      <w:r w:rsidR="00BF477F" w:rsidRPr="00DB7EE4">
        <w:rPr>
          <w:rFonts w:ascii="Arial" w:hAnsi="Arial" w:cs="Arial"/>
          <w:i/>
          <w:iCs/>
        </w:rPr>
        <w:t xml:space="preserve"> of </w:t>
      </w:r>
      <w:r w:rsidR="008311EC" w:rsidRPr="00DB7EE4">
        <w:rPr>
          <w:rFonts w:ascii="Arial" w:hAnsi="Arial" w:cs="Arial"/>
          <w:i/>
          <w:iCs/>
        </w:rPr>
        <w:t>planting</w:t>
      </w:r>
      <w:r w:rsidR="0037043C" w:rsidRPr="00DB7EE4">
        <w:rPr>
          <w:rFonts w:ascii="Arial" w:hAnsi="Arial" w:cs="Arial"/>
          <w:i/>
          <w:iCs/>
        </w:rPr>
        <w:t xml:space="preserve"> </w:t>
      </w:r>
      <w:r w:rsidR="00BF477F" w:rsidRPr="00DB7EE4">
        <w:rPr>
          <w:rFonts w:ascii="Arial" w:hAnsi="Arial" w:cs="Arial"/>
          <w:i/>
          <w:iCs/>
        </w:rPr>
        <w:t xml:space="preserve">trees in </w:t>
      </w:r>
      <w:r w:rsidR="008311EC" w:rsidRPr="00DB7EE4">
        <w:rPr>
          <w:rFonts w:ascii="Arial" w:hAnsi="Arial" w:cs="Arial"/>
          <w:i/>
          <w:iCs/>
        </w:rPr>
        <w:t>urban environments</w:t>
      </w:r>
      <w:r w:rsidR="0037043C" w:rsidRPr="00DB7EE4">
        <w:rPr>
          <w:rFonts w:ascii="Arial" w:hAnsi="Arial" w:cs="Arial"/>
          <w:i/>
          <w:iCs/>
        </w:rPr>
        <w:t xml:space="preserve"> for example</w:t>
      </w:r>
      <w:r w:rsidR="00AC21BF" w:rsidRPr="00DB7EE4">
        <w:rPr>
          <w:rFonts w:ascii="Arial" w:hAnsi="Arial" w:cs="Arial"/>
          <w:i/>
          <w:iCs/>
        </w:rPr>
        <w:t xml:space="preserve"> – </w:t>
      </w:r>
      <w:r w:rsidR="0042212D" w:rsidRPr="00DB7EE4">
        <w:rPr>
          <w:rFonts w:ascii="Arial" w:hAnsi="Arial" w:cs="Arial"/>
          <w:i/>
          <w:iCs/>
        </w:rPr>
        <w:t xml:space="preserve">to </w:t>
      </w:r>
      <w:r w:rsidR="0037043C" w:rsidRPr="00DB7EE4">
        <w:rPr>
          <w:rFonts w:ascii="Arial" w:hAnsi="Arial" w:cs="Arial"/>
          <w:i/>
          <w:iCs/>
        </w:rPr>
        <w:t>record</w:t>
      </w:r>
      <w:r w:rsidR="0042212D" w:rsidRPr="00DB7EE4">
        <w:rPr>
          <w:rFonts w:ascii="Arial" w:hAnsi="Arial" w:cs="Arial"/>
          <w:i/>
          <w:iCs/>
        </w:rPr>
        <w:t xml:space="preserve"> </w:t>
      </w:r>
      <w:r w:rsidR="00493D2A" w:rsidRPr="00DB7EE4">
        <w:rPr>
          <w:rFonts w:ascii="Arial" w:hAnsi="Arial" w:cs="Arial"/>
          <w:i/>
          <w:iCs/>
        </w:rPr>
        <w:t>effects</w:t>
      </w:r>
      <w:r w:rsidR="0042212D" w:rsidRPr="00DB7EE4">
        <w:rPr>
          <w:rFonts w:ascii="Arial" w:hAnsi="Arial" w:cs="Arial"/>
          <w:i/>
          <w:iCs/>
        </w:rPr>
        <w:t xml:space="preserve"> </w:t>
      </w:r>
      <w:r w:rsidR="008311EC" w:rsidRPr="00DB7EE4">
        <w:rPr>
          <w:rFonts w:ascii="Arial" w:hAnsi="Arial" w:cs="Arial"/>
          <w:i/>
          <w:iCs/>
        </w:rPr>
        <w:t xml:space="preserve">like urban cooling </w:t>
      </w:r>
      <w:r w:rsidR="0042212D" w:rsidRPr="00DB7EE4">
        <w:rPr>
          <w:rFonts w:ascii="Arial" w:hAnsi="Arial" w:cs="Arial"/>
          <w:i/>
          <w:iCs/>
        </w:rPr>
        <w:t xml:space="preserve">that we gain from </w:t>
      </w:r>
      <w:r w:rsidR="00BF477F" w:rsidRPr="00DB7EE4">
        <w:rPr>
          <w:rFonts w:ascii="Arial" w:hAnsi="Arial" w:cs="Arial"/>
          <w:i/>
          <w:iCs/>
        </w:rPr>
        <w:t>their presence</w:t>
      </w:r>
      <w:r w:rsidR="0042212D" w:rsidRPr="00DB7EE4">
        <w:rPr>
          <w:rFonts w:ascii="Arial" w:hAnsi="Arial" w:cs="Arial"/>
          <w:i/>
          <w:iCs/>
        </w:rPr>
        <w:t xml:space="preserve">? </w:t>
      </w:r>
      <w:r w:rsidR="008F389F" w:rsidRPr="00DB7EE4">
        <w:rPr>
          <w:rFonts w:ascii="Arial" w:hAnsi="Arial" w:cs="Arial"/>
          <w:i/>
          <w:iCs/>
        </w:rPr>
        <w:t xml:space="preserve">How can we </w:t>
      </w:r>
      <w:r w:rsidR="000012D3" w:rsidRPr="00DB7EE4">
        <w:rPr>
          <w:rFonts w:ascii="Arial" w:hAnsi="Arial" w:cs="Arial"/>
          <w:i/>
          <w:iCs/>
        </w:rPr>
        <w:t xml:space="preserve">work with natural systems to address complex </w:t>
      </w:r>
      <w:r w:rsidR="00DB7EE4">
        <w:rPr>
          <w:rFonts w:ascii="Arial" w:hAnsi="Arial" w:cs="Arial"/>
          <w:i/>
          <w:iCs/>
        </w:rPr>
        <w:t xml:space="preserve">societal </w:t>
      </w:r>
      <w:r w:rsidR="000012D3" w:rsidRPr="00DB7EE4">
        <w:rPr>
          <w:rFonts w:ascii="Arial" w:hAnsi="Arial" w:cs="Arial"/>
          <w:i/>
          <w:iCs/>
        </w:rPr>
        <w:t>issues like flooding and climate change?</w:t>
      </w:r>
      <w:r w:rsidR="000F68B5" w:rsidRPr="00DB7EE4">
        <w:rPr>
          <w:rFonts w:ascii="Arial" w:hAnsi="Arial" w:cs="Arial"/>
        </w:rPr>
        <w:t xml:space="preserve"> </w:t>
      </w:r>
    </w:p>
    <w:p w14:paraId="47C9253E" w14:textId="77777777" w:rsidR="00B9316C" w:rsidRPr="00DB7EE4" w:rsidRDefault="00B9316C" w:rsidP="004F32BD">
      <w:pPr>
        <w:jc w:val="both"/>
        <w:rPr>
          <w:rFonts w:ascii="Arial" w:hAnsi="Arial" w:cs="Arial"/>
        </w:rPr>
      </w:pPr>
    </w:p>
    <w:p w14:paraId="1B7A3A00" w14:textId="75549C75" w:rsidR="00531857" w:rsidRPr="00B20E37" w:rsidRDefault="00127717" w:rsidP="004F32BD">
      <w:pPr>
        <w:jc w:val="both"/>
        <w:rPr>
          <w:rFonts w:ascii="Arial" w:hAnsi="Arial" w:cs="Arial"/>
        </w:rPr>
      </w:pPr>
      <w:r w:rsidRPr="00B20E37">
        <w:rPr>
          <w:rFonts w:ascii="Arial" w:hAnsi="Arial" w:cs="Arial"/>
        </w:rPr>
        <w:t>Nature</w:t>
      </w:r>
      <w:r w:rsidR="003E4DE9" w:rsidRPr="00B20E37">
        <w:rPr>
          <w:rFonts w:ascii="Arial" w:hAnsi="Arial" w:cs="Arial"/>
        </w:rPr>
        <w:t xml:space="preserve"> underpins society and the economy. However</w:t>
      </w:r>
      <w:r w:rsidR="009C146C" w:rsidRPr="00B20E37">
        <w:rPr>
          <w:rFonts w:ascii="Arial" w:hAnsi="Arial" w:cs="Arial"/>
        </w:rPr>
        <w:t>,</w:t>
      </w:r>
      <w:r w:rsidRPr="00B20E37">
        <w:rPr>
          <w:rFonts w:ascii="Arial" w:hAnsi="Arial" w:cs="Arial"/>
        </w:rPr>
        <w:t xml:space="preserve"> we often </w:t>
      </w:r>
      <w:r w:rsidR="00A235CE" w:rsidRPr="00B20E37">
        <w:rPr>
          <w:rFonts w:ascii="Arial" w:hAnsi="Arial" w:cs="Arial"/>
        </w:rPr>
        <w:t>overlook</w:t>
      </w:r>
      <w:r w:rsidR="00856ECA" w:rsidRPr="00B20E37">
        <w:rPr>
          <w:rFonts w:ascii="Arial" w:hAnsi="Arial" w:cs="Arial"/>
        </w:rPr>
        <w:t xml:space="preserve"> or si</w:t>
      </w:r>
      <w:r w:rsidR="00D037BC" w:rsidRPr="00B20E37">
        <w:rPr>
          <w:rFonts w:ascii="Arial" w:hAnsi="Arial" w:cs="Arial"/>
        </w:rPr>
        <w:t>m</w:t>
      </w:r>
      <w:r w:rsidR="00856ECA" w:rsidRPr="00B20E37">
        <w:rPr>
          <w:rFonts w:ascii="Arial" w:hAnsi="Arial" w:cs="Arial"/>
        </w:rPr>
        <w:t xml:space="preserve">ply </w:t>
      </w:r>
      <w:r w:rsidRPr="00B20E37">
        <w:rPr>
          <w:rFonts w:ascii="Arial" w:hAnsi="Arial" w:cs="Arial"/>
        </w:rPr>
        <w:t xml:space="preserve">ignore </w:t>
      </w:r>
      <w:r w:rsidR="00B9316C" w:rsidRPr="00B20E37">
        <w:rPr>
          <w:rFonts w:ascii="Arial" w:hAnsi="Arial" w:cs="Arial"/>
        </w:rPr>
        <w:t>nature</w:t>
      </w:r>
      <w:r w:rsidR="00154279" w:rsidRPr="00B20E37">
        <w:rPr>
          <w:rFonts w:ascii="Arial" w:hAnsi="Arial" w:cs="Arial"/>
        </w:rPr>
        <w:t xml:space="preserve">, </w:t>
      </w:r>
      <w:r w:rsidR="00633EE8" w:rsidRPr="00B20E37">
        <w:rPr>
          <w:rFonts w:ascii="Arial" w:hAnsi="Arial" w:cs="Arial"/>
        </w:rPr>
        <w:t>missing</w:t>
      </w:r>
      <w:r w:rsidR="00154279" w:rsidRPr="00B20E37">
        <w:rPr>
          <w:rFonts w:ascii="Arial" w:hAnsi="Arial" w:cs="Arial"/>
        </w:rPr>
        <w:t xml:space="preserve"> opportunities to </w:t>
      </w:r>
      <w:r w:rsidR="00A235CE" w:rsidRPr="00B20E37">
        <w:rPr>
          <w:rFonts w:ascii="Arial" w:hAnsi="Arial" w:cs="Arial"/>
        </w:rPr>
        <w:t xml:space="preserve">work with and </w:t>
      </w:r>
      <w:r w:rsidR="00154279" w:rsidRPr="00B20E37">
        <w:rPr>
          <w:rFonts w:ascii="Arial" w:hAnsi="Arial" w:cs="Arial"/>
        </w:rPr>
        <w:t xml:space="preserve">leverage nature’s innovative </w:t>
      </w:r>
      <w:r w:rsidR="003E4983" w:rsidRPr="00B20E37">
        <w:rPr>
          <w:rFonts w:ascii="Arial" w:hAnsi="Arial" w:cs="Arial"/>
        </w:rPr>
        <w:t xml:space="preserve">and dynamic </w:t>
      </w:r>
      <w:r w:rsidR="00154279" w:rsidRPr="00B20E37">
        <w:rPr>
          <w:rFonts w:ascii="Arial" w:hAnsi="Arial" w:cs="Arial"/>
        </w:rPr>
        <w:t>approaches to problem solving</w:t>
      </w:r>
      <w:r w:rsidRPr="00B20E37">
        <w:rPr>
          <w:rFonts w:ascii="Arial" w:hAnsi="Arial" w:cs="Arial"/>
        </w:rPr>
        <w:t xml:space="preserve">. To bring nature into everyday decision-making, the natural capital approach deliberately uses the language of business and economics. In this </w:t>
      </w:r>
      <w:r w:rsidR="009C146C" w:rsidRPr="00B20E37">
        <w:rPr>
          <w:rFonts w:ascii="Arial" w:hAnsi="Arial" w:cs="Arial"/>
        </w:rPr>
        <w:t>way</w:t>
      </w:r>
      <w:r w:rsidRPr="00B20E37">
        <w:rPr>
          <w:rFonts w:ascii="Arial" w:hAnsi="Arial" w:cs="Arial"/>
        </w:rPr>
        <w:t xml:space="preserve">, nature </w:t>
      </w:r>
      <w:r w:rsidR="00D037BC" w:rsidRPr="00B20E37">
        <w:rPr>
          <w:rFonts w:ascii="Arial" w:hAnsi="Arial" w:cs="Arial"/>
        </w:rPr>
        <w:t>is framed</w:t>
      </w:r>
      <w:r w:rsidRPr="00B20E37">
        <w:rPr>
          <w:rFonts w:ascii="Arial" w:hAnsi="Arial" w:cs="Arial"/>
        </w:rPr>
        <w:t xml:space="preserve"> as an array of stocks of natural assets, incorporating air, water</w:t>
      </w:r>
      <w:r w:rsidR="009C146C" w:rsidRPr="00B20E37">
        <w:rPr>
          <w:rFonts w:ascii="Arial" w:hAnsi="Arial" w:cs="Arial"/>
        </w:rPr>
        <w:t xml:space="preserve">, </w:t>
      </w:r>
      <w:r w:rsidR="009C146C" w:rsidRPr="00B20E37">
        <w:rPr>
          <w:rFonts w:ascii="Arial" w:hAnsi="Arial" w:cs="Arial"/>
        </w:rPr>
        <w:lastRenderedPageBreak/>
        <w:t>soils</w:t>
      </w:r>
      <w:r w:rsidRPr="00B20E37">
        <w:rPr>
          <w:rFonts w:ascii="Arial" w:hAnsi="Arial" w:cs="Arial"/>
        </w:rPr>
        <w:t xml:space="preserve"> and geology. The condition of these stocks influences the flow of goods and services, and the benefits that our societies and economies derive from these assets. This </w:t>
      </w:r>
      <w:r w:rsidR="00A35B5D" w:rsidRPr="00B20E37">
        <w:rPr>
          <w:rFonts w:ascii="Arial" w:hAnsi="Arial" w:cs="Arial"/>
        </w:rPr>
        <w:t>module</w:t>
      </w:r>
      <w:r w:rsidRPr="00B20E37">
        <w:rPr>
          <w:rFonts w:ascii="Arial" w:hAnsi="Arial" w:cs="Arial"/>
        </w:rPr>
        <w:t xml:space="preserve"> provides insights into </w:t>
      </w:r>
      <w:r w:rsidR="005751B3" w:rsidRPr="00B20E37">
        <w:rPr>
          <w:rFonts w:ascii="Arial" w:hAnsi="Arial" w:cs="Arial"/>
        </w:rPr>
        <w:t xml:space="preserve">existing and emerging </w:t>
      </w:r>
      <w:r w:rsidR="00A35B5D" w:rsidRPr="00B20E37">
        <w:rPr>
          <w:rFonts w:ascii="Arial" w:hAnsi="Arial" w:cs="Arial"/>
        </w:rPr>
        <w:t>natural capital approaches</w:t>
      </w:r>
      <w:r w:rsidR="00FC2227" w:rsidRPr="00B20E37">
        <w:rPr>
          <w:rFonts w:ascii="Arial" w:hAnsi="Arial" w:cs="Arial"/>
        </w:rPr>
        <w:t xml:space="preserve">, </w:t>
      </w:r>
      <w:r w:rsidR="00C46CCF" w:rsidRPr="00B20E37">
        <w:rPr>
          <w:rFonts w:ascii="Arial" w:hAnsi="Arial" w:cs="Arial"/>
        </w:rPr>
        <w:t xml:space="preserve">showing how natural capital </w:t>
      </w:r>
      <w:r w:rsidR="00D66376" w:rsidRPr="00B20E37">
        <w:rPr>
          <w:rFonts w:ascii="Arial" w:hAnsi="Arial" w:cs="Arial"/>
        </w:rPr>
        <w:t xml:space="preserve">assessments and </w:t>
      </w:r>
      <w:r w:rsidR="00C46CCF" w:rsidRPr="00B20E37">
        <w:rPr>
          <w:rFonts w:ascii="Arial" w:hAnsi="Arial" w:cs="Arial"/>
        </w:rPr>
        <w:t>accounting</w:t>
      </w:r>
      <w:r w:rsidR="009C146C" w:rsidRPr="00B20E37">
        <w:rPr>
          <w:rFonts w:ascii="Arial" w:hAnsi="Arial" w:cs="Arial"/>
        </w:rPr>
        <w:t xml:space="preserve"> - </w:t>
      </w:r>
      <w:r w:rsidR="00544A9A" w:rsidRPr="00B20E37">
        <w:rPr>
          <w:rFonts w:ascii="Arial" w:hAnsi="Arial" w:cs="Arial"/>
        </w:rPr>
        <w:t>inherently systems thinking approaches</w:t>
      </w:r>
      <w:r w:rsidR="009C146C" w:rsidRPr="00B20E37">
        <w:rPr>
          <w:rFonts w:ascii="Arial" w:hAnsi="Arial" w:cs="Arial"/>
        </w:rPr>
        <w:t xml:space="preserve"> -</w:t>
      </w:r>
      <w:r w:rsidR="00C46CCF" w:rsidRPr="00B20E37">
        <w:rPr>
          <w:rFonts w:ascii="Arial" w:hAnsi="Arial" w:cs="Arial"/>
        </w:rPr>
        <w:t xml:space="preserve"> can </w:t>
      </w:r>
      <w:r w:rsidR="00531857" w:rsidRPr="00B20E37">
        <w:rPr>
          <w:rFonts w:ascii="Arial" w:hAnsi="Arial" w:cs="Arial"/>
        </w:rPr>
        <w:t xml:space="preserve">help to </w:t>
      </w:r>
      <w:r w:rsidR="005C5E1A" w:rsidRPr="00B20E37">
        <w:rPr>
          <w:rFonts w:ascii="Arial" w:hAnsi="Arial" w:cs="Arial"/>
        </w:rPr>
        <w:t>record</w:t>
      </w:r>
      <w:r w:rsidR="00DF1811" w:rsidRPr="00B20E37">
        <w:rPr>
          <w:rFonts w:ascii="Arial" w:hAnsi="Arial" w:cs="Arial"/>
        </w:rPr>
        <w:t>,</w:t>
      </w:r>
      <w:r w:rsidR="005C5E1A" w:rsidRPr="00B20E37">
        <w:rPr>
          <w:rFonts w:ascii="Arial" w:hAnsi="Arial" w:cs="Arial"/>
        </w:rPr>
        <w:t xml:space="preserve"> measure </w:t>
      </w:r>
      <w:r w:rsidR="00DF1811" w:rsidRPr="00B20E37">
        <w:rPr>
          <w:rFonts w:ascii="Arial" w:hAnsi="Arial" w:cs="Arial"/>
        </w:rPr>
        <w:t xml:space="preserve">and track changes in </w:t>
      </w:r>
      <w:r w:rsidR="005C5E1A" w:rsidRPr="00B20E37">
        <w:rPr>
          <w:rFonts w:ascii="Arial" w:hAnsi="Arial" w:cs="Arial"/>
        </w:rPr>
        <w:t xml:space="preserve">nature so that we </w:t>
      </w:r>
      <w:r w:rsidR="00DA76AB" w:rsidRPr="00B20E37">
        <w:rPr>
          <w:rFonts w:ascii="Arial" w:hAnsi="Arial" w:cs="Arial"/>
        </w:rPr>
        <w:t xml:space="preserve">can make better decisions for </w:t>
      </w:r>
      <w:r w:rsidR="005803D6" w:rsidRPr="00B20E37">
        <w:rPr>
          <w:rFonts w:ascii="Arial" w:hAnsi="Arial" w:cs="Arial"/>
        </w:rPr>
        <w:t>human society</w:t>
      </w:r>
      <w:r w:rsidR="00531857" w:rsidRPr="00B20E37">
        <w:rPr>
          <w:rFonts w:ascii="Arial" w:hAnsi="Arial" w:cs="Arial"/>
        </w:rPr>
        <w:t xml:space="preserve">. </w:t>
      </w:r>
    </w:p>
    <w:p w14:paraId="680EDFDE" w14:textId="77777777" w:rsidR="00531857" w:rsidRPr="00B20E37" w:rsidRDefault="00531857" w:rsidP="004F32BD">
      <w:pPr>
        <w:jc w:val="both"/>
        <w:rPr>
          <w:rFonts w:ascii="Arial" w:hAnsi="Arial" w:cs="Arial"/>
        </w:rPr>
      </w:pPr>
    </w:p>
    <w:p w14:paraId="2214DB9B" w14:textId="40683A98" w:rsidR="0012403B" w:rsidRPr="00F93A0D" w:rsidRDefault="00FC364A" w:rsidP="004F32BD">
      <w:pPr>
        <w:jc w:val="both"/>
        <w:rPr>
          <w:rFonts w:ascii="Arial" w:hAnsi="Arial" w:cs="Arial"/>
        </w:rPr>
      </w:pPr>
      <w:r w:rsidRPr="00B20E37">
        <w:rPr>
          <w:rFonts w:ascii="Arial" w:hAnsi="Arial" w:cs="Arial"/>
        </w:rPr>
        <w:t>Students will be introduced to conceptual frameworks relating to natural capital</w:t>
      </w:r>
      <w:r w:rsidR="00E159FF" w:rsidRPr="00B20E37">
        <w:rPr>
          <w:rFonts w:ascii="Arial" w:hAnsi="Arial" w:cs="Arial"/>
        </w:rPr>
        <w:t xml:space="preserve"> and</w:t>
      </w:r>
      <w:r w:rsidRPr="00B20E37">
        <w:rPr>
          <w:rFonts w:ascii="Arial" w:hAnsi="Arial" w:cs="Arial"/>
        </w:rPr>
        <w:t xml:space="preserve"> natural </w:t>
      </w:r>
      <w:r w:rsidR="00E159FF" w:rsidRPr="00B20E37">
        <w:rPr>
          <w:rFonts w:ascii="Arial" w:hAnsi="Arial" w:cs="Arial"/>
        </w:rPr>
        <w:t>capital accounting through</w:t>
      </w:r>
      <w:r w:rsidRPr="00B20E37">
        <w:rPr>
          <w:rFonts w:ascii="Arial" w:hAnsi="Arial" w:cs="Arial"/>
        </w:rPr>
        <w:t xml:space="preserve"> real-world case studies</w:t>
      </w:r>
      <w:r w:rsidR="00E05BCD" w:rsidRPr="00B20E37">
        <w:rPr>
          <w:rFonts w:ascii="Arial" w:hAnsi="Arial" w:cs="Arial"/>
        </w:rPr>
        <w:t>,</w:t>
      </w:r>
      <w:r w:rsidRPr="00B20E37">
        <w:rPr>
          <w:rFonts w:ascii="Arial" w:hAnsi="Arial" w:cs="Arial"/>
        </w:rPr>
        <w:t xml:space="preserve"> to show how natural capital approaches consider different stakeholder lenses. We will look at those applying this trans-disciplinary approach in the global, European, and Irish context, exploring the complexities of integrating a broad range of values into the decision-making process</w:t>
      </w:r>
      <w:r w:rsidR="00201E37" w:rsidRPr="00B20E37">
        <w:rPr>
          <w:rFonts w:ascii="Arial" w:hAnsi="Arial" w:cs="Arial"/>
        </w:rPr>
        <w:t xml:space="preserve">. We will </w:t>
      </w:r>
      <w:r w:rsidR="00E05BCD" w:rsidRPr="00B20E37">
        <w:rPr>
          <w:rFonts w:ascii="Arial" w:hAnsi="Arial" w:cs="Arial"/>
        </w:rPr>
        <w:t>explore</w:t>
      </w:r>
      <w:r w:rsidR="00D479ED" w:rsidRPr="00B20E37">
        <w:rPr>
          <w:rFonts w:ascii="Arial" w:hAnsi="Arial" w:cs="Arial"/>
        </w:rPr>
        <w:t xml:space="preserve"> how</w:t>
      </w:r>
      <w:r w:rsidRPr="00B20E37">
        <w:rPr>
          <w:rFonts w:ascii="Arial" w:hAnsi="Arial" w:cs="Arial"/>
        </w:rPr>
        <w:t xml:space="preserve"> to ensure effective community, policy and business engagement</w:t>
      </w:r>
      <w:r w:rsidR="00D479ED" w:rsidRPr="00B20E37">
        <w:rPr>
          <w:rFonts w:ascii="Arial" w:hAnsi="Arial" w:cs="Arial"/>
        </w:rPr>
        <w:t xml:space="preserve"> that can support</w:t>
      </w:r>
      <w:r w:rsidR="006126E8" w:rsidRPr="00B20E37">
        <w:rPr>
          <w:rFonts w:ascii="Arial" w:hAnsi="Arial" w:cs="Arial"/>
        </w:rPr>
        <w:t xml:space="preserve"> trade-offs between</w:t>
      </w:r>
      <w:r w:rsidR="00D273B5" w:rsidRPr="00B20E37">
        <w:rPr>
          <w:rFonts w:ascii="Arial" w:hAnsi="Arial" w:cs="Arial"/>
        </w:rPr>
        <w:t xml:space="preserve"> </w:t>
      </w:r>
      <w:r w:rsidR="00216B87" w:rsidRPr="00B20E37">
        <w:rPr>
          <w:rFonts w:ascii="Arial" w:hAnsi="Arial" w:cs="Arial"/>
        </w:rPr>
        <w:t xml:space="preserve">competing priorities such as </w:t>
      </w:r>
      <w:r w:rsidR="005821BF" w:rsidRPr="00B20E37">
        <w:rPr>
          <w:rFonts w:ascii="Arial" w:hAnsi="Arial" w:cs="Arial"/>
        </w:rPr>
        <w:t xml:space="preserve">energy and </w:t>
      </w:r>
      <w:r w:rsidR="00D273B5" w:rsidRPr="00B20E37">
        <w:rPr>
          <w:rFonts w:ascii="Arial" w:hAnsi="Arial" w:cs="Arial"/>
        </w:rPr>
        <w:t>food production, climate</w:t>
      </w:r>
      <w:r w:rsidR="00D479ED" w:rsidRPr="00B20E37">
        <w:rPr>
          <w:rFonts w:ascii="Arial" w:hAnsi="Arial" w:cs="Arial"/>
        </w:rPr>
        <w:t xml:space="preserve"> adaptation</w:t>
      </w:r>
      <w:r w:rsidR="00435DD0" w:rsidRPr="00B20E37">
        <w:rPr>
          <w:rFonts w:ascii="Arial" w:hAnsi="Arial" w:cs="Arial"/>
        </w:rPr>
        <w:t xml:space="preserve">, </w:t>
      </w:r>
      <w:r w:rsidR="002248FE" w:rsidRPr="00B20E37">
        <w:rPr>
          <w:rFonts w:ascii="Arial" w:hAnsi="Arial" w:cs="Arial"/>
        </w:rPr>
        <w:t>water</w:t>
      </w:r>
      <w:r w:rsidR="00435DD0" w:rsidRPr="00B20E37">
        <w:rPr>
          <w:rFonts w:ascii="Arial" w:hAnsi="Arial" w:cs="Arial"/>
        </w:rPr>
        <w:t xml:space="preserve"> </w:t>
      </w:r>
      <w:r w:rsidR="007105FE" w:rsidRPr="00B20E37">
        <w:rPr>
          <w:rFonts w:ascii="Arial" w:hAnsi="Arial" w:cs="Arial"/>
        </w:rPr>
        <w:t>supply,</w:t>
      </w:r>
      <w:r w:rsidR="008F3189" w:rsidRPr="00B20E37">
        <w:rPr>
          <w:rFonts w:ascii="Arial" w:hAnsi="Arial" w:cs="Arial"/>
        </w:rPr>
        <w:t xml:space="preserve"> and</w:t>
      </w:r>
      <w:r w:rsidR="00D273B5" w:rsidRPr="00B20E37">
        <w:rPr>
          <w:rFonts w:ascii="Arial" w:hAnsi="Arial" w:cs="Arial"/>
        </w:rPr>
        <w:t xml:space="preserve"> </w:t>
      </w:r>
      <w:r w:rsidR="00D479ED" w:rsidRPr="00B20E37">
        <w:rPr>
          <w:rFonts w:ascii="Arial" w:hAnsi="Arial" w:cs="Arial"/>
        </w:rPr>
        <w:t>nature restoration</w:t>
      </w:r>
      <w:r w:rsidR="00435DD0" w:rsidRPr="00B20E37">
        <w:rPr>
          <w:rFonts w:ascii="Arial" w:hAnsi="Arial" w:cs="Arial"/>
        </w:rPr>
        <w:t xml:space="preserve">. </w:t>
      </w:r>
    </w:p>
    <w:p w14:paraId="7FC5F370" w14:textId="77777777" w:rsidR="000A2C1D" w:rsidRPr="00F93A0D" w:rsidRDefault="000A2C1D" w:rsidP="004F32BD">
      <w:pPr>
        <w:jc w:val="both"/>
        <w:rPr>
          <w:rFonts w:ascii="Arial" w:hAnsi="Arial" w:cs="Arial"/>
          <w:b/>
        </w:rPr>
      </w:pPr>
    </w:p>
    <w:p w14:paraId="5B6881C2" w14:textId="4194AD37" w:rsidR="00D6718A" w:rsidRPr="00F93A0D" w:rsidRDefault="00D6718A" w:rsidP="004F32BD">
      <w:pPr>
        <w:jc w:val="both"/>
        <w:rPr>
          <w:rFonts w:ascii="Arial" w:hAnsi="Arial" w:cs="Arial"/>
          <w:b/>
        </w:rPr>
      </w:pPr>
      <w:r w:rsidRPr="00F93A0D">
        <w:rPr>
          <w:rFonts w:ascii="Arial" w:hAnsi="Arial" w:cs="Arial"/>
          <w:b/>
        </w:rPr>
        <w:t>LEARNING AND TEACHING APPROACH</w:t>
      </w:r>
    </w:p>
    <w:p w14:paraId="34CAD85C" w14:textId="77777777" w:rsidR="00352297" w:rsidRDefault="00352297" w:rsidP="004F32BD">
      <w:pPr>
        <w:jc w:val="both"/>
        <w:rPr>
          <w:rFonts w:ascii="Arial" w:hAnsi="Arial" w:cs="Arial"/>
        </w:rPr>
      </w:pPr>
    </w:p>
    <w:p w14:paraId="0A3A136C" w14:textId="59676F5D" w:rsidR="00DE64B7" w:rsidRDefault="0012403B" w:rsidP="004F32BD">
      <w:pPr>
        <w:jc w:val="both"/>
        <w:rPr>
          <w:rFonts w:ascii="Arial" w:hAnsi="Arial" w:cs="Arial"/>
        </w:rPr>
      </w:pPr>
      <w:r w:rsidRPr="00F93A0D">
        <w:rPr>
          <w:rFonts w:ascii="Arial" w:hAnsi="Arial" w:cs="Arial"/>
        </w:rPr>
        <w:t>Th</w:t>
      </w:r>
      <w:r w:rsidR="00352297">
        <w:rPr>
          <w:rFonts w:ascii="Arial" w:hAnsi="Arial" w:cs="Arial"/>
        </w:rPr>
        <w:t>is</w:t>
      </w:r>
      <w:r w:rsidRPr="00F93A0D">
        <w:rPr>
          <w:rFonts w:ascii="Arial" w:hAnsi="Arial" w:cs="Arial"/>
        </w:rPr>
        <w:t xml:space="preserve"> module will follow a seminar format with emphasis on readings and discussion of assigned materials</w:t>
      </w:r>
      <w:r w:rsidRPr="008A0884">
        <w:rPr>
          <w:rFonts w:ascii="Arial" w:hAnsi="Arial" w:cs="Arial"/>
        </w:rPr>
        <w:t xml:space="preserve">. Students will complete </w:t>
      </w:r>
      <w:proofErr w:type="spellStart"/>
      <w:r w:rsidR="00D82A6C" w:rsidRPr="008A0884">
        <w:rPr>
          <w:rFonts w:ascii="Arial" w:hAnsi="Arial" w:cs="Arial"/>
        </w:rPr>
        <w:t>i</w:t>
      </w:r>
      <w:proofErr w:type="spellEnd"/>
      <w:r w:rsidR="00D82A6C" w:rsidRPr="008A0884">
        <w:rPr>
          <w:rFonts w:ascii="Arial" w:hAnsi="Arial" w:cs="Arial"/>
        </w:rPr>
        <w:t xml:space="preserve">) </w:t>
      </w:r>
      <w:r w:rsidRPr="008A0884">
        <w:rPr>
          <w:rFonts w:ascii="Arial" w:hAnsi="Arial" w:cs="Arial"/>
        </w:rPr>
        <w:t xml:space="preserve">an </w:t>
      </w:r>
      <w:r w:rsidR="00C01A56" w:rsidRPr="008A0884">
        <w:rPr>
          <w:rFonts w:ascii="Arial" w:hAnsi="Arial" w:cs="Arial"/>
        </w:rPr>
        <w:t>in-class</w:t>
      </w:r>
      <w:r w:rsidR="00C841F6" w:rsidRPr="008A0884">
        <w:rPr>
          <w:rFonts w:ascii="Arial" w:hAnsi="Arial" w:cs="Arial"/>
        </w:rPr>
        <w:t xml:space="preserve"> test (on Black</w:t>
      </w:r>
      <w:r w:rsidR="00223C71">
        <w:rPr>
          <w:rFonts w:ascii="Arial" w:hAnsi="Arial" w:cs="Arial"/>
        </w:rPr>
        <w:t>b</w:t>
      </w:r>
      <w:r w:rsidR="00C841F6" w:rsidRPr="008A0884">
        <w:rPr>
          <w:rFonts w:ascii="Arial" w:hAnsi="Arial" w:cs="Arial"/>
        </w:rPr>
        <w:t>oard)</w:t>
      </w:r>
      <w:r w:rsidRPr="008A0884">
        <w:rPr>
          <w:rFonts w:ascii="Arial" w:hAnsi="Arial" w:cs="Arial"/>
        </w:rPr>
        <w:t xml:space="preserve">, </w:t>
      </w:r>
      <w:r w:rsidR="00D82A6C" w:rsidRPr="008A0884">
        <w:rPr>
          <w:rFonts w:ascii="Arial" w:hAnsi="Arial" w:cs="Arial"/>
        </w:rPr>
        <w:t xml:space="preserve">ii) </w:t>
      </w:r>
      <w:r w:rsidR="00EA6720" w:rsidRPr="008A0884">
        <w:rPr>
          <w:rFonts w:ascii="Arial" w:hAnsi="Arial" w:cs="Arial"/>
        </w:rPr>
        <w:t>a</w:t>
      </w:r>
      <w:r w:rsidR="008A0884" w:rsidRPr="008A0884">
        <w:rPr>
          <w:rFonts w:ascii="Arial" w:hAnsi="Arial" w:cs="Arial"/>
        </w:rPr>
        <w:t>n</w:t>
      </w:r>
      <w:r w:rsidR="00EA6720" w:rsidRPr="008A0884">
        <w:rPr>
          <w:rFonts w:ascii="Arial" w:hAnsi="Arial" w:cs="Arial"/>
        </w:rPr>
        <w:t xml:space="preserve"> in-class short presentation relating to module specific topics</w:t>
      </w:r>
      <w:r w:rsidR="002121FC" w:rsidRPr="008A0884">
        <w:rPr>
          <w:rFonts w:ascii="Arial" w:hAnsi="Arial" w:cs="Arial"/>
        </w:rPr>
        <w:t xml:space="preserve"> (such as types of valuation approaches and/or </w:t>
      </w:r>
      <w:r w:rsidR="00D82A6C" w:rsidRPr="008A0884">
        <w:rPr>
          <w:rFonts w:ascii="Arial" w:hAnsi="Arial" w:cs="Arial"/>
        </w:rPr>
        <w:t>natural capital approaches</w:t>
      </w:r>
      <w:r w:rsidR="002121FC" w:rsidRPr="008A0884">
        <w:rPr>
          <w:rFonts w:ascii="Arial" w:hAnsi="Arial" w:cs="Arial"/>
        </w:rPr>
        <w:t xml:space="preserve"> case studies)</w:t>
      </w:r>
      <w:r w:rsidR="00EA6720" w:rsidRPr="008A0884">
        <w:rPr>
          <w:rFonts w:ascii="Arial" w:hAnsi="Arial" w:cs="Arial"/>
        </w:rPr>
        <w:t xml:space="preserve"> </w:t>
      </w:r>
      <w:r w:rsidR="00F02D24" w:rsidRPr="008A0884">
        <w:rPr>
          <w:rFonts w:ascii="Arial" w:hAnsi="Arial" w:cs="Arial"/>
        </w:rPr>
        <w:t xml:space="preserve">and </w:t>
      </w:r>
      <w:r w:rsidR="00D82A6C" w:rsidRPr="008A0884">
        <w:rPr>
          <w:rFonts w:ascii="Arial" w:hAnsi="Arial" w:cs="Arial"/>
        </w:rPr>
        <w:t xml:space="preserve">iii) </w:t>
      </w:r>
      <w:r w:rsidR="00F02D24" w:rsidRPr="008A0884">
        <w:rPr>
          <w:rFonts w:ascii="Arial" w:hAnsi="Arial" w:cs="Arial"/>
        </w:rPr>
        <w:t>an end of module exam</w:t>
      </w:r>
      <w:r w:rsidRPr="008A0884">
        <w:rPr>
          <w:rFonts w:ascii="Arial" w:hAnsi="Arial" w:cs="Arial"/>
        </w:rPr>
        <w:t xml:space="preserve">. </w:t>
      </w:r>
      <w:r w:rsidR="00E31F1A" w:rsidRPr="008A0884">
        <w:rPr>
          <w:rFonts w:ascii="Arial" w:hAnsi="Arial" w:cs="Arial"/>
        </w:rPr>
        <w:t>The</w:t>
      </w:r>
      <w:r w:rsidRPr="008A0884">
        <w:rPr>
          <w:rFonts w:ascii="Arial" w:hAnsi="Arial" w:cs="Arial"/>
        </w:rPr>
        <w:t xml:space="preserve"> module </w:t>
      </w:r>
      <w:r w:rsidR="00E31F1A" w:rsidRPr="008A0884">
        <w:rPr>
          <w:rFonts w:ascii="Arial" w:hAnsi="Arial" w:cs="Arial"/>
        </w:rPr>
        <w:t>content</w:t>
      </w:r>
      <w:r w:rsidR="00E31F1A">
        <w:rPr>
          <w:rFonts w:ascii="Arial" w:hAnsi="Arial" w:cs="Arial"/>
        </w:rPr>
        <w:t xml:space="preserve"> </w:t>
      </w:r>
      <w:r w:rsidRPr="00F93A0D">
        <w:rPr>
          <w:rFonts w:ascii="Arial" w:hAnsi="Arial" w:cs="Arial"/>
        </w:rPr>
        <w:t>will be delivered in-person with occasional online learning</w:t>
      </w:r>
      <w:r w:rsidR="001F3B19">
        <w:rPr>
          <w:rFonts w:ascii="Arial" w:hAnsi="Arial" w:cs="Arial"/>
        </w:rPr>
        <w:t xml:space="preserve"> materials</w:t>
      </w:r>
      <w:r w:rsidRPr="00F93A0D">
        <w:rPr>
          <w:rFonts w:ascii="Arial" w:hAnsi="Arial" w:cs="Arial"/>
        </w:rPr>
        <w:t xml:space="preserve">. Learning material (weekly content -readings/podcasts/other) will be made available </w:t>
      </w:r>
      <w:r w:rsidR="001F3B19">
        <w:rPr>
          <w:rFonts w:ascii="Arial" w:hAnsi="Arial" w:cs="Arial"/>
        </w:rPr>
        <w:t>through Black</w:t>
      </w:r>
      <w:r w:rsidR="00223C71">
        <w:rPr>
          <w:rFonts w:ascii="Arial" w:hAnsi="Arial" w:cs="Arial"/>
        </w:rPr>
        <w:t>b</w:t>
      </w:r>
      <w:r w:rsidR="001F3B19">
        <w:rPr>
          <w:rFonts w:ascii="Arial" w:hAnsi="Arial" w:cs="Arial"/>
        </w:rPr>
        <w:t>oard</w:t>
      </w:r>
      <w:r w:rsidRPr="00F93A0D">
        <w:rPr>
          <w:rFonts w:ascii="Arial" w:hAnsi="Arial" w:cs="Arial"/>
        </w:rPr>
        <w:t xml:space="preserve"> to be reviewed in advance and discussed during </w:t>
      </w:r>
      <w:r w:rsidR="001B7B87" w:rsidRPr="00F93A0D">
        <w:rPr>
          <w:rFonts w:ascii="Arial" w:hAnsi="Arial" w:cs="Arial"/>
        </w:rPr>
        <w:t>the</w:t>
      </w:r>
      <w:r w:rsidRPr="00F93A0D">
        <w:rPr>
          <w:rFonts w:ascii="Arial" w:hAnsi="Arial" w:cs="Arial"/>
        </w:rPr>
        <w:t xml:space="preserve"> in-person weekly seminar</w:t>
      </w:r>
      <w:r w:rsidR="001B7B87" w:rsidRPr="00F93A0D">
        <w:rPr>
          <w:rFonts w:ascii="Arial" w:hAnsi="Arial" w:cs="Arial"/>
        </w:rPr>
        <w:t>s</w:t>
      </w:r>
      <w:r w:rsidR="001F3B19">
        <w:rPr>
          <w:rFonts w:ascii="Arial" w:hAnsi="Arial" w:cs="Arial"/>
        </w:rPr>
        <w:t xml:space="preserve"> and the module tutorials</w:t>
      </w:r>
      <w:r w:rsidRPr="00F93A0D">
        <w:rPr>
          <w:rFonts w:ascii="Arial" w:hAnsi="Arial" w:cs="Arial"/>
        </w:rPr>
        <w:t xml:space="preserve">. </w:t>
      </w:r>
    </w:p>
    <w:p w14:paraId="51736C91" w14:textId="77777777" w:rsidR="00DE64B7" w:rsidRDefault="00DE64B7" w:rsidP="004F32BD">
      <w:pPr>
        <w:jc w:val="both"/>
        <w:rPr>
          <w:rFonts w:ascii="Arial" w:hAnsi="Arial" w:cs="Arial"/>
        </w:rPr>
      </w:pPr>
    </w:p>
    <w:p w14:paraId="2BE2247B" w14:textId="77777777" w:rsidR="00DE64B7" w:rsidRPr="00DE64B7" w:rsidRDefault="00DE64B7" w:rsidP="004F32BD">
      <w:pPr>
        <w:jc w:val="both"/>
        <w:rPr>
          <w:rFonts w:ascii="Arial" w:hAnsi="Arial" w:cs="Arial"/>
        </w:rPr>
      </w:pPr>
      <w:r w:rsidRPr="00DE64B7">
        <w:rPr>
          <w:rFonts w:ascii="Arial" w:hAnsi="Arial" w:cs="Arial"/>
        </w:rPr>
        <w:t xml:space="preserve">The weekly in person contact sessions will comprise a mix of: </w:t>
      </w:r>
    </w:p>
    <w:p w14:paraId="1D9E3E41" w14:textId="77777777" w:rsidR="00DE64B7" w:rsidRPr="00ED5C5C" w:rsidRDefault="00DE64B7" w:rsidP="00843A04">
      <w:pPr>
        <w:pStyle w:val="ListParagraph"/>
        <w:numPr>
          <w:ilvl w:val="0"/>
          <w:numId w:val="1"/>
        </w:numPr>
        <w:jc w:val="both"/>
        <w:rPr>
          <w:rFonts w:ascii="Arial" w:hAnsi="Arial" w:cs="Arial"/>
        </w:rPr>
      </w:pPr>
      <w:r w:rsidRPr="00ED5C5C">
        <w:rPr>
          <w:rFonts w:ascii="Arial" w:hAnsi="Arial" w:cs="Arial"/>
        </w:rPr>
        <w:t xml:space="preserve">Seminar style presentations (delivery of core content with weekly reading materials / videos / podcasts posted through Blackboard and prompts for self-enquiry). </w:t>
      </w:r>
    </w:p>
    <w:p w14:paraId="5AC70699" w14:textId="72848E33" w:rsidR="00DE64B7" w:rsidRPr="00ED5C5C" w:rsidRDefault="00DE64B7" w:rsidP="00843A04">
      <w:pPr>
        <w:pStyle w:val="ListParagraph"/>
        <w:numPr>
          <w:ilvl w:val="0"/>
          <w:numId w:val="1"/>
        </w:numPr>
        <w:jc w:val="both"/>
        <w:rPr>
          <w:rFonts w:ascii="Arial" w:hAnsi="Arial" w:cs="Arial"/>
        </w:rPr>
      </w:pPr>
      <w:r w:rsidRPr="00ED5C5C">
        <w:rPr>
          <w:rFonts w:ascii="Arial" w:hAnsi="Arial" w:cs="Arial"/>
        </w:rPr>
        <w:t>Practical exercises in class, building on course content (flipped classroom approach</w:t>
      </w:r>
      <w:r w:rsidR="00581793" w:rsidRPr="00ED5C5C">
        <w:rPr>
          <w:rFonts w:ascii="Arial" w:hAnsi="Arial" w:cs="Arial"/>
        </w:rPr>
        <w:t xml:space="preserve">, </w:t>
      </w:r>
      <w:r w:rsidR="00581793" w:rsidRPr="00C01A56">
        <w:rPr>
          <w:rFonts w:ascii="Arial" w:hAnsi="Arial" w:cs="Arial"/>
        </w:rPr>
        <w:t>numbers permitting</w:t>
      </w:r>
      <w:r w:rsidRPr="00ED5C5C">
        <w:rPr>
          <w:rFonts w:ascii="Arial" w:hAnsi="Arial" w:cs="Arial"/>
        </w:rPr>
        <w:t xml:space="preserve">). </w:t>
      </w:r>
    </w:p>
    <w:p w14:paraId="20550442" w14:textId="678322FF" w:rsidR="00DE64B7" w:rsidRPr="00ED5C5C" w:rsidRDefault="00DE64B7" w:rsidP="00843A04">
      <w:pPr>
        <w:pStyle w:val="ListParagraph"/>
        <w:numPr>
          <w:ilvl w:val="0"/>
          <w:numId w:val="1"/>
        </w:numPr>
        <w:jc w:val="both"/>
        <w:rPr>
          <w:rFonts w:ascii="Arial" w:hAnsi="Arial" w:cs="Arial"/>
        </w:rPr>
      </w:pPr>
      <w:r w:rsidRPr="00ED5C5C">
        <w:rPr>
          <w:rFonts w:ascii="Arial" w:hAnsi="Arial" w:cs="Arial"/>
        </w:rPr>
        <w:t>Invited speakers from relevant expert areas and practical case studies with opportunities for debates and discussions</w:t>
      </w:r>
      <w:r w:rsidR="00BD35BE">
        <w:rPr>
          <w:rFonts w:ascii="Arial" w:hAnsi="Arial" w:cs="Arial"/>
        </w:rPr>
        <w:t>, especially during tutorial sessions</w:t>
      </w:r>
      <w:r w:rsidRPr="00ED5C5C">
        <w:rPr>
          <w:rFonts w:ascii="Arial" w:hAnsi="Arial" w:cs="Arial"/>
        </w:rPr>
        <w:t xml:space="preserve">. </w:t>
      </w:r>
    </w:p>
    <w:p w14:paraId="7891284C" w14:textId="539BA20B" w:rsidR="00DE64B7" w:rsidRPr="00ED5C5C" w:rsidRDefault="00FA6EA1" w:rsidP="00843A04">
      <w:pPr>
        <w:pStyle w:val="ListParagraph"/>
        <w:numPr>
          <w:ilvl w:val="0"/>
          <w:numId w:val="1"/>
        </w:numPr>
        <w:jc w:val="both"/>
        <w:rPr>
          <w:rFonts w:ascii="Arial" w:hAnsi="Arial" w:cs="Arial"/>
        </w:rPr>
      </w:pPr>
      <w:r>
        <w:rPr>
          <w:rFonts w:ascii="Arial" w:hAnsi="Arial" w:cs="Arial"/>
        </w:rPr>
        <w:t>In class discussions with</w:t>
      </w:r>
      <w:r w:rsidR="00DE64B7" w:rsidRPr="00ED5C5C">
        <w:rPr>
          <w:rFonts w:ascii="Arial" w:hAnsi="Arial" w:cs="Arial"/>
        </w:rPr>
        <w:t xml:space="preserve"> </w:t>
      </w:r>
      <w:r w:rsidR="00CD78D4">
        <w:rPr>
          <w:rFonts w:ascii="Arial" w:hAnsi="Arial" w:cs="Arial"/>
        </w:rPr>
        <w:t xml:space="preserve">potential for </w:t>
      </w:r>
      <w:r>
        <w:rPr>
          <w:rFonts w:ascii="Arial" w:hAnsi="Arial" w:cs="Arial"/>
        </w:rPr>
        <w:t xml:space="preserve">small </w:t>
      </w:r>
      <w:r w:rsidR="00DE64B7" w:rsidRPr="00ED5C5C">
        <w:rPr>
          <w:rFonts w:ascii="Arial" w:hAnsi="Arial" w:cs="Arial"/>
        </w:rPr>
        <w:t xml:space="preserve">group </w:t>
      </w:r>
      <w:r w:rsidR="00CD78D4">
        <w:rPr>
          <w:rFonts w:ascii="Arial" w:hAnsi="Arial" w:cs="Arial"/>
        </w:rPr>
        <w:t>discussions</w:t>
      </w:r>
      <w:r w:rsidR="00DE64B7" w:rsidRPr="00ED5C5C">
        <w:rPr>
          <w:rFonts w:ascii="Arial" w:hAnsi="Arial" w:cs="Arial"/>
        </w:rPr>
        <w:t xml:space="preserve">, incorporating working </w:t>
      </w:r>
      <w:r w:rsidR="00581793" w:rsidRPr="00ED5C5C">
        <w:rPr>
          <w:rFonts w:ascii="Arial" w:hAnsi="Arial" w:cs="Arial"/>
        </w:rPr>
        <w:t>through case studies</w:t>
      </w:r>
      <w:r w:rsidR="00C231EE" w:rsidRPr="00ED5C5C">
        <w:rPr>
          <w:rFonts w:ascii="Arial" w:hAnsi="Arial" w:cs="Arial"/>
        </w:rPr>
        <w:t xml:space="preserve">, </w:t>
      </w:r>
      <w:r w:rsidR="009A7284" w:rsidRPr="00ED5C5C">
        <w:rPr>
          <w:rFonts w:ascii="Arial" w:hAnsi="Arial" w:cs="Arial"/>
        </w:rPr>
        <w:t>frameworks,</w:t>
      </w:r>
      <w:r w:rsidR="00DE64B7" w:rsidRPr="00ED5C5C">
        <w:rPr>
          <w:rFonts w:ascii="Arial" w:hAnsi="Arial" w:cs="Arial"/>
        </w:rPr>
        <w:t xml:space="preserve"> and tools.</w:t>
      </w:r>
    </w:p>
    <w:p w14:paraId="73C3E105" w14:textId="0F9FB5F3" w:rsidR="00DE64B7" w:rsidRPr="00ED5C5C" w:rsidRDefault="00DE64B7" w:rsidP="00843A04">
      <w:pPr>
        <w:pStyle w:val="ListParagraph"/>
        <w:numPr>
          <w:ilvl w:val="0"/>
          <w:numId w:val="1"/>
        </w:numPr>
        <w:jc w:val="both"/>
        <w:rPr>
          <w:rFonts w:ascii="Arial" w:hAnsi="Arial" w:cs="Arial"/>
        </w:rPr>
      </w:pPr>
      <w:r w:rsidRPr="00ED5C5C">
        <w:rPr>
          <w:rFonts w:ascii="Arial" w:hAnsi="Arial" w:cs="Arial"/>
        </w:rPr>
        <w:t xml:space="preserve">Field trips </w:t>
      </w:r>
      <w:r w:rsidR="00C231EE" w:rsidRPr="00ED5C5C">
        <w:rPr>
          <w:rFonts w:ascii="Arial" w:hAnsi="Arial" w:cs="Arial"/>
        </w:rPr>
        <w:t>on</w:t>
      </w:r>
      <w:r w:rsidRPr="00ED5C5C">
        <w:rPr>
          <w:rFonts w:ascii="Arial" w:hAnsi="Arial" w:cs="Arial"/>
        </w:rPr>
        <w:t xml:space="preserve"> Trinity campus will also be explored (</w:t>
      </w:r>
      <w:r w:rsidRPr="00ED5C5C">
        <w:rPr>
          <w:rFonts w:ascii="Arial" w:hAnsi="Arial" w:cs="Arial"/>
          <w:i/>
          <w:iCs/>
        </w:rPr>
        <w:t>pending practicalities and time permitting</w:t>
      </w:r>
      <w:r w:rsidR="00BD35BE">
        <w:rPr>
          <w:rFonts w:ascii="Arial" w:hAnsi="Arial" w:cs="Arial"/>
          <w:i/>
          <w:iCs/>
        </w:rPr>
        <w:t>).</w:t>
      </w:r>
    </w:p>
    <w:p w14:paraId="6C8C2821" w14:textId="77777777" w:rsidR="0065187E" w:rsidRDefault="0065187E">
      <w:pPr>
        <w:rPr>
          <w:rFonts w:ascii="Arial" w:hAnsi="Arial" w:cs="Arial"/>
        </w:rPr>
      </w:pPr>
      <w:r>
        <w:rPr>
          <w:rFonts w:ascii="Arial" w:hAnsi="Arial" w:cs="Arial"/>
          <w:b/>
          <w:bCs/>
        </w:rPr>
        <w:br w:type="page"/>
      </w:r>
    </w:p>
    <w:p w14:paraId="53C54216" w14:textId="5EEE06EA" w:rsidR="00CA292B" w:rsidRPr="005E223C" w:rsidRDefault="00CA292B" w:rsidP="004F32BD">
      <w:pPr>
        <w:pStyle w:val="Heading1"/>
        <w:jc w:val="both"/>
        <w:rPr>
          <w:rFonts w:ascii="Arial" w:hAnsi="Arial" w:cs="Arial"/>
        </w:rPr>
      </w:pPr>
      <w:r w:rsidRPr="005E223C">
        <w:rPr>
          <w:rFonts w:ascii="Arial" w:hAnsi="Arial" w:cs="Arial"/>
        </w:rPr>
        <w:lastRenderedPageBreak/>
        <w:t xml:space="preserve">MODULE-LEVEL LEARNING </w:t>
      </w:r>
      <w:r w:rsidR="00BD35BE">
        <w:rPr>
          <w:rFonts w:ascii="Arial" w:hAnsi="Arial" w:cs="Arial"/>
        </w:rPr>
        <w:t xml:space="preserve"> </w:t>
      </w:r>
      <w:r w:rsidRPr="005E223C">
        <w:rPr>
          <w:rFonts w:ascii="Arial" w:hAnsi="Arial" w:cs="Arial"/>
        </w:rPr>
        <w:t xml:space="preserve"> </w:t>
      </w:r>
    </w:p>
    <w:p w14:paraId="51851ACF" w14:textId="77777777" w:rsidR="00CA292B" w:rsidRPr="005E223C" w:rsidRDefault="00CA292B" w:rsidP="004F32BD">
      <w:pPr>
        <w:jc w:val="both"/>
        <w:rPr>
          <w:rFonts w:ascii="Arial" w:eastAsia="Calibri" w:hAnsi="Arial" w:cs="Arial"/>
          <w:bCs/>
        </w:rPr>
      </w:pPr>
    </w:p>
    <w:p w14:paraId="7A6268B6" w14:textId="77777777" w:rsidR="00CA292B" w:rsidRPr="005E223C" w:rsidRDefault="00CA292B" w:rsidP="004F32BD">
      <w:pPr>
        <w:jc w:val="both"/>
        <w:rPr>
          <w:rFonts w:ascii="Arial" w:eastAsia="Calibri" w:hAnsi="Arial" w:cs="Arial"/>
          <w:bCs/>
        </w:rPr>
      </w:pPr>
      <w:r w:rsidRPr="005E223C">
        <w:rPr>
          <w:rFonts w:ascii="Arial" w:eastAsia="Calibri" w:hAnsi="Arial" w:cs="Arial"/>
          <w:bCs/>
        </w:rPr>
        <w:t xml:space="preserve">The module will build on learnings throughout previous studies and modules in the degree programme to date, </w:t>
      </w:r>
      <w:r>
        <w:rPr>
          <w:rFonts w:ascii="Arial" w:eastAsia="Calibri" w:hAnsi="Arial" w:cs="Arial"/>
          <w:bCs/>
        </w:rPr>
        <w:t xml:space="preserve">building </w:t>
      </w:r>
      <w:r w:rsidRPr="005E223C">
        <w:rPr>
          <w:rFonts w:ascii="Arial" w:eastAsia="Calibri" w:hAnsi="Arial" w:cs="Arial"/>
          <w:bCs/>
        </w:rPr>
        <w:t>particularly</w:t>
      </w:r>
      <w:r>
        <w:rPr>
          <w:rFonts w:ascii="Arial" w:eastAsia="Calibri" w:hAnsi="Arial" w:cs="Arial"/>
          <w:bCs/>
        </w:rPr>
        <w:t xml:space="preserve"> on topics</w:t>
      </w:r>
      <w:r w:rsidRPr="005E223C">
        <w:rPr>
          <w:rFonts w:ascii="Arial" w:eastAsia="Calibri" w:hAnsi="Arial" w:cs="Arial"/>
          <w:bCs/>
        </w:rPr>
        <w:t xml:space="preserve"> </w:t>
      </w:r>
      <w:r>
        <w:rPr>
          <w:rFonts w:ascii="Arial" w:eastAsia="Calibri" w:hAnsi="Arial" w:cs="Arial"/>
          <w:bCs/>
        </w:rPr>
        <w:t>related to</w:t>
      </w:r>
      <w:r w:rsidRPr="005E223C">
        <w:rPr>
          <w:rFonts w:ascii="Arial" w:eastAsia="Calibri" w:hAnsi="Arial" w:cs="Arial"/>
          <w:bCs/>
        </w:rPr>
        <w:t xml:space="preserve"> sustainability. On successful completion of this module, participants </w:t>
      </w:r>
      <w:r>
        <w:rPr>
          <w:rFonts w:ascii="Arial" w:eastAsia="Calibri" w:hAnsi="Arial" w:cs="Arial"/>
          <w:bCs/>
        </w:rPr>
        <w:t>will</w:t>
      </w:r>
      <w:r w:rsidRPr="005E223C">
        <w:rPr>
          <w:rFonts w:ascii="Arial" w:eastAsia="Calibri" w:hAnsi="Arial" w:cs="Arial"/>
          <w:bCs/>
        </w:rPr>
        <w:t xml:space="preserve"> be able to:</w:t>
      </w:r>
    </w:p>
    <w:p w14:paraId="2C581570" w14:textId="77777777" w:rsidR="00CA292B" w:rsidRPr="005E223C" w:rsidRDefault="00CA292B" w:rsidP="004F32BD">
      <w:pPr>
        <w:spacing w:after="160"/>
        <w:jc w:val="both"/>
        <w:rPr>
          <w:rFonts w:ascii="Arial" w:eastAsia="Calibri" w:hAnsi="Arial" w:cs="Arial"/>
          <w:bCs/>
        </w:rPr>
      </w:pPr>
    </w:p>
    <w:p w14:paraId="4A3B4553" w14:textId="769F5E08" w:rsidR="00CA292B" w:rsidRPr="00ED5C5C" w:rsidRDefault="00CA292B" w:rsidP="00843A04">
      <w:pPr>
        <w:pStyle w:val="ListParagraph"/>
        <w:numPr>
          <w:ilvl w:val="0"/>
          <w:numId w:val="2"/>
        </w:numPr>
        <w:ind w:left="360"/>
        <w:jc w:val="both"/>
        <w:rPr>
          <w:rFonts w:ascii="Arial" w:eastAsia="Calibri" w:hAnsi="Arial" w:cs="Arial"/>
          <w:bCs/>
        </w:rPr>
      </w:pPr>
      <w:r w:rsidRPr="00ED5C5C">
        <w:rPr>
          <w:rFonts w:ascii="Arial" w:eastAsia="Calibri" w:hAnsi="Arial" w:cs="Arial"/>
          <w:b/>
        </w:rPr>
        <w:t>Understand</w:t>
      </w:r>
      <w:r w:rsidRPr="00ED5C5C">
        <w:rPr>
          <w:rFonts w:ascii="Arial" w:eastAsia="Calibri" w:hAnsi="Arial" w:cs="Arial"/>
          <w:bCs/>
        </w:rPr>
        <w:t xml:space="preserve"> </w:t>
      </w:r>
      <w:r w:rsidR="00C73285" w:rsidRPr="00ED5C5C">
        <w:rPr>
          <w:rFonts w:ascii="Arial" w:eastAsia="Calibri" w:hAnsi="Arial" w:cs="Arial"/>
          <w:bCs/>
        </w:rPr>
        <w:t>the concept</w:t>
      </w:r>
      <w:r w:rsidR="00813EA9">
        <w:rPr>
          <w:rFonts w:ascii="Arial" w:eastAsia="Calibri" w:hAnsi="Arial" w:cs="Arial"/>
          <w:bCs/>
        </w:rPr>
        <w:t>s</w:t>
      </w:r>
      <w:r w:rsidR="00C73285" w:rsidRPr="00ED5C5C">
        <w:rPr>
          <w:rFonts w:ascii="Arial" w:eastAsia="Calibri" w:hAnsi="Arial" w:cs="Arial"/>
          <w:bCs/>
        </w:rPr>
        <w:t xml:space="preserve"> of natural capital</w:t>
      </w:r>
      <w:r w:rsidR="00813EA9">
        <w:rPr>
          <w:rFonts w:ascii="Arial" w:eastAsia="Calibri" w:hAnsi="Arial" w:cs="Arial"/>
          <w:bCs/>
        </w:rPr>
        <w:t>, natural capital approaches</w:t>
      </w:r>
      <w:r w:rsidR="00080837" w:rsidRPr="00ED5C5C">
        <w:rPr>
          <w:rFonts w:ascii="Arial" w:eastAsia="Calibri" w:hAnsi="Arial" w:cs="Arial"/>
          <w:bCs/>
        </w:rPr>
        <w:t xml:space="preserve"> and natural capital accounting</w:t>
      </w:r>
      <w:r w:rsidR="00C73285" w:rsidRPr="00ED5C5C">
        <w:rPr>
          <w:rFonts w:ascii="Arial" w:eastAsia="Calibri" w:hAnsi="Arial" w:cs="Arial"/>
          <w:bCs/>
        </w:rPr>
        <w:t xml:space="preserve"> </w:t>
      </w:r>
      <w:r w:rsidRPr="00ED5C5C">
        <w:rPr>
          <w:rFonts w:ascii="Arial" w:eastAsia="Calibri" w:hAnsi="Arial" w:cs="Arial"/>
          <w:bCs/>
        </w:rPr>
        <w:t>and how these</w:t>
      </w:r>
      <w:r w:rsidR="00080837" w:rsidRPr="00ED5C5C">
        <w:rPr>
          <w:rFonts w:ascii="Arial" w:eastAsia="Calibri" w:hAnsi="Arial" w:cs="Arial"/>
          <w:bCs/>
        </w:rPr>
        <w:t xml:space="preserve"> conceptual framings</w:t>
      </w:r>
      <w:r w:rsidRPr="00ED5C5C">
        <w:rPr>
          <w:rFonts w:ascii="Arial" w:eastAsia="Calibri" w:hAnsi="Arial" w:cs="Arial"/>
          <w:bCs/>
        </w:rPr>
        <w:t xml:space="preserve"> ‘fit’ within the context of </w:t>
      </w:r>
      <w:r w:rsidR="00B24789">
        <w:rPr>
          <w:rFonts w:ascii="Arial" w:eastAsia="Calibri" w:hAnsi="Arial" w:cs="Arial"/>
          <w:bCs/>
        </w:rPr>
        <w:t>sustainable development and sustainable use</w:t>
      </w:r>
      <w:r w:rsidR="00122352" w:rsidRPr="00ED5C5C">
        <w:rPr>
          <w:rFonts w:ascii="Arial" w:eastAsia="Calibri" w:hAnsi="Arial" w:cs="Arial"/>
          <w:bCs/>
        </w:rPr>
        <w:t>,</w:t>
      </w:r>
      <w:r w:rsidR="00B67F71" w:rsidRPr="00ED5C5C">
        <w:rPr>
          <w:rFonts w:ascii="Arial" w:eastAsia="Calibri" w:hAnsi="Arial" w:cs="Arial"/>
          <w:bCs/>
        </w:rPr>
        <w:t xml:space="preserve"> particularly from the lens of systems thinking</w:t>
      </w:r>
      <w:r w:rsidRPr="00ED5C5C">
        <w:rPr>
          <w:rFonts w:ascii="Arial" w:eastAsia="Calibri" w:hAnsi="Arial" w:cs="Arial"/>
          <w:bCs/>
        </w:rPr>
        <w:t xml:space="preserve">. </w:t>
      </w:r>
    </w:p>
    <w:p w14:paraId="506C9BD8" w14:textId="38229D03" w:rsidR="00122352" w:rsidRPr="00ED5C5C" w:rsidRDefault="00122352" w:rsidP="00843A04">
      <w:pPr>
        <w:pStyle w:val="ListParagraph"/>
        <w:numPr>
          <w:ilvl w:val="0"/>
          <w:numId w:val="2"/>
        </w:numPr>
        <w:spacing w:after="160"/>
        <w:ind w:left="360"/>
        <w:jc w:val="both"/>
        <w:rPr>
          <w:rFonts w:ascii="Arial" w:eastAsia="Calibri" w:hAnsi="Arial" w:cs="Arial"/>
          <w:bCs/>
        </w:rPr>
      </w:pPr>
      <w:r w:rsidRPr="00ED5C5C">
        <w:rPr>
          <w:rFonts w:ascii="Arial" w:eastAsia="Calibri" w:hAnsi="Arial" w:cs="Arial"/>
          <w:b/>
        </w:rPr>
        <w:t xml:space="preserve">Demonstrate </w:t>
      </w:r>
      <w:r w:rsidRPr="00ED5C5C">
        <w:rPr>
          <w:rFonts w:ascii="Arial" w:eastAsia="Calibri" w:hAnsi="Arial" w:cs="Arial"/>
          <w:bCs/>
        </w:rPr>
        <w:t xml:space="preserve">the use and/or limitations of the </w:t>
      </w:r>
      <w:r w:rsidR="00CB1BE8">
        <w:rPr>
          <w:rFonts w:ascii="Arial" w:eastAsia="Calibri" w:hAnsi="Arial" w:cs="Arial"/>
          <w:bCs/>
        </w:rPr>
        <w:t xml:space="preserve">United Nations </w:t>
      </w:r>
      <w:r w:rsidR="007B3908">
        <w:rPr>
          <w:rFonts w:ascii="Arial" w:eastAsia="Calibri" w:hAnsi="Arial" w:cs="Arial"/>
          <w:bCs/>
        </w:rPr>
        <w:t xml:space="preserve">statistical </w:t>
      </w:r>
      <w:r w:rsidR="00CB1BE8">
        <w:rPr>
          <w:rFonts w:ascii="Arial" w:eastAsia="Calibri" w:hAnsi="Arial" w:cs="Arial"/>
          <w:bCs/>
        </w:rPr>
        <w:t>ecosystem accounting framework</w:t>
      </w:r>
      <w:r w:rsidRPr="00ED5C5C">
        <w:rPr>
          <w:rFonts w:ascii="Arial" w:eastAsia="Calibri" w:hAnsi="Arial" w:cs="Arial"/>
          <w:bCs/>
        </w:rPr>
        <w:t xml:space="preserve"> and </w:t>
      </w:r>
      <w:r w:rsidR="00FA424E">
        <w:rPr>
          <w:rFonts w:ascii="Arial" w:eastAsia="Calibri" w:hAnsi="Arial" w:cs="Arial"/>
          <w:bCs/>
        </w:rPr>
        <w:t>other</w:t>
      </w:r>
      <w:r w:rsidRPr="00ED5C5C">
        <w:rPr>
          <w:rFonts w:ascii="Arial" w:eastAsia="Calibri" w:hAnsi="Arial" w:cs="Arial"/>
          <w:bCs/>
        </w:rPr>
        <w:t xml:space="preserve"> </w:t>
      </w:r>
      <w:r w:rsidR="00B54AB8">
        <w:rPr>
          <w:rFonts w:ascii="Arial" w:eastAsia="Calibri" w:hAnsi="Arial" w:cs="Arial"/>
          <w:bCs/>
        </w:rPr>
        <w:t>nature reporting</w:t>
      </w:r>
      <w:r w:rsidRPr="00ED5C5C">
        <w:rPr>
          <w:rFonts w:ascii="Arial" w:eastAsia="Calibri" w:hAnsi="Arial" w:cs="Arial"/>
          <w:bCs/>
        </w:rPr>
        <w:t xml:space="preserve"> frameworks emerging in relation to business and policy makers.</w:t>
      </w:r>
    </w:p>
    <w:p w14:paraId="462C189E" w14:textId="16362704" w:rsidR="00581F7C" w:rsidRPr="00ED5C5C" w:rsidRDefault="00581F7C" w:rsidP="00843A04">
      <w:pPr>
        <w:pStyle w:val="ListParagraph"/>
        <w:numPr>
          <w:ilvl w:val="0"/>
          <w:numId w:val="2"/>
        </w:numPr>
        <w:spacing w:after="160"/>
        <w:ind w:left="360"/>
        <w:jc w:val="both"/>
        <w:rPr>
          <w:rFonts w:ascii="Arial" w:eastAsia="Calibri" w:hAnsi="Arial" w:cs="Arial"/>
          <w:bCs/>
        </w:rPr>
      </w:pPr>
      <w:r w:rsidRPr="00ED5C5C">
        <w:rPr>
          <w:rFonts w:ascii="Arial" w:eastAsia="Calibri" w:hAnsi="Arial" w:cs="Arial"/>
          <w:b/>
        </w:rPr>
        <w:t>Identify</w:t>
      </w:r>
      <w:r w:rsidRPr="00ED5C5C">
        <w:rPr>
          <w:rFonts w:ascii="Arial" w:eastAsia="Calibri" w:hAnsi="Arial" w:cs="Arial"/>
          <w:bCs/>
        </w:rPr>
        <w:t xml:space="preserve"> available and/or required data sets </w:t>
      </w:r>
      <w:r w:rsidR="00076A11">
        <w:rPr>
          <w:rFonts w:ascii="Arial" w:eastAsia="Calibri" w:hAnsi="Arial" w:cs="Arial"/>
          <w:bCs/>
        </w:rPr>
        <w:t xml:space="preserve">and tools </w:t>
      </w:r>
      <w:r w:rsidRPr="00ED5C5C">
        <w:rPr>
          <w:rFonts w:ascii="Arial" w:eastAsia="Calibri" w:hAnsi="Arial" w:cs="Arial"/>
          <w:bCs/>
        </w:rPr>
        <w:t xml:space="preserve">to build natural capital accounts; and </w:t>
      </w:r>
      <w:r w:rsidRPr="00ED5C5C">
        <w:rPr>
          <w:rFonts w:ascii="Arial" w:eastAsia="Calibri" w:hAnsi="Arial" w:cs="Arial"/>
          <w:b/>
        </w:rPr>
        <w:t>differentiate</w:t>
      </w:r>
      <w:r w:rsidRPr="00ED5C5C">
        <w:rPr>
          <w:rFonts w:ascii="Arial" w:eastAsia="Calibri" w:hAnsi="Arial" w:cs="Arial"/>
          <w:bCs/>
        </w:rPr>
        <w:t xml:space="preserve"> relevant types of data and sources of information.</w:t>
      </w:r>
    </w:p>
    <w:p w14:paraId="24DF426B" w14:textId="69F4EC2A" w:rsidR="00D7069D" w:rsidRPr="00ED5C5C" w:rsidRDefault="00D7069D" w:rsidP="00843A04">
      <w:pPr>
        <w:pStyle w:val="ListParagraph"/>
        <w:numPr>
          <w:ilvl w:val="0"/>
          <w:numId w:val="2"/>
        </w:numPr>
        <w:spacing w:after="160"/>
        <w:ind w:left="360"/>
        <w:jc w:val="both"/>
        <w:rPr>
          <w:rFonts w:ascii="Arial" w:eastAsia="Calibri" w:hAnsi="Arial" w:cs="Arial"/>
          <w:bCs/>
        </w:rPr>
      </w:pPr>
      <w:r w:rsidRPr="00ED5C5C">
        <w:rPr>
          <w:rFonts w:ascii="Arial" w:eastAsia="Calibri" w:hAnsi="Arial" w:cs="Arial"/>
          <w:b/>
        </w:rPr>
        <w:t>Develop an awaren</w:t>
      </w:r>
      <w:r w:rsidR="00E44AFF" w:rsidRPr="00ED5C5C">
        <w:rPr>
          <w:rFonts w:ascii="Arial" w:eastAsia="Calibri" w:hAnsi="Arial" w:cs="Arial"/>
          <w:b/>
        </w:rPr>
        <w:t>e</w:t>
      </w:r>
      <w:r w:rsidRPr="00ED5C5C">
        <w:rPr>
          <w:rFonts w:ascii="Arial" w:eastAsia="Calibri" w:hAnsi="Arial" w:cs="Arial"/>
          <w:b/>
        </w:rPr>
        <w:t>ss</w:t>
      </w:r>
      <w:r w:rsidRPr="00ED5C5C">
        <w:rPr>
          <w:rFonts w:ascii="Arial" w:eastAsia="Calibri" w:hAnsi="Arial" w:cs="Arial"/>
          <w:bCs/>
        </w:rPr>
        <w:t xml:space="preserve"> of </w:t>
      </w:r>
      <w:r w:rsidR="00076A11">
        <w:rPr>
          <w:rFonts w:ascii="Arial" w:eastAsia="Calibri" w:hAnsi="Arial" w:cs="Arial"/>
          <w:bCs/>
        </w:rPr>
        <w:t xml:space="preserve">the </w:t>
      </w:r>
      <w:r w:rsidR="00076A11" w:rsidRPr="00ED5C5C">
        <w:rPr>
          <w:rFonts w:ascii="Arial" w:eastAsia="Calibri" w:hAnsi="Arial" w:cs="Arial"/>
          <w:bCs/>
        </w:rPr>
        <w:t>relevant legislation and policy landscape</w:t>
      </w:r>
      <w:r w:rsidR="00076A11">
        <w:rPr>
          <w:rFonts w:ascii="Arial" w:eastAsia="Calibri" w:hAnsi="Arial" w:cs="Arial"/>
          <w:bCs/>
        </w:rPr>
        <w:t xml:space="preserve">, and the role </w:t>
      </w:r>
      <w:r w:rsidR="003A546C" w:rsidRPr="00ED5C5C">
        <w:rPr>
          <w:rFonts w:ascii="Arial" w:eastAsia="Calibri" w:hAnsi="Arial" w:cs="Arial"/>
          <w:bCs/>
        </w:rPr>
        <w:t xml:space="preserve">policy makers </w:t>
      </w:r>
      <w:r w:rsidR="00E44AFF" w:rsidRPr="00ED5C5C">
        <w:rPr>
          <w:rFonts w:ascii="Arial" w:eastAsia="Calibri" w:hAnsi="Arial" w:cs="Arial"/>
          <w:bCs/>
        </w:rPr>
        <w:t xml:space="preserve">and </w:t>
      </w:r>
      <w:r w:rsidR="003A546C" w:rsidRPr="00ED5C5C">
        <w:rPr>
          <w:rFonts w:ascii="Arial" w:eastAsia="Calibri" w:hAnsi="Arial" w:cs="Arial"/>
          <w:bCs/>
        </w:rPr>
        <w:t>business</w:t>
      </w:r>
      <w:r w:rsidR="00076A11">
        <w:rPr>
          <w:rFonts w:ascii="Arial" w:eastAsia="Calibri" w:hAnsi="Arial" w:cs="Arial"/>
          <w:bCs/>
        </w:rPr>
        <w:t>es play</w:t>
      </w:r>
      <w:r w:rsidR="00CC1AA2">
        <w:rPr>
          <w:rFonts w:ascii="Arial" w:eastAsia="Calibri" w:hAnsi="Arial" w:cs="Arial"/>
          <w:bCs/>
        </w:rPr>
        <w:t>,</w:t>
      </w:r>
      <w:r w:rsidR="003A546C" w:rsidRPr="00ED5C5C">
        <w:rPr>
          <w:rFonts w:ascii="Arial" w:eastAsia="Calibri" w:hAnsi="Arial" w:cs="Arial"/>
          <w:bCs/>
        </w:rPr>
        <w:t xml:space="preserve"> </w:t>
      </w:r>
      <w:r w:rsidRPr="00ED5C5C">
        <w:rPr>
          <w:rFonts w:ascii="Arial" w:eastAsia="Calibri" w:hAnsi="Arial" w:cs="Arial"/>
          <w:bCs/>
        </w:rPr>
        <w:t xml:space="preserve">in relation to </w:t>
      </w:r>
      <w:r w:rsidR="001D1D81" w:rsidRPr="00ED5C5C">
        <w:rPr>
          <w:rFonts w:ascii="Arial" w:eastAsia="Calibri" w:hAnsi="Arial" w:cs="Arial"/>
          <w:bCs/>
        </w:rPr>
        <w:t xml:space="preserve">natural capital </w:t>
      </w:r>
      <w:r w:rsidR="001A70F6">
        <w:rPr>
          <w:rFonts w:ascii="Arial" w:eastAsia="Calibri" w:hAnsi="Arial" w:cs="Arial"/>
          <w:bCs/>
        </w:rPr>
        <w:t>approaches</w:t>
      </w:r>
      <w:r w:rsidR="001A70F6" w:rsidRPr="00ED5C5C">
        <w:rPr>
          <w:rFonts w:ascii="Arial" w:eastAsia="Calibri" w:hAnsi="Arial" w:cs="Arial"/>
          <w:bCs/>
        </w:rPr>
        <w:t xml:space="preserve"> </w:t>
      </w:r>
      <w:r w:rsidR="001D1D81">
        <w:rPr>
          <w:rFonts w:ascii="Arial" w:eastAsia="Calibri" w:hAnsi="Arial" w:cs="Arial"/>
          <w:bCs/>
        </w:rPr>
        <w:t xml:space="preserve">and </w:t>
      </w:r>
      <w:r w:rsidRPr="00ED5C5C">
        <w:rPr>
          <w:rFonts w:ascii="Arial" w:eastAsia="Calibri" w:hAnsi="Arial" w:cs="Arial"/>
          <w:bCs/>
        </w:rPr>
        <w:t xml:space="preserve">nature related reporting. </w:t>
      </w:r>
    </w:p>
    <w:p w14:paraId="41FF998A" w14:textId="07CF77C8" w:rsidR="00BE1031" w:rsidRPr="00ED5C5C" w:rsidRDefault="00BE1031" w:rsidP="00843A04">
      <w:pPr>
        <w:pStyle w:val="ListParagraph"/>
        <w:numPr>
          <w:ilvl w:val="0"/>
          <w:numId w:val="2"/>
        </w:numPr>
        <w:ind w:left="360"/>
        <w:jc w:val="both"/>
        <w:rPr>
          <w:rFonts w:ascii="Arial" w:eastAsia="Calibri" w:hAnsi="Arial" w:cs="Arial"/>
          <w:bCs/>
        </w:rPr>
      </w:pPr>
      <w:r w:rsidRPr="00ED5C5C">
        <w:rPr>
          <w:rFonts w:ascii="Arial" w:eastAsia="Calibri" w:hAnsi="Arial" w:cs="Arial"/>
          <w:b/>
        </w:rPr>
        <w:t xml:space="preserve">Communicate </w:t>
      </w:r>
      <w:r w:rsidR="004E5F6F" w:rsidRPr="004E5F6F">
        <w:rPr>
          <w:rFonts w:ascii="Arial" w:eastAsia="Calibri" w:hAnsi="Arial" w:cs="Arial"/>
          <w:bCs/>
        </w:rPr>
        <w:t xml:space="preserve">in relation to </w:t>
      </w:r>
      <w:r w:rsidR="00C674C4" w:rsidRPr="004E5F6F">
        <w:rPr>
          <w:rFonts w:ascii="Arial" w:eastAsia="Calibri" w:hAnsi="Arial" w:cs="Arial"/>
          <w:bCs/>
        </w:rPr>
        <w:t>the</w:t>
      </w:r>
      <w:r w:rsidR="00C674C4" w:rsidRPr="00ED5C5C">
        <w:rPr>
          <w:rFonts w:ascii="Arial" w:eastAsia="Calibri" w:hAnsi="Arial" w:cs="Arial"/>
          <w:bCs/>
        </w:rPr>
        <w:t xml:space="preserve"> </w:t>
      </w:r>
      <w:r w:rsidR="002066EE" w:rsidRPr="00ED5C5C">
        <w:rPr>
          <w:rFonts w:ascii="Arial" w:eastAsia="Calibri" w:hAnsi="Arial" w:cs="Arial"/>
          <w:bCs/>
        </w:rPr>
        <w:t xml:space="preserve">role </w:t>
      </w:r>
      <w:r w:rsidR="00D27AAE">
        <w:rPr>
          <w:rFonts w:ascii="Arial" w:eastAsia="Calibri" w:hAnsi="Arial" w:cs="Arial"/>
          <w:bCs/>
        </w:rPr>
        <w:t xml:space="preserve">of </w:t>
      </w:r>
      <w:r w:rsidR="004E5F6F" w:rsidRPr="00ED5C5C">
        <w:rPr>
          <w:rFonts w:ascii="Arial" w:eastAsia="Calibri" w:hAnsi="Arial" w:cs="Arial"/>
          <w:bCs/>
        </w:rPr>
        <w:t>natur</w:t>
      </w:r>
      <w:r w:rsidR="004E5F6F">
        <w:rPr>
          <w:rFonts w:ascii="Arial" w:eastAsia="Calibri" w:hAnsi="Arial" w:cs="Arial"/>
          <w:bCs/>
        </w:rPr>
        <w:t>al capital stocks and flows</w:t>
      </w:r>
      <w:r w:rsidR="003C1E76" w:rsidRPr="00ED5C5C">
        <w:rPr>
          <w:rFonts w:ascii="Arial" w:eastAsia="Calibri" w:hAnsi="Arial" w:cs="Arial"/>
          <w:bCs/>
        </w:rPr>
        <w:t xml:space="preserve"> and</w:t>
      </w:r>
      <w:r w:rsidR="00CA64C5" w:rsidRPr="00ED5C5C">
        <w:rPr>
          <w:rFonts w:ascii="Arial" w:eastAsia="Calibri" w:hAnsi="Arial" w:cs="Arial"/>
          <w:bCs/>
        </w:rPr>
        <w:t xml:space="preserve"> </w:t>
      </w:r>
      <w:r w:rsidR="004C6154">
        <w:rPr>
          <w:rFonts w:ascii="Arial" w:eastAsia="Calibri" w:hAnsi="Arial" w:cs="Arial"/>
          <w:b/>
        </w:rPr>
        <w:t>appreciate</w:t>
      </w:r>
      <w:r w:rsidR="00032FA7">
        <w:rPr>
          <w:rFonts w:ascii="Arial" w:eastAsia="Calibri" w:hAnsi="Arial" w:cs="Arial"/>
          <w:b/>
        </w:rPr>
        <w:t xml:space="preserve"> </w:t>
      </w:r>
      <w:r w:rsidR="00CA64C5" w:rsidRPr="00ED5C5C">
        <w:rPr>
          <w:rFonts w:ascii="Arial" w:eastAsia="Calibri" w:hAnsi="Arial" w:cs="Arial"/>
          <w:bCs/>
        </w:rPr>
        <w:t>different perspectives</w:t>
      </w:r>
      <w:r w:rsidR="000515A9">
        <w:rPr>
          <w:rFonts w:ascii="Arial" w:eastAsia="Calibri" w:hAnsi="Arial" w:cs="Arial"/>
          <w:bCs/>
        </w:rPr>
        <w:t xml:space="preserve"> and approaches</w:t>
      </w:r>
      <w:r w:rsidR="00303754" w:rsidRPr="00ED5C5C">
        <w:rPr>
          <w:rFonts w:ascii="Arial" w:eastAsia="Calibri" w:hAnsi="Arial" w:cs="Arial"/>
          <w:bCs/>
        </w:rPr>
        <w:t xml:space="preserve"> in relation</w:t>
      </w:r>
      <w:r w:rsidR="00CC1AA2">
        <w:rPr>
          <w:rFonts w:ascii="Arial" w:eastAsia="Calibri" w:hAnsi="Arial" w:cs="Arial"/>
          <w:bCs/>
        </w:rPr>
        <w:t xml:space="preserve"> to</w:t>
      </w:r>
      <w:r w:rsidR="00303754" w:rsidRPr="00ED5C5C">
        <w:rPr>
          <w:rFonts w:ascii="Arial" w:eastAsia="Calibri" w:hAnsi="Arial" w:cs="Arial"/>
          <w:bCs/>
        </w:rPr>
        <w:t xml:space="preserve"> the process.</w:t>
      </w:r>
    </w:p>
    <w:p w14:paraId="4BBAAE80" w14:textId="77777777" w:rsidR="00CA292B" w:rsidRPr="00F93A0D" w:rsidRDefault="00CA292B" w:rsidP="00ED5C5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31D1331B" w14:textId="6F4ABC46" w:rsidR="004F32BD" w:rsidRPr="005E223C" w:rsidRDefault="00C33213" w:rsidP="004F32BD">
      <w:pPr>
        <w:pStyle w:val="Heading1"/>
        <w:jc w:val="both"/>
        <w:rPr>
          <w:rFonts w:ascii="Arial" w:hAnsi="Arial" w:cs="Arial"/>
        </w:rPr>
      </w:pPr>
      <w:r>
        <w:rPr>
          <w:rFonts w:ascii="Arial" w:hAnsi="Arial" w:cs="Arial"/>
        </w:rPr>
        <w:t xml:space="preserve">RELATION </w:t>
      </w:r>
      <w:r w:rsidR="004F32BD" w:rsidRPr="005E223C">
        <w:rPr>
          <w:rFonts w:ascii="Arial" w:hAnsi="Arial" w:cs="Arial"/>
        </w:rPr>
        <w:t>TO DEGREE</w:t>
      </w:r>
    </w:p>
    <w:p w14:paraId="41A2508D" w14:textId="77777777" w:rsidR="004F32BD" w:rsidRPr="005E223C" w:rsidRDefault="004F32BD" w:rsidP="004F32BD">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0AF8FE7A" w14:textId="7F65006E" w:rsidR="004F32BD" w:rsidRPr="005E223C" w:rsidRDefault="004F32BD" w:rsidP="004F32BD">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5E223C">
        <w:rPr>
          <w:rFonts w:ascii="Arial" w:hAnsi="Arial" w:cs="Arial"/>
        </w:rPr>
        <w:t>The module is integrative of the study of business, management, and entrepreneurship that participants have developed over the previous three years and during their Senior Sophister year</w:t>
      </w:r>
      <w:r w:rsidR="009A7284" w:rsidRPr="005E223C">
        <w:rPr>
          <w:rFonts w:ascii="Arial" w:hAnsi="Arial" w:cs="Arial"/>
        </w:rPr>
        <w:t xml:space="preserve">. </w:t>
      </w:r>
      <w:r w:rsidRPr="005E223C">
        <w:rPr>
          <w:rFonts w:ascii="Arial" w:hAnsi="Arial" w:cs="Arial"/>
        </w:rPr>
        <w:t xml:space="preserve">As such, it builds on participants’ </w:t>
      </w:r>
      <w:r>
        <w:rPr>
          <w:rFonts w:ascii="Arial" w:hAnsi="Arial" w:cs="Arial"/>
        </w:rPr>
        <w:t xml:space="preserve">former training in relation to </w:t>
      </w:r>
      <w:r w:rsidRPr="005E223C">
        <w:rPr>
          <w:rFonts w:ascii="Arial" w:hAnsi="Arial" w:cs="Arial"/>
        </w:rPr>
        <w:t>human resource management, finance, marketing, and operations as well as strategy, organi</w:t>
      </w:r>
      <w:r>
        <w:rPr>
          <w:rFonts w:ascii="Arial" w:hAnsi="Arial" w:cs="Arial"/>
        </w:rPr>
        <w:t>s</w:t>
      </w:r>
      <w:r w:rsidRPr="005E223C">
        <w:rPr>
          <w:rFonts w:ascii="Arial" w:hAnsi="Arial" w:cs="Arial"/>
        </w:rPr>
        <w:t>ation theory and behaviour, and sustainability, coupled with their interest in nature</w:t>
      </w:r>
      <w:r>
        <w:rPr>
          <w:rFonts w:ascii="Arial" w:hAnsi="Arial" w:cs="Arial"/>
        </w:rPr>
        <w:t>-</w:t>
      </w:r>
      <w:r w:rsidRPr="005E223C">
        <w:rPr>
          <w:rFonts w:ascii="Arial" w:hAnsi="Arial" w:cs="Arial"/>
        </w:rPr>
        <w:t>rel</w:t>
      </w:r>
      <w:r>
        <w:rPr>
          <w:rFonts w:ascii="Arial" w:hAnsi="Arial" w:cs="Arial"/>
        </w:rPr>
        <w:t>a</w:t>
      </w:r>
      <w:r w:rsidRPr="005E223C">
        <w:rPr>
          <w:rFonts w:ascii="Arial" w:hAnsi="Arial" w:cs="Arial"/>
        </w:rPr>
        <w:t xml:space="preserve">ted issues. </w:t>
      </w:r>
    </w:p>
    <w:p w14:paraId="0D474C37" w14:textId="77777777" w:rsidR="004F32BD" w:rsidRPr="005E223C" w:rsidRDefault="004F32BD" w:rsidP="004F32BD">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03438ECF" w14:textId="33D08D03" w:rsidR="004F32BD" w:rsidRDefault="004F32BD" w:rsidP="004F32BD">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Participation in this module encourages stud</w:t>
      </w:r>
      <w:r w:rsidRPr="005E223C">
        <w:rPr>
          <w:rFonts w:ascii="Arial" w:hAnsi="Arial" w:cs="Arial"/>
        </w:rPr>
        <w:t xml:space="preserve">ents to </w:t>
      </w:r>
      <w:r>
        <w:rPr>
          <w:rFonts w:ascii="Arial" w:hAnsi="Arial" w:cs="Arial"/>
        </w:rPr>
        <w:t xml:space="preserve">take a cognitive approach in relation to </w:t>
      </w:r>
      <w:r w:rsidRPr="005E223C">
        <w:rPr>
          <w:rFonts w:ascii="Arial" w:hAnsi="Arial" w:cs="Arial"/>
        </w:rPr>
        <w:t xml:space="preserve">what behavioural changes </w:t>
      </w:r>
      <w:r w:rsidR="007736C0">
        <w:rPr>
          <w:rFonts w:ascii="Arial" w:hAnsi="Arial" w:cs="Arial"/>
        </w:rPr>
        <w:t xml:space="preserve">and practical steps </w:t>
      </w:r>
      <w:r>
        <w:rPr>
          <w:rFonts w:ascii="Arial" w:hAnsi="Arial" w:cs="Arial"/>
        </w:rPr>
        <w:t xml:space="preserve">are </w:t>
      </w:r>
      <w:r w:rsidRPr="005E223C">
        <w:rPr>
          <w:rFonts w:ascii="Arial" w:hAnsi="Arial" w:cs="Arial"/>
        </w:rPr>
        <w:t>required in terms of approaching nature related challenges</w:t>
      </w:r>
      <w:r>
        <w:rPr>
          <w:rFonts w:ascii="Arial" w:hAnsi="Arial" w:cs="Arial"/>
        </w:rPr>
        <w:t>,</w:t>
      </w:r>
      <w:r w:rsidRPr="005E223C">
        <w:rPr>
          <w:rFonts w:ascii="Arial" w:hAnsi="Arial" w:cs="Arial"/>
        </w:rPr>
        <w:t xml:space="preserve"> and leading business change</w:t>
      </w:r>
      <w:r>
        <w:rPr>
          <w:rFonts w:ascii="Arial" w:hAnsi="Arial" w:cs="Arial"/>
        </w:rPr>
        <w:t>,</w:t>
      </w:r>
      <w:r w:rsidRPr="005E223C">
        <w:rPr>
          <w:rFonts w:ascii="Arial" w:hAnsi="Arial" w:cs="Arial"/>
        </w:rPr>
        <w:t xml:space="preserve"> for </w:t>
      </w:r>
      <w:r>
        <w:rPr>
          <w:rFonts w:ascii="Arial" w:hAnsi="Arial" w:cs="Arial"/>
        </w:rPr>
        <w:t>Nature Positive</w:t>
      </w:r>
      <w:r w:rsidRPr="005E223C">
        <w:rPr>
          <w:rFonts w:ascii="Arial" w:hAnsi="Arial" w:cs="Arial"/>
        </w:rPr>
        <w:t xml:space="preserve"> future</w:t>
      </w:r>
      <w:r>
        <w:rPr>
          <w:rFonts w:ascii="Arial" w:hAnsi="Arial" w:cs="Arial"/>
        </w:rPr>
        <w:t>s</w:t>
      </w:r>
      <w:r w:rsidRPr="005E223C">
        <w:rPr>
          <w:rFonts w:ascii="Arial" w:hAnsi="Arial" w:cs="Arial"/>
        </w:rPr>
        <w:t>.</w:t>
      </w:r>
    </w:p>
    <w:p w14:paraId="51CA50D9" w14:textId="77777777" w:rsidR="004F32BD" w:rsidRDefault="004F32BD" w:rsidP="004F32BD">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598C70C5" w14:textId="2707841E" w:rsidR="004F32BD" w:rsidRDefault="004F32BD" w:rsidP="004F32BD">
      <w:pPr>
        <w:jc w:val="both"/>
        <w:rPr>
          <w:rFonts w:ascii="Arial" w:eastAsia="Calibri" w:hAnsi="Arial" w:cs="Arial"/>
          <w:bCs/>
        </w:rPr>
      </w:pPr>
      <w:r>
        <w:rPr>
          <w:rFonts w:ascii="Arial" w:eastAsia="Calibri" w:hAnsi="Arial" w:cs="Arial"/>
          <w:bCs/>
        </w:rPr>
        <w:t xml:space="preserve">The </w:t>
      </w:r>
      <w:r w:rsidRPr="00BB40A9">
        <w:rPr>
          <w:rFonts w:ascii="Arial" w:eastAsia="Calibri" w:hAnsi="Arial" w:cs="Arial"/>
          <w:bCs/>
        </w:rPr>
        <w:t xml:space="preserve">module aims, teaching approach and learning outcomes support the </w:t>
      </w:r>
      <w:hyperlink r:id="rId9" w:history="1">
        <w:r w:rsidRPr="00BB40A9">
          <w:rPr>
            <w:rStyle w:val="Hyperlink"/>
            <w:rFonts w:ascii="Arial" w:eastAsia="Calibri" w:hAnsi="Arial" w:cs="Arial"/>
            <w:bCs/>
          </w:rPr>
          <w:t>Trinity Graduate Attributes</w:t>
        </w:r>
      </w:hyperlink>
      <w:r w:rsidR="00F55054" w:rsidRPr="00B66F9C">
        <w:rPr>
          <w:rFonts w:ascii="Arial" w:hAnsi="Arial" w:cs="Arial"/>
        </w:rPr>
        <w:t xml:space="preserve"> (listed on page 6 of the Undergraduate Prospectus)</w:t>
      </w:r>
      <w:r w:rsidRPr="00BB40A9">
        <w:rPr>
          <w:rStyle w:val="Hyperlink"/>
          <w:rFonts w:ascii="Arial" w:eastAsia="Calibri" w:hAnsi="Arial" w:cs="Arial"/>
          <w:bCs/>
        </w:rPr>
        <w:t>:</w:t>
      </w:r>
      <w:r w:rsidRPr="00BB40A9">
        <w:rPr>
          <w:rFonts w:ascii="Arial" w:eastAsia="Calibri" w:hAnsi="Arial" w:cs="Arial"/>
          <w:bCs/>
        </w:rPr>
        <w:t xml:space="preserve"> To Develop Continuously, To Think Independently, To Act Responsibly, and To Communicate Effectively</w:t>
      </w:r>
      <w:r>
        <w:rPr>
          <w:rFonts w:ascii="Arial" w:eastAsia="Calibri" w:hAnsi="Arial" w:cs="Arial"/>
          <w:bCs/>
        </w:rPr>
        <w:t>.</w:t>
      </w:r>
    </w:p>
    <w:p w14:paraId="4C5EE1B3" w14:textId="2E9138CD" w:rsidR="00D6718A" w:rsidRPr="00F93A0D" w:rsidRDefault="00D6718A" w:rsidP="004F32BD">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6F056AEA" w14:textId="77777777" w:rsidR="00D6718A" w:rsidRPr="00F93A0D" w:rsidRDefault="00D6718A" w:rsidP="004F32BD">
      <w:pPr>
        <w:pStyle w:val="Heading1"/>
        <w:jc w:val="both"/>
        <w:rPr>
          <w:rFonts w:ascii="Arial" w:hAnsi="Arial" w:cs="Arial"/>
        </w:rPr>
      </w:pPr>
      <w:r w:rsidRPr="00F93A0D">
        <w:rPr>
          <w:rFonts w:ascii="Arial" w:hAnsi="Arial" w:cs="Arial"/>
        </w:rPr>
        <w:t>WORKLOAD</w:t>
      </w:r>
    </w:p>
    <w:tbl>
      <w:tblPr>
        <w:tblStyle w:val="TableGrid"/>
        <w:tblW w:w="0" w:type="auto"/>
        <w:tblInd w:w="0" w:type="dxa"/>
        <w:tblLook w:val="01E0" w:firstRow="1" w:lastRow="1" w:firstColumn="1" w:lastColumn="1" w:noHBand="0" w:noVBand="0"/>
      </w:tblPr>
      <w:tblGrid>
        <w:gridCol w:w="5070"/>
        <w:gridCol w:w="3455"/>
      </w:tblGrid>
      <w:tr w:rsidR="00D6718A" w:rsidRPr="00F93A0D" w14:paraId="14241FC7"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DE37983" w14:textId="77777777" w:rsidR="00D6718A" w:rsidRPr="00F93A0D" w:rsidRDefault="00D6718A" w:rsidP="004F32BD">
            <w:pPr>
              <w:shd w:val="pct25" w:color="auto" w:fill="auto"/>
              <w:jc w:val="both"/>
              <w:rPr>
                <w:rFonts w:ascii="Arial" w:hAnsi="Arial" w:cs="Arial"/>
                <w:b/>
                <w:i/>
              </w:rPr>
            </w:pPr>
            <w:r w:rsidRPr="00F93A0D">
              <w:rPr>
                <w:rFonts w:ascii="Arial" w:hAnsi="Arial" w:cs="Arial"/>
                <w:b/>
                <w:i/>
              </w:rPr>
              <w:t xml:space="preserve">Content </w:t>
            </w:r>
          </w:p>
        </w:tc>
        <w:tc>
          <w:tcPr>
            <w:tcW w:w="3455" w:type="dxa"/>
            <w:tcBorders>
              <w:top w:val="single" w:sz="4" w:space="0" w:color="auto"/>
              <w:left w:val="single" w:sz="4" w:space="0" w:color="auto"/>
              <w:bottom w:val="single" w:sz="4" w:space="0" w:color="auto"/>
              <w:right w:val="single" w:sz="4" w:space="0" w:color="auto"/>
            </w:tcBorders>
            <w:hideMark/>
          </w:tcPr>
          <w:p w14:paraId="5AB95CA6" w14:textId="77777777" w:rsidR="00D6718A" w:rsidRPr="00F93A0D" w:rsidRDefault="00D6718A" w:rsidP="00570E05">
            <w:pPr>
              <w:shd w:val="pct25" w:color="auto" w:fill="auto"/>
              <w:jc w:val="center"/>
              <w:rPr>
                <w:rFonts w:ascii="Arial" w:hAnsi="Arial" w:cs="Arial"/>
                <w:b/>
                <w:i/>
              </w:rPr>
            </w:pPr>
            <w:r w:rsidRPr="00F93A0D">
              <w:rPr>
                <w:rFonts w:ascii="Arial" w:hAnsi="Arial" w:cs="Arial"/>
                <w:b/>
                <w:i/>
              </w:rPr>
              <w:t>Indicative Number of Hours</w:t>
            </w:r>
          </w:p>
        </w:tc>
      </w:tr>
      <w:tr w:rsidR="0090417E" w:rsidRPr="00F93A0D" w14:paraId="0CD74117"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48E3D61B" w14:textId="77777777" w:rsidR="0090417E" w:rsidRPr="00F93A0D" w:rsidRDefault="0090417E" w:rsidP="004F32BD">
            <w:pPr>
              <w:jc w:val="both"/>
              <w:rPr>
                <w:rFonts w:ascii="Arial" w:hAnsi="Arial" w:cs="Arial"/>
                <w:i/>
              </w:rPr>
            </w:pPr>
            <w:r w:rsidRPr="00F93A0D">
              <w:rPr>
                <w:rFonts w:ascii="Arial" w:hAnsi="Arial" w:cs="Arial"/>
                <w:i/>
              </w:rPr>
              <w:t>Lecturing hours</w:t>
            </w:r>
          </w:p>
        </w:tc>
        <w:tc>
          <w:tcPr>
            <w:tcW w:w="3455" w:type="dxa"/>
            <w:tcBorders>
              <w:top w:val="single" w:sz="4" w:space="0" w:color="auto"/>
              <w:left w:val="single" w:sz="4" w:space="0" w:color="auto"/>
              <w:bottom w:val="single" w:sz="4" w:space="0" w:color="auto"/>
              <w:right w:val="single" w:sz="4" w:space="0" w:color="auto"/>
            </w:tcBorders>
          </w:tcPr>
          <w:p w14:paraId="6799A837" w14:textId="21C4837A" w:rsidR="0090417E" w:rsidRPr="00F93A0D" w:rsidRDefault="0012403B" w:rsidP="00570E05">
            <w:pPr>
              <w:jc w:val="center"/>
              <w:rPr>
                <w:rFonts w:ascii="Arial" w:hAnsi="Arial" w:cs="Arial"/>
                <w:i/>
              </w:rPr>
            </w:pPr>
            <w:r w:rsidRPr="00F93A0D">
              <w:rPr>
                <w:rFonts w:ascii="Arial" w:hAnsi="Arial" w:cs="Arial"/>
                <w:i/>
              </w:rPr>
              <w:t>2</w:t>
            </w:r>
            <w:r w:rsidR="00721290">
              <w:rPr>
                <w:rFonts w:ascii="Arial" w:hAnsi="Arial" w:cs="Arial"/>
                <w:i/>
              </w:rPr>
              <w:t>2</w:t>
            </w:r>
          </w:p>
        </w:tc>
      </w:tr>
      <w:tr w:rsidR="00381E7C" w:rsidRPr="00F93A0D" w14:paraId="3BE5AF11" w14:textId="77777777" w:rsidTr="00130C9F">
        <w:tc>
          <w:tcPr>
            <w:tcW w:w="5070" w:type="dxa"/>
            <w:tcBorders>
              <w:top w:val="single" w:sz="4" w:space="0" w:color="auto"/>
              <w:left w:val="single" w:sz="4" w:space="0" w:color="auto"/>
              <w:bottom w:val="single" w:sz="4" w:space="0" w:color="auto"/>
              <w:right w:val="single" w:sz="4" w:space="0" w:color="auto"/>
            </w:tcBorders>
            <w:hideMark/>
          </w:tcPr>
          <w:p w14:paraId="5C5F8B74" w14:textId="7995E3A7" w:rsidR="00381E7C" w:rsidRPr="00F93A0D" w:rsidRDefault="00381E7C" w:rsidP="004F32BD">
            <w:pPr>
              <w:jc w:val="both"/>
              <w:rPr>
                <w:rFonts w:ascii="Arial" w:hAnsi="Arial" w:cs="Arial"/>
                <w:i/>
              </w:rPr>
            </w:pPr>
            <w:r w:rsidRPr="00F93A0D">
              <w:rPr>
                <w:rFonts w:ascii="Arial" w:hAnsi="Arial" w:cs="Arial"/>
                <w:i/>
              </w:rPr>
              <w:t xml:space="preserve">Reading of assigned materials and active reflection on lecture and course content and linkage to </w:t>
            </w:r>
            <w:r w:rsidR="00BC3C87" w:rsidRPr="00F93A0D">
              <w:rPr>
                <w:rFonts w:ascii="Arial" w:hAnsi="Arial" w:cs="Arial"/>
                <w:i/>
              </w:rPr>
              <w:t>individual experiences</w:t>
            </w:r>
          </w:p>
        </w:tc>
        <w:tc>
          <w:tcPr>
            <w:tcW w:w="3455" w:type="dxa"/>
            <w:tcBorders>
              <w:top w:val="single" w:sz="4" w:space="0" w:color="auto"/>
              <w:left w:val="single" w:sz="4" w:space="0" w:color="auto"/>
              <w:bottom w:val="single" w:sz="4" w:space="0" w:color="auto"/>
              <w:right w:val="single" w:sz="4" w:space="0" w:color="auto"/>
            </w:tcBorders>
          </w:tcPr>
          <w:p w14:paraId="5875D7D3" w14:textId="722265F4" w:rsidR="00381E7C" w:rsidRPr="00F93A0D" w:rsidRDefault="00A0235A" w:rsidP="00570E05">
            <w:pPr>
              <w:jc w:val="center"/>
              <w:rPr>
                <w:rFonts w:ascii="Arial" w:hAnsi="Arial" w:cs="Arial"/>
                <w:i/>
              </w:rPr>
            </w:pPr>
            <w:r>
              <w:rPr>
                <w:rFonts w:ascii="Arial" w:hAnsi="Arial" w:cs="Arial"/>
                <w:i/>
              </w:rPr>
              <w:t>5</w:t>
            </w:r>
            <w:r w:rsidR="00381E7C" w:rsidRPr="00F93A0D">
              <w:rPr>
                <w:rFonts w:ascii="Arial" w:hAnsi="Arial" w:cs="Arial"/>
                <w:i/>
              </w:rPr>
              <w:t>0</w:t>
            </w:r>
          </w:p>
        </w:tc>
      </w:tr>
      <w:tr w:rsidR="0090417E" w:rsidRPr="00F93A0D" w14:paraId="71AE04BA"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8E8D38A" w14:textId="38713076" w:rsidR="0090417E" w:rsidRPr="00F93A0D" w:rsidRDefault="00055DC2" w:rsidP="004F32BD">
            <w:pPr>
              <w:jc w:val="both"/>
              <w:rPr>
                <w:rFonts w:ascii="Arial" w:hAnsi="Arial" w:cs="Arial"/>
                <w:i/>
              </w:rPr>
            </w:pPr>
            <w:r>
              <w:rPr>
                <w:rFonts w:ascii="Arial" w:hAnsi="Arial" w:cs="Arial"/>
                <w:i/>
              </w:rPr>
              <w:t>Tutorials (5</w:t>
            </w:r>
            <w:r w:rsidR="007F5DB0">
              <w:rPr>
                <w:rFonts w:ascii="Arial" w:hAnsi="Arial" w:cs="Arial"/>
                <w:i/>
              </w:rPr>
              <w:t>/6</w:t>
            </w:r>
            <w:r>
              <w:rPr>
                <w:rFonts w:ascii="Arial" w:hAnsi="Arial" w:cs="Arial"/>
                <w:i/>
              </w:rPr>
              <w:t xml:space="preserve"> in total)</w:t>
            </w:r>
            <w:r w:rsidR="000250C6">
              <w:rPr>
                <w:rFonts w:ascii="Arial" w:hAnsi="Arial" w:cs="Arial"/>
                <w:i/>
              </w:rPr>
              <w:t>:</w:t>
            </w:r>
            <w:r w:rsidR="00381E7C" w:rsidRPr="00F93A0D">
              <w:rPr>
                <w:rFonts w:ascii="Arial" w:hAnsi="Arial" w:cs="Arial"/>
                <w:i/>
              </w:rPr>
              <w:t xml:space="preserve"> prep and </w:t>
            </w:r>
            <w:r w:rsidR="00365C78" w:rsidRPr="00F93A0D">
              <w:rPr>
                <w:rFonts w:ascii="Arial" w:hAnsi="Arial" w:cs="Arial"/>
                <w:i/>
              </w:rPr>
              <w:t>discussions</w:t>
            </w:r>
          </w:p>
        </w:tc>
        <w:tc>
          <w:tcPr>
            <w:tcW w:w="3455" w:type="dxa"/>
            <w:tcBorders>
              <w:top w:val="single" w:sz="4" w:space="0" w:color="auto"/>
              <w:left w:val="single" w:sz="4" w:space="0" w:color="auto"/>
              <w:bottom w:val="single" w:sz="4" w:space="0" w:color="auto"/>
              <w:right w:val="single" w:sz="4" w:space="0" w:color="auto"/>
            </w:tcBorders>
          </w:tcPr>
          <w:p w14:paraId="57083A36" w14:textId="1AB2CD23" w:rsidR="0090417E" w:rsidRPr="00F93A0D" w:rsidRDefault="00E70A62" w:rsidP="00570E05">
            <w:pPr>
              <w:jc w:val="center"/>
              <w:rPr>
                <w:rFonts w:ascii="Arial" w:hAnsi="Arial" w:cs="Arial"/>
                <w:i/>
              </w:rPr>
            </w:pPr>
            <w:r w:rsidRPr="00F93A0D">
              <w:rPr>
                <w:rFonts w:ascii="Arial" w:hAnsi="Arial" w:cs="Arial"/>
                <w:i/>
              </w:rPr>
              <w:t>1</w:t>
            </w:r>
            <w:r w:rsidR="007F5DB0">
              <w:rPr>
                <w:rFonts w:ascii="Arial" w:hAnsi="Arial" w:cs="Arial"/>
                <w:i/>
              </w:rPr>
              <w:t>2</w:t>
            </w:r>
          </w:p>
        </w:tc>
      </w:tr>
      <w:tr w:rsidR="00445E79" w:rsidRPr="00F93A0D" w14:paraId="1A8F6E31" w14:textId="77777777" w:rsidTr="00D6718A">
        <w:tc>
          <w:tcPr>
            <w:tcW w:w="5070" w:type="dxa"/>
            <w:tcBorders>
              <w:top w:val="single" w:sz="4" w:space="0" w:color="auto"/>
              <w:left w:val="single" w:sz="4" w:space="0" w:color="auto"/>
              <w:bottom w:val="single" w:sz="4" w:space="0" w:color="auto"/>
              <w:right w:val="single" w:sz="4" w:space="0" w:color="auto"/>
            </w:tcBorders>
          </w:tcPr>
          <w:p w14:paraId="07F0F9EF" w14:textId="2429BC9A" w:rsidR="00445E79" w:rsidRPr="00F93A0D" w:rsidRDefault="00445E79" w:rsidP="004F32BD">
            <w:pPr>
              <w:jc w:val="both"/>
              <w:rPr>
                <w:rFonts w:ascii="Arial" w:hAnsi="Arial" w:cs="Arial"/>
                <w:i/>
              </w:rPr>
            </w:pPr>
            <w:r>
              <w:rPr>
                <w:rFonts w:ascii="Arial" w:hAnsi="Arial" w:cs="Arial"/>
                <w:i/>
              </w:rPr>
              <w:t>In-class presentation</w:t>
            </w:r>
          </w:p>
        </w:tc>
        <w:tc>
          <w:tcPr>
            <w:tcW w:w="3455" w:type="dxa"/>
            <w:tcBorders>
              <w:top w:val="single" w:sz="4" w:space="0" w:color="auto"/>
              <w:left w:val="single" w:sz="4" w:space="0" w:color="auto"/>
              <w:bottom w:val="single" w:sz="4" w:space="0" w:color="auto"/>
              <w:right w:val="single" w:sz="4" w:space="0" w:color="auto"/>
            </w:tcBorders>
          </w:tcPr>
          <w:p w14:paraId="42B0FAB9" w14:textId="08F3F8D2" w:rsidR="00445E79" w:rsidRPr="00F93A0D" w:rsidRDefault="00D94BD5" w:rsidP="00570E05">
            <w:pPr>
              <w:jc w:val="center"/>
              <w:rPr>
                <w:rFonts w:ascii="Arial" w:hAnsi="Arial" w:cs="Arial"/>
                <w:i/>
              </w:rPr>
            </w:pPr>
            <w:r>
              <w:rPr>
                <w:rFonts w:ascii="Arial" w:hAnsi="Arial" w:cs="Arial"/>
                <w:i/>
              </w:rPr>
              <w:t>8</w:t>
            </w:r>
          </w:p>
        </w:tc>
      </w:tr>
      <w:tr w:rsidR="0090417E" w:rsidRPr="00F93A0D" w14:paraId="26D8258B"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0D8893BB" w14:textId="10D73BD2" w:rsidR="0090417E" w:rsidRPr="00F93A0D" w:rsidRDefault="0012403B" w:rsidP="004F32BD">
            <w:pPr>
              <w:jc w:val="both"/>
              <w:rPr>
                <w:rFonts w:ascii="Arial" w:hAnsi="Arial" w:cs="Arial"/>
                <w:i/>
              </w:rPr>
            </w:pPr>
            <w:r w:rsidRPr="00F93A0D">
              <w:rPr>
                <w:rFonts w:ascii="Arial" w:hAnsi="Arial" w:cs="Arial"/>
                <w:i/>
              </w:rPr>
              <w:lastRenderedPageBreak/>
              <w:t>P</w:t>
            </w:r>
            <w:r w:rsidR="0090417E" w:rsidRPr="00F93A0D">
              <w:rPr>
                <w:rFonts w:ascii="Arial" w:hAnsi="Arial" w:cs="Arial"/>
                <w:i/>
              </w:rPr>
              <w:t>reparation</w:t>
            </w:r>
            <w:r w:rsidRPr="00F93A0D">
              <w:rPr>
                <w:rFonts w:ascii="Arial" w:hAnsi="Arial" w:cs="Arial"/>
                <w:i/>
              </w:rPr>
              <w:t xml:space="preserve"> for </w:t>
            </w:r>
            <w:r w:rsidR="000515A9">
              <w:rPr>
                <w:rFonts w:ascii="Arial" w:hAnsi="Arial" w:cs="Arial"/>
                <w:i/>
              </w:rPr>
              <w:t>in class t</w:t>
            </w:r>
            <w:r w:rsidR="00445E79">
              <w:rPr>
                <w:rFonts w:ascii="Arial" w:hAnsi="Arial" w:cs="Arial"/>
                <w:i/>
              </w:rPr>
              <w:t>est and</w:t>
            </w:r>
            <w:r w:rsidR="00381E7C" w:rsidRPr="00F93A0D">
              <w:rPr>
                <w:rFonts w:ascii="Arial" w:hAnsi="Arial" w:cs="Arial"/>
                <w:i/>
              </w:rPr>
              <w:t xml:space="preserve"> exam</w:t>
            </w:r>
            <w:r w:rsidR="000D6307">
              <w:rPr>
                <w:rFonts w:ascii="Arial" w:hAnsi="Arial" w:cs="Arial"/>
                <w:i/>
              </w:rPr>
              <w:t xml:space="preserve"> respectively</w:t>
            </w:r>
          </w:p>
        </w:tc>
        <w:tc>
          <w:tcPr>
            <w:tcW w:w="3455" w:type="dxa"/>
            <w:tcBorders>
              <w:top w:val="single" w:sz="4" w:space="0" w:color="auto"/>
              <w:left w:val="single" w:sz="4" w:space="0" w:color="auto"/>
              <w:bottom w:val="single" w:sz="4" w:space="0" w:color="auto"/>
              <w:right w:val="single" w:sz="4" w:space="0" w:color="auto"/>
            </w:tcBorders>
          </w:tcPr>
          <w:p w14:paraId="4B982534" w14:textId="27CD7742" w:rsidR="0090417E" w:rsidRPr="00F93A0D" w:rsidRDefault="000F0D96" w:rsidP="00570E05">
            <w:pPr>
              <w:jc w:val="center"/>
              <w:rPr>
                <w:rFonts w:ascii="Arial" w:hAnsi="Arial" w:cs="Arial"/>
                <w:i/>
              </w:rPr>
            </w:pPr>
            <w:r>
              <w:rPr>
                <w:rFonts w:ascii="Arial" w:hAnsi="Arial" w:cs="Arial"/>
                <w:i/>
              </w:rPr>
              <w:t>30</w:t>
            </w:r>
          </w:p>
        </w:tc>
      </w:tr>
      <w:tr w:rsidR="0090417E" w:rsidRPr="00F93A0D" w14:paraId="4E66DB09"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4D24FD51" w14:textId="77777777" w:rsidR="0090417E" w:rsidRPr="00F93A0D" w:rsidRDefault="0090417E" w:rsidP="004F32BD">
            <w:pPr>
              <w:jc w:val="both"/>
              <w:rPr>
                <w:rFonts w:ascii="Arial" w:hAnsi="Arial" w:cs="Arial"/>
                <w:b/>
                <w:i/>
              </w:rPr>
            </w:pPr>
            <w:r w:rsidRPr="00F93A0D">
              <w:rPr>
                <w:rFonts w:ascii="Arial" w:hAnsi="Arial" w:cs="Arial"/>
                <w:b/>
                <w:i/>
              </w:rPr>
              <w:t xml:space="preserve">Total </w:t>
            </w:r>
          </w:p>
        </w:tc>
        <w:tc>
          <w:tcPr>
            <w:tcW w:w="3455" w:type="dxa"/>
            <w:tcBorders>
              <w:top w:val="single" w:sz="4" w:space="0" w:color="auto"/>
              <w:left w:val="single" w:sz="4" w:space="0" w:color="auto"/>
              <w:bottom w:val="single" w:sz="4" w:space="0" w:color="auto"/>
              <w:right w:val="single" w:sz="4" w:space="0" w:color="auto"/>
            </w:tcBorders>
          </w:tcPr>
          <w:p w14:paraId="1F16F2A1" w14:textId="10E2DEA8" w:rsidR="0090417E" w:rsidRPr="00F93A0D" w:rsidRDefault="00D94BD5" w:rsidP="00570E05">
            <w:pPr>
              <w:jc w:val="center"/>
              <w:rPr>
                <w:rFonts w:ascii="Arial" w:hAnsi="Arial" w:cs="Arial"/>
                <w:b/>
                <w:i/>
              </w:rPr>
            </w:pPr>
            <w:r w:rsidRPr="00F93A0D">
              <w:rPr>
                <w:rFonts w:ascii="Arial" w:hAnsi="Arial" w:cs="Arial"/>
                <w:b/>
                <w:i/>
              </w:rPr>
              <w:t>1</w:t>
            </w:r>
            <w:r w:rsidR="00F40F29">
              <w:rPr>
                <w:rFonts w:ascii="Arial" w:hAnsi="Arial" w:cs="Arial"/>
                <w:b/>
                <w:i/>
              </w:rPr>
              <w:t>22</w:t>
            </w:r>
          </w:p>
        </w:tc>
      </w:tr>
    </w:tbl>
    <w:p w14:paraId="06ADC015" w14:textId="77777777" w:rsidR="007B69AC" w:rsidRDefault="007B69AC" w:rsidP="006D183E"/>
    <w:p w14:paraId="6FC08C62" w14:textId="52AE9D4D" w:rsidR="00D6718A" w:rsidRPr="00F93A0D" w:rsidRDefault="00D6718A" w:rsidP="004F32BD">
      <w:pPr>
        <w:pStyle w:val="Heading1"/>
        <w:jc w:val="both"/>
        <w:rPr>
          <w:rFonts w:ascii="Arial" w:hAnsi="Arial" w:cs="Arial"/>
        </w:rPr>
      </w:pPr>
      <w:r w:rsidRPr="00F93A0D">
        <w:rPr>
          <w:rFonts w:ascii="Arial" w:hAnsi="Arial" w:cs="Arial"/>
        </w:rPr>
        <w:t>TEXTBOOKS AND REQUIRED RESOURCES</w:t>
      </w:r>
    </w:p>
    <w:p w14:paraId="28F828CD" w14:textId="484B0CDA" w:rsidR="0012403B" w:rsidRPr="006D183E" w:rsidRDefault="0012403B" w:rsidP="006D183E">
      <w:pPr>
        <w:rPr>
          <w:rFonts w:ascii="Arial" w:hAnsi="Arial" w:cs="Arial"/>
          <w:b/>
          <w:bCs/>
        </w:rPr>
      </w:pPr>
      <w:r w:rsidRPr="006D183E">
        <w:rPr>
          <w:rFonts w:ascii="Arial" w:hAnsi="Arial" w:cs="Arial"/>
        </w:rPr>
        <w:t xml:space="preserve">All required readings </w:t>
      </w:r>
      <w:r w:rsidR="00BA35C2">
        <w:rPr>
          <w:rFonts w:ascii="Arial" w:hAnsi="Arial" w:cs="Arial"/>
        </w:rPr>
        <w:t>will be specifie</w:t>
      </w:r>
      <w:r w:rsidRPr="006D183E">
        <w:rPr>
          <w:rFonts w:ascii="Arial" w:hAnsi="Arial" w:cs="Arial"/>
        </w:rPr>
        <w:t xml:space="preserve">d </w:t>
      </w:r>
      <w:r w:rsidR="001B649B">
        <w:rPr>
          <w:rFonts w:ascii="Arial" w:hAnsi="Arial" w:cs="Arial"/>
        </w:rPr>
        <w:t>in advance of each in-person session on Black</w:t>
      </w:r>
      <w:r w:rsidR="00223C71">
        <w:rPr>
          <w:rFonts w:ascii="Arial" w:hAnsi="Arial" w:cs="Arial"/>
        </w:rPr>
        <w:t>b</w:t>
      </w:r>
      <w:r w:rsidR="001B649B">
        <w:rPr>
          <w:rFonts w:ascii="Arial" w:hAnsi="Arial" w:cs="Arial"/>
        </w:rPr>
        <w:t>oard</w:t>
      </w:r>
      <w:r w:rsidRPr="006D183E">
        <w:rPr>
          <w:rFonts w:ascii="Arial" w:hAnsi="Arial" w:cs="Arial"/>
        </w:rPr>
        <w:t xml:space="preserve">. </w:t>
      </w:r>
    </w:p>
    <w:p w14:paraId="3DEF8618" w14:textId="77777777" w:rsidR="0012403B" w:rsidRPr="00F93A0D" w:rsidRDefault="0012403B" w:rsidP="004F32BD">
      <w:pPr>
        <w:jc w:val="both"/>
        <w:rPr>
          <w:rFonts w:ascii="Arial" w:hAnsi="Arial" w:cs="Arial"/>
        </w:rPr>
      </w:pPr>
    </w:p>
    <w:p w14:paraId="4A078D0D" w14:textId="77777777" w:rsidR="00874EB9" w:rsidRPr="005E223C" w:rsidRDefault="00874EB9" w:rsidP="00874E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sidRPr="005E223C">
        <w:rPr>
          <w:rFonts w:ascii="Arial" w:hAnsi="Arial" w:cs="Arial"/>
          <w:b/>
          <w:bCs/>
        </w:rPr>
        <w:t xml:space="preserve">Required core </w:t>
      </w:r>
      <w:r>
        <w:rPr>
          <w:rFonts w:ascii="Arial" w:hAnsi="Arial" w:cs="Arial"/>
          <w:b/>
          <w:bCs/>
        </w:rPr>
        <w:t>reading</w:t>
      </w:r>
      <w:r w:rsidRPr="005E223C">
        <w:rPr>
          <w:rFonts w:ascii="Arial" w:hAnsi="Arial" w:cs="Arial"/>
          <w:b/>
          <w:bCs/>
        </w:rPr>
        <w:t xml:space="preserve">(s): </w:t>
      </w:r>
    </w:p>
    <w:p w14:paraId="56824AC7" w14:textId="77777777" w:rsidR="00BC07A6" w:rsidRPr="00224EBA" w:rsidRDefault="00BC07A6" w:rsidP="00BC07A6">
      <w:pPr>
        <w:jc w:val="both"/>
        <w:rPr>
          <w:rFonts w:ascii="Arial" w:hAnsi="Arial" w:cs="Arial"/>
        </w:rPr>
      </w:pPr>
    </w:p>
    <w:p w14:paraId="210F07A7" w14:textId="4C88F05F" w:rsidR="00BC07A6" w:rsidRPr="00F93A0D" w:rsidRDefault="00422577" w:rsidP="00BC07A6">
      <w:pPr>
        <w:jc w:val="both"/>
        <w:rPr>
          <w:rFonts w:ascii="Arial" w:hAnsi="Arial" w:cs="Arial"/>
        </w:rPr>
      </w:pPr>
      <w:r>
        <w:rPr>
          <w:rFonts w:ascii="Arial" w:hAnsi="Arial" w:cs="Arial"/>
        </w:rPr>
        <w:t xml:space="preserve">The </w:t>
      </w:r>
      <w:r w:rsidR="00BC07A6" w:rsidRPr="00224EBA">
        <w:rPr>
          <w:rFonts w:ascii="Arial" w:hAnsi="Arial" w:cs="Arial"/>
        </w:rPr>
        <w:t>UN S</w:t>
      </w:r>
      <w:r w:rsidR="00752A8D">
        <w:rPr>
          <w:rFonts w:ascii="Arial" w:hAnsi="Arial" w:cs="Arial"/>
        </w:rPr>
        <w:t xml:space="preserve">ystem of Environmental </w:t>
      </w:r>
      <w:r w:rsidR="00752A8D" w:rsidRPr="00224EBA">
        <w:rPr>
          <w:rFonts w:ascii="Arial" w:hAnsi="Arial" w:cs="Arial"/>
        </w:rPr>
        <w:t>E</w:t>
      </w:r>
      <w:r w:rsidR="00752A8D">
        <w:rPr>
          <w:rFonts w:ascii="Arial" w:hAnsi="Arial" w:cs="Arial"/>
        </w:rPr>
        <w:t xml:space="preserve">conomic </w:t>
      </w:r>
      <w:r w:rsidR="00BC07A6" w:rsidRPr="00224EBA">
        <w:rPr>
          <w:rFonts w:ascii="Arial" w:hAnsi="Arial" w:cs="Arial"/>
        </w:rPr>
        <w:t>A</w:t>
      </w:r>
      <w:r w:rsidR="00752A8D">
        <w:rPr>
          <w:rFonts w:ascii="Arial" w:hAnsi="Arial" w:cs="Arial"/>
        </w:rPr>
        <w:t>ccounting</w:t>
      </w:r>
      <w:r w:rsidR="00BC07A6" w:rsidRPr="00224EBA">
        <w:rPr>
          <w:rFonts w:ascii="Arial" w:hAnsi="Arial" w:cs="Arial"/>
        </w:rPr>
        <w:t xml:space="preserve"> E</w:t>
      </w:r>
      <w:r w:rsidR="00752A8D">
        <w:rPr>
          <w:rFonts w:ascii="Arial" w:hAnsi="Arial" w:cs="Arial"/>
        </w:rPr>
        <w:t xml:space="preserve">cosystem </w:t>
      </w:r>
      <w:r w:rsidR="00BC07A6" w:rsidRPr="00224EBA">
        <w:rPr>
          <w:rFonts w:ascii="Arial" w:hAnsi="Arial" w:cs="Arial"/>
        </w:rPr>
        <w:t>A</w:t>
      </w:r>
      <w:r w:rsidR="00752A8D">
        <w:rPr>
          <w:rFonts w:ascii="Arial" w:hAnsi="Arial" w:cs="Arial"/>
        </w:rPr>
        <w:t>ccounting module</w:t>
      </w:r>
      <w:r w:rsidR="00BC07A6" w:rsidRPr="00224EBA">
        <w:rPr>
          <w:rFonts w:ascii="Arial" w:hAnsi="Arial" w:cs="Arial"/>
        </w:rPr>
        <w:t>: Relevant chapters will be flagged</w:t>
      </w:r>
      <w:r w:rsidR="000250C6" w:rsidRPr="00224EBA">
        <w:rPr>
          <w:rFonts w:ascii="Arial" w:hAnsi="Arial" w:cs="Arial"/>
        </w:rPr>
        <w:t xml:space="preserve"> </w:t>
      </w:r>
      <w:r w:rsidR="00BC07A6" w:rsidRPr="00224EBA">
        <w:rPr>
          <w:rFonts w:ascii="Arial" w:hAnsi="Arial" w:cs="Arial"/>
        </w:rPr>
        <w:t>on a weekly basis with case studies and all other materials linked in Blackboard, a week in advance of in person sessions.</w:t>
      </w:r>
      <w:r w:rsidR="00BC07A6" w:rsidRPr="00F93A0D">
        <w:rPr>
          <w:rFonts w:ascii="Arial" w:hAnsi="Arial" w:cs="Arial"/>
        </w:rPr>
        <w:t xml:space="preserve"> </w:t>
      </w:r>
    </w:p>
    <w:p w14:paraId="1EBB185F" w14:textId="0224B83E" w:rsidR="00874EB9" w:rsidRDefault="00224EBA" w:rsidP="00874EB9">
      <w:pPr>
        <w:jc w:val="both"/>
        <w:rPr>
          <w:rFonts w:ascii="Arial" w:hAnsi="Arial" w:cs="Arial"/>
        </w:rPr>
      </w:pPr>
      <w:hyperlink r:id="rId10" w:history="1">
        <w:r w:rsidRPr="00CF6324">
          <w:rPr>
            <w:rStyle w:val="Hyperlink"/>
            <w:rFonts w:ascii="Arial" w:hAnsi="Arial" w:cs="Arial"/>
          </w:rPr>
          <w:t>https://seea.un.org/sites/seea.un.org/files/documents/EA/seea_ea_white_cover_final.pdf</w:t>
        </w:r>
      </w:hyperlink>
      <w:r>
        <w:rPr>
          <w:rFonts w:ascii="Arial" w:hAnsi="Arial" w:cs="Arial"/>
        </w:rPr>
        <w:t xml:space="preserve"> </w:t>
      </w:r>
    </w:p>
    <w:p w14:paraId="3FE3728D" w14:textId="77777777" w:rsidR="00C33213" w:rsidRDefault="00C33213" w:rsidP="00874EB9">
      <w:pPr>
        <w:jc w:val="both"/>
        <w:rPr>
          <w:rFonts w:ascii="Arial" w:hAnsi="Arial" w:cs="Arial"/>
        </w:rPr>
      </w:pPr>
    </w:p>
    <w:p w14:paraId="0AA2B687" w14:textId="0960D4D1" w:rsidR="00874EB9" w:rsidRPr="001505EE" w:rsidRDefault="0035697F" w:rsidP="00874EB9">
      <w:pPr>
        <w:jc w:val="both"/>
        <w:rPr>
          <w:rFonts w:ascii="Arial" w:hAnsi="Arial" w:cs="Arial"/>
        </w:rPr>
      </w:pPr>
      <w:r>
        <w:rPr>
          <w:rFonts w:ascii="Arial" w:hAnsi="Arial" w:cs="Arial"/>
        </w:rPr>
        <w:t>T</w:t>
      </w:r>
      <w:r w:rsidRPr="001505EE">
        <w:rPr>
          <w:rFonts w:ascii="Arial" w:hAnsi="Arial" w:cs="Arial"/>
        </w:rPr>
        <w:t xml:space="preserve">he Dasgupta Review: </w:t>
      </w:r>
      <w:r w:rsidR="000250C6">
        <w:rPr>
          <w:rFonts w:ascii="Arial" w:hAnsi="Arial" w:cs="Arial"/>
        </w:rPr>
        <w:t>This</w:t>
      </w:r>
      <w:r w:rsidR="00BC07A6" w:rsidRPr="00484E23">
        <w:rPr>
          <w:rFonts w:ascii="Arial" w:hAnsi="Arial" w:cs="Arial"/>
        </w:rPr>
        <w:t xml:space="preserve"> comprehensive overview </w:t>
      </w:r>
      <w:r w:rsidR="000250C6">
        <w:rPr>
          <w:rFonts w:ascii="Arial" w:hAnsi="Arial" w:cs="Arial"/>
        </w:rPr>
        <w:t>is</w:t>
      </w:r>
      <w:r w:rsidR="00BC07A6">
        <w:rPr>
          <w:rFonts w:ascii="Arial" w:hAnsi="Arial" w:cs="Arial"/>
        </w:rPr>
        <w:t xml:space="preserve"> </w:t>
      </w:r>
      <w:r w:rsidR="00BC07A6" w:rsidRPr="00484E23">
        <w:rPr>
          <w:rFonts w:ascii="Arial" w:hAnsi="Arial" w:cs="Arial"/>
        </w:rPr>
        <w:t>worth reading</w:t>
      </w:r>
      <w:r w:rsidR="000250C6">
        <w:rPr>
          <w:rFonts w:ascii="Arial" w:hAnsi="Arial" w:cs="Arial"/>
        </w:rPr>
        <w:t xml:space="preserve"> in its </w:t>
      </w:r>
      <w:r w:rsidR="00365C78">
        <w:rPr>
          <w:rFonts w:ascii="Arial" w:hAnsi="Arial" w:cs="Arial"/>
        </w:rPr>
        <w:t>entirety</w:t>
      </w:r>
      <w:r w:rsidR="000250C6">
        <w:rPr>
          <w:rFonts w:ascii="Arial" w:hAnsi="Arial" w:cs="Arial"/>
        </w:rPr>
        <w:t xml:space="preserve"> if you are </w:t>
      </w:r>
      <w:r w:rsidR="00435E86" w:rsidRPr="00435E86">
        <w:rPr>
          <w:rFonts w:ascii="Arial" w:hAnsi="Arial" w:cs="Arial"/>
          <w:i/>
          <w:iCs/>
        </w:rPr>
        <w:t>really</w:t>
      </w:r>
      <w:r w:rsidR="00435E86">
        <w:rPr>
          <w:rFonts w:ascii="Arial" w:hAnsi="Arial" w:cs="Arial"/>
        </w:rPr>
        <w:t xml:space="preserve"> </w:t>
      </w:r>
      <w:r w:rsidR="00BC3C87">
        <w:rPr>
          <w:rFonts w:ascii="Arial" w:hAnsi="Arial" w:cs="Arial"/>
        </w:rPr>
        <w:t>interested</w:t>
      </w:r>
      <w:r w:rsidR="000250C6">
        <w:rPr>
          <w:rFonts w:ascii="Arial" w:hAnsi="Arial" w:cs="Arial"/>
        </w:rPr>
        <w:t xml:space="preserve"> in the topic; </w:t>
      </w:r>
      <w:r w:rsidR="00435E86">
        <w:rPr>
          <w:rFonts w:ascii="Arial" w:hAnsi="Arial" w:cs="Arial"/>
        </w:rPr>
        <w:t xml:space="preserve">however, given its length and breadth, </w:t>
      </w:r>
      <w:r w:rsidR="000250C6">
        <w:rPr>
          <w:rFonts w:ascii="Arial" w:hAnsi="Arial" w:cs="Arial"/>
        </w:rPr>
        <w:t xml:space="preserve">at </w:t>
      </w:r>
      <w:r w:rsidR="00365C78">
        <w:rPr>
          <w:rFonts w:ascii="Arial" w:hAnsi="Arial" w:cs="Arial"/>
        </w:rPr>
        <w:t>minimum,</w:t>
      </w:r>
      <w:r w:rsidR="00A10901">
        <w:rPr>
          <w:rFonts w:ascii="Arial" w:hAnsi="Arial" w:cs="Arial"/>
        </w:rPr>
        <w:t xml:space="preserve"> please read</w:t>
      </w:r>
      <w:r w:rsidR="00BC07A6" w:rsidRPr="00484E23">
        <w:rPr>
          <w:rFonts w:ascii="Arial" w:hAnsi="Arial" w:cs="Arial"/>
        </w:rPr>
        <w:t xml:space="preserve"> the </w:t>
      </w:r>
      <w:r w:rsidR="00BC07A6">
        <w:rPr>
          <w:rFonts w:ascii="Arial" w:hAnsi="Arial" w:cs="Arial"/>
        </w:rPr>
        <w:t>opening</w:t>
      </w:r>
      <w:r w:rsidR="00BC07A6" w:rsidRPr="00484E23">
        <w:rPr>
          <w:rFonts w:ascii="Arial" w:hAnsi="Arial" w:cs="Arial"/>
        </w:rPr>
        <w:t xml:space="preserve"> chapters </w:t>
      </w:r>
      <w:r w:rsidR="00BC07A6" w:rsidRPr="00B73F6C">
        <w:rPr>
          <w:rFonts w:ascii="Arial" w:hAnsi="Arial" w:cs="Arial"/>
          <w:b/>
          <w:bCs/>
        </w:rPr>
        <w:t>(Chapters 0, 1 &amp; 2)</w:t>
      </w:r>
      <w:r w:rsidR="00BC07A6">
        <w:rPr>
          <w:rFonts w:ascii="Arial" w:hAnsi="Arial" w:cs="Arial"/>
        </w:rPr>
        <w:t xml:space="preserve"> prior to starting the module</w:t>
      </w:r>
      <w:r w:rsidR="00A10901">
        <w:rPr>
          <w:rFonts w:ascii="Arial" w:hAnsi="Arial" w:cs="Arial"/>
        </w:rPr>
        <w:t xml:space="preserve"> and consider the other chapters listed here depending on your level of interest</w:t>
      </w:r>
      <w:r w:rsidR="00BC07A6">
        <w:rPr>
          <w:rFonts w:ascii="Arial" w:hAnsi="Arial" w:cs="Arial"/>
        </w:rPr>
        <w:t xml:space="preserve">. Downloadable here: </w:t>
      </w:r>
      <w:hyperlink r:id="rId11" w:history="1">
        <w:r w:rsidR="00BC07A6" w:rsidRPr="00484E23">
          <w:rPr>
            <w:rStyle w:val="Hyperlink"/>
            <w:rFonts w:ascii="Arial" w:hAnsi="Arial" w:cs="Arial"/>
          </w:rPr>
          <w:t>Full Report</w:t>
        </w:r>
      </w:hyperlink>
      <w:r w:rsidR="00BC07A6" w:rsidRPr="00484E23">
        <w:rPr>
          <w:rFonts w:ascii="Arial" w:hAnsi="Arial" w:cs="Arial"/>
        </w:rPr>
        <w:t>:</w:t>
      </w:r>
      <w:r w:rsidR="00BC07A6">
        <w:rPr>
          <w:rFonts w:ascii="Arial" w:hAnsi="Arial" w:cs="Arial"/>
        </w:rPr>
        <w:t xml:space="preserve"> </w:t>
      </w:r>
      <w:r w:rsidR="00874EB9" w:rsidRPr="001505EE">
        <w:rPr>
          <w:rFonts w:ascii="Arial" w:hAnsi="Arial" w:cs="Arial"/>
        </w:rPr>
        <w:t xml:space="preserve"> </w:t>
      </w:r>
    </w:p>
    <w:p w14:paraId="1F410D7F" w14:textId="77777777" w:rsidR="00874EB9" w:rsidRPr="00B73F6C" w:rsidRDefault="00874EB9" w:rsidP="00874EB9">
      <w:pPr>
        <w:ind w:left="720"/>
        <w:rPr>
          <w:rFonts w:ascii="Arial" w:hAnsi="Arial" w:cs="Arial"/>
          <w:b/>
          <w:bCs/>
        </w:rPr>
      </w:pPr>
      <w:r w:rsidRPr="00B73F6C">
        <w:rPr>
          <w:rFonts w:ascii="Arial" w:hAnsi="Arial" w:cs="Arial"/>
          <w:b/>
          <w:bCs/>
        </w:rPr>
        <w:t>Chapter 0 How We Got to Where We Are</w:t>
      </w:r>
    </w:p>
    <w:p w14:paraId="1DAF7A4F" w14:textId="77777777" w:rsidR="00874EB9" w:rsidRPr="00B73F6C" w:rsidRDefault="00874EB9" w:rsidP="00874EB9">
      <w:pPr>
        <w:ind w:left="720"/>
        <w:rPr>
          <w:rFonts w:ascii="Arial" w:hAnsi="Arial" w:cs="Arial"/>
          <w:b/>
          <w:bCs/>
        </w:rPr>
      </w:pPr>
      <w:r w:rsidRPr="00B73F6C">
        <w:rPr>
          <w:rFonts w:ascii="Arial" w:hAnsi="Arial" w:cs="Arial"/>
          <w:b/>
          <w:bCs/>
        </w:rPr>
        <w:t>Chapter 1 &amp; 2 Nature as an Asset, Biodiversity and Ecosystem Services</w:t>
      </w:r>
    </w:p>
    <w:p w14:paraId="6FF3F2E0" w14:textId="77777777" w:rsidR="00874EB9" w:rsidRDefault="00874EB9" w:rsidP="00874EB9">
      <w:pPr>
        <w:ind w:left="720"/>
        <w:rPr>
          <w:rFonts w:ascii="Arial" w:hAnsi="Arial" w:cs="Arial"/>
        </w:rPr>
      </w:pPr>
      <w:r w:rsidRPr="001505EE">
        <w:rPr>
          <w:rFonts w:ascii="Arial" w:hAnsi="Arial" w:cs="Arial"/>
        </w:rPr>
        <w:t>Chapter 3 &amp; 4 Biospheric Disruptions, Human Impact on the Biosphere</w:t>
      </w:r>
    </w:p>
    <w:p w14:paraId="7CB974D5" w14:textId="77777777" w:rsidR="00874EB9" w:rsidRDefault="00874EB9" w:rsidP="00874EB9">
      <w:pPr>
        <w:ind w:left="720"/>
        <w:rPr>
          <w:rFonts w:ascii="Arial" w:hAnsi="Arial" w:cs="Arial"/>
        </w:rPr>
      </w:pPr>
      <w:r>
        <w:rPr>
          <w:rFonts w:ascii="Arial" w:hAnsi="Arial" w:cs="Arial"/>
        </w:rPr>
        <w:t>Chapter 4* The Bounded Economy</w:t>
      </w:r>
    </w:p>
    <w:p w14:paraId="71C3FA26" w14:textId="77777777" w:rsidR="00874EB9" w:rsidRPr="001505EE" w:rsidRDefault="00874EB9" w:rsidP="00874EB9">
      <w:pPr>
        <w:ind w:left="720"/>
        <w:rPr>
          <w:rFonts w:ascii="Arial" w:hAnsi="Arial" w:cs="Arial"/>
        </w:rPr>
      </w:pPr>
      <w:r>
        <w:rPr>
          <w:rFonts w:ascii="Arial" w:hAnsi="Arial" w:cs="Arial"/>
        </w:rPr>
        <w:t>Chapter 5 Risk and Uncertainty</w:t>
      </w:r>
    </w:p>
    <w:p w14:paraId="06607DDE" w14:textId="77777777" w:rsidR="00874EB9" w:rsidRPr="001505EE" w:rsidRDefault="00874EB9" w:rsidP="00874EB9">
      <w:pPr>
        <w:ind w:left="720"/>
        <w:rPr>
          <w:rFonts w:ascii="Arial" w:hAnsi="Arial" w:cs="Arial"/>
        </w:rPr>
      </w:pPr>
      <w:r w:rsidRPr="001505EE">
        <w:rPr>
          <w:rFonts w:ascii="Arial" w:hAnsi="Arial" w:cs="Arial"/>
        </w:rPr>
        <w:t>Chapter 17 Managing Nature-Related Financial Risk and Uncertainty</w:t>
      </w:r>
    </w:p>
    <w:p w14:paraId="3EC95D14" w14:textId="77777777" w:rsidR="00874EB9" w:rsidRPr="001505EE" w:rsidRDefault="00874EB9" w:rsidP="00874EB9">
      <w:pPr>
        <w:ind w:left="720"/>
        <w:rPr>
          <w:rFonts w:ascii="Arial" w:hAnsi="Arial" w:cs="Arial"/>
        </w:rPr>
      </w:pPr>
      <w:r w:rsidRPr="001505EE">
        <w:rPr>
          <w:rFonts w:ascii="Arial" w:hAnsi="Arial" w:cs="Arial"/>
        </w:rPr>
        <w:t>Chapter 16, 19 Conservation of Nature, Restoration of Nature</w:t>
      </w:r>
    </w:p>
    <w:p w14:paraId="4E04A148" w14:textId="77777777" w:rsidR="00874EB9" w:rsidRPr="001505EE" w:rsidRDefault="00874EB9" w:rsidP="00874EB9">
      <w:pPr>
        <w:ind w:left="720"/>
        <w:rPr>
          <w:rFonts w:ascii="Arial" w:hAnsi="Arial" w:cs="Arial"/>
        </w:rPr>
      </w:pPr>
      <w:r w:rsidRPr="001505EE">
        <w:rPr>
          <w:rFonts w:ascii="Arial" w:hAnsi="Arial" w:cs="Arial"/>
        </w:rPr>
        <w:t>Chapter 20 Finance for Sustainable Engagement with Nature</w:t>
      </w:r>
    </w:p>
    <w:p w14:paraId="22AC18E8" w14:textId="77777777" w:rsidR="00874EB9" w:rsidRDefault="00874EB9" w:rsidP="00874EB9">
      <w:pPr>
        <w:ind w:left="720"/>
        <w:rPr>
          <w:rFonts w:ascii="Arial" w:hAnsi="Arial" w:cs="Arial"/>
        </w:rPr>
      </w:pPr>
      <w:r w:rsidRPr="001505EE">
        <w:rPr>
          <w:rFonts w:ascii="Arial" w:hAnsi="Arial" w:cs="Arial"/>
        </w:rPr>
        <w:t>Chapter 21 Options for Change (how can we address our Nature Challenge).</w:t>
      </w:r>
    </w:p>
    <w:p w14:paraId="0EC78342" w14:textId="77777777" w:rsidR="00BA35C2" w:rsidRPr="001505EE" w:rsidRDefault="00BA35C2" w:rsidP="00874EB9">
      <w:pPr>
        <w:ind w:left="720"/>
        <w:rPr>
          <w:rFonts w:ascii="Arial" w:hAnsi="Arial" w:cs="Arial"/>
        </w:rPr>
      </w:pPr>
    </w:p>
    <w:p w14:paraId="4C58914A" w14:textId="2E6D8794" w:rsidR="00BA35C2" w:rsidRPr="00BA35C2" w:rsidRDefault="007F7888" w:rsidP="00BA35C2">
      <w:pPr>
        <w:rPr>
          <w:rFonts w:ascii="Arial" w:hAnsi="Arial" w:cs="Arial"/>
          <w:b/>
          <w:bCs/>
          <w:i/>
          <w:iCs/>
        </w:rPr>
      </w:pPr>
      <w:r>
        <w:rPr>
          <w:rFonts w:ascii="Arial" w:hAnsi="Arial" w:cs="Arial"/>
        </w:rPr>
        <w:t xml:space="preserve">The </w:t>
      </w:r>
      <w:r w:rsidR="00BA35C2" w:rsidRPr="00BA35C2">
        <w:rPr>
          <w:rFonts w:ascii="Arial" w:hAnsi="Arial" w:cs="Arial"/>
        </w:rPr>
        <w:t xml:space="preserve">NCI and INCASE websites have </w:t>
      </w:r>
      <w:r>
        <w:rPr>
          <w:rFonts w:ascii="Arial" w:hAnsi="Arial" w:cs="Arial"/>
        </w:rPr>
        <w:t>good</w:t>
      </w:r>
      <w:r w:rsidR="007F47C8" w:rsidRPr="00BA35C2">
        <w:rPr>
          <w:rFonts w:ascii="Arial" w:hAnsi="Arial" w:cs="Arial"/>
        </w:rPr>
        <w:t xml:space="preserve"> </w:t>
      </w:r>
      <w:r w:rsidR="00144EA5">
        <w:rPr>
          <w:rFonts w:ascii="Arial" w:hAnsi="Arial" w:cs="Arial"/>
        </w:rPr>
        <w:t xml:space="preserve">introductory </w:t>
      </w:r>
      <w:r w:rsidR="00BA35C2" w:rsidRPr="00BA35C2">
        <w:rPr>
          <w:rFonts w:ascii="Arial" w:hAnsi="Arial" w:cs="Arial"/>
        </w:rPr>
        <w:t xml:space="preserve">resources: </w:t>
      </w:r>
      <w:hyperlink r:id="rId12" w:history="1">
        <w:r w:rsidR="00BA35C2" w:rsidRPr="00BA35C2">
          <w:rPr>
            <w:rStyle w:val="Hyperlink"/>
            <w:rFonts w:ascii="Arial" w:hAnsi="Arial" w:cs="Arial"/>
          </w:rPr>
          <w:t>www.naturalcapitalireland.com</w:t>
        </w:r>
      </w:hyperlink>
      <w:r w:rsidR="00BA35C2" w:rsidRPr="00BA35C2">
        <w:rPr>
          <w:rFonts w:ascii="Arial" w:hAnsi="Arial" w:cs="Arial"/>
        </w:rPr>
        <w:t xml:space="preserve"> and</w:t>
      </w:r>
      <w:r>
        <w:rPr>
          <w:rFonts w:ascii="Arial" w:hAnsi="Arial" w:cs="Arial"/>
        </w:rPr>
        <w:t xml:space="preserve"> </w:t>
      </w:r>
      <w:hyperlink r:id="rId13" w:history="1">
        <w:r w:rsidRPr="00E32498">
          <w:rPr>
            <w:rStyle w:val="Hyperlink"/>
            <w:rFonts w:ascii="Arial" w:hAnsi="Arial" w:cs="Arial"/>
          </w:rPr>
          <w:t>https://www.naturalcapitalireland.com/incase-project</w:t>
        </w:r>
      </w:hyperlink>
      <w:r>
        <w:rPr>
          <w:rFonts w:ascii="Arial" w:hAnsi="Arial" w:cs="Arial"/>
        </w:rPr>
        <w:t xml:space="preserve"> </w:t>
      </w:r>
      <w:r w:rsidR="00BA35C2" w:rsidRPr="00BA35C2">
        <w:rPr>
          <w:rFonts w:ascii="Arial" w:hAnsi="Arial" w:cs="Arial"/>
        </w:rPr>
        <w:t xml:space="preserve"> </w:t>
      </w:r>
    </w:p>
    <w:p w14:paraId="3F443647" w14:textId="77777777" w:rsidR="00874EB9" w:rsidRPr="001505EE" w:rsidRDefault="00874EB9" w:rsidP="00874EB9">
      <w:pPr>
        <w:rPr>
          <w:rFonts w:ascii="Arial" w:hAnsi="Arial" w:cs="Arial"/>
        </w:rPr>
      </w:pPr>
    </w:p>
    <w:p w14:paraId="36E30BE6" w14:textId="77777777" w:rsidR="00874EB9" w:rsidRPr="001505EE" w:rsidRDefault="00874EB9" w:rsidP="00874EB9">
      <w:pPr>
        <w:jc w:val="both"/>
        <w:rPr>
          <w:rFonts w:ascii="Arial" w:hAnsi="Arial" w:cs="Arial"/>
        </w:rPr>
      </w:pPr>
      <w:r w:rsidRPr="001505EE">
        <w:rPr>
          <w:rFonts w:ascii="Arial" w:hAnsi="Arial" w:cs="Arial"/>
        </w:rPr>
        <w:t>Planetary boundaries: Katherine Richardson et al. (2023) Earth beyond six of nine planetary boundaries. Sci. Adv.9, 2458 (2023) DOI:</w:t>
      </w:r>
      <w:hyperlink r:id="rId14" w:history="1">
        <w:r w:rsidRPr="001505EE">
          <w:rPr>
            <w:rStyle w:val="Hyperlink"/>
            <w:rFonts w:ascii="Arial" w:hAnsi="Arial" w:cs="Arial"/>
          </w:rPr>
          <w:t>10.1126/sciadv.adh2458</w:t>
        </w:r>
      </w:hyperlink>
      <w:r w:rsidRPr="001505EE">
        <w:rPr>
          <w:rFonts w:ascii="Arial" w:hAnsi="Arial" w:cs="Arial"/>
        </w:rPr>
        <w:t xml:space="preserve">  </w:t>
      </w:r>
      <w:hyperlink r:id="rId15" w:history="1">
        <w:r w:rsidRPr="001505EE">
          <w:rPr>
            <w:rStyle w:val="Hyperlink"/>
            <w:rFonts w:ascii="Arial" w:hAnsi="Arial" w:cs="Arial"/>
          </w:rPr>
          <w:t>https://www.science.org/doi/10.1126/sciadv.adh2458</w:t>
        </w:r>
      </w:hyperlink>
      <w:r w:rsidRPr="001505EE">
        <w:rPr>
          <w:rFonts w:ascii="Arial" w:hAnsi="Arial" w:cs="Arial"/>
        </w:rPr>
        <w:t xml:space="preserve"> </w:t>
      </w:r>
    </w:p>
    <w:p w14:paraId="5CE25D93" w14:textId="77777777" w:rsidR="00874EB9" w:rsidRDefault="00874EB9" w:rsidP="00874EB9">
      <w:pPr>
        <w:jc w:val="both"/>
        <w:rPr>
          <w:rFonts w:ascii="Arial" w:hAnsi="Arial" w:cs="Arial"/>
        </w:rPr>
      </w:pPr>
    </w:p>
    <w:p w14:paraId="732CBA59" w14:textId="77777777" w:rsidR="00874EB9" w:rsidRPr="00D731B8" w:rsidRDefault="00874EB9" w:rsidP="00874EB9">
      <w:pPr>
        <w:jc w:val="both"/>
        <w:rPr>
          <w:rFonts w:ascii="Arial" w:hAnsi="Arial" w:cs="Arial"/>
          <w:b/>
          <w:bCs/>
        </w:rPr>
      </w:pPr>
      <w:r w:rsidRPr="00D731B8">
        <w:rPr>
          <w:rFonts w:ascii="Arial" w:hAnsi="Arial" w:cs="Arial"/>
          <w:b/>
          <w:bCs/>
        </w:rPr>
        <w:t>General Supplemental Readings:</w:t>
      </w:r>
    </w:p>
    <w:p w14:paraId="15F5E265" w14:textId="77777777" w:rsidR="00874EB9" w:rsidRPr="00B73F6C" w:rsidRDefault="00874EB9" w:rsidP="00874EB9">
      <w:pPr>
        <w:jc w:val="both"/>
        <w:rPr>
          <w:rFonts w:ascii="Arial" w:hAnsi="Arial" w:cs="Arial"/>
        </w:rPr>
      </w:pPr>
    </w:p>
    <w:p w14:paraId="7313B200" w14:textId="460CEB6C" w:rsidR="00CC1AA2" w:rsidRDefault="00CC1AA2" w:rsidP="00843A04">
      <w:pPr>
        <w:pStyle w:val="ListParagraph"/>
        <w:numPr>
          <w:ilvl w:val="0"/>
          <w:numId w:val="5"/>
        </w:numPr>
        <w:rPr>
          <w:rFonts w:ascii="Arial" w:hAnsi="Arial" w:cs="Arial"/>
        </w:rPr>
      </w:pPr>
      <w:r>
        <w:rPr>
          <w:rFonts w:ascii="Arial" w:hAnsi="Arial" w:cs="Arial"/>
        </w:rPr>
        <w:t>Schumacher</w:t>
      </w:r>
      <w:r w:rsidR="007E5C6A">
        <w:rPr>
          <w:rFonts w:ascii="Arial" w:hAnsi="Arial" w:cs="Arial"/>
        </w:rPr>
        <w:t xml:space="preserve">, </w:t>
      </w:r>
      <w:r w:rsidR="005838A8">
        <w:rPr>
          <w:rFonts w:ascii="Arial" w:hAnsi="Arial" w:cs="Arial"/>
        </w:rPr>
        <w:t>E.F</w:t>
      </w:r>
      <w:r w:rsidR="007E5C6A">
        <w:rPr>
          <w:rFonts w:ascii="Arial" w:hAnsi="Arial" w:cs="Arial"/>
        </w:rPr>
        <w:t>. (197</w:t>
      </w:r>
      <w:r w:rsidR="005838A8">
        <w:rPr>
          <w:rFonts w:ascii="Arial" w:hAnsi="Arial" w:cs="Arial"/>
        </w:rPr>
        <w:t>3</w:t>
      </w:r>
      <w:r w:rsidR="007E5C6A">
        <w:rPr>
          <w:rFonts w:ascii="Arial" w:hAnsi="Arial" w:cs="Arial"/>
        </w:rPr>
        <w:t xml:space="preserve">). </w:t>
      </w:r>
      <w:r w:rsidR="005838A8" w:rsidRPr="002B326E">
        <w:rPr>
          <w:rFonts w:ascii="Arial" w:hAnsi="Arial" w:cs="Arial"/>
          <w:i/>
          <w:iCs/>
        </w:rPr>
        <w:t xml:space="preserve">Small is Beautiful: Economics as </w:t>
      </w:r>
      <w:r w:rsidR="00411980">
        <w:rPr>
          <w:rFonts w:ascii="Arial" w:hAnsi="Arial" w:cs="Arial"/>
          <w:i/>
          <w:iCs/>
        </w:rPr>
        <w:t>i</w:t>
      </w:r>
      <w:r w:rsidR="005838A8" w:rsidRPr="002B326E">
        <w:rPr>
          <w:rFonts w:ascii="Arial" w:hAnsi="Arial" w:cs="Arial"/>
          <w:i/>
          <w:iCs/>
        </w:rPr>
        <w:t>f People Mattered</w:t>
      </w:r>
      <w:r w:rsidR="005838A8">
        <w:rPr>
          <w:rFonts w:ascii="Arial" w:hAnsi="Arial" w:cs="Arial"/>
        </w:rPr>
        <w:t>.</w:t>
      </w:r>
      <w:r w:rsidR="002B326E">
        <w:rPr>
          <w:rFonts w:ascii="Arial" w:hAnsi="Arial" w:cs="Arial"/>
        </w:rPr>
        <w:t xml:space="preserve"> Vintage. </w:t>
      </w:r>
    </w:p>
    <w:p w14:paraId="69D51F9B" w14:textId="65CF5B81" w:rsidR="004E335C" w:rsidRPr="00BC07A6" w:rsidRDefault="004E335C" w:rsidP="004E335C">
      <w:pPr>
        <w:pStyle w:val="ListParagraph"/>
        <w:numPr>
          <w:ilvl w:val="0"/>
          <w:numId w:val="5"/>
        </w:numPr>
        <w:rPr>
          <w:rFonts w:ascii="Arial" w:hAnsi="Arial" w:cs="Arial"/>
        </w:rPr>
      </w:pPr>
      <w:r w:rsidRPr="00BC07A6">
        <w:rPr>
          <w:rFonts w:ascii="Arial" w:hAnsi="Arial" w:cs="Arial"/>
        </w:rPr>
        <w:t xml:space="preserve">From an Irish nature perspective: </w:t>
      </w:r>
      <w:hyperlink r:id="rId16" w:history="1">
        <w:r w:rsidRPr="00BC07A6">
          <w:rPr>
            <w:rStyle w:val="Hyperlink"/>
            <w:rFonts w:ascii="Arial" w:hAnsi="Arial" w:cs="Arial"/>
          </w:rPr>
          <w:t>The National Biodiversity Action Plan</w:t>
        </w:r>
      </w:hyperlink>
      <w:r w:rsidRPr="00BC07A6">
        <w:rPr>
          <w:rFonts w:ascii="Arial" w:hAnsi="Arial" w:cs="Arial"/>
        </w:rPr>
        <w:t>: the Executive Summary and The Five Objectives are relevant</w:t>
      </w:r>
      <w:r w:rsidR="00971088">
        <w:rPr>
          <w:rFonts w:ascii="Arial" w:hAnsi="Arial" w:cs="Arial"/>
        </w:rPr>
        <w:t xml:space="preserve"> and those in Objective 4 </w:t>
      </w:r>
      <w:r w:rsidR="00E00B0A" w:rsidRPr="00E00B0A">
        <w:rPr>
          <w:rFonts w:ascii="Arial" w:hAnsi="Arial" w:cs="Arial"/>
        </w:rPr>
        <w:t>Enhance the Evidence Base for Action on Biodiversity</w:t>
      </w:r>
      <w:r w:rsidRPr="00BC07A6">
        <w:rPr>
          <w:rFonts w:ascii="Arial" w:hAnsi="Arial" w:cs="Arial"/>
        </w:rPr>
        <w:t>.</w:t>
      </w:r>
    </w:p>
    <w:p w14:paraId="14FAEC20" w14:textId="202CD5D3" w:rsidR="00874EB9" w:rsidRPr="00BC07A6" w:rsidRDefault="00874EB9" w:rsidP="00843A04">
      <w:pPr>
        <w:pStyle w:val="ListParagraph"/>
        <w:numPr>
          <w:ilvl w:val="0"/>
          <w:numId w:val="5"/>
        </w:numPr>
        <w:rPr>
          <w:rFonts w:ascii="Arial" w:hAnsi="Arial" w:cs="Arial"/>
        </w:rPr>
      </w:pPr>
      <w:r w:rsidRPr="00BC07A6">
        <w:rPr>
          <w:rFonts w:ascii="Arial" w:hAnsi="Arial" w:cs="Arial"/>
        </w:rPr>
        <w:lastRenderedPageBreak/>
        <w:t xml:space="preserve">Lovelock, J. (1979) </w:t>
      </w:r>
      <w:r w:rsidRPr="00BC07A6">
        <w:rPr>
          <w:rFonts w:ascii="Arial" w:hAnsi="Arial" w:cs="Arial"/>
          <w:i/>
          <w:iCs/>
        </w:rPr>
        <w:t>Gaia: A New Look at Life on Earth</w:t>
      </w:r>
      <w:r w:rsidRPr="00BC07A6">
        <w:rPr>
          <w:rFonts w:ascii="Arial" w:hAnsi="Arial" w:cs="Arial"/>
        </w:rPr>
        <w:t>. Oxford, and other works by James Lovelock in relation to Gaia theory.</w:t>
      </w:r>
    </w:p>
    <w:p w14:paraId="2C786354" w14:textId="3F9D212C" w:rsidR="00874EB9" w:rsidRPr="007A2C52" w:rsidRDefault="00874EB9" w:rsidP="007F7888">
      <w:pPr>
        <w:pStyle w:val="ListParagraph"/>
        <w:numPr>
          <w:ilvl w:val="0"/>
          <w:numId w:val="5"/>
        </w:numPr>
        <w:jc w:val="both"/>
        <w:rPr>
          <w:rFonts w:ascii="Arial" w:hAnsi="Arial" w:cs="Arial"/>
        </w:rPr>
      </w:pPr>
      <w:r w:rsidRPr="007A2C52">
        <w:rPr>
          <w:rFonts w:ascii="Arial" w:hAnsi="Arial" w:cs="Arial"/>
        </w:rPr>
        <w:t>Raworth, K.</w:t>
      </w:r>
      <w:r w:rsidRPr="007A2C52">
        <w:rPr>
          <w:rFonts w:ascii="Arial" w:hAnsi="Arial" w:cs="Arial"/>
          <w:i/>
          <w:iCs/>
        </w:rPr>
        <w:t xml:space="preserve"> </w:t>
      </w:r>
      <w:r w:rsidRPr="007A2C52">
        <w:rPr>
          <w:rFonts w:ascii="Arial" w:hAnsi="Arial" w:cs="Arial"/>
        </w:rPr>
        <w:t xml:space="preserve">(2017) </w:t>
      </w:r>
      <w:r w:rsidRPr="007A2C52">
        <w:rPr>
          <w:rFonts w:ascii="Arial" w:hAnsi="Arial" w:cs="Arial"/>
          <w:i/>
          <w:iCs/>
        </w:rPr>
        <w:t>Doughnut Economics: Seven Ways to Think Like a 21st Century Economist.</w:t>
      </w:r>
      <w:r w:rsidRPr="007A2C52">
        <w:rPr>
          <w:rFonts w:ascii="Arial" w:hAnsi="Arial" w:cs="Arial"/>
        </w:rPr>
        <w:t xml:space="preserve"> White River Junction, Vermont, Chelsea Green Publishing. </w:t>
      </w:r>
    </w:p>
    <w:p w14:paraId="56A6F449" w14:textId="77777777" w:rsidR="005A1BB7" w:rsidRPr="00336311" w:rsidRDefault="005A1BB7" w:rsidP="00874EB9">
      <w:pPr>
        <w:rPr>
          <w:rFonts w:ascii="Arial" w:hAnsi="Arial" w:cs="Arial"/>
        </w:rPr>
      </w:pPr>
    </w:p>
    <w:p w14:paraId="21874B2F" w14:textId="77777777" w:rsidR="00874EB9" w:rsidRPr="00415342" w:rsidRDefault="00874EB9" w:rsidP="00874EB9">
      <w:pPr>
        <w:jc w:val="both"/>
        <w:rPr>
          <w:rFonts w:ascii="Arial" w:hAnsi="Arial" w:cs="Arial"/>
          <w:b/>
          <w:bCs/>
        </w:rPr>
      </w:pPr>
      <w:r w:rsidRPr="00415342">
        <w:rPr>
          <w:rFonts w:ascii="Arial" w:hAnsi="Arial" w:cs="Arial"/>
          <w:b/>
          <w:bCs/>
        </w:rPr>
        <w:t xml:space="preserve">Student preparation for the module: </w:t>
      </w:r>
    </w:p>
    <w:p w14:paraId="5C45336D" w14:textId="77777777" w:rsidR="00874EB9" w:rsidRDefault="00874EB9" w:rsidP="00874EB9">
      <w:pPr>
        <w:rPr>
          <w:rFonts w:ascii="Arial" w:hAnsi="Arial" w:cs="Arial"/>
        </w:rPr>
      </w:pPr>
    </w:p>
    <w:p w14:paraId="65D2D60E" w14:textId="77777777" w:rsidR="00874EB9" w:rsidRPr="002D2A25" w:rsidRDefault="00874EB9" w:rsidP="00874EB9">
      <w:pPr>
        <w:rPr>
          <w:rFonts w:ascii="Arial" w:hAnsi="Arial" w:cs="Arial"/>
        </w:rPr>
      </w:pPr>
      <w:r>
        <w:rPr>
          <w:rFonts w:ascii="Arial" w:hAnsi="Arial" w:cs="Arial"/>
        </w:rPr>
        <w:t>D</w:t>
      </w:r>
      <w:r w:rsidRPr="002D2A25">
        <w:rPr>
          <w:rFonts w:ascii="Arial" w:hAnsi="Arial" w:cs="Arial"/>
        </w:rPr>
        <w:t xml:space="preserve">ocumentaries and videos </w:t>
      </w:r>
      <w:r>
        <w:rPr>
          <w:rFonts w:ascii="Arial" w:hAnsi="Arial" w:cs="Arial"/>
        </w:rPr>
        <w:t xml:space="preserve">as introduction are useful, </w:t>
      </w:r>
      <w:r w:rsidRPr="002D2A25">
        <w:rPr>
          <w:rFonts w:ascii="Arial" w:hAnsi="Arial" w:cs="Arial"/>
        </w:rPr>
        <w:t>such as</w:t>
      </w:r>
    </w:p>
    <w:p w14:paraId="646AC1C8" w14:textId="77777777" w:rsidR="00874EB9" w:rsidRDefault="00874EB9" w:rsidP="00843A04">
      <w:pPr>
        <w:pStyle w:val="ListParagraph"/>
        <w:numPr>
          <w:ilvl w:val="0"/>
          <w:numId w:val="4"/>
        </w:numPr>
        <w:rPr>
          <w:rFonts w:ascii="Arial" w:hAnsi="Arial" w:cs="Arial"/>
        </w:rPr>
      </w:pPr>
      <w:r w:rsidRPr="00A63966">
        <w:rPr>
          <w:rFonts w:ascii="Arial" w:hAnsi="Arial" w:cs="Arial"/>
          <w:i/>
          <w:iCs/>
        </w:rPr>
        <w:t>Breaking Boundaries: The Science of Our Planet</w:t>
      </w:r>
      <w:r w:rsidRPr="00A63966">
        <w:rPr>
          <w:rFonts w:ascii="Arial" w:hAnsi="Arial" w:cs="Arial"/>
        </w:rPr>
        <w:t xml:space="preserve">, with David Attenborough (available on Netflix (trailers </w:t>
      </w:r>
      <w:hyperlink r:id="rId17" w:history="1">
        <w:r w:rsidRPr="00A63966">
          <w:rPr>
            <w:rStyle w:val="Hyperlink"/>
            <w:rFonts w:ascii="Arial" w:hAnsi="Arial" w:cs="Arial"/>
          </w:rPr>
          <w:t>here</w:t>
        </w:r>
      </w:hyperlink>
      <w:r w:rsidRPr="00A63966">
        <w:rPr>
          <w:rFonts w:ascii="Arial" w:hAnsi="Arial" w:cs="Arial"/>
        </w:rPr>
        <w:t xml:space="preserve">). </w:t>
      </w:r>
    </w:p>
    <w:p w14:paraId="3F341B62" w14:textId="45166C93" w:rsidR="00733BF6" w:rsidRPr="00733BF6" w:rsidRDefault="00733BF6" w:rsidP="00843A04">
      <w:pPr>
        <w:pStyle w:val="ListParagraph"/>
        <w:numPr>
          <w:ilvl w:val="0"/>
          <w:numId w:val="4"/>
        </w:numPr>
        <w:rPr>
          <w:rFonts w:ascii="Arial" w:hAnsi="Arial" w:cs="Arial"/>
        </w:rPr>
      </w:pPr>
      <w:r w:rsidRPr="00733BF6">
        <w:rPr>
          <w:rFonts w:ascii="Arial" w:hAnsi="Arial" w:cs="Arial"/>
        </w:rPr>
        <w:t>Short videos</w:t>
      </w:r>
      <w:r>
        <w:rPr>
          <w:rFonts w:ascii="Arial" w:hAnsi="Arial" w:cs="Arial"/>
        </w:rPr>
        <w:t xml:space="preserve"> can be helpful entry points</w:t>
      </w:r>
      <w:r w:rsidR="00946A1B">
        <w:rPr>
          <w:rFonts w:ascii="Arial" w:hAnsi="Arial" w:cs="Arial"/>
        </w:rPr>
        <w:t xml:space="preserve"> such as this one from a couple of years ago -</w:t>
      </w:r>
      <w:r w:rsidRPr="00733BF6">
        <w:rPr>
          <w:rFonts w:ascii="Arial" w:hAnsi="Arial" w:cs="Arial"/>
        </w:rPr>
        <w:t xml:space="preserve"> </w:t>
      </w:r>
      <w:r w:rsidR="00946A1B" w:rsidRPr="00946A1B">
        <w:rPr>
          <w:rFonts w:ascii="Arial" w:hAnsi="Arial" w:cs="Arial"/>
          <w:i/>
          <w:iCs/>
        </w:rPr>
        <w:t xml:space="preserve">What has nature ever done for us? </w:t>
      </w:r>
      <w:hyperlink r:id="rId18" w:history="1">
        <w:r w:rsidR="00946A1B" w:rsidRPr="00D515EA">
          <w:rPr>
            <w:rStyle w:val="Hyperlink"/>
            <w:rFonts w:ascii="Arial" w:hAnsi="Arial" w:cs="Arial"/>
          </w:rPr>
          <w:t>https://www.youtube.com/watch?v=PhlMWK7GysA</w:t>
        </w:r>
      </w:hyperlink>
      <w:r w:rsidRPr="00733BF6">
        <w:rPr>
          <w:rFonts w:ascii="Arial" w:hAnsi="Arial" w:cs="Arial"/>
        </w:rPr>
        <w:t xml:space="preserve"> </w:t>
      </w:r>
    </w:p>
    <w:p w14:paraId="0ABF6489" w14:textId="77777777" w:rsidR="005974C1" w:rsidRPr="00A63966" w:rsidRDefault="005974C1" w:rsidP="005974C1"/>
    <w:p w14:paraId="5CFB7BDE" w14:textId="62B8F73D" w:rsidR="00D6718A" w:rsidRPr="00F93A0D" w:rsidRDefault="00D6718A" w:rsidP="004F32BD">
      <w:pPr>
        <w:jc w:val="both"/>
        <w:rPr>
          <w:rFonts w:ascii="Arial" w:hAnsi="Arial" w:cs="Arial"/>
          <w:b/>
          <w:smallCaps/>
        </w:rPr>
      </w:pPr>
      <w:r w:rsidRPr="00F93A0D">
        <w:rPr>
          <w:rFonts w:ascii="Arial" w:hAnsi="Arial" w:cs="Arial"/>
          <w:b/>
          <w:smallCaps/>
        </w:rPr>
        <w:t xml:space="preserve">COURSE COMMUNICATION </w:t>
      </w:r>
    </w:p>
    <w:p w14:paraId="72FD5F7F" w14:textId="77777777" w:rsidR="0090417E" w:rsidRPr="00F93A0D" w:rsidRDefault="0090417E" w:rsidP="004F32BD">
      <w:pPr>
        <w:jc w:val="both"/>
        <w:rPr>
          <w:rFonts w:ascii="Arial" w:hAnsi="Arial" w:cs="Arial"/>
          <w:b/>
        </w:rPr>
      </w:pPr>
    </w:p>
    <w:p w14:paraId="7D45917B" w14:textId="77777777" w:rsidR="0090417E" w:rsidRPr="00F93A0D" w:rsidRDefault="0090417E" w:rsidP="004F32BD">
      <w:pPr>
        <w:jc w:val="both"/>
        <w:rPr>
          <w:rFonts w:ascii="Arial" w:hAnsi="Arial" w:cs="Arial"/>
          <w:b/>
          <w:i/>
        </w:rPr>
      </w:pPr>
      <w:r w:rsidRPr="00F93A0D">
        <w:rPr>
          <w:rFonts w:ascii="Arial" w:hAnsi="Arial" w:cs="Arial"/>
          <w:b/>
          <w:i/>
        </w:rPr>
        <w:t xml:space="preserve">Please note that all course related email communication </w:t>
      </w:r>
      <w:r w:rsidRPr="00F93A0D">
        <w:rPr>
          <w:rFonts w:ascii="Arial" w:hAnsi="Arial" w:cs="Arial"/>
          <w:b/>
          <w:i/>
          <w:u w:val="single"/>
        </w:rPr>
        <w:t>must</w:t>
      </w:r>
      <w:r w:rsidRPr="00F93A0D">
        <w:rPr>
          <w:rFonts w:ascii="Arial" w:hAnsi="Arial" w:cs="Arial"/>
          <w:b/>
          <w:i/>
        </w:rPr>
        <w:t xml:space="preserve"> be sent from your official TCD email address. Emails sent from other addresses will not be attended to.</w:t>
      </w:r>
    </w:p>
    <w:p w14:paraId="70EB0FBF" w14:textId="77777777" w:rsidR="0090417E" w:rsidRPr="00F93A0D" w:rsidRDefault="0090417E" w:rsidP="004F32BD">
      <w:pPr>
        <w:jc w:val="both"/>
        <w:rPr>
          <w:rFonts w:ascii="Arial" w:hAnsi="Arial" w:cs="Arial"/>
          <w:b/>
        </w:rPr>
      </w:pPr>
    </w:p>
    <w:p w14:paraId="280D1735" w14:textId="56CE29C5" w:rsidR="0012403B" w:rsidRPr="00F93A0D" w:rsidRDefault="0012403B" w:rsidP="004F32BD">
      <w:pPr>
        <w:jc w:val="both"/>
        <w:rPr>
          <w:rFonts w:ascii="Arial" w:hAnsi="Arial" w:cs="Arial"/>
        </w:rPr>
      </w:pPr>
      <w:r w:rsidRPr="00F93A0D">
        <w:rPr>
          <w:rFonts w:ascii="Arial" w:hAnsi="Arial" w:cs="Arial"/>
        </w:rPr>
        <w:t xml:space="preserve">Announcements on Blackboard (which are also set to your TCD email) will be the primary form of communication on any relevant course updates so please keep an eye on </w:t>
      </w:r>
      <w:r w:rsidR="005A1BB7" w:rsidRPr="005A1BB7">
        <w:rPr>
          <w:rFonts w:ascii="Arial" w:hAnsi="Arial" w:cs="Arial"/>
        </w:rPr>
        <w:t xml:space="preserve">Blackboard </w:t>
      </w:r>
      <w:r w:rsidRPr="00F93A0D">
        <w:rPr>
          <w:rFonts w:ascii="Arial" w:hAnsi="Arial" w:cs="Arial"/>
        </w:rPr>
        <w:t xml:space="preserve">and your email. Discussion boards are set up on Blackboard for any course-related query to ensure consistency in the response to all students. If you have a query which is of a more personal </w:t>
      </w:r>
      <w:r w:rsidR="00365C78" w:rsidRPr="00F93A0D">
        <w:rPr>
          <w:rFonts w:ascii="Arial" w:hAnsi="Arial" w:cs="Arial"/>
        </w:rPr>
        <w:t>nature,</w:t>
      </w:r>
      <w:r w:rsidRPr="00F93A0D">
        <w:rPr>
          <w:rFonts w:ascii="Arial" w:hAnsi="Arial" w:cs="Arial"/>
        </w:rPr>
        <w:t xml:space="preserve"> please email </w:t>
      </w:r>
      <w:hyperlink r:id="rId19" w:history="1">
        <w:r w:rsidR="000F3BF4" w:rsidRPr="002C785B">
          <w:rPr>
            <w:rStyle w:val="Hyperlink"/>
            <w:rFonts w:ascii="Arial" w:hAnsi="Arial" w:cs="Arial"/>
          </w:rPr>
          <w:t>farrec23@tcd.ie</w:t>
        </w:r>
      </w:hyperlink>
      <w:r w:rsidRPr="00F93A0D">
        <w:rPr>
          <w:rFonts w:ascii="Arial" w:hAnsi="Arial" w:cs="Arial"/>
        </w:rPr>
        <w:t xml:space="preserve"> directly. </w:t>
      </w:r>
      <w:r w:rsidR="00365C78" w:rsidRPr="00F93A0D">
        <w:rPr>
          <w:rFonts w:ascii="Arial" w:hAnsi="Arial" w:cs="Arial"/>
        </w:rPr>
        <w:t>Alternatively,</w:t>
      </w:r>
      <w:r w:rsidRPr="00F93A0D">
        <w:rPr>
          <w:rFonts w:ascii="Arial" w:hAnsi="Arial" w:cs="Arial"/>
        </w:rPr>
        <w:t xml:space="preserve"> please post your query on the Blackboard discussion board which will then turn into a useful FAQ for all students. </w:t>
      </w:r>
    </w:p>
    <w:p w14:paraId="36CBD49B" w14:textId="77777777" w:rsidR="00D6718A" w:rsidRPr="00F93A0D" w:rsidRDefault="00D6718A" w:rsidP="004F32BD">
      <w:pPr>
        <w:jc w:val="both"/>
        <w:rPr>
          <w:rFonts w:ascii="Arial" w:hAnsi="Arial" w:cs="Arial"/>
          <w:b/>
        </w:rPr>
      </w:pPr>
    </w:p>
    <w:p w14:paraId="44A819CC" w14:textId="77777777" w:rsidR="00D6718A" w:rsidRPr="00F93A0D" w:rsidRDefault="00D6718A" w:rsidP="004F32BD">
      <w:pPr>
        <w:jc w:val="both"/>
        <w:rPr>
          <w:rFonts w:ascii="Arial" w:hAnsi="Arial" w:cs="Arial"/>
          <w:i/>
        </w:rPr>
      </w:pPr>
    </w:p>
    <w:p w14:paraId="7FF278A1" w14:textId="77777777" w:rsidR="00D6718A" w:rsidRPr="00F93A0D" w:rsidRDefault="00D6718A" w:rsidP="004F32BD">
      <w:pPr>
        <w:pStyle w:val="BodyText2"/>
        <w:jc w:val="both"/>
        <w:rPr>
          <w:rFonts w:ascii="Arial" w:hAnsi="Arial" w:cs="Arial"/>
          <w:b/>
          <w:i w:val="0"/>
          <w:iCs w:val="0"/>
          <w:sz w:val="24"/>
        </w:rPr>
      </w:pPr>
      <w:r w:rsidRPr="00F93A0D">
        <w:rPr>
          <w:rFonts w:ascii="Arial" w:hAnsi="Arial" w:cs="Arial"/>
          <w:b/>
          <w:i w:val="0"/>
          <w:iCs w:val="0"/>
          <w:sz w:val="24"/>
        </w:rPr>
        <w:t>ASSESSMENT</w:t>
      </w:r>
    </w:p>
    <w:p w14:paraId="2A21B9B2" w14:textId="77777777" w:rsidR="0090417E" w:rsidRPr="00F93A0D" w:rsidRDefault="0090417E" w:rsidP="004F32BD">
      <w:pPr>
        <w:tabs>
          <w:tab w:val="num" w:pos="993"/>
        </w:tabs>
        <w:jc w:val="both"/>
        <w:rPr>
          <w:rFonts w:ascii="Arial" w:hAnsi="Arial" w:cs="Arial"/>
          <w:b/>
        </w:rPr>
      </w:pPr>
    </w:p>
    <w:tbl>
      <w:tblPr>
        <w:tblStyle w:val="TableGrid"/>
        <w:tblW w:w="0" w:type="auto"/>
        <w:tblInd w:w="0" w:type="dxa"/>
        <w:tblLayout w:type="fixed"/>
        <w:tblLook w:val="04A0" w:firstRow="1" w:lastRow="0" w:firstColumn="1" w:lastColumn="0" w:noHBand="0" w:noVBand="1"/>
      </w:tblPr>
      <w:tblGrid>
        <w:gridCol w:w="2972"/>
        <w:gridCol w:w="1418"/>
        <w:gridCol w:w="4960"/>
      </w:tblGrid>
      <w:tr w:rsidR="0012403B" w:rsidRPr="00DA267E" w14:paraId="76F5DC3C" w14:textId="77777777" w:rsidTr="00843A04">
        <w:tc>
          <w:tcPr>
            <w:tcW w:w="2972" w:type="dxa"/>
          </w:tcPr>
          <w:p w14:paraId="2F031C1E" w14:textId="69E0215A" w:rsidR="0012403B" w:rsidRPr="007B69AC" w:rsidRDefault="007A2C52" w:rsidP="004F32BD">
            <w:pPr>
              <w:pStyle w:val="BodyText2"/>
              <w:jc w:val="both"/>
              <w:rPr>
                <w:rFonts w:ascii="Arial" w:hAnsi="Arial" w:cs="Arial"/>
                <w:bCs/>
                <w:i w:val="0"/>
                <w:iCs w:val="0"/>
                <w:sz w:val="24"/>
              </w:rPr>
            </w:pPr>
            <w:r>
              <w:rPr>
                <w:rFonts w:ascii="Arial" w:hAnsi="Arial" w:cs="Arial"/>
                <w:bCs/>
                <w:i w:val="0"/>
                <w:iCs w:val="0"/>
                <w:sz w:val="24"/>
              </w:rPr>
              <w:t>In class</w:t>
            </w:r>
            <w:r w:rsidRPr="007B69AC">
              <w:rPr>
                <w:rFonts w:ascii="Arial" w:hAnsi="Arial" w:cs="Arial"/>
                <w:bCs/>
                <w:i w:val="0"/>
                <w:iCs w:val="0"/>
                <w:sz w:val="24"/>
              </w:rPr>
              <w:t xml:space="preserve"> </w:t>
            </w:r>
            <w:r w:rsidR="00CD7EF4">
              <w:rPr>
                <w:rFonts w:ascii="Arial" w:hAnsi="Arial" w:cs="Arial"/>
                <w:bCs/>
                <w:i w:val="0"/>
                <w:iCs w:val="0"/>
                <w:sz w:val="24"/>
              </w:rPr>
              <w:t>test</w:t>
            </w:r>
          </w:p>
        </w:tc>
        <w:tc>
          <w:tcPr>
            <w:tcW w:w="1418" w:type="dxa"/>
          </w:tcPr>
          <w:p w14:paraId="255A8364" w14:textId="1FF55E71" w:rsidR="0012403B" w:rsidRPr="007B69AC" w:rsidRDefault="007A2C52" w:rsidP="004F32BD">
            <w:pPr>
              <w:pStyle w:val="BodyText2"/>
              <w:jc w:val="both"/>
              <w:rPr>
                <w:rFonts w:ascii="Arial" w:hAnsi="Arial" w:cs="Arial"/>
                <w:bCs/>
                <w:i w:val="0"/>
                <w:iCs w:val="0"/>
                <w:sz w:val="24"/>
              </w:rPr>
            </w:pPr>
            <w:r>
              <w:rPr>
                <w:rFonts w:ascii="Arial" w:hAnsi="Arial" w:cs="Arial"/>
                <w:bCs/>
                <w:i w:val="0"/>
                <w:iCs w:val="0"/>
                <w:sz w:val="24"/>
              </w:rPr>
              <w:t>2</w:t>
            </w:r>
            <w:r w:rsidRPr="007B69AC">
              <w:rPr>
                <w:rFonts w:ascii="Arial" w:hAnsi="Arial" w:cs="Arial"/>
                <w:bCs/>
                <w:i w:val="0"/>
                <w:iCs w:val="0"/>
                <w:sz w:val="24"/>
              </w:rPr>
              <w:t>0</w:t>
            </w:r>
            <w:r w:rsidR="0012403B" w:rsidRPr="007B69AC">
              <w:rPr>
                <w:rFonts w:ascii="Arial" w:hAnsi="Arial" w:cs="Arial"/>
                <w:bCs/>
                <w:i w:val="0"/>
                <w:iCs w:val="0"/>
                <w:sz w:val="24"/>
              </w:rPr>
              <w:t>%</w:t>
            </w:r>
          </w:p>
        </w:tc>
        <w:tc>
          <w:tcPr>
            <w:tcW w:w="4960" w:type="dxa"/>
          </w:tcPr>
          <w:p w14:paraId="1C6F5AAA" w14:textId="280BAE74" w:rsidR="0012403B" w:rsidRPr="00E64D47" w:rsidRDefault="0012403B" w:rsidP="004F32BD">
            <w:pPr>
              <w:pStyle w:val="BodyText2"/>
              <w:jc w:val="both"/>
              <w:rPr>
                <w:rFonts w:ascii="Arial" w:hAnsi="Arial" w:cs="Arial"/>
                <w:bCs/>
                <w:i w:val="0"/>
                <w:iCs w:val="0"/>
                <w:sz w:val="24"/>
              </w:rPr>
            </w:pPr>
            <w:r w:rsidRPr="00E64D47">
              <w:rPr>
                <w:rFonts w:ascii="Arial" w:hAnsi="Arial" w:cs="Arial"/>
                <w:bCs/>
                <w:i w:val="0"/>
                <w:iCs w:val="0"/>
                <w:sz w:val="24"/>
              </w:rPr>
              <w:t>In class</w:t>
            </w:r>
            <w:r w:rsidR="007A2C52">
              <w:rPr>
                <w:rFonts w:ascii="Arial" w:hAnsi="Arial" w:cs="Arial"/>
                <w:bCs/>
                <w:i w:val="0"/>
                <w:iCs w:val="0"/>
                <w:sz w:val="24"/>
              </w:rPr>
              <w:t xml:space="preserve"> on Black</w:t>
            </w:r>
            <w:r w:rsidR="00AA2B18">
              <w:rPr>
                <w:rFonts w:ascii="Arial" w:hAnsi="Arial" w:cs="Arial"/>
                <w:bCs/>
                <w:i w:val="0"/>
                <w:iCs w:val="0"/>
                <w:sz w:val="24"/>
              </w:rPr>
              <w:t>b</w:t>
            </w:r>
            <w:r w:rsidR="007A2C52">
              <w:rPr>
                <w:rFonts w:ascii="Arial" w:hAnsi="Arial" w:cs="Arial"/>
                <w:bCs/>
                <w:i w:val="0"/>
                <w:iCs w:val="0"/>
                <w:sz w:val="24"/>
              </w:rPr>
              <w:t>oard</w:t>
            </w:r>
            <w:r w:rsidR="00A77959" w:rsidRPr="00E64D47">
              <w:rPr>
                <w:rFonts w:ascii="Arial" w:hAnsi="Arial" w:cs="Arial"/>
                <w:bCs/>
                <w:i w:val="0"/>
                <w:iCs w:val="0"/>
                <w:sz w:val="24"/>
              </w:rPr>
              <w:t xml:space="preserve">, </w:t>
            </w:r>
            <w:r w:rsidR="007B69AC" w:rsidRPr="00E64D47">
              <w:rPr>
                <w:rFonts w:ascii="Arial" w:hAnsi="Arial" w:cs="Arial"/>
                <w:bCs/>
                <w:i w:val="0"/>
                <w:iCs w:val="0"/>
                <w:sz w:val="24"/>
              </w:rPr>
              <w:t xml:space="preserve">after </w:t>
            </w:r>
            <w:r w:rsidR="00E64D47" w:rsidRPr="00E64D47">
              <w:rPr>
                <w:rFonts w:ascii="Arial" w:hAnsi="Arial" w:cs="Arial"/>
                <w:bCs/>
                <w:i w:val="0"/>
                <w:iCs w:val="0"/>
                <w:sz w:val="24"/>
              </w:rPr>
              <w:t xml:space="preserve">Semester 1 </w:t>
            </w:r>
            <w:r w:rsidR="007B69AC" w:rsidRPr="00E64D47">
              <w:rPr>
                <w:rFonts w:ascii="Arial" w:hAnsi="Arial" w:cs="Arial"/>
                <w:bCs/>
                <w:i w:val="0"/>
                <w:iCs w:val="0"/>
                <w:sz w:val="24"/>
              </w:rPr>
              <w:t>reading week</w:t>
            </w:r>
            <w:r w:rsidR="009A7284" w:rsidRPr="00E64D47">
              <w:rPr>
                <w:rFonts w:ascii="Arial" w:hAnsi="Arial" w:cs="Arial"/>
                <w:bCs/>
                <w:i w:val="0"/>
                <w:iCs w:val="0"/>
                <w:sz w:val="24"/>
              </w:rPr>
              <w:t xml:space="preserve">. </w:t>
            </w:r>
          </w:p>
        </w:tc>
      </w:tr>
      <w:tr w:rsidR="007A2C52" w:rsidRPr="00DA267E" w14:paraId="6AC7B0E5" w14:textId="77777777" w:rsidTr="00843A04">
        <w:tc>
          <w:tcPr>
            <w:tcW w:w="2972" w:type="dxa"/>
          </w:tcPr>
          <w:p w14:paraId="364643BA" w14:textId="51782958" w:rsidR="007A2C52" w:rsidRPr="007B69AC" w:rsidDel="007A2C52" w:rsidRDefault="007A2C52" w:rsidP="004F32BD">
            <w:pPr>
              <w:pStyle w:val="BodyText2"/>
              <w:jc w:val="both"/>
              <w:rPr>
                <w:rFonts w:ascii="Arial" w:hAnsi="Arial" w:cs="Arial"/>
                <w:bCs/>
                <w:i w:val="0"/>
                <w:iCs w:val="0"/>
                <w:sz w:val="24"/>
              </w:rPr>
            </w:pPr>
            <w:r>
              <w:rPr>
                <w:rFonts w:ascii="Arial" w:hAnsi="Arial" w:cs="Arial"/>
                <w:bCs/>
                <w:i w:val="0"/>
                <w:iCs w:val="0"/>
                <w:sz w:val="24"/>
              </w:rPr>
              <w:t>In class presentation</w:t>
            </w:r>
          </w:p>
        </w:tc>
        <w:tc>
          <w:tcPr>
            <w:tcW w:w="1418" w:type="dxa"/>
          </w:tcPr>
          <w:p w14:paraId="40A0FA15" w14:textId="682E4D08" w:rsidR="007A2C52" w:rsidRPr="007B69AC" w:rsidDel="007A2C52" w:rsidRDefault="007A2C52" w:rsidP="004F32BD">
            <w:pPr>
              <w:pStyle w:val="BodyText2"/>
              <w:jc w:val="both"/>
              <w:rPr>
                <w:rFonts w:ascii="Arial" w:hAnsi="Arial" w:cs="Arial"/>
                <w:bCs/>
                <w:i w:val="0"/>
                <w:iCs w:val="0"/>
                <w:sz w:val="24"/>
              </w:rPr>
            </w:pPr>
            <w:r>
              <w:rPr>
                <w:rFonts w:ascii="Arial" w:hAnsi="Arial" w:cs="Arial"/>
                <w:bCs/>
                <w:i w:val="0"/>
                <w:iCs w:val="0"/>
                <w:sz w:val="24"/>
              </w:rPr>
              <w:t>20%</w:t>
            </w:r>
          </w:p>
        </w:tc>
        <w:tc>
          <w:tcPr>
            <w:tcW w:w="4960" w:type="dxa"/>
          </w:tcPr>
          <w:p w14:paraId="7AA6C45A" w14:textId="57A4C060" w:rsidR="007A2C52" w:rsidRPr="00E64D47" w:rsidRDefault="00946A1B" w:rsidP="004F32BD">
            <w:pPr>
              <w:pStyle w:val="BodyText2"/>
              <w:jc w:val="both"/>
              <w:rPr>
                <w:rFonts w:ascii="Arial" w:hAnsi="Arial" w:cs="Arial"/>
                <w:bCs/>
                <w:i w:val="0"/>
                <w:iCs w:val="0"/>
                <w:sz w:val="24"/>
              </w:rPr>
            </w:pPr>
            <w:r>
              <w:rPr>
                <w:rFonts w:ascii="Arial" w:hAnsi="Arial" w:cs="Arial"/>
                <w:bCs/>
                <w:i w:val="0"/>
                <w:iCs w:val="0"/>
                <w:sz w:val="24"/>
              </w:rPr>
              <w:t>One</w:t>
            </w:r>
            <w:r w:rsidR="001B2D9E">
              <w:rPr>
                <w:rFonts w:ascii="Arial" w:hAnsi="Arial" w:cs="Arial"/>
                <w:bCs/>
                <w:i w:val="0"/>
                <w:iCs w:val="0"/>
                <w:sz w:val="24"/>
              </w:rPr>
              <w:t xml:space="preserve"> i</w:t>
            </w:r>
            <w:r w:rsidR="007A2C52">
              <w:rPr>
                <w:rFonts w:ascii="Arial" w:hAnsi="Arial" w:cs="Arial"/>
                <w:bCs/>
                <w:i w:val="0"/>
                <w:iCs w:val="0"/>
                <w:sz w:val="24"/>
              </w:rPr>
              <w:t>n class (</w:t>
            </w:r>
            <w:r w:rsidR="00FA375B">
              <w:rPr>
                <w:rFonts w:ascii="Arial" w:hAnsi="Arial" w:cs="Arial"/>
                <w:bCs/>
                <w:i w:val="0"/>
                <w:iCs w:val="0"/>
                <w:sz w:val="24"/>
              </w:rPr>
              <w:t>dates to be confirmed)</w:t>
            </w:r>
          </w:p>
        </w:tc>
      </w:tr>
      <w:tr w:rsidR="0012403B" w:rsidRPr="00DA267E" w14:paraId="35B93B4B" w14:textId="77777777" w:rsidTr="00843A04">
        <w:tc>
          <w:tcPr>
            <w:tcW w:w="2972" w:type="dxa"/>
          </w:tcPr>
          <w:p w14:paraId="510ED7A4" w14:textId="2F4FBE2C" w:rsidR="0012403B" w:rsidRPr="007B69AC" w:rsidRDefault="003745D3" w:rsidP="004F32BD">
            <w:pPr>
              <w:pStyle w:val="BodyText2"/>
              <w:jc w:val="both"/>
              <w:rPr>
                <w:rFonts w:ascii="Arial" w:hAnsi="Arial" w:cs="Arial"/>
                <w:bCs/>
                <w:i w:val="0"/>
                <w:iCs w:val="0"/>
                <w:sz w:val="24"/>
              </w:rPr>
            </w:pPr>
            <w:r w:rsidRPr="007B69AC">
              <w:rPr>
                <w:rFonts w:ascii="Arial" w:hAnsi="Arial" w:cs="Arial"/>
                <w:bCs/>
                <w:i w:val="0"/>
                <w:iCs w:val="0"/>
                <w:sz w:val="24"/>
              </w:rPr>
              <w:t>Exam</w:t>
            </w:r>
            <w:r w:rsidR="00CD7EF4">
              <w:rPr>
                <w:rFonts w:ascii="Arial" w:hAnsi="Arial" w:cs="Arial"/>
                <w:bCs/>
                <w:i w:val="0"/>
                <w:iCs w:val="0"/>
                <w:sz w:val="24"/>
              </w:rPr>
              <w:t xml:space="preserve"> (written)</w:t>
            </w:r>
          </w:p>
        </w:tc>
        <w:tc>
          <w:tcPr>
            <w:tcW w:w="1418" w:type="dxa"/>
          </w:tcPr>
          <w:p w14:paraId="4173935B" w14:textId="70D97672" w:rsidR="0012403B" w:rsidRPr="007B69AC" w:rsidRDefault="001B2D9E" w:rsidP="004F32BD">
            <w:pPr>
              <w:pStyle w:val="BodyText2"/>
              <w:jc w:val="both"/>
              <w:rPr>
                <w:rFonts w:ascii="Arial" w:hAnsi="Arial" w:cs="Arial"/>
                <w:bCs/>
                <w:i w:val="0"/>
                <w:iCs w:val="0"/>
                <w:sz w:val="24"/>
              </w:rPr>
            </w:pPr>
            <w:r>
              <w:rPr>
                <w:rFonts w:ascii="Arial" w:hAnsi="Arial" w:cs="Arial"/>
                <w:bCs/>
                <w:i w:val="0"/>
                <w:iCs w:val="0"/>
                <w:sz w:val="24"/>
              </w:rPr>
              <w:t>6</w:t>
            </w:r>
            <w:r w:rsidRPr="007B69AC">
              <w:rPr>
                <w:rFonts w:ascii="Arial" w:hAnsi="Arial" w:cs="Arial"/>
                <w:bCs/>
                <w:i w:val="0"/>
                <w:iCs w:val="0"/>
                <w:sz w:val="24"/>
              </w:rPr>
              <w:t>0</w:t>
            </w:r>
            <w:r w:rsidR="0012403B" w:rsidRPr="007B69AC">
              <w:rPr>
                <w:rFonts w:ascii="Arial" w:hAnsi="Arial" w:cs="Arial"/>
                <w:bCs/>
                <w:i w:val="0"/>
                <w:iCs w:val="0"/>
                <w:sz w:val="24"/>
              </w:rPr>
              <w:t>%</w:t>
            </w:r>
          </w:p>
        </w:tc>
        <w:tc>
          <w:tcPr>
            <w:tcW w:w="4960" w:type="dxa"/>
          </w:tcPr>
          <w:p w14:paraId="09E8EFAA" w14:textId="2688ED27" w:rsidR="0012403B" w:rsidRPr="007B69AC" w:rsidRDefault="0012403B" w:rsidP="004F32BD">
            <w:pPr>
              <w:pStyle w:val="BodyText2"/>
              <w:jc w:val="both"/>
              <w:rPr>
                <w:rFonts w:ascii="Arial" w:hAnsi="Arial" w:cs="Arial"/>
                <w:bCs/>
                <w:i w:val="0"/>
                <w:iCs w:val="0"/>
                <w:sz w:val="24"/>
              </w:rPr>
            </w:pPr>
            <w:r w:rsidRPr="007B69AC">
              <w:rPr>
                <w:rFonts w:ascii="Arial" w:hAnsi="Arial" w:cs="Arial"/>
                <w:bCs/>
                <w:i w:val="0"/>
                <w:iCs w:val="0"/>
                <w:sz w:val="24"/>
              </w:rPr>
              <w:t xml:space="preserve">End of </w:t>
            </w:r>
            <w:r w:rsidR="00E64D47">
              <w:rPr>
                <w:rFonts w:ascii="Arial" w:hAnsi="Arial" w:cs="Arial"/>
                <w:bCs/>
                <w:i w:val="0"/>
                <w:iCs w:val="0"/>
                <w:sz w:val="24"/>
              </w:rPr>
              <w:t>S</w:t>
            </w:r>
            <w:r w:rsidRPr="007B69AC">
              <w:rPr>
                <w:rFonts w:ascii="Arial" w:hAnsi="Arial" w:cs="Arial"/>
                <w:bCs/>
                <w:i w:val="0"/>
                <w:iCs w:val="0"/>
                <w:sz w:val="24"/>
              </w:rPr>
              <w:t>emester</w:t>
            </w:r>
            <w:r w:rsidR="006D183E">
              <w:rPr>
                <w:rFonts w:ascii="Arial" w:hAnsi="Arial" w:cs="Arial"/>
                <w:bCs/>
                <w:i w:val="0"/>
                <w:iCs w:val="0"/>
                <w:sz w:val="24"/>
              </w:rPr>
              <w:t xml:space="preserve"> </w:t>
            </w:r>
            <w:r w:rsidR="00E64D47">
              <w:rPr>
                <w:rFonts w:ascii="Arial" w:hAnsi="Arial" w:cs="Arial"/>
                <w:bCs/>
                <w:i w:val="0"/>
                <w:iCs w:val="0"/>
                <w:sz w:val="24"/>
              </w:rPr>
              <w:t xml:space="preserve">1 </w:t>
            </w:r>
            <w:r w:rsidR="006D183E">
              <w:rPr>
                <w:rFonts w:ascii="Arial" w:hAnsi="Arial" w:cs="Arial"/>
                <w:bCs/>
                <w:i w:val="0"/>
                <w:iCs w:val="0"/>
                <w:sz w:val="24"/>
              </w:rPr>
              <w:t>(</w:t>
            </w:r>
            <w:r w:rsidR="001B2D9E">
              <w:rPr>
                <w:rFonts w:ascii="Arial" w:hAnsi="Arial" w:cs="Arial"/>
                <w:bCs/>
                <w:i w:val="0"/>
                <w:iCs w:val="0"/>
                <w:sz w:val="24"/>
              </w:rPr>
              <w:t xml:space="preserve">date </w:t>
            </w:r>
            <w:r w:rsidR="006D183E">
              <w:rPr>
                <w:rFonts w:ascii="Arial" w:hAnsi="Arial" w:cs="Arial"/>
                <w:bCs/>
                <w:i w:val="0"/>
                <w:iCs w:val="0"/>
                <w:sz w:val="24"/>
              </w:rPr>
              <w:t>tbc)</w:t>
            </w:r>
          </w:p>
          <w:p w14:paraId="483F0BEC" w14:textId="77777777" w:rsidR="0012403B" w:rsidRPr="007B69AC" w:rsidRDefault="0012403B" w:rsidP="004F32BD">
            <w:pPr>
              <w:pStyle w:val="BodyText2"/>
              <w:jc w:val="both"/>
              <w:rPr>
                <w:rFonts w:ascii="Arial" w:hAnsi="Arial" w:cs="Arial"/>
                <w:bCs/>
                <w:i w:val="0"/>
                <w:iCs w:val="0"/>
                <w:sz w:val="24"/>
              </w:rPr>
            </w:pPr>
          </w:p>
        </w:tc>
      </w:tr>
    </w:tbl>
    <w:p w14:paraId="364EB8D5" w14:textId="77777777" w:rsidR="00614143" w:rsidRDefault="00614143" w:rsidP="004F32BD">
      <w:pPr>
        <w:jc w:val="both"/>
        <w:rPr>
          <w:rFonts w:ascii="Arial" w:hAnsi="Arial" w:cs="Arial"/>
          <w:b/>
        </w:rPr>
      </w:pPr>
    </w:p>
    <w:p w14:paraId="2591494F" w14:textId="78046FEC" w:rsidR="00614143" w:rsidRPr="005814A5" w:rsidRDefault="005814A5" w:rsidP="004F32BD">
      <w:pPr>
        <w:jc w:val="both"/>
        <w:rPr>
          <w:rFonts w:ascii="Arial" w:hAnsi="Arial" w:cs="Arial"/>
          <w:bCs/>
          <w:i/>
          <w:iCs/>
        </w:rPr>
      </w:pPr>
      <w:r w:rsidRPr="005814A5">
        <w:rPr>
          <w:rFonts w:ascii="Arial" w:hAnsi="Arial" w:cs="Arial"/>
          <w:bCs/>
          <w:i/>
          <w:iCs/>
        </w:rPr>
        <w:t xml:space="preserve">Note: the assessments will </w:t>
      </w:r>
      <w:r w:rsidR="00D65960">
        <w:rPr>
          <w:rFonts w:ascii="Arial" w:hAnsi="Arial" w:cs="Arial"/>
          <w:bCs/>
          <w:i/>
          <w:iCs/>
        </w:rPr>
        <w:t>include questions relating to</w:t>
      </w:r>
      <w:r w:rsidRPr="005814A5">
        <w:rPr>
          <w:rFonts w:ascii="Arial" w:hAnsi="Arial" w:cs="Arial"/>
          <w:bCs/>
          <w:i/>
          <w:iCs/>
        </w:rPr>
        <w:t xml:space="preserve"> content from the tutorial sessions, related to invited speaker content and case studies. </w:t>
      </w:r>
    </w:p>
    <w:p w14:paraId="6FF278E8" w14:textId="051584B8" w:rsidR="003631DA" w:rsidRPr="00F93A0D" w:rsidRDefault="003631DA" w:rsidP="004F32BD">
      <w:pPr>
        <w:jc w:val="both"/>
        <w:rPr>
          <w:rFonts w:ascii="Arial" w:hAnsi="Arial" w:cs="Arial"/>
          <w:b/>
        </w:rPr>
      </w:pPr>
      <w:r w:rsidRPr="00F93A0D">
        <w:rPr>
          <w:rFonts w:ascii="Arial" w:hAnsi="Arial" w:cs="Arial"/>
          <w:b/>
        </w:rPr>
        <w:br w:type="page"/>
      </w:r>
    </w:p>
    <w:tbl>
      <w:tblPr>
        <w:tblStyle w:val="TableGrid"/>
        <w:tblW w:w="9350" w:type="dxa"/>
        <w:tblInd w:w="0" w:type="dxa"/>
        <w:tblLook w:val="04A0" w:firstRow="1" w:lastRow="0" w:firstColumn="1" w:lastColumn="0" w:noHBand="0" w:noVBand="1"/>
      </w:tblPr>
      <w:tblGrid>
        <w:gridCol w:w="1413"/>
        <w:gridCol w:w="4819"/>
        <w:gridCol w:w="3118"/>
      </w:tblGrid>
      <w:tr w:rsidR="0012101B" w:rsidRPr="005508AF" w14:paraId="73CFD3EE" w14:textId="157648F2" w:rsidTr="00B66F9C">
        <w:trPr>
          <w:trHeight w:val="290"/>
        </w:trPr>
        <w:tc>
          <w:tcPr>
            <w:tcW w:w="9350" w:type="dxa"/>
            <w:gridSpan w:val="3"/>
          </w:tcPr>
          <w:p w14:paraId="75D931BF" w14:textId="3AB4EFBA" w:rsidR="0012101B" w:rsidRPr="00B66F9C" w:rsidRDefault="0012101B" w:rsidP="00372959">
            <w:pPr>
              <w:jc w:val="center"/>
              <w:rPr>
                <w:rFonts w:ascii="Arial" w:hAnsi="Arial" w:cs="Arial"/>
                <w:b/>
                <w:bCs/>
                <w:color w:val="000000"/>
                <w:sz w:val="18"/>
                <w:szCs w:val="18"/>
              </w:rPr>
            </w:pPr>
            <w:r w:rsidRPr="00B66F9C">
              <w:rPr>
                <w:rFonts w:ascii="Arial" w:hAnsi="Arial" w:cs="Arial"/>
                <w:b/>
                <w:bCs/>
                <w:color w:val="000000"/>
                <w:sz w:val="18"/>
                <w:szCs w:val="18"/>
              </w:rPr>
              <w:lastRenderedPageBreak/>
              <w:t>MODULE SCHEDULE</w:t>
            </w:r>
            <w:r w:rsidR="00D21BE0">
              <w:rPr>
                <w:rFonts w:ascii="Arial" w:hAnsi="Arial" w:cs="Arial"/>
                <w:b/>
                <w:bCs/>
                <w:color w:val="000000"/>
                <w:sz w:val="18"/>
                <w:szCs w:val="18"/>
              </w:rPr>
              <w:t>*</w:t>
            </w:r>
            <w:r w:rsidR="00502EC3">
              <w:rPr>
                <w:rFonts w:ascii="Arial" w:hAnsi="Arial" w:cs="Arial"/>
                <w:b/>
                <w:bCs/>
                <w:color w:val="000000"/>
                <w:sz w:val="18"/>
                <w:szCs w:val="18"/>
              </w:rPr>
              <w:t xml:space="preserve"> </w:t>
            </w:r>
          </w:p>
        </w:tc>
      </w:tr>
      <w:tr w:rsidR="00F319A0" w:rsidRPr="005508AF" w14:paraId="0C08EFEF" w14:textId="7B689A19" w:rsidTr="00D21BE0">
        <w:trPr>
          <w:trHeight w:val="290"/>
        </w:trPr>
        <w:tc>
          <w:tcPr>
            <w:tcW w:w="1413" w:type="dxa"/>
            <w:hideMark/>
          </w:tcPr>
          <w:p w14:paraId="68F10897" w14:textId="1960EE96" w:rsidR="00F319A0" w:rsidRPr="00B66F9C" w:rsidRDefault="00F319A0" w:rsidP="00652609">
            <w:pPr>
              <w:jc w:val="center"/>
              <w:rPr>
                <w:rFonts w:ascii="Arial" w:hAnsi="Arial" w:cs="Arial"/>
                <w:b/>
                <w:bCs/>
                <w:color w:val="000000"/>
                <w:sz w:val="18"/>
                <w:szCs w:val="18"/>
              </w:rPr>
            </w:pPr>
            <w:r w:rsidRPr="00B66F9C">
              <w:rPr>
                <w:rFonts w:ascii="Arial" w:hAnsi="Arial" w:cs="Arial"/>
                <w:b/>
                <w:bCs/>
                <w:color w:val="000000"/>
                <w:sz w:val="18"/>
                <w:szCs w:val="18"/>
              </w:rPr>
              <w:t>Date</w:t>
            </w:r>
          </w:p>
        </w:tc>
        <w:tc>
          <w:tcPr>
            <w:tcW w:w="4819" w:type="dxa"/>
            <w:hideMark/>
          </w:tcPr>
          <w:p w14:paraId="01E36792" w14:textId="77777777" w:rsidR="00F319A0" w:rsidRPr="00B66F9C" w:rsidRDefault="00F319A0">
            <w:pPr>
              <w:rPr>
                <w:rFonts w:ascii="Arial" w:hAnsi="Arial" w:cs="Arial"/>
                <w:b/>
                <w:bCs/>
                <w:color w:val="000000"/>
                <w:sz w:val="18"/>
                <w:szCs w:val="18"/>
              </w:rPr>
            </w:pPr>
            <w:r w:rsidRPr="00B66F9C">
              <w:rPr>
                <w:rFonts w:ascii="Arial" w:hAnsi="Arial" w:cs="Arial"/>
                <w:b/>
                <w:bCs/>
                <w:color w:val="000000"/>
                <w:sz w:val="18"/>
                <w:szCs w:val="18"/>
              </w:rPr>
              <w:t>Seminars &amp; activities</w:t>
            </w:r>
          </w:p>
        </w:tc>
        <w:tc>
          <w:tcPr>
            <w:tcW w:w="3118" w:type="dxa"/>
          </w:tcPr>
          <w:p w14:paraId="76ECB2A1" w14:textId="0C3530BB" w:rsidR="00F319A0" w:rsidRPr="00B66F9C" w:rsidRDefault="00F319A0">
            <w:pPr>
              <w:rPr>
                <w:rFonts w:ascii="Arial" w:hAnsi="Arial" w:cs="Arial"/>
                <w:b/>
                <w:bCs/>
                <w:color w:val="000000"/>
                <w:sz w:val="18"/>
                <w:szCs w:val="18"/>
              </w:rPr>
            </w:pPr>
            <w:r w:rsidRPr="00B66F9C">
              <w:rPr>
                <w:rFonts w:ascii="Arial" w:hAnsi="Arial" w:cs="Arial"/>
                <w:b/>
                <w:bCs/>
                <w:color w:val="000000"/>
                <w:sz w:val="18"/>
                <w:szCs w:val="18"/>
              </w:rPr>
              <w:t>Tutorial</w:t>
            </w:r>
            <w:r w:rsidR="00E61A8F" w:rsidRPr="00B66F9C">
              <w:rPr>
                <w:rFonts w:ascii="Arial" w:hAnsi="Arial" w:cs="Arial"/>
                <w:b/>
                <w:bCs/>
                <w:color w:val="000000"/>
                <w:sz w:val="18"/>
                <w:szCs w:val="18"/>
              </w:rPr>
              <w:t>s</w:t>
            </w:r>
            <w:r w:rsidRPr="00B66F9C">
              <w:rPr>
                <w:rFonts w:ascii="Arial" w:hAnsi="Arial" w:cs="Arial"/>
                <w:b/>
                <w:bCs/>
                <w:color w:val="000000"/>
                <w:sz w:val="18"/>
                <w:szCs w:val="18"/>
              </w:rPr>
              <w:t xml:space="preserve"> (</w:t>
            </w:r>
            <w:r w:rsidR="00502EC3">
              <w:rPr>
                <w:rFonts w:ascii="Arial" w:hAnsi="Arial" w:cs="Arial"/>
                <w:b/>
                <w:bCs/>
                <w:color w:val="000000"/>
                <w:sz w:val="18"/>
                <w:szCs w:val="18"/>
              </w:rPr>
              <w:t>tbc</w:t>
            </w:r>
            <w:r w:rsidRPr="00B66F9C">
              <w:rPr>
                <w:rFonts w:ascii="Arial" w:hAnsi="Arial" w:cs="Arial"/>
                <w:b/>
                <w:bCs/>
                <w:color w:val="000000"/>
                <w:sz w:val="18"/>
                <w:szCs w:val="18"/>
              </w:rPr>
              <w:t>)</w:t>
            </w:r>
            <w:r w:rsidR="0096167A">
              <w:rPr>
                <w:rFonts w:ascii="Arial" w:hAnsi="Arial" w:cs="Arial"/>
                <w:b/>
                <w:bCs/>
                <w:color w:val="000000"/>
                <w:sz w:val="18"/>
                <w:szCs w:val="18"/>
              </w:rPr>
              <w:t>*</w:t>
            </w:r>
          </w:p>
        </w:tc>
      </w:tr>
      <w:tr w:rsidR="00F319A0" w:rsidRPr="005508AF" w14:paraId="39364B4A" w14:textId="481FA783" w:rsidTr="00D21BE0">
        <w:trPr>
          <w:trHeight w:val="290"/>
        </w:trPr>
        <w:tc>
          <w:tcPr>
            <w:tcW w:w="1413" w:type="dxa"/>
            <w:hideMark/>
          </w:tcPr>
          <w:p w14:paraId="4DE95787" w14:textId="224FEED4" w:rsidR="00F319A0" w:rsidRPr="00B66F9C" w:rsidRDefault="00F319A0" w:rsidP="00652609">
            <w:pPr>
              <w:jc w:val="center"/>
              <w:rPr>
                <w:rFonts w:ascii="Arial" w:hAnsi="Arial" w:cs="Arial"/>
                <w:color w:val="000000"/>
                <w:sz w:val="18"/>
                <w:szCs w:val="18"/>
              </w:rPr>
            </w:pPr>
            <w:r w:rsidRPr="00B66F9C">
              <w:rPr>
                <w:rFonts w:ascii="Arial" w:hAnsi="Arial" w:cs="Arial"/>
                <w:color w:val="000000"/>
                <w:sz w:val="18"/>
                <w:szCs w:val="18"/>
              </w:rPr>
              <w:t xml:space="preserve">Week 1: </w:t>
            </w:r>
            <w:r w:rsidR="00EC2482" w:rsidRPr="00B66F9C">
              <w:rPr>
                <w:rFonts w:ascii="Arial" w:hAnsi="Arial" w:cs="Arial"/>
                <w:color w:val="000000"/>
                <w:sz w:val="18"/>
                <w:szCs w:val="18"/>
              </w:rPr>
              <w:t>Jan 19th</w:t>
            </w:r>
          </w:p>
        </w:tc>
        <w:tc>
          <w:tcPr>
            <w:tcW w:w="4819" w:type="dxa"/>
            <w:hideMark/>
          </w:tcPr>
          <w:p w14:paraId="0BCFAD41" w14:textId="77777777" w:rsidR="00F319A0" w:rsidRPr="00B66F9C" w:rsidRDefault="00F319A0">
            <w:pPr>
              <w:rPr>
                <w:rFonts w:ascii="Arial" w:hAnsi="Arial" w:cs="Arial"/>
                <w:b/>
                <w:bCs/>
                <w:color w:val="000000"/>
                <w:sz w:val="18"/>
                <w:szCs w:val="18"/>
              </w:rPr>
            </w:pPr>
            <w:r w:rsidRPr="00B66F9C">
              <w:rPr>
                <w:rFonts w:ascii="Arial" w:hAnsi="Arial" w:cs="Arial"/>
                <w:b/>
                <w:bCs/>
                <w:color w:val="000000"/>
                <w:sz w:val="18"/>
                <w:szCs w:val="18"/>
              </w:rPr>
              <w:t xml:space="preserve">Course Introduction: </w:t>
            </w:r>
          </w:p>
        </w:tc>
        <w:tc>
          <w:tcPr>
            <w:tcW w:w="3118" w:type="dxa"/>
          </w:tcPr>
          <w:p w14:paraId="016A28E8" w14:textId="77777777" w:rsidR="00F319A0" w:rsidRPr="00B66F9C" w:rsidRDefault="00F319A0">
            <w:pPr>
              <w:rPr>
                <w:rFonts w:ascii="Arial" w:hAnsi="Arial" w:cs="Arial"/>
                <w:b/>
                <w:bCs/>
                <w:color w:val="000000"/>
                <w:sz w:val="18"/>
                <w:szCs w:val="18"/>
              </w:rPr>
            </w:pPr>
          </w:p>
        </w:tc>
      </w:tr>
      <w:tr w:rsidR="00F319A0" w:rsidRPr="005508AF" w14:paraId="37D8A95F" w14:textId="0CC64DE8" w:rsidTr="00D21BE0">
        <w:trPr>
          <w:trHeight w:val="290"/>
        </w:trPr>
        <w:tc>
          <w:tcPr>
            <w:tcW w:w="1413" w:type="dxa"/>
            <w:hideMark/>
          </w:tcPr>
          <w:p w14:paraId="72F323F5" w14:textId="77777777" w:rsidR="00F319A0" w:rsidRPr="008624BC" w:rsidRDefault="00F319A0" w:rsidP="00652609">
            <w:pPr>
              <w:jc w:val="center"/>
              <w:rPr>
                <w:rFonts w:ascii="Arial" w:hAnsi="Arial" w:cs="Arial"/>
                <w:b/>
                <w:bCs/>
                <w:color w:val="000000"/>
                <w:sz w:val="18"/>
                <w:szCs w:val="18"/>
              </w:rPr>
            </w:pPr>
          </w:p>
        </w:tc>
        <w:tc>
          <w:tcPr>
            <w:tcW w:w="4819" w:type="dxa"/>
            <w:hideMark/>
          </w:tcPr>
          <w:p w14:paraId="74B7522E" w14:textId="29A234A8" w:rsidR="00F319A0" w:rsidRPr="008624BC" w:rsidRDefault="00F319A0">
            <w:pPr>
              <w:rPr>
                <w:rFonts w:ascii="Arial" w:hAnsi="Arial" w:cs="Arial"/>
                <w:color w:val="000000"/>
                <w:sz w:val="18"/>
                <w:szCs w:val="18"/>
              </w:rPr>
            </w:pPr>
            <w:r w:rsidRPr="008624BC">
              <w:rPr>
                <w:rFonts w:ascii="Arial" w:hAnsi="Arial" w:cs="Arial"/>
                <w:color w:val="000000"/>
                <w:sz w:val="18"/>
                <w:szCs w:val="18"/>
              </w:rPr>
              <w:t>Introduction /</w:t>
            </w:r>
            <w:r w:rsidR="00D233E3" w:rsidRPr="008624BC">
              <w:rPr>
                <w:rFonts w:ascii="Arial" w:hAnsi="Arial" w:cs="Arial"/>
                <w:color w:val="000000"/>
                <w:sz w:val="18"/>
                <w:szCs w:val="18"/>
              </w:rPr>
              <w:t xml:space="preserve"> Natural capital</w:t>
            </w:r>
            <w:r w:rsidR="00733BF6">
              <w:rPr>
                <w:rFonts w:ascii="Arial" w:hAnsi="Arial" w:cs="Arial"/>
                <w:color w:val="000000"/>
                <w:sz w:val="18"/>
                <w:szCs w:val="18"/>
              </w:rPr>
              <w:t xml:space="preserve"> approaches</w:t>
            </w:r>
            <w:r w:rsidR="00D233E3" w:rsidRPr="008624BC">
              <w:rPr>
                <w:rFonts w:ascii="Arial" w:hAnsi="Arial" w:cs="Arial"/>
                <w:color w:val="000000"/>
                <w:sz w:val="18"/>
                <w:szCs w:val="18"/>
              </w:rPr>
              <w:t xml:space="preserve"> literacy</w:t>
            </w:r>
          </w:p>
        </w:tc>
        <w:tc>
          <w:tcPr>
            <w:tcW w:w="3118" w:type="dxa"/>
          </w:tcPr>
          <w:p w14:paraId="2EA77FE5" w14:textId="77777777" w:rsidR="00F319A0" w:rsidRPr="008624BC" w:rsidRDefault="00F319A0">
            <w:pPr>
              <w:rPr>
                <w:rFonts w:ascii="Arial" w:hAnsi="Arial" w:cs="Arial"/>
                <w:color w:val="000000"/>
                <w:sz w:val="18"/>
                <w:szCs w:val="18"/>
              </w:rPr>
            </w:pPr>
          </w:p>
        </w:tc>
      </w:tr>
      <w:tr w:rsidR="00F319A0" w:rsidRPr="005508AF" w14:paraId="5324B10E" w14:textId="31A7486D" w:rsidTr="00D21BE0">
        <w:trPr>
          <w:trHeight w:val="500"/>
        </w:trPr>
        <w:tc>
          <w:tcPr>
            <w:tcW w:w="1413" w:type="dxa"/>
            <w:hideMark/>
          </w:tcPr>
          <w:p w14:paraId="0DE66254" w14:textId="77777777" w:rsidR="00F319A0" w:rsidRPr="008624BC" w:rsidRDefault="00F319A0" w:rsidP="00652609">
            <w:pPr>
              <w:jc w:val="center"/>
              <w:rPr>
                <w:rFonts w:ascii="Arial" w:hAnsi="Arial" w:cs="Arial"/>
                <w:color w:val="000000"/>
                <w:sz w:val="18"/>
                <w:szCs w:val="18"/>
              </w:rPr>
            </w:pPr>
          </w:p>
        </w:tc>
        <w:tc>
          <w:tcPr>
            <w:tcW w:w="4819" w:type="dxa"/>
            <w:hideMark/>
          </w:tcPr>
          <w:p w14:paraId="5A56E890" w14:textId="77777777" w:rsidR="00F319A0" w:rsidRPr="008624BC" w:rsidRDefault="00F319A0">
            <w:pPr>
              <w:rPr>
                <w:rFonts w:ascii="Arial" w:hAnsi="Arial" w:cs="Arial"/>
                <w:color w:val="000000"/>
                <w:sz w:val="18"/>
                <w:szCs w:val="18"/>
              </w:rPr>
            </w:pPr>
            <w:r w:rsidRPr="008624BC">
              <w:rPr>
                <w:rFonts w:ascii="Arial" w:hAnsi="Arial" w:cs="Arial"/>
                <w:color w:val="000000"/>
                <w:sz w:val="18"/>
                <w:szCs w:val="18"/>
              </w:rPr>
              <w:t>Overview: course structure and learning outcomes; research project / assessment.</w:t>
            </w:r>
          </w:p>
        </w:tc>
        <w:tc>
          <w:tcPr>
            <w:tcW w:w="3118" w:type="dxa"/>
          </w:tcPr>
          <w:p w14:paraId="79923B7C" w14:textId="77777777" w:rsidR="00F319A0" w:rsidRPr="008624BC" w:rsidRDefault="00F319A0">
            <w:pPr>
              <w:rPr>
                <w:rFonts w:ascii="Arial" w:hAnsi="Arial" w:cs="Arial"/>
                <w:color w:val="000000"/>
                <w:sz w:val="18"/>
                <w:szCs w:val="18"/>
              </w:rPr>
            </w:pPr>
          </w:p>
        </w:tc>
      </w:tr>
      <w:tr w:rsidR="00F319A0" w:rsidRPr="005508AF" w14:paraId="2328778E" w14:textId="0D7A751B" w:rsidTr="00D21BE0">
        <w:trPr>
          <w:trHeight w:val="290"/>
        </w:trPr>
        <w:tc>
          <w:tcPr>
            <w:tcW w:w="1413" w:type="dxa"/>
            <w:hideMark/>
          </w:tcPr>
          <w:p w14:paraId="043D8073" w14:textId="232D1BF5" w:rsidR="00F319A0" w:rsidRPr="008624BC" w:rsidRDefault="00F319A0" w:rsidP="00652609">
            <w:pPr>
              <w:jc w:val="center"/>
              <w:rPr>
                <w:rFonts w:ascii="Arial" w:hAnsi="Arial" w:cs="Arial"/>
                <w:color w:val="000000"/>
                <w:sz w:val="18"/>
                <w:szCs w:val="18"/>
              </w:rPr>
            </w:pPr>
            <w:r w:rsidRPr="008624BC">
              <w:rPr>
                <w:rFonts w:ascii="Arial" w:hAnsi="Arial" w:cs="Arial"/>
                <w:color w:val="000000"/>
                <w:sz w:val="18"/>
                <w:szCs w:val="18"/>
              </w:rPr>
              <w:t xml:space="preserve">Week 2: </w:t>
            </w:r>
            <w:r w:rsidR="00EC2482" w:rsidRPr="008624BC">
              <w:rPr>
                <w:rFonts w:ascii="Arial" w:hAnsi="Arial" w:cs="Arial"/>
                <w:color w:val="000000"/>
                <w:sz w:val="18"/>
                <w:szCs w:val="18"/>
              </w:rPr>
              <w:t>Jan 26th</w:t>
            </w:r>
          </w:p>
        </w:tc>
        <w:tc>
          <w:tcPr>
            <w:tcW w:w="4819" w:type="dxa"/>
            <w:hideMark/>
          </w:tcPr>
          <w:p w14:paraId="46757579" w14:textId="08EB35B8" w:rsidR="00F319A0" w:rsidRPr="008624BC" w:rsidRDefault="00733BF6">
            <w:pPr>
              <w:rPr>
                <w:rFonts w:ascii="Arial" w:hAnsi="Arial" w:cs="Arial"/>
                <w:b/>
                <w:bCs/>
                <w:color w:val="000000"/>
                <w:sz w:val="18"/>
                <w:szCs w:val="18"/>
              </w:rPr>
            </w:pPr>
            <w:r>
              <w:rPr>
                <w:rFonts w:ascii="Arial" w:hAnsi="Arial" w:cs="Arial"/>
                <w:b/>
                <w:bCs/>
                <w:color w:val="000000"/>
                <w:sz w:val="18"/>
                <w:szCs w:val="18"/>
              </w:rPr>
              <w:t>Sustainable development</w:t>
            </w:r>
            <w:r w:rsidR="00F319A0" w:rsidRPr="008624BC">
              <w:rPr>
                <w:rFonts w:ascii="Arial" w:hAnsi="Arial" w:cs="Arial"/>
                <w:b/>
                <w:bCs/>
                <w:color w:val="000000"/>
                <w:sz w:val="18"/>
                <w:szCs w:val="18"/>
              </w:rPr>
              <w:t>: limits to growth</w:t>
            </w:r>
          </w:p>
        </w:tc>
        <w:tc>
          <w:tcPr>
            <w:tcW w:w="3118" w:type="dxa"/>
          </w:tcPr>
          <w:p w14:paraId="2DEB3E43" w14:textId="5BD23082" w:rsidR="00660F83" w:rsidRPr="008624BC" w:rsidRDefault="00D21BE0" w:rsidP="001B1F17">
            <w:pPr>
              <w:rPr>
                <w:rFonts w:ascii="Arial" w:hAnsi="Arial" w:cs="Arial"/>
                <w:i/>
                <w:iCs/>
                <w:color w:val="000000"/>
                <w:sz w:val="18"/>
                <w:szCs w:val="18"/>
              </w:rPr>
            </w:pPr>
            <w:r>
              <w:rPr>
                <w:rFonts w:ascii="Arial" w:hAnsi="Arial" w:cs="Arial"/>
                <w:i/>
                <w:iCs/>
                <w:color w:val="000000"/>
                <w:sz w:val="18"/>
                <w:szCs w:val="18"/>
              </w:rPr>
              <w:t xml:space="preserve">1: </w:t>
            </w:r>
            <w:r w:rsidR="001B1F17" w:rsidRPr="00136366">
              <w:rPr>
                <w:rFonts w:ascii="Arial" w:hAnsi="Arial" w:cs="Arial"/>
                <w:i/>
                <w:iCs/>
                <w:color w:val="000000"/>
                <w:sz w:val="18"/>
                <w:szCs w:val="18"/>
              </w:rPr>
              <w:t xml:space="preserve">Field trip (tbc) / discussion groups (as </w:t>
            </w:r>
            <w:r w:rsidR="001B1F17">
              <w:rPr>
                <w:rFonts w:ascii="Arial" w:hAnsi="Arial" w:cs="Arial"/>
                <w:i/>
                <w:iCs/>
                <w:color w:val="000000"/>
                <w:sz w:val="18"/>
                <w:szCs w:val="18"/>
              </w:rPr>
              <w:t>weather / numbers permit</w:t>
            </w:r>
            <w:r w:rsidR="001B1F17" w:rsidRPr="00136366">
              <w:rPr>
                <w:rFonts w:ascii="Arial" w:hAnsi="Arial" w:cs="Arial"/>
                <w:i/>
                <w:iCs/>
                <w:color w:val="000000"/>
                <w:sz w:val="18"/>
                <w:szCs w:val="18"/>
              </w:rPr>
              <w:t>)</w:t>
            </w:r>
            <w:r w:rsidR="001B1F17">
              <w:rPr>
                <w:rFonts w:ascii="Arial" w:hAnsi="Arial" w:cs="Arial"/>
                <w:i/>
                <w:iCs/>
                <w:color w:val="000000"/>
                <w:sz w:val="18"/>
                <w:szCs w:val="18"/>
              </w:rPr>
              <w:t xml:space="preserve"> </w:t>
            </w:r>
          </w:p>
        </w:tc>
      </w:tr>
      <w:tr w:rsidR="00F319A0" w:rsidRPr="005508AF" w14:paraId="2CBD1D64" w14:textId="151D0F8E" w:rsidTr="00D21BE0">
        <w:trPr>
          <w:trHeight w:val="290"/>
        </w:trPr>
        <w:tc>
          <w:tcPr>
            <w:tcW w:w="1413" w:type="dxa"/>
            <w:hideMark/>
          </w:tcPr>
          <w:p w14:paraId="627F38D5" w14:textId="77777777" w:rsidR="00F319A0" w:rsidRPr="008624BC" w:rsidRDefault="00F319A0" w:rsidP="00652609">
            <w:pPr>
              <w:jc w:val="center"/>
              <w:rPr>
                <w:rFonts w:ascii="Arial" w:hAnsi="Arial" w:cs="Arial"/>
                <w:b/>
                <w:bCs/>
                <w:color w:val="000000"/>
                <w:sz w:val="18"/>
                <w:szCs w:val="18"/>
              </w:rPr>
            </w:pPr>
          </w:p>
        </w:tc>
        <w:tc>
          <w:tcPr>
            <w:tcW w:w="4819" w:type="dxa"/>
            <w:hideMark/>
          </w:tcPr>
          <w:p w14:paraId="45B430B3" w14:textId="77777777" w:rsidR="00F319A0" w:rsidRPr="008624BC" w:rsidRDefault="00F319A0">
            <w:pPr>
              <w:rPr>
                <w:rFonts w:ascii="Arial" w:hAnsi="Arial" w:cs="Arial"/>
                <w:color w:val="000000"/>
                <w:sz w:val="18"/>
                <w:szCs w:val="18"/>
              </w:rPr>
            </w:pPr>
            <w:r w:rsidRPr="008624BC">
              <w:rPr>
                <w:rFonts w:ascii="Arial" w:hAnsi="Arial" w:cs="Arial"/>
                <w:color w:val="000000"/>
                <w:sz w:val="18"/>
                <w:szCs w:val="18"/>
              </w:rPr>
              <w:t>Key players: evolution of natural capital thinking</w:t>
            </w:r>
          </w:p>
        </w:tc>
        <w:tc>
          <w:tcPr>
            <w:tcW w:w="3118" w:type="dxa"/>
          </w:tcPr>
          <w:p w14:paraId="16EA7256" w14:textId="77777777" w:rsidR="00F319A0" w:rsidRPr="008624BC" w:rsidRDefault="00F319A0">
            <w:pPr>
              <w:rPr>
                <w:rFonts w:ascii="Arial" w:hAnsi="Arial" w:cs="Arial"/>
                <w:i/>
                <w:iCs/>
                <w:color w:val="000000"/>
                <w:sz w:val="18"/>
                <w:szCs w:val="18"/>
              </w:rPr>
            </w:pPr>
          </w:p>
        </w:tc>
      </w:tr>
      <w:tr w:rsidR="00F319A0" w:rsidRPr="005508AF" w14:paraId="3E7C6D5B" w14:textId="21EBBD79" w:rsidTr="00D21BE0">
        <w:trPr>
          <w:trHeight w:val="290"/>
        </w:trPr>
        <w:tc>
          <w:tcPr>
            <w:tcW w:w="1413" w:type="dxa"/>
            <w:hideMark/>
          </w:tcPr>
          <w:p w14:paraId="6E1D616A" w14:textId="77777777" w:rsidR="00F319A0" w:rsidRPr="008624BC" w:rsidRDefault="00F319A0" w:rsidP="00652609">
            <w:pPr>
              <w:jc w:val="center"/>
              <w:rPr>
                <w:rFonts w:ascii="Arial" w:hAnsi="Arial" w:cs="Arial"/>
                <w:color w:val="000000"/>
                <w:sz w:val="18"/>
                <w:szCs w:val="18"/>
              </w:rPr>
            </w:pPr>
          </w:p>
        </w:tc>
        <w:tc>
          <w:tcPr>
            <w:tcW w:w="4819" w:type="dxa"/>
            <w:hideMark/>
          </w:tcPr>
          <w:p w14:paraId="782F0269" w14:textId="77777777" w:rsidR="00F319A0" w:rsidRPr="008624BC" w:rsidRDefault="00F319A0">
            <w:pPr>
              <w:rPr>
                <w:rFonts w:ascii="Arial" w:hAnsi="Arial" w:cs="Arial"/>
                <w:color w:val="000000"/>
                <w:sz w:val="18"/>
                <w:szCs w:val="18"/>
              </w:rPr>
            </w:pPr>
            <w:r w:rsidRPr="008624BC">
              <w:rPr>
                <w:rFonts w:ascii="Arial" w:hAnsi="Arial" w:cs="Arial"/>
                <w:color w:val="000000"/>
                <w:sz w:val="18"/>
                <w:szCs w:val="18"/>
              </w:rPr>
              <w:t>Historical context and current thinking</w:t>
            </w:r>
          </w:p>
        </w:tc>
        <w:tc>
          <w:tcPr>
            <w:tcW w:w="3118" w:type="dxa"/>
          </w:tcPr>
          <w:p w14:paraId="6BD08DCA" w14:textId="77777777" w:rsidR="00F319A0" w:rsidRPr="008624BC" w:rsidRDefault="00F319A0">
            <w:pPr>
              <w:rPr>
                <w:rFonts w:ascii="Arial" w:hAnsi="Arial" w:cs="Arial"/>
                <w:i/>
                <w:iCs/>
                <w:color w:val="000000"/>
                <w:sz w:val="18"/>
                <w:szCs w:val="18"/>
              </w:rPr>
            </w:pPr>
          </w:p>
        </w:tc>
      </w:tr>
      <w:tr w:rsidR="00F319A0" w:rsidRPr="005508AF" w14:paraId="650C1762" w14:textId="61A28534" w:rsidTr="00D21BE0">
        <w:trPr>
          <w:trHeight w:val="290"/>
        </w:trPr>
        <w:tc>
          <w:tcPr>
            <w:tcW w:w="1413" w:type="dxa"/>
            <w:hideMark/>
          </w:tcPr>
          <w:p w14:paraId="6F161847" w14:textId="4B0FEADF" w:rsidR="00F319A0" w:rsidRPr="008624BC" w:rsidRDefault="00F319A0" w:rsidP="00652609">
            <w:pPr>
              <w:jc w:val="center"/>
              <w:rPr>
                <w:rFonts w:ascii="Arial" w:hAnsi="Arial" w:cs="Arial"/>
                <w:color w:val="000000"/>
                <w:sz w:val="18"/>
                <w:szCs w:val="18"/>
              </w:rPr>
            </w:pPr>
            <w:r w:rsidRPr="008624BC">
              <w:rPr>
                <w:rFonts w:ascii="Arial" w:hAnsi="Arial" w:cs="Arial"/>
                <w:color w:val="000000"/>
                <w:sz w:val="18"/>
                <w:szCs w:val="18"/>
              </w:rPr>
              <w:t xml:space="preserve">Week 3: </w:t>
            </w:r>
            <w:r w:rsidR="005508AF" w:rsidRPr="008624BC">
              <w:rPr>
                <w:rFonts w:ascii="Arial" w:hAnsi="Arial" w:cs="Arial"/>
                <w:color w:val="000000"/>
                <w:sz w:val="18"/>
                <w:szCs w:val="18"/>
              </w:rPr>
              <w:t>Feb 2nd</w:t>
            </w:r>
          </w:p>
        </w:tc>
        <w:tc>
          <w:tcPr>
            <w:tcW w:w="4819" w:type="dxa"/>
            <w:hideMark/>
          </w:tcPr>
          <w:p w14:paraId="3DAE5BFF" w14:textId="32EFDC2F" w:rsidR="00F319A0" w:rsidRPr="008624BC" w:rsidRDefault="00F319A0">
            <w:pPr>
              <w:rPr>
                <w:rFonts w:ascii="Arial" w:hAnsi="Arial" w:cs="Arial"/>
                <w:b/>
                <w:bCs/>
                <w:color w:val="000000"/>
                <w:sz w:val="18"/>
                <w:szCs w:val="18"/>
              </w:rPr>
            </w:pPr>
            <w:r w:rsidRPr="008624BC">
              <w:rPr>
                <w:rFonts w:ascii="Arial" w:hAnsi="Arial" w:cs="Arial"/>
                <w:b/>
                <w:bCs/>
                <w:color w:val="000000"/>
                <w:sz w:val="18"/>
                <w:szCs w:val="18"/>
              </w:rPr>
              <w:t>Natural capital</w:t>
            </w:r>
            <w:r w:rsidR="008624BC">
              <w:rPr>
                <w:rFonts w:ascii="Arial" w:hAnsi="Arial" w:cs="Arial"/>
                <w:b/>
                <w:bCs/>
                <w:color w:val="000000"/>
                <w:sz w:val="18"/>
                <w:szCs w:val="18"/>
              </w:rPr>
              <w:t xml:space="preserve"> approaches</w:t>
            </w:r>
            <w:r w:rsidRPr="008624BC">
              <w:rPr>
                <w:rFonts w:ascii="Arial" w:hAnsi="Arial" w:cs="Arial"/>
                <w:b/>
                <w:bCs/>
                <w:color w:val="000000"/>
                <w:sz w:val="18"/>
                <w:szCs w:val="18"/>
              </w:rPr>
              <w:t xml:space="preserve">: </w:t>
            </w:r>
            <w:r w:rsidR="00FF30FC">
              <w:rPr>
                <w:rFonts w:ascii="Arial" w:hAnsi="Arial" w:cs="Arial"/>
                <w:b/>
                <w:bCs/>
                <w:color w:val="000000"/>
                <w:sz w:val="18"/>
                <w:szCs w:val="18"/>
              </w:rPr>
              <w:t>proc</w:t>
            </w:r>
            <w:r w:rsidR="00BB3204">
              <w:rPr>
                <w:rFonts w:ascii="Arial" w:hAnsi="Arial" w:cs="Arial"/>
                <w:b/>
                <w:bCs/>
                <w:color w:val="000000"/>
                <w:sz w:val="18"/>
                <w:szCs w:val="18"/>
              </w:rPr>
              <w:t>ess</w:t>
            </w:r>
          </w:p>
        </w:tc>
        <w:tc>
          <w:tcPr>
            <w:tcW w:w="3118" w:type="dxa"/>
          </w:tcPr>
          <w:p w14:paraId="32DD10DB" w14:textId="6FCA301D" w:rsidR="00F319A0" w:rsidRPr="008624BC" w:rsidRDefault="00D21BE0">
            <w:pPr>
              <w:rPr>
                <w:rFonts w:ascii="Arial" w:hAnsi="Arial" w:cs="Arial"/>
                <w:i/>
                <w:iCs/>
                <w:color w:val="000000"/>
                <w:sz w:val="18"/>
                <w:szCs w:val="18"/>
              </w:rPr>
            </w:pPr>
            <w:r>
              <w:rPr>
                <w:rFonts w:ascii="Arial" w:hAnsi="Arial" w:cs="Arial"/>
                <w:i/>
                <w:iCs/>
                <w:color w:val="000000"/>
                <w:sz w:val="18"/>
                <w:szCs w:val="18"/>
              </w:rPr>
              <w:t xml:space="preserve">2: </w:t>
            </w:r>
            <w:r w:rsidR="00660F83" w:rsidRPr="008624BC">
              <w:rPr>
                <w:rFonts w:ascii="Arial" w:hAnsi="Arial" w:cs="Arial"/>
                <w:i/>
                <w:iCs/>
                <w:color w:val="000000"/>
                <w:sz w:val="18"/>
                <w:szCs w:val="18"/>
              </w:rPr>
              <w:t>Natural Capital Ireland (invited speaker) / discussion</w:t>
            </w:r>
            <w:r w:rsidR="00E61A8F" w:rsidRPr="008624BC">
              <w:rPr>
                <w:rFonts w:ascii="Arial" w:hAnsi="Arial" w:cs="Arial"/>
                <w:i/>
                <w:iCs/>
                <w:color w:val="000000"/>
                <w:sz w:val="18"/>
                <w:szCs w:val="18"/>
              </w:rPr>
              <w:t xml:space="preserve"> groups</w:t>
            </w:r>
          </w:p>
        </w:tc>
      </w:tr>
      <w:tr w:rsidR="00F319A0" w:rsidRPr="005508AF" w14:paraId="0D5D5316" w14:textId="6B8289A7" w:rsidTr="00D21BE0">
        <w:trPr>
          <w:trHeight w:val="250"/>
        </w:trPr>
        <w:tc>
          <w:tcPr>
            <w:tcW w:w="1413" w:type="dxa"/>
            <w:hideMark/>
          </w:tcPr>
          <w:p w14:paraId="1BE9EAF6" w14:textId="77777777" w:rsidR="00F319A0" w:rsidRPr="008624BC" w:rsidRDefault="00F319A0" w:rsidP="00652609">
            <w:pPr>
              <w:jc w:val="center"/>
              <w:rPr>
                <w:rFonts w:ascii="Arial" w:hAnsi="Arial" w:cs="Arial"/>
                <w:b/>
                <w:bCs/>
                <w:color w:val="000000"/>
                <w:sz w:val="18"/>
                <w:szCs w:val="18"/>
              </w:rPr>
            </w:pPr>
          </w:p>
        </w:tc>
        <w:tc>
          <w:tcPr>
            <w:tcW w:w="4819" w:type="dxa"/>
            <w:hideMark/>
          </w:tcPr>
          <w:p w14:paraId="77E7A978" w14:textId="2607E1C8" w:rsidR="00F319A0" w:rsidRPr="008624BC" w:rsidRDefault="00F319A0">
            <w:pPr>
              <w:rPr>
                <w:rFonts w:ascii="Arial" w:hAnsi="Arial" w:cs="Arial"/>
                <w:color w:val="000000"/>
                <w:sz w:val="18"/>
                <w:szCs w:val="18"/>
              </w:rPr>
            </w:pPr>
            <w:r w:rsidRPr="008624BC">
              <w:rPr>
                <w:rFonts w:ascii="Arial" w:hAnsi="Arial" w:cs="Arial"/>
                <w:color w:val="000000"/>
                <w:sz w:val="18"/>
                <w:szCs w:val="18"/>
              </w:rPr>
              <w:t>Basic concepts / thinking spatially (tools and data)</w:t>
            </w:r>
          </w:p>
        </w:tc>
        <w:tc>
          <w:tcPr>
            <w:tcW w:w="3118" w:type="dxa"/>
          </w:tcPr>
          <w:p w14:paraId="09E7B4F2" w14:textId="77777777" w:rsidR="00F319A0" w:rsidRPr="008624BC" w:rsidRDefault="00F319A0">
            <w:pPr>
              <w:rPr>
                <w:rFonts w:ascii="Arial" w:hAnsi="Arial" w:cs="Arial"/>
                <w:i/>
                <w:iCs/>
                <w:color w:val="000000"/>
                <w:sz w:val="18"/>
                <w:szCs w:val="18"/>
              </w:rPr>
            </w:pPr>
          </w:p>
        </w:tc>
      </w:tr>
      <w:tr w:rsidR="00F319A0" w:rsidRPr="005508AF" w14:paraId="36BDDFFA" w14:textId="18D5FACD" w:rsidTr="00D21BE0">
        <w:trPr>
          <w:trHeight w:val="290"/>
        </w:trPr>
        <w:tc>
          <w:tcPr>
            <w:tcW w:w="1413" w:type="dxa"/>
            <w:hideMark/>
          </w:tcPr>
          <w:p w14:paraId="7E0874B7" w14:textId="55837B2E" w:rsidR="00F319A0" w:rsidRPr="008624BC" w:rsidRDefault="00F319A0" w:rsidP="00652609">
            <w:pPr>
              <w:jc w:val="center"/>
              <w:rPr>
                <w:rFonts w:ascii="Arial" w:hAnsi="Arial" w:cs="Arial"/>
                <w:color w:val="000000"/>
                <w:sz w:val="18"/>
                <w:szCs w:val="18"/>
              </w:rPr>
            </w:pPr>
            <w:r w:rsidRPr="008624BC">
              <w:rPr>
                <w:rFonts w:ascii="Arial" w:hAnsi="Arial" w:cs="Arial"/>
                <w:color w:val="000000"/>
                <w:sz w:val="18"/>
                <w:szCs w:val="18"/>
              </w:rPr>
              <w:t xml:space="preserve">Week 4: </w:t>
            </w:r>
            <w:r w:rsidR="005508AF" w:rsidRPr="008624BC">
              <w:rPr>
                <w:rFonts w:ascii="Arial" w:hAnsi="Arial" w:cs="Arial"/>
                <w:color w:val="000000"/>
                <w:sz w:val="18"/>
                <w:szCs w:val="18"/>
              </w:rPr>
              <w:t>Feb 9th</w:t>
            </w:r>
          </w:p>
        </w:tc>
        <w:tc>
          <w:tcPr>
            <w:tcW w:w="4819" w:type="dxa"/>
            <w:hideMark/>
          </w:tcPr>
          <w:p w14:paraId="25728DFD" w14:textId="4CF98C19" w:rsidR="00F319A0" w:rsidRPr="008624BC" w:rsidRDefault="00F319A0">
            <w:pPr>
              <w:rPr>
                <w:rFonts w:ascii="Arial" w:hAnsi="Arial" w:cs="Arial"/>
                <w:b/>
                <w:bCs/>
                <w:color w:val="000000"/>
                <w:sz w:val="18"/>
                <w:szCs w:val="18"/>
              </w:rPr>
            </w:pPr>
            <w:r w:rsidRPr="008624BC">
              <w:rPr>
                <w:rFonts w:ascii="Arial" w:hAnsi="Arial" w:cs="Arial"/>
                <w:b/>
                <w:bCs/>
                <w:color w:val="000000"/>
                <w:sz w:val="18"/>
                <w:szCs w:val="18"/>
              </w:rPr>
              <w:t xml:space="preserve">Stocks I: extent, </w:t>
            </w:r>
            <w:r w:rsidR="009A7284" w:rsidRPr="008624BC">
              <w:rPr>
                <w:rFonts w:ascii="Arial" w:hAnsi="Arial" w:cs="Arial"/>
                <w:b/>
                <w:bCs/>
                <w:color w:val="000000"/>
                <w:sz w:val="18"/>
                <w:szCs w:val="18"/>
              </w:rPr>
              <w:t>type,</w:t>
            </w:r>
            <w:r w:rsidRPr="008624BC">
              <w:rPr>
                <w:rFonts w:ascii="Arial" w:hAnsi="Arial" w:cs="Arial"/>
                <w:b/>
                <w:bCs/>
                <w:color w:val="000000"/>
                <w:sz w:val="18"/>
                <w:szCs w:val="18"/>
              </w:rPr>
              <w:t xml:space="preserve"> and condition of assets</w:t>
            </w:r>
          </w:p>
        </w:tc>
        <w:tc>
          <w:tcPr>
            <w:tcW w:w="3118" w:type="dxa"/>
          </w:tcPr>
          <w:p w14:paraId="64035A0B" w14:textId="1E81B80D" w:rsidR="00F319A0" w:rsidRPr="008624BC" w:rsidRDefault="00D21BE0">
            <w:pPr>
              <w:rPr>
                <w:rFonts w:ascii="Arial" w:hAnsi="Arial" w:cs="Arial"/>
                <w:i/>
                <w:iCs/>
                <w:color w:val="000000"/>
                <w:sz w:val="18"/>
                <w:szCs w:val="18"/>
              </w:rPr>
            </w:pPr>
            <w:r>
              <w:rPr>
                <w:rFonts w:ascii="Arial" w:hAnsi="Arial" w:cs="Arial"/>
                <w:i/>
                <w:iCs/>
                <w:color w:val="000000"/>
                <w:sz w:val="18"/>
                <w:szCs w:val="18"/>
              </w:rPr>
              <w:t xml:space="preserve">3: </w:t>
            </w:r>
            <w:r w:rsidR="00E61A8F" w:rsidRPr="008624BC">
              <w:rPr>
                <w:rFonts w:ascii="Arial" w:hAnsi="Arial" w:cs="Arial"/>
                <w:i/>
                <w:iCs/>
                <w:color w:val="000000"/>
                <w:sz w:val="18"/>
                <w:szCs w:val="18"/>
              </w:rPr>
              <w:t xml:space="preserve">Case study: CSO </w:t>
            </w:r>
          </w:p>
        </w:tc>
      </w:tr>
      <w:tr w:rsidR="00F319A0" w:rsidRPr="005508AF" w14:paraId="3520DD7D" w14:textId="1AB5C563" w:rsidTr="00D21BE0">
        <w:trPr>
          <w:trHeight w:val="290"/>
        </w:trPr>
        <w:tc>
          <w:tcPr>
            <w:tcW w:w="1413" w:type="dxa"/>
            <w:hideMark/>
          </w:tcPr>
          <w:p w14:paraId="2D465516" w14:textId="77777777" w:rsidR="00F319A0" w:rsidRPr="008624BC" w:rsidRDefault="00F319A0" w:rsidP="00652609">
            <w:pPr>
              <w:jc w:val="center"/>
              <w:rPr>
                <w:rFonts w:ascii="Arial" w:hAnsi="Arial" w:cs="Arial"/>
                <w:b/>
                <w:bCs/>
                <w:color w:val="000000"/>
                <w:sz w:val="18"/>
                <w:szCs w:val="18"/>
              </w:rPr>
            </w:pPr>
          </w:p>
        </w:tc>
        <w:tc>
          <w:tcPr>
            <w:tcW w:w="4819" w:type="dxa"/>
            <w:hideMark/>
          </w:tcPr>
          <w:p w14:paraId="7E3AE99B" w14:textId="373F31DA" w:rsidR="00F319A0" w:rsidRPr="008624BC" w:rsidRDefault="00F319A0">
            <w:pPr>
              <w:rPr>
                <w:rFonts w:ascii="Arial" w:hAnsi="Arial" w:cs="Arial"/>
                <w:color w:val="000000"/>
                <w:sz w:val="18"/>
                <w:szCs w:val="18"/>
              </w:rPr>
            </w:pPr>
            <w:r w:rsidRPr="008624BC">
              <w:rPr>
                <w:rFonts w:ascii="Arial" w:hAnsi="Arial" w:cs="Arial"/>
                <w:color w:val="000000"/>
                <w:sz w:val="18"/>
                <w:szCs w:val="18"/>
              </w:rPr>
              <w:t xml:space="preserve">Basic assessment </w:t>
            </w:r>
            <w:r w:rsidR="00AC71EF" w:rsidRPr="008624BC">
              <w:rPr>
                <w:rFonts w:ascii="Arial" w:hAnsi="Arial" w:cs="Arial"/>
                <w:color w:val="000000"/>
                <w:sz w:val="18"/>
                <w:szCs w:val="18"/>
              </w:rPr>
              <w:t>approaches</w:t>
            </w:r>
            <w:r w:rsidRPr="008624BC">
              <w:rPr>
                <w:rFonts w:ascii="Arial" w:hAnsi="Arial" w:cs="Arial"/>
                <w:color w:val="000000"/>
                <w:sz w:val="18"/>
                <w:szCs w:val="18"/>
              </w:rPr>
              <w:t>; data inputs</w:t>
            </w:r>
          </w:p>
        </w:tc>
        <w:tc>
          <w:tcPr>
            <w:tcW w:w="3118" w:type="dxa"/>
          </w:tcPr>
          <w:p w14:paraId="4A622275" w14:textId="77777777" w:rsidR="00F319A0" w:rsidRPr="008624BC" w:rsidRDefault="00F319A0">
            <w:pPr>
              <w:rPr>
                <w:rFonts w:ascii="Arial" w:hAnsi="Arial" w:cs="Arial"/>
                <w:i/>
                <w:iCs/>
                <w:color w:val="000000"/>
                <w:sz w:val="18"/>
                <w:szCs w:val="18"/>
              </w:rPr>
            </w:pPr>
          </w:p>
        </w:tc>
      </w:tr>
      <w:tr w:rsidR="00F319A0" w:rsidRPr="005508AF" w14:paraId="1CF4802B" w14:textId="66C88D80" w:rsidTr="00D21BE0">
        <w:trPr>
          <w:trHeight w:val="290"/>
        </w:trPr>
        <w:tc>
          <w:tcPr>
            <w:tcW w:w="1413" w:type="dxa"/>
            <w:hideMark/>
          </w:tcPr>
          <w:p w14:paraId="0101C6B1" w14:textId="732E15A5" w:rsidR="00F319A0" w:rsidRPr="00B66F9C" w:rsidRDefault="00F319A0" w:rsidP="00652609">
            <w:pPr>
              <w:jc w:val="center"/>
              <w:rPr>
                <w:rFonts w:ascii="Arial" w:hAnsi="Arial" w:cs="Arial"/>
                <w:color w:val="000000"/>
                <w:sz w:val="18"/>
                <w:szCs w:val="18"/>
              </w:rPr>
            </w:pPr>
            <w:r w:rsidRPr="008624BC">
              <w:rPr>
                <w:rFonts w:ascii="Arial" w:hAnsi="Arial" w:cs="Arial"/>
                <w:color w:val="000000"/>
                <w:sz w:val="18"/>
                <w:szCs w:val="18"/>
              </w:rPr>
              <w:t xml:space="preserve">Week 5: </w:t>
            </w:r>
            <w:r w:rsidR="005508AF">
              <w:rPr>
                <w:rFonts w:ascii="Arial" w:hAnsi="Arial" w:cs="Arial"/>
                <w:color w:val="000000"/>
                <w:sz w:val="18"/>
                <w:szCs w:val="18"/>
              </w:rPr>
              <w:t>Feb 16</w:t>
            </w:r>
            <w:r w:rsidR="00A60713">
              <w:rPr>
                <w:rFonts w:ascii="Arial" w:hAnsi="Arial" w:cs="Arial"/>
                <w:color w:val="000000"/>
                <w:sz w:val="18"/>
                <w:szCs w:val="18"/>
              </w:rPr>
              <w:t>th</w:t>
            </w:r>
          </w:p>
        </w:tc>
        <w:tc>
          <w:tcPr>
            <w:tcW w:w="4819" w:type="dxa"/>
            <w:hideMark/>
          </w:tcPr>
          <w:p w14:paraId="3C301DD0" w14:textId="77777777" w:rsidR="00F319A0" w:rsidRPr="00B66F9C" w:rsidRDefault="00F319A0">
            <w:pPr>
              <w:rPr>
                <w:rFonts w:ascii="Arial" w:hAnsi="Arial" w:cs="Arial"/>
                <w:b/>
                <w:bCs/>
                <w:color w:val="000000"/>
                <w:sz w:val="18"/>
                <w:szCs w:val="18"/>
              </w:rPr>
            </w:pPr>
            <w:r w:rsidRPr="00B66F9C">
              <w:rPr>
                <w:rFonts w:ascii="Arial" w:hAnsi="Arial" w:cs="Arial"/>
                <w:b/>
                <w:bCs/>
                <w:color w:val="000000"/>
                <w:sz w:val="18"/>
                <w:szCs w:val="18"/>
              </w:rPr>
              <w:t>Flows I: what services?</w:t>
            </w:r>
          </w:p>
        </w:tc>
        <w:tc>
          <w:tcPr>
            <w:tcW w:w="3118" w:type="dxa"/>
          </w:tcPr>
          <w:p w14:paraId="36E9606F" w14:textId="318B0C52" w:rsidR="00F319A0" w:rsidRPr="00B66F9C" w:rsidRDefault="00D21BE0">
            <w:pPr>
              <w:rPr>
                <w:rFonts w:ascii="Arial" w:hAnsi="Arial" w:cs="Arial"/>
                <w:i/>
                <w:iCs/>
                <w:color w:val="000000"/>
                <w:sz w:val="18"/>
                <w:szCs w:val="18"/>
              </w:rPr>
            </w:pPr>
            <w:r>
              <w:rPr>
                <w:rFonts w:ascii="Arial" w:hAnsi="Arial" w:cs="Arial"/>
                <w:i/>
                <w:iCs/>
                <w:color w:val="000000"/>
                <w:sz w:val="18"/>
                <w:szCs w:val="18"/>
              </w:rPr>
              <w:t xml:space="preserve">4: </w:t>
            </w:r>
            <w:r w:rsidR="00E61A8F" w:rsidRPr="00B66F9C">
              <w:rPr>
                <w:rFonts w:ascii="Arial" w:hAnsi="Arial" w:cs="Arial"/>
                <w:i/>
                <w:iCs/>
                <w:color w:val="000000"/>
                <w:sz w:val="18"/>
                <w:szCs w:val="18"/>
              </w:rPr>
              <w:t xml:space="preserve">Case study: </w:t>
            </w:r>
            <w:proofErr w:type="spellStart"/>
            <w:r w:rsidR="00E61A8F" w:rsidRPr="00B66F9C">
              <w:rPr>
                <w:rFonts w:ascii="Arial" w:hAnsi="Arial" w:cs="Arial"/>
                <w:i/>
                <w:iCs/>
                <w:color w:val="000000"/>
                <w:sz w:val="18"/>
                <w:szCs w:val="18"/>
              </w:rPr>
              <w:t>ForES</w:t>
            </w:r>
            <w:proofErr w:type="spellEnd"/>
          </w:p>
        </w:tc>
      </w:tr>
      <w:tr w:rsidR="00F319A0" w:rsidRPr="005508AF" w14:paraId="1E8B3E5C" w14:textId="6B327E72" w:rsidTr="00D21BE0">
        <w:trPr>
          <w:trHeight w:val="290"/>
        </w:trPr>
        <w:tc>
          <w:tcPr>
            <w:tcW w:w="1413" w:type="dxa"/>
            <w:hideMark/>
          </w:tcPr>
          <w:p w14:paraId="6AE5BB20" w14:textId="77777777" w:rsidR="00F319A0" w:rsidRPr="00B66F9C" w:rsidRDefault="00F319A0" w:rsidP="00652609">
            <w:pPr>
              <w:jc w:val="center"/>
              <w:rPr>
                <w:rFonts w:ascii="Arial" w:hAnsi="Arial" w:cs="Arial"/>
                <w:b/>
                <w:bCs/>
                <w:color w:val="000000"/>
                <w:sz w:val="18"/>
                <w:szCs w:val="18"/>
              </w:rPr>
            </w:pPr>
          </w:p>
        </w:tc>
        <w:tc>
          <w:tcPr>
            <w:tcW w:w="4819" w:type="dxa"/>
            <w:hideMark/>
          </w:tcPr>
          <w:p w14:paraId="0A489BBC" w14:textId="11649883" w:rsidR="00F319A0" w:rsidRPr="00B66F9C" w:rsidRDefault="00F319A0">
            <w:pPr>
              <w:rPr>
                <w:rFonts w:ascii="Arial" w:hAnsi="Arial" w:cs="Arial"/>
                <w:color w:val="000000"/>
                <w:sz w:val="18"/>
                <w:szCs w:val="18"/>
              </w:rPr>
            </w:pPr>
            <w:r w:rsidRPr="00B66F9C">
              <w:rPr>
                <w:rFonts w:ascii="Arial" w:hAnsi="Arial" w:cs="Arial"/>
                <w:color w:val="000000"/>
                <w:sz w:val="18"/>
                <w:szCs w:val="18"/>
              </w:rPr>
              <w:t>Classification systems: CICES; SEEA EA</w:t>
            </w:r>
          </w:p>
        </w:tc>
        <w:tc>
          <w:tcPr>
            <w:tcW w:w="3118" w:type="dxa"/>
          </w:tcPr>
          <w:p w14:paraId="0B29C9DD" w14:textId="77777777" w:rsidR="00F319A0" w:rsidRPr="00B66F9C" w:rsidRDefault="00F319A0">
            <w:pPr>
              <w:rPr>
                <w:rFonts w:ascii="Arial" w:hAnsi="Arial" w:cs="Arial"/>
                <w:i/>
                <w:iCs/>
                <w:color w:val="000000"/>
                <w:sz w:val="18"/>
                <w:szCs w:val="18"/>
              </w:rPr>
            </w:pPr>
          </w:p>
        </w:tc>
      </w:tr>
      <w:tr w:rsidR="00F319A0" w:rsidRPr="005508AF" w14:paraId="2EA2FFA5" w14:textId="7BB28969" w:rsidTr="00D21BE0">
        <w:trPr>
          <w:trHeight w:val="290"/>
        </w:trPr>
        <w:tc>
          <w:tcPr>
            <w:tcW w:w="1413" w:type="dxa"/>
            <w:hideMark/>
          </w:tcPr>
          <w:p w14:paraId="5EE418B3" w14:textId="77777777" w:rsidR="00F319A0" w:rsidRPr="00B66F9C" w:rsidRDefault="00F319A0" w:rsidP="00652609">
            <w:pPr>
              <w:jc w:val="center"/>
              <w:rPr>
                <w:rFonts w:ascii="Arial" w:hAnsi="Arial" w:cs="Arial"/>
                <w:color w:val="000000"/>
                <w:sz w:val="18"/>
                <w:szCs w:val="18"/>
              </w:rPr>
            </w:pPr>
          </w:p>
        </w:tc>
        <w:tc>
          <w:tcPr>
            <w:tcW w:w="4819" w:type="dxa"/>
            <w:hideMark/>
          </w:tcPr>
          <w:p w14:paraId="6F947D97" w14:textId="0A5AF9DB" w:rsidR="00F319A0" w:rsidRPr="00B66F9C" w:rsidRDefault="00F319A0">
            <w:pPr>
              <w:rPr>
                <w:rFonts w:ascii="Arial" w:hAnsi="Arial" w:cs="Arial"/>
                <w:color w:val="000000"/>
                <w:sz w:val="18"/>
                <w:szCs w:val="18"/>
              </w:rPr>
            </w:pPr>
            <w:r w:rsidRPr="00B66F9C">
              <w:rPr>
                <w:rFonts w:ascii="Arial" w:hAnsi="Arial" w:cs="Arial"/>
                <w:color w:val="000000"/>
                <w:sz w:val="18"/>
                <w:szCs w:val="18"/>
              </w:rPr>
              <w:t>Metrics; complexities, data inputs</w:t>
            </w:r>
          </w:p>
        </w:tc>
        <w:tc>
          <w:tcPr>
            <w:tcW w:w="3118" w:type="dxa"/>
          </w:tcPr>
          <w:p w14:paraId="0B4E6AA6" w14:textId="77777777" w:rsidR="00F319A0" w:rsidRPr="00B66F9C" w:rsidRDefault="00F319A0">
            <w:pPr>
              <w:rPr>
                <w:rFonts w:ascii="Arial" w:hAnsi="Arial" w:cs="Arial"/>
                <w:i/>
                <w:iCs/>
                <w:color w:val="000000"/>
                <w:sz w:val="18"/>
                <w:szCs w:val="18"/>
              </w:rPr>
            </w:pPr>
          </w:p>
        </w:tc>
      </w:tr>
      <w:tr w:rsidR="00F319A0" w:rsidRPr="005508AF" w14:paraId="0B71DE3F" w14:textId="44CB5CE6" w:rsidTr="00D21BE0">
        <w:trPr>
          <w:trHeight w:val="290"/>
        </w:trPr>
        <w:tc>
          <w:tcPr>
            <w:tcW w:w="1413" w:type="dxa"/>
            <w:hideMark/>
          </w:tcPr>
          <w:p w14:paraId="64869DA7" w14:textId="6F067794" w:rsidR="00F319A0" w:rsidRPr="00B66F9C" w:rsidRDefault="00F319A0" w:rsidP="00652609">
            <w:pPr>
              <w:jc w:val="center"/>
              <w:rPr>
                <w:rFonts w:ascii="Arial" w:hAnsi="Arial" w:cs="Arial"/>
                <w:color w:val="000000"/>
                <w:sz w:val="18"/>
                <w:szCs w:val="18"/>
              </w:rPr>
            </w:pPr>
            <w:r w:rsidRPr="00B66F9C">
              <w:rPr>
                <w:rFonts w:ascii="Arial" w:hAnsi="Arial" w:cs="Arial"/>
                <w:color w:val="000000"/>
                <w:sz w:val="18"/>
                <w:szCs w:val="18"/>
              </w:rPr>
              <w:t xml:space="preserve">Week 6: </w:t>
            </w:r>
            <w:r w:rsidR="00A60713">
              <w:rPr>
                <w:rFonts w:ascii="Arial" w:hAnsi="Arial" w:cs="Arial"/>
                <w:color w:val="000000"/>
                <w:sz w:val="18"/>
                <w:szCs w:val="18"/>
              </w:rPr>
              <w:t>Feb 23rd</w:t>
            </w:r>
          </w:p>
        </w:tc>
        <w:tc>
          <w:tcPr>
            <w:tcW w:w="4819" w:type="dxa"/>
            <w:hideMark/>
          </w:tcPr>
          <w:p w14:paraId="1B5AF4E6" w14:textId="77777777" w:rsidR="00F319A0" w:rsidRPr="00B66F9C" w:rsidRDefault="00F319A0">
            <w:pPr>
              <w:rPr>
                <w:rFonts w:ascii="Arial" w:hAnsi="Arial" w:cs="Arial"/>
                <w:b/>
                <w:bCs/>
                <w:color w:val="000000"/>
                <w:sz w:val="18"/>
                <w:szCs w:val="18"/>
              </w:rPr>
            </w:pPr>
            <w:r w:rsidRPr="00B66F9C">
              <w:rPr>
                <w:rFonts w:ascii="Arial" w:hAnsi="Arial" w:cs="Arial"/>
                <w:b/>
                <w:bCs/>
                <w:color w:val="000000"/>
                <w:sz w:val="18"/>
                <w:szCs w:val="18"/>
              </w:rPr>
              <w:t>Flows II: what / who benefits?</w:t>
            </w:r>
          </w:p>
        </w:tc>
        <w:tc>
          <w:tcPr>
            <w:tcW w:w="3118" w:type="dxa"/>
          </w:tcPr>
          <w:p w14:paraId="48B7CE8D" w14:textId="37E7C5B4" w:rsidR="00F319A0" w:rsidRPr="00B66F9C" w:rsidRDefault="00D21BE0">
            <w:pPr>
              <w:rPr>
                <w:rFonts w:ascii="Arial" w:hAnsi="Arial" w:cs="Arial"/>
                <w:i/>
                <w:iCs/>
                <w:color w:val="000000"/>
                <w:sz w:val="18"/>
                <w:szCs w:val="18"/>
              </w:rPr>
            </w:pPr>
            <w:r>
              <w:rPr>
                <w:rFonts w:ascii="Arial" w:hAnsi="Arial" w:cs="Arial"/>
                <w:i/>
                <w:iCs/>
                <w:color w:val="000000"/>
                <w:sz w:val="18"/>
                <w:szCs w:val="18"/>
              </w:rPr>
              <w:t xml:space="preserve">5: </w:t>
            </w:r>
            <w:r w:rsidR="00E61A8F" w:rsidRPr="00B66F9C">
              <w:rPr>
                <w:rFonts w:ascii="Arial" w:hAnsi="Arial" w:cs="Arial"/>
                <w:i/>
                <w:iCs/>
                <w:color w:val="000000"/>
                <w:sz w:val="18"/>
                <w:szCs w:val="18"/>
              </w:rPr>
              <w:t xml:space="preserve">Case </w:t>
            </w:r>
            <w:r w:rsidR="00AC71EF" w:rsidRPr="00B66F9C">
              <w:rPr>
                <w:rFonts w:ascii="Arial" w:hAnsi="Arial" w:cs="Arial"/>
                <w:i/>
                <w:iCs/>
                <w:color w:val="000000"/>
                <w:sz w:val="18"/>
                <w:szCs w:val="18"/>
              </w:rPr>
              <w:t>study</w:t>
            </w:r>
            <w:r w:rsidR="00E61A8F" w:rsidRPr="00B66F9C">
              <w:rPr>
                <w:rFonts w:ascii="Arial" w:hAnsi="Arial" w:cs="Arial"/>
                <w:i/>
                <w:iCs/>
                <w:color w:val="000000"/>
                <w:sz w:val="18"/>
                <w:szCs w:val="18"/>
              </w:rPr>
              <w:t xml:space="preserve"> Nature+ Energy</w:t>
            </w:r>
          </w:p>
        </w:tc>
      </w:tr>
      <w:tr w:rsidR="00F319A0" w:rsidRPr="005508AF" w14:paraId="1A401FEC" w14:textId="173D9502" w:rsidTr="00D21BE0">
        <w:trPr>
          <w:trHeight w:val="290"/>
        </w:trPr>
        <w:tc>
          <w:tcPr>
            <w:tcW w:w="1413" w:type="dxa"/>
            <w:hideMark/>
          </w:tcPr>
          <w:p w14:paraId="2A67BD54" w14:textId="77777777" w:rsidR="00F319A0" w:rsidRPr="00B66F9C" w:rsidRDefault="00F319A0" w:rsidP="00652609">
            <w:pPr>
              <w:jc w:val="center"/>
              <w:rPr>
                <w:rFonts w:ascii="Arial" w:hAnsi="Arial" w:cs="Arial"/>
                <w:b/>
                <w:bCs/>
                <w:color w:val="000000"/>
                <w:sz w:val="18"/>
                <w:szCs w:val="18"/>
              </w:rPr>
            </w:pPr>
          </w:p>
        </w:tc>
        <w:tc>
          <w:tcPr>
            <w:tcW w:w="4819" w:type="dxa"/>
            <w:hideMark/>
          </w:tcPr>
          <w:p w14:paraId="68D6F9F5" w14:textId="77777777" w:rsidR="00F319A0" w:rsidRPr="00B66F9C" w:rsidRDefault="00F319A0">
            <w:pPr>
              <w:rPr>
                <w:rFonts w:ascii="Arial" w:hAnsi="Arial" w:cs="Arial"/>
                <w:color w:val="000000"/>
                <w:sz w:val="18"/>
                <w:szCs w:val="18"/>
              </w:rPr>
            </w:pPr>
            <w:r w:rsidRPr="00B66F9C">
              <w:rPr>
                <w:rFonts w:ascii="Arial" w:hAnsi="Arial" w:cs="Arial"/>
                <w:color w:val="000000"/>
                <w:sz w:val="18"/>
                <w:szCs w:val="18"/>
              </w:rPr>
              <w:t>Introducing valuation</w:t>
            </w:r>
          </w:p>
        </w:tc>
        <w:tc>
          <w:tcPr>
            <w:tcW w:w="3118" w:type="dxa"/>
          </w:tcPr>
          <w:p w14:paraId="308A38A8" w14:textId="77777777" w:rsidR="00F319A0" w:rsidRPr="00B66F9C" w:rsidRDefault="00F319A0">
            <w:pPr>
              <w:rPr>
                <w:rFonts w:ascii="Arial" w:hAnsi="Arial" w:cs="Arial"/>
                <w:i/>
                <w:iCs/>
                <w:color w:val="000000"/>
                <w:sz w:val="18"/>
                <w:szCs w:val="18"/>
              </w:rPr>
            </w:pPr>
          </w:p>
        </w:tc>
      </w:tr>
      <w:tr w:rsidR="00F319A0" w:rsidRPr="005508AF" w14:paraId="4AC31F62" w14:textId="28330F43" w:rsidTr="00D21BE0">
        <w:trPr>
          <w:trHeight w:val="290"/>
        </w:trPr>
        <w:tc>
          <w:tcPr>
            <w:tcW w:w="1413" w:type="dxa"/>
            <w:hideMark/>
          </w:tcPr>
          <w:p w14:paraId="29155423" w14:textId="77777777" w:rsidR="00F319A0" w:rsidRPr="00B66F9C" w:rsidRDefault="00F319A0" w:rsidP="00652609">
            <w:pPr>
              <w:jc w:val="center"/>
              <w:rPr>
                <w:rFonts w:ascii="Arial" w:hAnsi="Arial" w:cs="Arial"/>
                <w:color w:val="000000"/>
                <w:sz w:val="18"/>
                <w:szCs w:val="18"/>
              </w:rPr>
            </w:pPr>
          </w:p>
        </w:tc>
        <w:tc>
          <w:tcPr>
            <w:tcW w:w="4819" w:type="dxa"/>
            <w:hideMark/>
          </w:tcPr>
          <w:p w14:paraId="32498D6B" w14:textId="47B280EB" w:rsidR="00F319A0" w:rsidRPr="00B66F9C" w:rsidRDefault="00F319A0">
            <w:pPr>
              <w:rPr>
                <w:rFonts w:ascii="Arial" w:hAnsi="Arial" w:cs="Arial"/>
                <w:color w:val="000000"/>
                <w:sz w:val="18"/>
                <w:szCs w:val="18"/>
              </w:rPr>
            </w:pPr>
            <w:r w:rsidRPr="00B66F9C">
              <w:rPr>
                <w:rFonts w:ascii="Arial" w:hAnsi="Arial" w:cs="Arial"/>
                <w:color w:val="000000"/>
                <w:sz w:val="18"/>
                <w:szCs w:val="18"/>
              </w:rPr>
              <w:t>IPBES</w:t>
            </w:r>
            <w:r w:rsidR="0029525E">
              <w:rPr>
                <w:rFonts w:ascii="Arial" w:hAnsi="Arial" w:cs="Arial"/>
                <w:color w:val="000000"/>
                <w:sz w:val="18"/>
                <w:szCs w:val="18"/>
              </w:rPr>
              <w:t xml:space="preserve"> values framework</w:t>
            </w:r>
            <w:r w:rsidRPr="00B66F9C">
              <w:rPr>
                <w:rFonts w:ascii="Arial" w:hAnsi="Arial" w:cs="Arial"/>
                <w:color w:val="000000"/>
                <w:sz w:val="18"/>
                <w:szCs w:val="18"/>
              </w:rPr>
              <w:t>; SEEA EA; TEV</w:t>
            </w:r>
          </w:p>
        </w:tc>
        <w:tc>
          <w:tcPr>
            <w:tcW w:w="3118" w:type="dxa"/>
          </w:tcPr>
          <w:p w14:paraId="49DD4FD6" w14:textId="77777777" w:rsidR="00F319A0" w:rsidRPr="00B66F9C" w:rsidRDefault="00F319A0">
            <w:pPr>
              <w:rPr>
                <w:rFonts w:ascii="Arial" w:hAnsi="Arial" w:cs="Arial"/>
                <w:i/>
                <w:iCs/>
                <w:color w:val="000000"/>
                <w:sz w:val="18"/>
                <w:szCs w:val="18"/>
              </w:rPr>
            </w:pPr>
          </w:p>
        </w:tc>
      </w:tr>
      <w:tr w:rsidR="00F319A0" w:rsidRPr="005508AF" w14:paraId="7BEB6496" w14:textId="734F2BA0" w:rsidTr="00D21BE0">
        <w:trPr>
          <w:trHeight w:val="290"/>
        </w:trPr>
        <w:tc>
          <w:tcPr>
            <w:tcW w:w="1413" w:type="dxa"/>
            <w:hideMark/>
          </w:tcPr>
          <w:p w14:paraId="50E0DDF6" w14:textId="02D3378C" w:rsidR="00F319A0" w:rsidRPr="008624BC" w:rsidRDefault="00F319A0" w:rsidP="00652609">
            <w:pPr>
              <w:jc w:val="center"/>
              <w:rPr>
                <w:rFonts w:ascii="Arial" w:hAnsi="Arial" w:cs="Arial"/>
                <w:i/>
                <w:iCs/>
                <w:color w:val="000000"/>
                <w:sz w:val="18"/>
                <w:szCs w:val="18"/>
              </w:rPr>
            </w:pPr>
            <w:r w:rsidRPr="008624BC">
              <w:rPr>
                <w:rFonts w:ascii="Arial" w:hAnsi="Arial" w:cs="Arial"/>
                <w:i/>
                <w:iCs/>
                <w:color w:val="000000"/>
                <w:sz w:val="18"/>
                <w:szCs w:val="18"/>
              </w:rPr>
              <w:t>Week 7:</w:t>
            </w:r>
          </w:p>
          <w:p w14:paraId="504D615D" w14:textId="3A527BAD" w:rsidR="00F319A0" w:rsidRPr="008624BC" w:rsidRDefault="00A60713" w:rsidP="00652609">
            <w:pPr>
              <w:jc w:val="center"/>
              <w:rPr>
                <w:rFonts w:ascii="Arial" w:hAnsi="Arial" w:cs="Arial"/>
                <w:i/>
                <w:iCs/>
                <w:color w:val="000000"/>
                <w:sz w:val="18"/>
                <w:szCs w:val="18"/>
              </w:rPr>
            </w:pPr>
            <w:r>
              <w:rPr>
                <w:rFonts w:ascii="Arial" w:hAnsi="Arial" w:cs="Arial"/>
                <w:i/>
                <w:iCs/>
                <w:color w:val="000000"/>
                <w:sz w:val="18"/>
                <w:szCs w:val="18"/>
              </w:rPr>
              <w:t>Mar 1</w:t>
            </w:r>
            <w:r w:rsidR="001B1F17">
              <w:rPr>
                <w:rFonts w:ascii="Arial" w:hAnsi="Arial" w:cs="Arial"/>
                <w:i/>
                <w:iCs/>
                <w:color w:val="000000"/>
                <w:sz w:val="18"/>
                <w:szCs w:val="18"/>
              </w:rPr>
              <w:t>-5th</w:t>
            </w:r>
          </w:p>
        </w:tc>
        <w:tc>
          <w:tcPr>
            <w:tcW w:w="4819" w:type="dxa"/>
            <w:hideMark/>
          </w:tcPr>
          <w:p w14:paraId="439D12EA" w14:textId="77777777" w:rsidR="00F319A0" w:rsidRPr="008624BC" w:rsidRDefault="00F319A0">
            <w:pPr>
              <w:rPr>
                <w:rFonts w:ascii="Arial" w:hAnsi="Arial" w:cs="Arial"/>
                <w:b/>
                <w:bCs/>
                <w:i/>
                <w:iCs/>
                <w:color w:val="000000"/>
                <w:sz w:val="18"/>
                <w:szCs w:val="18"/>
              </w:rPr>
            </w:pPr>
            <w:r w:rsidRPr="008624BC">
              <w:rPr>
                <w:rFonts w:ascii="Arial" w:hAnsi="Arial" w:cs="Arial"/>
                <w:b/>
                <w:bCs/>
                <w:i/>
                <w:iCs/>
                <w:color w:val="000000"/>
                <w:sz w:val="18"/>
                <w:szCs w:val="18"/>
              </w:rPr>
              <w:t>Reading week</w:t>
            </w:r>
          </w:p>
        </w:tc>
        <w:tc>
          <w:tcPr>
            <w:tcW w:w="3118" w:type="dxa"/>
          </w:tcPr>
          <w:p w14:paraId="3F498B3E" w14:textId="77777777" w:rsidR="00F319A0" w:rsidRPr="008624BC" w:rsidRDefault="00F319A0">
            <w:pPr>
              <w:rPr>
                <w:rFonts w:ascii="Arial" w:hAnsi="Arial" w:cs="Arial"/>
                <w:i/>
                <w:iCs/>
                <w:color w:val="000000"/>
                <w:sz w:val="18"/>
                <w:szCs w:val="18"/>
              </w:rPr>
            </w:pPr>
          </w:p>
        </w:tc>
      </w:tr>
      <w:tr w:rsidR="00F319A0" w:rsidRPr="00276B7C" w14:paraId="6788B749" w14:textId="64DE5E02" w:rsidTr="00D21BE0">
        <w:trPr>
          <w:trHeight w:val="290"/>
        </w:trPr>
        <w:tc>
          <w:tcPr>
            <w:tcW w:w="1413" w:type="dxa"/>
            <w:hideMark/>
          </w:tcPr>
          <w:p w14:paraId="3721DDAD" w14:textId="4D9EA045" w:rsidR="00F319A0" w:rsidRPr="00276B7C" w:rsidRDefault="00F319A0" w:rsidP="00652609">
            <w:pPr>
              <w:jc w:val="center"/>
              <w:rPr>
                <w:rFonts w:ascii="Arial" w:hAnsi="Arial" w:cs="Arial"/>
                <w:color w:val="000000"/>
                <w:sz w:val="18"/>
                <w:szCs w:val="18"/>
              </w:rPr>
            </w:pPr>
            <w:r w:rsidRPr="00276B7C">
              <w:rPr>
                <w:rFonts w:ascii="Arial" w:hAnsi="Arial" w:cs="Arial"/>
                <w:color w:val="000000"/>
                <w:sz w:val="18"/>
                <w:szCs w:val="18"/>
              </w:rPr>
              <w:t xml:space="preserve">Week 8: </w:t>
            </w:r>
            <w:r w:rsidR="001B1F17">
              <w:rPr>
                <w:rFonts w:ascii="Arial" w:hAnsi="Arial" w:cs="Arial"/>
                <w:color w:val="000000"/>
                <w:sz w:val="18"/>
                <w:szCs w:val="18"/>
              </w:rPr>
              <w:t>Mar 9th</w:t>
            </w:r>
          </w:p>
        </w:tc>
        <w:tc>
          <w:tcPr>
            <w:tcW w:w="4819" w:type="dxa"/>
            <w:hideMark/>
          </w:tcPr>
          <w:p w14:paraId="29421768" w14:textId="77777777" w:rsidR="00F319A0" w:rsidRPr="00276B7C" w:rsidRDefault="00F319A0">
            <w:pPr>
              <w:rPr>
                <w:rFonts w:ascii="Arial" w:hAnsi="Arial" w:cs="Arial"/>
                <w:b/>
                <w:bCs/>
                <w:color w:val="000000"/>
                <w:sz w:val="18"/>
                <w:szCs w:val="18"/>
              </w:rPr>
            </w:pPr>
            <w:r w:rsidRPr="00276B7C">
              <w:rPr>
                <w:rFonts w:ascii="Arial" w:hAnsi="Arial" w:cs="Arial"/>
                <w:b/>
                <w:bCs/>
                <w:color w:val="000000"/>
                <w:sz w:val="18"/>
                <w:szCs w:val="18"/>
              </w:rPr>
              <w:t>Bringing it all together</w:t>
            </w:r>
          </w:p>
        </w:tc>
        <w:tc>
          <w:tcPr>
            <w:tcW w:w="3118" w:type="dxa"/>
          </w:tcPr>
          <w:p w14:paraId="41C96F2F" w14:textId="47CC3942" w:rsidR="00F319A0" w:rsidRPr="00276B7C" w:rsidRDefault="00D21BE0">
            <w:pPr>
              <w:rPr>
                <w:rFonts w:ascii="Arial" w:hAnsi="Arial" w:cs="Arial"/>
                <w:i/>
                <w:iCs/>
                <w:color w:val="000000"/>
                <w:sz w:val="18"/>
                <w:szCs w:val="18"/>
              </w:rPr>
            </w:pPr>
            <w:r>
              <w:rPr>
                <w:rFonts w:ascii="Arial" w:hAnsi="Arial" w:cs="Arial"/>
                <w:i/>
                <w:iCs/>
                <w:color w:val="000000"/>
                <w:sz w:val="18"/>
                <w:szCs w:val="18"/>
              </w:rPr>
              <w:t xml:space="preserve">6: </w:t>
            </w:r>
            <w:r w:rsidR="00B90680">
              <w:rPr>
                <w:rFonts w:ascii="Arial" w:hAnsi="Arial" w:cs="Arial"/>
                <w:i/>
                <w:iCs/>
                <w:color w:val="000000"/>
                <w:sz w:val="18"/>
                <w:szCs w:val="18"/>
              </w:rPr>
              <w:t>Tutorial topic tbc</w:t>
            </w:r>
          </w:p>
        </w:tc>
      </w:tr>
      <w:tr w:rsidR="00F319A0" w:rsidRPr="00276B7C" w14:paraId="18F2565C" w14:textId="55DE46C6" w:rsidTr="00D21BE0">
        <w:trPr>
          <w:trHeight w:val="290"/>
        </w:trPr>
        <w:tc>
          <w:tcPr>
            <w:tcW w:w="1413" w:type="dxa"/>
            <w:hideMark/>
          </w:tcPr>
          <w:p w14:paraId="0DCEBD50" w14:textId="77777777" w:rsidR="00F319A0" w:rsidRPr="00276B7C" w:rsidRDefault="00F319A0" w:rsidP="00652609">
            <w:pPr>
              <w:jc w:val="center"/>
              <w:rPr>
                <w:rFonts w:ascii="Arial" w:hAnsi="Arial" w:cs="Arial"/>
                <w:color w:val="000000"/>
                <w:sz w:val="18"/>
                <w:szCs w:val="18"/>
              </w:rPr>
            </w:pPr>
          </w:p>
        </w:tc>
        <w:tc>
          <w:tcPr>
            <w:tcW w:w="4819" w:type="dxa"/>
            <w:hideMark/>
          </w:tcPr>
          <w:p w14:paraId="4F4158A3" w14:textId="67FA866B" w:rsidR="00F319A0" w:rsidRPr="00276B7C" w:rsidRDefault="0072118F">
            <w:pPr>
              <w:rPr>
                <w:rFonts w:ascii="Arial" w:hAnsi="Arial" w:cs="Arial"/>
                <w:color w:val="000000"/>
                <w:sz w:val="18"/>
                <w:szCs w:val="18"/>
              </w:rPr>
            </w:pPr>
            <w:r>
              <w:rPr>
                <w:rFonts w:ascii="Arial" w:hAnsi="Arial" w:cs="Arial"/>
                <w:color w:val="000000"/>
                <w:sz w:val="18"/>
                <w:szCs w:val="18"/>
              </w:rPr>
              <w:t xml:space="preserve">Projects: </w:t>
            </w:r>
            <w:r w:rsidR="00F319A0" w:rsidRPr="00276B7C">
              <w:rPr>
                <w:rFonts w:ascii="Arial" w:hAnsi="Arial" w:cs="Arial"/>
                <w:color w:val="000000"/>
                <w:sz w:val="18"/>
                <w:szCs w:val="18"/>
              </w:rPr>
              <w:t>EU INCA, MAIA, JRC</w:t>
            </w:r>
          </w:p>
        </w:tc>
        <w:tc>
          <w:tcPr>
            <w:tcW w:w="3118" w:type="dxa"/>
          </w:tcPr>
          <w:p w14:paraId="4B4DFA36" w14:textId="77777777" w:rsidR="00F319A0" w:rsidRPr="00276B7C" w:rsidRDefault="00F319A0">
            <w:pPr>
              <w:rPr>
                <w:rFonts w:ascii="Arial" w:hAnsi="Arial" w:cs="Arial"/>
                <w:i/>
                <w:iCs/>
                <w:color w:val="000000"/>
                <w:sz w:val="18"/>
                <w:szCs w:val="18"/>
              </w:rPr>
            </w:pPr>
          </w:p>
        </w:tc>
      </w:tr>
      <w:tr w:rsidR="00D21BE0" w:rsidRPr="00276B7C" w14:paraId="5FF6D65D" w14:textId="2A9978D8" w:rsidTr="00D21BE0">
        <w:trPr>
          <w:trHeight w:val="290"/>
        </w:trPr>
        <w:tc>
          <w:tcPr>
            <w:tcW w:w="1413" w:type="dxa"/>
            <w:hideMark/>
          </w:tcPr>
          <w:p w14:paraId="1C4FBEA4" w14:textId="1918CF6C" w:rsidR="00D21BE0" w:rsidRPr="00276B7C" w:rsidRDefault="00D21BE0" w:rsidP="00D21BE0">
            <w:pPr>
              <w:jc w:val="center"/>
              <w:rPr>
                <w:rFonts w:ascii="Arial" w:hAnsi="Arial" w:cs="Arial"/>
                <w:color w:val="000000"/>
                <w:sz w:val="18"/>
                <w:szCs w:val="18"/>
              </w:rPr>
            </w:pPr>
            <w:r w:rsidRPr="00276B7C">
              <w:rPr>
                <w:rFonts w:ascii="Arial" w:hAnsi="Arial" w:cs="Arial"/>
                <w:color w:val="000000"/>
                <w:sz w:val="18"/>
                <w:szCs w:val="18"/>
              </w:rPr>
              <w:t xml:space="preserve">Week 9: </w:t>
            </w:r>
            <w:r>
              <w:rPr>
                <w:rFonts w:ascii="Arial" w:hAnsi="Arial" w:cs="Arial"/>
                <w:color w:val="000000"/>
                <w:sz w:val="18"/>
                <w:szCs w:val="18"/>
              </w:rPr>
              <w:t>Mar 16th</w:t>
            </w:r>
          </w:p>
        </w:tc>
        <w:tc>
          <w:tcPr>
            <w:tcW w:w="4819" w:type="dxa"/>
            <w:hideMark/>
          </w:tcPr>
          <w:p w14:paraId="41B70CA9" w14:textId="7695F4A1" w:rsidR="00D21BE0" w:rsidRPr="003B0C9C" w:rsidRDefault="00D21BE0" w:rsidP="00D21BE0">
            <w:pPr>
              <w:rPr>
                <w:rFonts w:ascii="Arial" w:hAnsi="Arial" w:cs="Arial"/>
                <w:b/>
                <w:bCs/>
                <w:color w:val="FF0000"/>
                <w:sz w:val="18"/>
                <w:szCs w:val="18"/>
              </w:rPr>
            </w:pPr>
            <w:r w:rsidRPr="003B0C9C">
              <w:rPr>
                <w:rFonts w:ascii="Arial" w:hAnsi="Arial" w:cs="Arial"/>
                <w:b/>
                <w:bCs/>
                <w:color w:val="FF0000"/>
                <w:sz w:val="18"/>
                <w:szCs w:val="18"/>
              </w:rPr>
              <w:t>Test in-</w:t>
            </w:r>
            <w:r w:rsidR="00E44DB4" w:rsidRPr="003B0C9C">
              <w:rPr>
                <w:rFonts w:ascii="Arial" w:hAnsi="Arial" w:cs="Arial"/>
                <w:b/>
                <w:bCs/>
                <w:color w:val="FF0000"/>
                <w:sz w:val="18"/>
                <w:szCs w:val="18"/>
              </w:rPr>
              <w:t>class.</w:t>
            </w:r>
            <w:r w:rsidRPr="003B0C9C">
              <w:rPr>
                <w:rFonts w:ascii="Arial" w:hAnsi="Arial" w:cs="Arial"/>
                <w:b/>
                <w:bCs/>
                <w:color w:val="FF0000"/>
                <w:sz w:val="18"/>
                <w:szCs w:val="18"/>
              </w:rPr>
              <w:t xml:space="preserve"> </w:t>
            </w:r>
          </w:p>
          <w:p w14:paraId="3A51675B" w14:textId="14FEC582" w:rsidR="00D21BE0" w:rsidRPr="00AB4E6E" w:rsidRDefault="00D21BE0" w:rsidP="00D21BE0">
            <w:pPr>
              <w:rPr>
                <w:rFonts w:ascii="Arial" w:hAnsi="Arial" w:cs="Arial"/>
                <w:color w:val="000000"/>
                <w:sz w:val="18"/>
                <w:szCs w:val="18"/>
              </w:rPr>
            </w:pPr>
            <w:r>
              <w:rPr>
                <w:rFonts w:ascii="Arial" w:hAnsi="Arial" w:cs="Arial"/>
                <w:color w:val="000000"/>
                <w:sz w:val="18"/>
                <w:szCs w:val="18"/>
              </w:rPr>
              <w:t>Final word on valuations</w:t>
            </w:r>
            <w:r w:rsidRPr="00AB4E6E">
              <w:rPr>
                <w:rFonts w:ascii="Arial" w:hAnsi="Arial" w:cs="Arial"/>
                <w:color w:val="000000"/>
                <w:sz w:val="18"/>
                <w:szCs w:val="18"/>
              </w:rPr>
              <w:t xml:space="preserve"> </w:t>
            </w:r>
          </w:p>
        </w:tc>
        <w:tc>
          <w:tcPr>
            <w:tcW w:w="3118" w:type="dxa"/>
          </w:tcPr>
          <w:p w14:paraId="5CBDCE22" w14:textId="2B11CFCA" w:rsidR="00D21BE0" w:rsidRPr="00276B7C" w:rsidRDefault="00D21BE0" w:rsidP="00D21BE0">
            <w:pPr>
              <w:rPr>
                <w:rFonts w:ascii="Arial" w:hAnsi="Arial" w:cs="Arial"/>
                <w:b/>
                <w:bCs/>
                <w:color w:val="000000"/>
                <w:sz w:val="18"/>
                <w:szCs w:val="18"/>
              </w:rPr>
            </w:pPr>
            <w:r>
              <w:rPr>
                <w:rFonts w:ascii="Arial" w:hAnsi="Arial" w:cs="Arial"/>
                <w:i/>
                <w:iCs/>
                <w:color w:val="000000"/>
                <w:sz w:val="18"/>
                <w:szCs w:val="18"/>
              </w:rPr>
              <w:t>Tutorial tbc</w:t>
            </w:r>
          </w:p>
        </w:tc>
      </w:tr>
      <w:tr w:rsidR="00D21BE0" w:rsidRPr="005508AF" w14:paraId="68E10090" w14:textId="7617EF43" w:rsidTr="00D21BE0">
        <w:trPr>
          <w:trHeight w:val="290"/>
        </w:trPr>
        <w:tc>
          <w:tcPr>
            <w:tcW w:w="1413" w:type="dxa"/>
            <w:hideMark/>
          </w:tcPr>
          <w:p w14:paraId="40F04F20" w14:textId="46B62930" w:rsidR="00D21BE0" w:rsidRPr="008624BC" w:rsidRDefault="00D21BE0" w:rsidP="00D21BE0">
            <w:pPr>
              <w:jc w:val="center"/>
              <w:rPr>
                <w:rFonts w:ascii="Arial" w:hAnsi="Arial" w:cs="Arial"/>
                <w:color w:val="000000"/>
                <w:sz w:val="18"/>
                <w:szCs w:val="18"/>
              </w:rPr>
            </w:pPr>
            <w:r w:rsidRPr="008624BC">
              <w:rPr>
                <w:rFonts w:ascii="Arial" w:hAnsi="Arial" w:cs="Arial"/>
                <w:color w:val="000000"/>
                <w:sz w:val="18"/>
                <w:szCs w:val="18"/>
              </w:rPr>
              <w:t xml:space="preserve">Week 10: </w:t>
            </w:r>
            <w:r>
              <w:rPr>
                <w:rFonts w:ascii="Arial" w:hAnsi="Arial" w:cs="Arial"/>
                <w:color w:val="000000"/>
                <w:sz w:val="18"/>
                <w:szCs w:val="18"/>
              </w:rPr>
              <w:t>Mar 23rd</w:t>
            </w:r>
          </w:p>
        </w:tc>
        <w:tc>
          <w:tcPr>
            <w:tcW w:w="4819" w:type="dxa"/>
            <w:hideMark/>
          </w:tcPr>
          <w:p w14:paraId="5E1864D4" w14:textId="144AF768" w:rsidR="00D21BE0" w:rsidRPr="008624BC" w:rsidRDefault="00D21BE0" w:rsidP="00D21BE0">
            <w:pPr>
              <w:rPr>
                <w:rFonts w:ascii="Arial" w:hAnsi="Arial" w:cs="Arial"/>
                <w:b/>
                <w:bCs/>
                <w:color w:val="000000"/>
                <w:sz w:val="18"/>
                <w:szCs w:val="18"/>
              </w:rPr>
            </w:pPr>
            <w:r>
              <w:rPr>
                <w:rFonts w:ascii="Calibri" w:hAnsi="Calibri" w:cs="Calibri"/>
                <w:b/>
                <w:bCs/>
                <w:color w:val="000000"/>
                <w:sz w:val="20"/>
                <w:szCs w:val="20"/>
              </w:rPr>
              <w:t>National (Irish) / global case studies</w:t>
            </w:r>
          </w:p>
        </w:tc>
        <w:tc>
          <w:tcPr>
            <w:tcW w:w="3118" w:type="dxa"/>
          </w:tcPr>
          <w:p w14:paraId="0F42C27F" w14:textId="655D5298" w:rsidR="00D21BE0" w:rsidRPr="008624BC" w:rsidRDefault="00D21BE0" w:rsidP="00D21BE0">
            <w:pPr>
              <w:rPr>
                <w:rFonts w:ascii="Arial" w:hAnsi="Arial" w:cs="Arial"/>
                <w:b/>
                <w:bCs/>
                <w:color w:val="000000"/>
                <w:sz w:val="18"/>
                <w:szCs w:val="18"/>
              </w:rPr>
            </w:pPr>
            <w:r>
              <w:rPr>
                <w:rFonts w:ascii="Arial" w:hAnsi="Arial" w:cs="Arial"/>
                <w:i/>
                <w:iCs/>
                <w:color w:val="000000"/>
                <w:sz w:val="18"/>
                <w:szCs w:val="18"/>
              </w:rPr>
              <w:t>Tutorial tbc</w:t>
            </w:r>
          </w:p>
        </w:tc>
      </w:tr>
      <w:tr w:rsidR="00D21BE0" w:rsidRPr="005508AF" w14:paraId="6A5B66FB" w14:textId="3310E1E6" w:rsidTr="00D21BE0">
        <w:trPr>
          <w:trHeight w:val="250"/>
        </w:trPr>
        <w:tc>
          <w:tcPr>
            <w:tcW w:w="1413" w:type="dxa"/>
            <w:hideMark/>
          </w:tcPr>
          <w:p w14:paraId="1ADF9591" w14:textId="77777777" w:rsidR="00D21BE0" w:rsidRPr="008624BC" w:rsidRDefault="00D21BE0" w:rsidP="00D21BE0">
            <w:pPr>
              <w:jc w:val="center"/>
              <w:rPr>
                <w:rFonts w:ascii="Arial" w:hAnsi="Arial" w:cs="Arial"/>
                <w:b/>
                <w:bCs/>
                <w:color w:val="000000"/>
                <w:sz w:val="18"/>
                <w:szCs w:val="18"/>
              </w:rPr>
            </w:pPr>
          </w:p>
        </w:tc>
        <w:tc>
          <w:tcPr>
            <w:tcW w:w="4819" w:type="dxa"/>
          </w:tcPr>
          <w:p w14:paraId="0E799BD1" w14:textId="25EAB6DB" w:rsidR="00D21BE0" w:rsidRPr="003B0C9C" w:rsidRDefault="00D21BE0" w:rsidP="00D21BE0">
            <w:pPr>
              <w:rPr>
                <w:rFonts w:ascii="Arial" w:hAnsi="Arial" w:cs="Arial"/>
                <w:b/>
                <w:bCs/>
                <w:color w:val="FF0000"/>
                <w:sz w:val="18"/>
                <w:szCs w:val="18"/>
              </w:rPr>
            </w:pPr>
            <w:r w:rsidRPr="003B0C9C">
              <w:rPr>
                <w:rFonts w:ascii="Calibri" w:hAnsi="Calibri" w:cs="Calibri"/>
                <w:b/>
                <w:bCs/>
                <w:i/>
                <w:iCs/>
                <w:color w:val="FF0000"/>
                <w:sz w:val="20"/>
                <w:szCs w:val="20"/>
              </w:rPr>
              <w:t>Student case studies tbc</w:t>
            </w:r>
          </w:p>
        </w:tc>
        <w:tc>
          <w:tcPr>
            <w:tcW w:w="3118" w:type="dxa"/>
          </w:tcPr>
          <w:p w14:paraId="29B70661" w14:textId="561A9436" w:rsidR="00D21BE0" w:rsidRPr="008624BC" w:rsidRDefault="00D21BE0" w:rsidP="00D21BE0">
            <w:pPr>
              <w:rPr>
                <w:rFonts w:ascii="Arial" w:hAnsi="Arial" w:cs="Arial"/>
                <w:color w:val="000000"/>
                <w:sz w:val="18"/>
                <w:szCs w:val="18"/>
              </w:rPr>
            </w:pPr>
          </w:p>
        </w:tc>
      </w:tr>
      <w:tr w:rsidR="00D21BE0" w:rsidRPr="005508AF" w14:paraId="6CEF1C9B" w14:textId="6258E606" w:rsidTr="00D21BE0">
        <w:trPr>
          <w:trHeight w:val="290"/>
        </w:trPr>
        <w:tc>
          <w:tcPr>
            <w:tcW w:w="1413" w:type="dxa"/>
            <w:hideMark/>
          </w:tcPr>
          <w:p w14:paraId="080A4B4D" w14:textId="6BDDA1AC" w:rsidR="00D21BE0" w:rsidRPr="008624BC" w:rsidRDefault="00D21BE0" w:rsidP="00D21BE0">
            <w:pPr>
              <w:jc w:val="center"/>
              <w:rPr>
                <w:rFonts w:ascii="Arial" w:hAnsi="Arial" w:cs="Arial"/>
                <w:color w:val="000000"/>
                <w:sz w:val="18"/>
                <w:szCs w:val="18"/>
              </w:rPr>
            </w:pPr>
            <w:r w:rsidRPr="008624BC">
              <w:rPr>
                <w:rFonts w:ascii="Arial" w:hAnsi="Arial" w:cs="Arial"/>
                <w:color w:val="000000"/>
                <w:sz w:val="18"/>
                <w:szCs w:val="18"/>
              </w:rPr>
              <w:t xml:space="preserve">Week 11: </w:t>
            </w:r>
            <w:r>
              <w:rPr>
                <w:rFonts w:ascii="Arial" w:hAnsi="Arial" w:cs="Arial"/>
                <w:color w:val="000000"/>
                <w:sz w:val="18"/>
                <w:szCs w:val="18"/>
              </w:rPr>
              <w:t>Mar 30th</w:t>
            </w:r>
          </w:p>
        </w:tc>
        <w:tc>
          <w:tcPr>
            <w:tcW w:w="4819" w:type="dxa"/>
            <w:hideMark/>
          </w:tcPr>
          <w:p w14:paraId="0DF78D29" w14:textId="33451FE5" w:rsidR="00D21BE0" w:rsidRPr="008624BC" w:rsidRDefault="00D21BE0" w:rsidP="00D21BE0">
            <w:pPr>
              <w:rPr>
                <w:rFonts w:ascii="Arial" w:hAnsi="Arial" w:cs="Arial"/>
                <w:b/>
                <w:bCs/>
                <w:color w:val="000000"/>
                <w:sz w:val="18"/>
                <w:szCs w:val="18"/>
              </w:rPr>
            </w:pPr>
            <w:r>
              <w:rPr>
                <w:rFonts w:ascii="Calibri" w:hAnsi="Calibri" w:cs="Calibri"/>
                <w:b/>
                <w:bCs/>
                <w:color w:val="000000"/>
                <w:sz w:val="20"/>
                <w:szCs w:val="20"/>
              </w:rPr>
              <w:t>NCA for business (ISO methods)</w:t>
            </w:r>
          </w:p>
        </w:tc>
        <w:tc>
          <w:tcPr>
            <w:tcW w:w="3118" w:type="dxa"/>
          </w:tcPr>
          <w:p w14:paraId="077D6D6B" w14:textId="7902118D" w:rsidR="00D21BE0" w:rsidRPr="008624BC" w:rsidRDefault="00D21BE0" w:rsidP="00D21BE0">
            <w:pPr>
              <w:rPr>
                <w:rFonts w:ascii="Arial" w:hAnsi="Arial" w:cs="Arial"/>
                <w:b/>
                <w:bCs/>
                <w:i/>
                <w:iCs/>
                <w:color w:val="000000"/>
                <w:sz w:val="18"/>
                <w:szCs w:val="18"/>
              </w:rPr>
            </w:pPr>
          </w:p>
        </w:tc>
      </w:tr>
      <w:tr w:rsidR="00D21BE0" w:rsidRPr="005508AF" w14:paraId="706EC8DE" w14:textId="5099EEA8" w:rsidTr="00D21BE0">
        <w:trPr>
          <w:trHeight w:val="290"/>
        </w:trPr>
        <w:tc>
          <w:tcPr>
            <w:tcW w:w="1413" w:type="dxa"/>
            <w:hideMark/>
          </w:tcPr>
          <w:p w14:paraId="2C2967C9" w14:textId="77777777" w:rsidR="00D21BE0" w:rsidRPr="008624BC" w:rsidRDefault="00D21BE0" w:rsidP="00D21BE0">
            <w:pPr>
              <w:jc w:val="center"/>
              <w:rPr>
                <w:rFonts w:ascii="Arial" w:hAnsi="Arial" w:cs="Arial"/>
                <w:b/>
                <w:bCs/>
                <w:color w:val="000000"/>
                <w:sz w:val="18"/>
                <w:szCs w:val="18"/>
              </w:rPr>
            </w:pPr>
          </w:p>
        </w:tc>
        <w:tc>
          <w:tcPr>
            <w:tcW w:w="4819" w:type="dxa"/>
          </w:tcPr>
          <w:p w14:paraId="4B7F5F10" w14:textId="2A4C9841" w:rsidR="00D21BE0" w:rsidRPr="00733BF6" w:rsidRDefault="00D21BE0" w:rsidP="00D21BE0">
            <w:pPr>
              <w:rPr>
                <w:rFonts w:ascii="Arial" w:hAnsi="Arial" w:cs="Arial"/>
                <w:i/>
                <w:iCs/>
                <w:color w:val="000000"/>
                <w:sz w:val="18"/>
                <w:szCs w:val="18"/>
              </w:rPr>
            </w:pPr>
            <w:r>
              <w:rPr>
                <w:rFonts w:ascii="Calibri" w:hAnsi="Calibri" w:cs="Calibri"/>
                <w:color w:val="000000"/>
                <w:sz w:val="20"/>
                <w:szCs w:val="20"/>
              </w:rPr>
              <w:t>Links to public policy</w:t>
            </w:r>
          </w:p>
        </w:tc>
        <w:tc>
          <w:tcPr>
            <w:tcW w:w="3118" w:type="dxa"/>
          </w:tcPr>
          <w:p w14:paraId="3C658364" w14:textId="77777777" w:rsidR="00D21BE0" w:rsidRPr="008624BC" w:rsidRDefault="00D21BE0" w:rsidP="00D21BE0">
            <w:pPr>
              <w:rPr>
                <w:rFonts w:ascii="Arial" w:hAnsi="Arial" w:cs="Arial"/>
                <w:color w:val="000000"/>
                <w:sz w:val="18"/>
                <w:szCs w:val="18"/>
              </w:rPr>
            </w:pPr>
          </w:p>
        </w:tc>
      </w:tr>
      <w:tr w:rsidR="00D21BE0" w:rsidRPr="005508AF" w14:paraId="47E9DEBE" w14:textId="4C732599" w:rsidTr="00D21BE0">
        <w:trPr>
          <w:trHeight w:val="290"/>
        </w:trPr>
        <w:tc>
          <w:tcPr>
            <w:tcW w:w="1413" w:type="dxa"/>
            <w:hideMark/>
          </w:tcPr>
          <w:p w14:paraId="5FDEA78E" w14:textId="2DDF505C" w:rsidR="00D21BE0" w:rsidRPr="008624BC" w:rsidRDefault="00D21BE0" w:rsidP="00D21BE0">
            <w:pPr>
              <w:jc w:val="center"/>
              <w:rPr>
                <w:rFonts w:ascii="Arial" w:hAnsi="Arial" w:cs="Arial"/>
                <w:color w:val="000000"/>
                <w:sz w:val="18"/>
                <w:szCs w:val="18"/>
              </w:rPr>
            </w:pPr>
            <w:r w:rsidRPr="008624BC">
              <w:rPr>
                <w:rFonts w:ascii="Arial" w:hAnsi="Arial" w:cs="Arial"/>
                <w:color w:val="000000"/>
                <w:sz w:val="18"/>
                <w:szCs w:val="18"/>
              </w:rPr>
              <w:t xml:space="preserve">Week 12: </w:t>
            </w:r>
            <w:r>
              <w:rPr>
                <w:rFonts w:ascii="Arial" w:hAnsi="Arial" w:cs="Arial"/>
                <w:color w:val="000000"/>
                <w:sz w:val="18"/>
                <w:szCs w:val="18"/>
              </w:rPr>
              <w:t>April 6th</w:t>
            </w:r>
          </w:p>
        </w:tc>
        <w:tc>
          <w:tcPr>
            <w:tcW w:w="4819" w:type="dxa"/>
            <w:hideMark/>
          </w:tcPr>
          <w:p w14:paraId="7BCECF0B" w14:textId="7C1A6E46" w:rsidR="00D21BE0" w:rsidRPr="008624BC" w:rsidRDefault="00160F01" w:rsidP="00D21BE0">
            <w:pPr>
              <w:rPr>
                <w:rFonts w:ascii="Arial" w:hAnsi="Arial" w:cs="Arial"/>
                <w:b/>
                <w:bCs/>
                <w:color w:val="000000"/>
                <w:sz w:val="18"/>
                <w:szCs w:val="18"/>
              </w:rPr>
            </w:pPr>
            <w:r w:rsidRPr="00160F01">
              <w:rPr>
                <w:rFonts w:ascii="Arial" w:hAnsi="Arial" w:cs="Arial"/>
                <w:b/>
                <w:bCs/>
                <w:color w:val="000000"/>
                <w:sz w:val="18"/>
                <w:szCs w:val="18"/>
              </w:rPr>
              <w:t>Global and national measures of prosperity</w:t>
            </w:r>
          </w:p>
        </w:tc>
        <w:tc>
          <w:tcPr>
            <w:tcW w:w="3118" w:type="dxa"/>
          </w:tcPr>
          <w:p w14:paraId="78762ADB" w14:textId="77777777" w:rsidR="00D21BE0" w:rsidRPr="008624BC" w:rsidRDefault="00D21BE0" w:rsidP="00D21BE0">
            <w:pPr>
              <w:rPr>
                <w:rFonts w:ascii="Arial" w:hAnsi="Arial" w:cs="Arial"/>
                <w:b/>
                <w:bCs/>
                <w:color w:val="000000"/>
                <w:sz w:val="18"/>
                <w:szCs w:val="18"/>
              </w:rPr>
            </w:pPr>
          </w:p>
        </w:tc>
      </w:tr>
      <w:tr w:rsidR="00D21BE0" w:rsidRPr="005508AF" w14:paraId="3ACCEA7E" w14:textId="48A2E0E1" w:rsidTr="00D21BE0">
        <w:trPr>
          <w:trHeight w:val="290"/>
        </w:trPr>
        <w:tc>
          <w:tcPr>
            <w:tcW w:w="1413" w:type="dxa"/>
            <w:hideMark/>
          </w:tcPr>
          <w:p w14:paraId="721301B4" w14:textId="77777777" w:rsidR="00D21BE0" w:rsidRPr="008624BC" w:rsidRDefault="00D21BE0" w:rsidP="00D21BE0">
            <w:pPr>
              <w:jc w:val="center"/>
              <w:rPr>
                <w:rFonts w:ascii="Arial" w:hAnsi="Arial" w:cs="Arial"/>
                <w:b/>
                <w:bCs/>
                <w:color w:val="000000"/>
                <w:sz w:val="18"/>
                <w:szCs w:val="18"/>
              </w:rPr>
            </w:pPr>
          </w:p>
        </w:tc>
        <w:tc>
          <w:tcPr>
            <w:tcW w:w="4819" w:type="dxa"/>
            <w:hideMark/>
          </w:tcPr>
          <w:p w14:paraId="5E3538B2" w14:textId="77777777" w:rsidR="00D21BE0" w:rsidRPr="008624BC" w:rsidRDefault="00D21BE0" w:rsidP="00D21BE0">
            <w:pPr>
              <w:rPr>
                <w:rFonts w:ascii="Arial" w:hAnsi="Arial" w:cs="Arial"/>
                <w:color w:val="000000"/>
                <w:sz w:val="18"/>
                <w:szCs w:val="18"/>
              </w:rPr>
            </w:pPr>
            <w:r w:rsidRPr="008624BC">
              <w:rPr>
                <w:rFonts w:ascii="Arial" w:hAnsi="Arial" w:cs="Arial"/>
                <w:color w:val="000000"/>
                <w:sz w:val="18"/>
                <w:szCs w:val="18"/>
              </w:rPr>
              <w:t>Focus on exams / discussion groups</w:t>
            </w:r>
          </w:p>
        </w:tc>
        <w:tc>
          <w:tcPr>
            <w:tcW w:w="3118" w:type="dxa"/>
          </w:tcPr>
          <w:p w14:paraId="2B99F6F9" w14:textId="77777777" w:rsidR="00D21BE0" w:rsidRPr="008624BC" w:rsidRDefault="00D21BE0" w:rsidP="00D21BE0">
            <w:pPr>
              <w:rPr>
                <w:rFonts w:ascii="Arial" w:hAnsi="Arial" w:cs="Arial"/>
                <w:color w:val="000000"/>
                <w:sz w:val="18"/>
                <w:szCs w:val="18"/>
              </w:rPr>
            </w:pPr>
          </w:p>
        </w:tc>
      </w:tr>
      <w:tr w:rsidR="00D21BE0" w:rsidRPr="005508AF" w14:paraId="309AAB8F" w14:textId="6F5D2216" w:rsidTr="00D21BE0">
        <w:trPr>
          <w:trHeight w:val="260"/>
        </w:trPr>
        <w:tc>
          <w:tcPr>
            <w:tcW w:w="1413" w:type="dxa"/>
            <w:hideMark/>
          </w:tcPr>
          <w:p w14:paraId="5C42780D" w14:textId="3ACA30CF" w:rsidR="00D21BE0" w:rsidRPr="008624BC" w:rsidRDefault="00D21BE0" w:rsidP="00D21BE0">
            <w:pPr>
              <w:jc w:val="center"/>
              <w:rPr>
                <w:rFonts w:ascii="Arial" w:hAnsi="Arial" w:cs="Arial"/>
                <w:color w:val="000000"/>
                <w:sz w:val="18"/>
                <w:szCs w:val="18"/>
              </w:rPr>
            </w:pPr>
            <w:r w:rsidRPr="008624BC">
              <w:rPr>
                <w:rFonts w:ascii="Arial" w:hAnsi="Arial" w:cs="Arial"/>
                <w:color w:val="000000"/>
                <w:sz w:val="18"/>
                <w:szCs w:val="18"/>
              </w:rPr>
              <w:t xml:space="preserve">Week 13: </w:t>
            </w:r>
          </w:p>
        </w:tc>
        <w:tc>
          <w:tcPr>
            <w:tcW w:w="4819" w:type="dxa"/>
            <w:hideMark/>
          </w:tcPr>
          <w:p w14:paraId="7D047F75" w14:textId="77777777" w:rsidR="00D21BE0" w:rsidRPr="0096167A" w:rsidRDefault="00D21BE0" w:rsidP="00D21BE0">
            <w:pPr>
              <w:rPr>
                <w:rFonts w:ascii="Arial" w:hAnsi="Arial" w:cs="Arial"/>
                <w:b/>
                <w:bCs/>
                <w:color w:val="FF0000"/>
                <w:sz w:val="18"/>
                <w:szCs w:val="18"/>
              </w:rPr>
            </w:pPr>
            <w:r w:rsidRPr="0096167A">
              <w:rPr>
                <w:rFonts w:ascii="Arial" w:hAnsi="Arial" w:cs="Arial"/>
                <w:b/>
                <w:bCs/>
                <w:color w:val="FF0000"/>
                <w:sz w:val="18"/>
                <w:szCs w:val="18"/>
              </w:rPr>
              <w:t xml:space="preserve">Final exam </w:t>
            </w:r>
            <w:r w:rsidRPr="0096167A">
              <w:rPr>
                <w:rFonts w:ascii="Arial" w:hAnsi="Arial" w:cs="Arial"/>
                <w:b/>
                <w:bCs/>
                <w:i/>
                <w:iCs/>
                <w:color w:val="FF0000"/>
                <w:sz w:val="18"/>
                <w:szCs w:val="18"/>
              </w:rPr>
              <w:t>tbc</w:t>
            </w:r>
          </w:p>
        </w:tc>
        <w:tc>
          <w:tcPr>
            <w:tcW w:w="3118" w:type="dxa"/>
          </w:tcPr>
          <w:p w14:paraId="62F1A718" w14:textId="77777777" w:rsidR="00D21BE0" w:rsidRPr="008624BC" w:rsidRDefault="00D21BE0" w:rsidP="00D21BE0">
            <w:pPr>
              <w:rPr>
                <w:rFonts w:ascii="Arial" w:hAnsi="Arial" w:cs="Arial"/>
                <w:color w:val="000000"/>
                <w:sz w:val="18"/>
                <w:szCs w:val="18"/>
              </w:rPr>
            </w:pPr>
          </w:p>
        </w:tc>
      </w:tr>
    </w:tbl>
    <w:p w14:paraId="5EB4D74C" w14:textId="29E1A504" w:rsidR="00D6718A" w:rsidRPr="00D21BE0" w:rsidRDefault="00D21BE0" w:rsidP="004F32BD">
      <w:pPr>
        <w:pStyle w:val="BodyText2"/>
        <w:jc w:val="both"/>
        <w:rPr>
          <w:rFonts w:ascii="Arial" w:hAnsi="Arial" w:cs="Arial"/>
          <w:iCs w:val="0"/>
          <w:sz w:val="20"/>
          <w:szCs w:val="20"/>
        </w:rPr>
      </w:pPr>
      <w:r w:rsidRPr="00D21BE0">
        <w:rPr>
          <w:rFonts w:ascii="Arial" w:hAnsi="Arial" w:cs="Arial"/>
          <w:iCs w:val="0"/>
          <w:sz w:val="20"/>
          <w:szCs w:val="20"/>
        </w:rPr>
        <w:t>*note: there may be minor changes relating to invited speaker availability</w:t>
      </w:r>
      <w:r>
        <w:rPr>
          <w:rFonts w:ascii="Arial" w:hAnsi="Arial" w:cs="Arial"/>
          <w:iCs w:val="0"/>
          <w:sz w:val="20"/>
          <w:szCs w:val="20"/>
        </w:rPr>
        <w:t>, bank holidays etc.</w:t>
      </w:r>
    </w:p>
    <w:p w14:paraId="3073D232" w14:textId="77777777" w:rsidR="00843A04" w:rsidRDefault="00843A04">
      <w:pPr>
        <w:rPr>
          <w:rFonts w:ascii="Arial" w:hAnsi="Arial" w:cs="Arial"/>
          <w:b/>
          <w:bCs/>
        </w:rPr>
      </w:pPr>
      <w:r>
        <w:rPr>
          <w:rFonts w:ascii="Arial" w:hAnsi="Arial" w:cs="Arial"/>
          <w:b/>
          <w:bCs/>
        </w:rPr>
        <w:br w:type="page"/>
      </w:r>
    </w:p>
    <w:p w14:paraId="66B8502E" w14:textId="71F71F2C" w:rsidR="00734FD0" w:rsidRPr="001723FB" w:rsidRDefault="00734FD0" w:rsidP="00734FD0">
      <w:pPr>
        <w:keepNext/>
        <w:jc w:val="both"/>
        <w:outlineLvl w:val="0"/>
        <w:rPr>
          <w:rFonts w:ascii="Arial" w:hAnsi="Arial" w:cs="Arial"/>
          <w:b/>
          <w:bCs/>
          <w:i/>
          <w:iCs/>
        </w:rPr>
      </w:pPr>
      <w:r>
        <w:rPr>
          <w:rFonts w:ascii="Arial" w:hAnsi="Arial" w:cs="Arial"/>
          <w:b/>
          <w:bCs/>
        </w:rPr>
        <w:lastRenderedPageBreak/>
        <w:t>PLAGIARISM</w:t>
      </w:r>
    </w:p>
    <w:p w14:paraId="47E8DB10" w14:textId="77777777" w:rsidR="00734FD0" w:rsidRPr="00B37FA1" w:rsidRDefault="00734FD0" w:rsidP="00734FD0">
      <w:pPr>
        <w:jc w:val="both"/>
        <w:rPr>
          <w:rFonts w:ascii="Arial" w:hAnsi="Arial" w:cs="Arial"/>
        </w:rPr>
      </w:pPr>
    </w:p>
    <w:p w14:paraId="1EEA45B2" w14:textId="66CF9D7A" w:rsidR="000B5983" w:rsidRPr="00B37FA1" w:rsidRDefault="000B5983" w:rsidP="000B5983">
      <w:pPr>
        <w:jc w:val="both"/>
        <w:rPr>
          <w:rFonts w:ascii="Arial" w:hAnsi="Arial" w:cs="Arial"/>
        </w:rPr>
      </w:pPr>
      <w:r w:rsidRPr="00B37FA1">
        <w:rPr>
          <w:rFonts w:ascii="Arial" w:hAnsi="Arial" w:cs="Arial"/>
        </w:rPr>
        <w:t xml:space="preserve">Please note the plagiarism provisions in the General Regulations of the University Calendar for the current year, and make sure you have completed the Online Tutorial on avoiding plagiarism 'Ready, Steady, Write', located at </w:t>
      </w:r>
      <w:hyperlink r:id="rId20" w:history="1">
        <w:r>
          <w:rPr>
            <w:rStyle w:val="Hyperlink"/>
            <w:rFonts w:ascii="Arial" w:hAnsi="Arial" w:cs="Arial"/>
          </w:rPr>
          <w:t>https://libguides.tcd.ie/academic-integrity/ready-steady-write</w:t>
        </w:r>
      </w:hyperlink>
      <w:r>
        <w:rPr>
          <w:rFonts w:ascii="Arial" w:hAnsi="Arial" w:cs="Arial"/>
        </w:rPr>
        <w:t xml:space="preserve"> </w:t>
      </w:r>
    </w:p>
    <w:p w14:paraId="4B28D34C" w14:textId="1AA74AB8" w:rsidR="00734FD0" w:rsidRPr="00B37FA1" w:rsidRDefault="00734FD0" w:rsidP="00734FD0">
      <w:pPr>
        <w:jc w:val="both"/>
        <w:rPr>
          <w:rFonts w:ascii="Arial" w:hAnsi="Arial" w:cs="Arial"/>
        </w:rPr>
      </w:pPr>
      <w:r>
        <w:rPr>
          <w:rFonts w:ascii="Arial" w:hAnsi="Arial" w:cs="Arial"/>
        </w:rPr>
        <w:t xml:space="preserve"> </w:t>
      </w:r>
    </w:p>
    <w:p w14:paraId="41ECC354" w14:textId="1BD0722C" w:rsidR="002F6524" w:rsidRPr="00F93A0D" w:rsidRDefault="002F6524" w:rsidP="004F32BD">
      <w:pPr>
        <w:pStyle w:val="BodyText2"/>
        <w:jc w:val="both"/>
        <w:rPr>
          <w:rFonts w:ascii="Arial" w:hAnsi="Arial" w:cs="Arial"/>
          <w:sz w:val="24"/>
        </w:rPr>
      </w:pPr>
    </w:p>
    <w:p w14:paraId="43647BCB" w14:textId="413B9E8F" w:rsidR="002F6524" w:rsidRPr="00F93A0D" w:rsidRDefault="008B7F2E" w:rsidP="004F32BD">
      <w:pPr>
        <w:pStyle w:val="BodyText2"/>
        <w:jc w:val="both"/>
        <w:rPr>
          <w:rFonts w:ascii="Arial" w:hAnsi="Arial" w:cs="Arial"/>
          <w:b/>
          <w:bCs/>
          <w:i w:val="0"/>
          <w:iCs w:val="0"/>
          <w:sz w:val="24"/>
        </w:rPr>
      </w:pPr>
      <w:r w:rsidRPr="00F93A0D">
        <w:rPr>
          <w:rFonts w:ascii="Arial" w:hAnsi="Arial" w:cs="Arial"/>
          <w:b/>
          <w:bCs/>
          <w:i w:val="0"/>
          <w:iCs w:val="0"/>
          <w:sz w:val="24"/>
        </w:rPr>
        <w:t>POLICY ON THE USE OF GENERATIVE AI TOOLS</w:t>
      </w:r>
    </w:p>
    <w:p w14:paraId="30FF1A4B" w14:textId="4E879346" w:rsidR="00F879CA" w:rsidRPr="00F879CA" w:rsidRDefault="002E79C4" w:rsidP="004F32BD">
      <w:pPr>
        <w:pStyle w:val="BodyText2"/>
        <w:jc w:val="both"/>
        <w:rPr>
          <w:rFonts w:ascii="Arial" w:hAnsi="Arial" w:cs="Arial"/>
          <w:sz w:val="24"/>
        </w:rPr>
      </w:pPr>
      <w:r w:rsidRPr="00F879CA">
        <w:rPr>
          <w:rFonts w:ascii="Arial" w:hAnsi="Arial" w:cs="Arial"/>
          <w:sz w:val="24"/>
        </w:rPr>
        <w:t xml:space="preserve">Note: due to the assessment format, this policy used within the wider </w:t>
      </w:r>
      <w:r w:rsidR="00F879CA" w:rsidRPr="00F879CA">
        <w:rPr>
          <w:rFonts w:ascii="Arial" w:hAnsi="Arial" w:cs="Arial"/>
          <w:sz w:val="24"/>
        </w:rPr>
        <w:t xml:space="preserve">Trinity Business School is flagged, but unlikely to be relevant for this module. </w:t>
      </w:r>
    </w:p>
    <w:p w14:paraId="3781C7A7" w14:textId="77777777" w:rsidR="00F879CA" w:rsidRDefault="00F879CA" w:rsidP="004F32BD">
      <w:pPr>
        <w:pStyle w:val="BodyText2"/>
        <w:jc w:val="both"/>
        <w:rPr>
          <w:rFonts w:ascii="Arial" w:hAnsi="Arial" w:cs="Arial"/>
          <w:i w:val="0"/>
          <w:iCs w:val="0"/>
          <w:sz w:val="24"/>
        </w:rPr>
      </w:pPr>
    </w:p>
    <w:p w14:paraId="33A7B79E" w14:textId="45A073A8" w:rsidR="00A7143A" w:rsidRPr="00F93A0D" w:rsidRDefault="00A7143A" w:rsidP="004F32BD">
      <w:pPr>
        <w:pStyle w:val="BodyText2"/>
        <w:jc w:val="both"/>
        <w:rPr>
          <w:rFonts w:ascii="Arial" w:hAnsi="Arial" w:cs="Arial"/>
          <w:i w:val="0"/>
          <w:iCs w:val="0"/>
          <w:sz w:val="24"/>
        </w:rPr>
      </w:pPr>
      <w:r w:rsidRPr="00F93A0D">
        <w:rPr>
          <w:rFonts w:ascii="Arial" w:hAnsi="Arial" w:cs="Arial"/>
          <w:i w:val="0"/>
          <w:iCs w:val="0"/>
          <w:sz w:val="24"/>
        </w:rPr>
        <w:t xml:space="preserve">The module leader may grant the use of generative AI tools for an assessment. If AI is permitted the following generative AI declaration must be included  </w:t>
      </w:r>
    </w:p>
    <w:p w14:paraId="2DB51CC4" w14:textId="77777777" w:rsidR="0012403B" w:rsidRPr="00AA2B36" w:rsidRDefault="0012403B" w:rsidP="004F32BD">
      <w:pPr>
        <w:spacing w:before="100" w:beforeAutospacing="1" w:after="100" w:afterAutospacing="1"/>
        <w:jc w:val="both"/>
        <w:rPr>
          <w:rFonts w:ascii="Arial" w:hAnsi="Arial" w:cs="Arial"/>
          <w:b/>
          <w:bCs/>
        </w:rPr>
      </w:pPr>
      <w:r w:rsidRPr="00AA2B36">
        <w:rPr>
          <w:rFonts w:ascii="Arial" w:hAnsi="Arial" w:cs="Arial"/>
          <w:b/>
          <w:bCs/>
          <w:shd w:val="clear" w:color="auto" w:fill="C0C0C0"/>
        </w:rPr>
        <w:t xml:space="preserve">Generative AI Declaration </w:t>
      </w:r>
    </w:p>
    <w:p w14:paraId="181D56F5" w14:textId="77777777" w:rsidR="0012403B" w:rsidRPr="00AA2B36" w:rsidRDefault="0012403B" w:rsidP="004F32BD">
      <w:pPr>
        <w:spacing w:before="100" w:beforeAutospacing="1" w:after="100" w:afterAutospacing="1"/>
        <w:jc w:val="both"/>
        <w:rPr>
          <w:rFonts w:ascii="Arial" w:hAnsi="Arial" w:cs="Arial"/>
        </w:rPr>
      </w:pPr>
      <w:r w:rsidRPr="00AA2B36">
        <w:rPr>
          <w:rFonts w:ascii="Arial" w:hAnsi="Arial" w:cs="Arial"/>
          <w:shd w:val="clear" w:color="auto" w:fill="C0C0C0"/>
        </w:rPr>
        <w:t>Please choose A or B with regards to your use of generative AI tools in this project:</w:t>
      </w:r>
    </w:p>
    <w:p w14:paraId="389DC0FB" w14:textId="77777777" w:rsidR="0012403B" w:rsidRPr="00AA2B36" w:rsidRDefault="0012403B" w:rsidP="004F32BD">
      <w:pPr>
        <w:spacing w:before="100" w:beforeAutospacing="1" w:after="100" w:afterAutospacing="1"/>
        <w:jc w:val="both"/>
        <w:rPr>
          <w:rFonts w:ascii="Arial" w:hAnsi="Arial" w:cs="Arial"/>
        </w:rPr>
      </w:pPr>
      <w:r w:rsidRPr="00AA2B36">
        <w:rPr>
          <w:rFonts w:ascii="Arial" w:hAnsi="Arial" w:cs="Arial"/>
          <w:shd w:val="clear" w:color="auto" w:fill="C0C0C0"/>
        </w:rPr>
        <w:t xml:space="preserve">•            A. Nothing to declare. I did not use generative AI software. </w:t>
      </w:r>
    </w:p>
    <w:p w14:paraId="73A4B27F" w14:textId="77777777" w:rsidR="00A7143A" w:rsidRPr="00AA2B36" w:rsidRDefault="0012403B" w:rsidP="004F32BD">
      <w:pPr>
        <w:spacing w:before="100" w:beforeAutospacing="1" w:after="100" w:afterAutospacing="1"/>
        <w:jc w:val="both"/>
        <w:rPr>
          <w:rFonts w:ascii="Arial" w:hAnsi="Arial" w:cs="Arial"/>
          <w:shd w:val="clear" w:color="auto" w:fill="C0C0C0"/>
        </w:rPr>
      </w:pPr>
      <w:r w:rsidRPr="00AA2B36">
        <w:rPr>
          <w:rFonts w:ascii="Arial" w:hAnsi="Arial" w:cs="Arial"/>
          <w:shd w:val="clear" w:color="auto" w:fill="C0C0C0"/>
        </w:rPr>
        <w:t>•            B. I used generative AI software</w:t>
      </w:r>
      <w:r w:rsidR="00A7143A" w:rsidRPr="00AA2B36">
        <w:rPr>
          <w:rFonts w:ascii="Arial" w:hAnsi="Arial" w:cs="Arial"/>
          <w:shd w:val="clear" w:color="auto" w:fill="C0C0C0"/>
        </w:rPr>
        <w:t xml:space="preserve">. </w:t>
      </w:r>
    </w:p>
    <w:p w14:paraId="25B6E6B2" w14:textId="7009F0C4" w:rsidR="0012403B" w:rsidRPr="00AA2B36" w:rsidRDefault="0012403B" w:rsidP="004F32BD">
      <w:pPr>
        <w:spacing w:before="100" w:beforeAutospacing="1" w:after="100" w:afterAutospacing="1"/>
        <w:jc w:val="both"/>
        <w:rPr>
          <w:rFonts w:ascii="Arial" w:hAnsi="Arial" w:cs="Arial"/>
        </w:rPr>
      </w:pPr>
      <w:r w:rsidRPr="00AA2B36">
        <w:rPr>
          <w:rFonts w:ascii="Arial" w:hAnsi="Arial" w:cs="Arial"/>
          <w:shd w:val="clear" w:color="auto" w:fill="C0C0C0"/>
        </w:rPr>
        <w:t xml:space="preserve">If you answer A and the module leader finds evidence that you used AI software, this behaviour will be considered as unethical, the assignment will be </w:t>
      </w:r>
      <w:r w:rsidR="008F3189" w:rsidRPr="00AA2B36">
        <w:rPr>
          <w:rFonts w:ascii="Arial" w:hAnsi="Arial" w:cs="Arial"/>
          <w:shd w:val="clear" w:color="auto" w:fill="C0C0C0"/>
        </w:rPr>
        <w:t>failed,</w:t>
      </w:r>
      <w:r w:rsidRPr="00AA2B36">
        <w:rPr>
          <w:rFonts w:ascii="Arial" w:hAnsi="Arial" w:cs="Arial"/>
          <w:shd w:val="clear" w:color="auto" w:fill="C0C0C0"/>
        </w:rPr>
        <w:t xml:space="preserve"> and you will be penalized accordingly with reference to the TCD policy on academic misconduct. If you answer B, please clearly explain for which parts of submission you used AI software and how it helped you to improve your learning process within ethical guidelines. You should include your answer – 300 to 600 words approx.- in the appendix.</w:t>
      </w:r>
    </w:p>
    <w:p w14:paraId="74BD104E" w14:textId="4166D9BC" w:rsidR="0012403B" w:rsidRPr="00AA2B36" w:rsidRDefault="0012403B" w:rsidP="004F32BD">
      <w:pPr>
        <w:spacing w:before="100" w:beforeAutospacing="1" w:after="100" w:afterAutospacing="1"/>
        <w:jc w:val="both"/>
        <w:rPr>
          <w:rFonts w:ascii="Arial" w:hAnsi="Arial" w:cs="Arial"/>
        </w:rPr>
      </w:pPr>
      <w:r w:rsidRPr="00AA2B36">
        <w:rPr>
          <w:rFonts w:ascii="Arial" w:hAnsi="Arial" w:cs="Arial"/>
          <w:shd w:val="clear" w:color="auto" w:fill="C0C0C0"/>
        </w:rPr>
        <w:t xml:space="preserve">If the module leader has any concerns about the validity of any work undertaken by a student either before or after assessment </w:t>
      </w:r>
      <w:r w:rsidR="008F3189" w:rsidRPr="00AA2B36">
        <w:rPr>
          <w:rFonts w:ascii="Arial" w:hAnsi="Arial" w:cs="Arial"/>
          <w:shd w:val="clear" w:color="auto" w:fill="C0C0C0"/>
        </w:rPr>
        <w:t>submission,</w:t>
      </w:r>
      <w:r w:rsidRPr="00AA2B36">
        <w:rPr>
          <w:rFonts w:ascii="Arial" w:hAnsi="Arial" w:cs="Arial"/>
          <w:shd w:val="clear" w:color="auto" w:fill="C0C0C0"/>
        </w:rPr>
        <w:t xml:space="preserve"> they may request any of the following three things. </w:t>
      </w:r>
    </w:p>
    <w:p w14:paraId="142771C8" w14:textId="77777777" w:rsidR="0012403B" w:rsidRPr="00AA2B36" w:rsidRDefault="0012403B" w:rsidP="00843A04">
      <w:pPr>
        <w:numPr>
          <w:ilvl w:val="1"/>
          <w:numId w:val="3"/>
        </w:numPr>
        <w:spacing w:before="100" w:beforeAutospacing="1" w:after="100" w:afterAutospacing="1"/>
        <w:jc w:val="both"/>
        <w:rPr>
          <w:rFonts w:ascii="Arial" w:hAnsi="Arial" w:cs="Arial"/>
        </w:rPr>
      </w:pPr>
      <w:r w:rsidRPr="00AA2B36">
        <w:rPr>
          <w:rFonts w:ascii="Arial" w:hAnsi="Arial" w:cs="Arial"/>
          <w:shd w:val="clear" w:color="auto" w:fill="C0C0C0"/>
        </w:rPr>
        <w:t>Using Gibb’s (1988) reflective model, students may be asked to write a reflective piece on their learning of between 1000 to 2000 words.</w:t>
      </w:r>
    </w:p>
    <w:p w14:paraId="4844B948" w14:textId="400ED129" w:rsidR="0012403B" w:rsidRPr="00AA2B36" w:rsidRDefault="0012403B" w:rsidP="00843A04">
      <w:pPr>
        <w:numPr>
          <w:ilvl w:val="1"/>
          <w:numId w:val="3"/>
        </w:numPr>
        <w:spacing w:before="100" w:beforeAutospacing="1" w:after="100" w:afterAutospacing="1"/>
        <w:jc w:val="both"/>
        <w:rPr>
          <w:rFonts w:ascii="Arial" w:hAnsi="Arial" w:cs="Arial"/>
        </w:rPr>
      </w:pPr>
      <w:r w:rsidRPr="00AA2B36">
        <w:rPr>
          <w:rFonts w:ascii="Arial" w:hAnsi="Arial" w:cs="Arial"/>
          <w:shd w:val="clear" w:color="auto" w:fill="C0C0C0"/>
        </w:rPr>
        <w:t xml:space="preserve">A student may be asked to submit a </w:t>
      </w:r>
      <w:r w:rsidR="008F3189" w:rsidRPr="00AA2B36">
        <w:rPr>
          <w:rFonts w:ascii="Arial" w:hAnsi="Arial" w:cs="Arial"/>
          <w:shd w:val="clear" w:color="auto" w:fill="C0C0C0"/>
        </w:rPr>
        <w:t>10-minute</w:t>
      </w:r>
      <w:r w:rsidRPr="00AA2B36">
        <w:rPr>
          <w:rFonts w:ascii="Arial" w:hAnsi="Arial" w:cs="Arial"/>
          <w:shd w:val="clear" w:color="auto" w:fill="C0C0C0"/>
        </w:rPr>
        <w:t xml:space="preserve"> video presentation of their assessment.</w:t>
      </w:r>
    </w:p>
    <w:p w14:paraId="0F84DEC5" w14:textId="6EAF5196" w:rsidR="0012403B" w:rsidRPr="00AA2B36" w:rsidRDefault="0012403B" w:rsidP="00843A04">
      <w:pPr>
        <w:numPr>
          <w:ilvl w:val="1"/>
          <w:numId w:val="3"/>
        </w:numPr>
        <w:spacing w:before="100" w:beforeAutospacing="1" w:after="100" w:afterAutospacing="1"/>
        <w:jc w:val="both"/>
        <w:rPr>
          <w:rFonts w:ascii="Arial" w:hAnsi="Arial" w:cs="Arial"/>
        </w:rPr>
      </w:pPr>
      <w:r w:rsidRPr="00AA2B36">
        <w:rPr>
          <w:rFonts w:ascii="Arial" w:hAnsi="Arial" w:cs="Arial"/>
          <w:shd w:val="clear" w:color="auto" w:fill="C0C0C0"/>
        </w:rPr>
        <w:t xml:space="preserve">A student may be asked to engage in a </w:t>
      </w:r>
      <w:r w:rsidR="008F3189" w:rsidRPr="00AA2B36">
        <w:rPr>
          <w:rFonts w:ascii="Arial" w:hAnsi="Arial" w:cs="Arial"/>
          <w:shd w:val="clear" w:color="auto" w:fill="C0C0C0"/>
        </w:rPr>
        <w:t>10-minute</w:t>
      </w:r>
      <w:r w:rsidRPr="00AA2B36">
        <w:rPr>
          <w:rFonts w:ascii="Arial" w:hAnsi="Arial" w:cs="Arial"/>
          <w:shd w:val="clear" w:color="auto" w:fill="C0C0C0"/>
        </w:rPr>
        <w:t xml:space="preserve"> Q&amp;A about their assessment over zoom or in person.</w:t>
      </w:r>
    </w:p>
    <w:p w14:paraId="75845D2B" w14:textId="3C3862E5" w:rsidR="00843A04" w:rsidRDefault="0012403B" w:rsidP="000B5983">
      <w:pPr>
        <w:spacing w:before="100" w:beforeAutospacing="1" w:after="100" w:afterAutospacing="1"/>
        <w:jc w:val="both"/>
        <w:rPr>
          <w:rFonts w:ascii="Arial" w:hAnsi="Arial" w:cs="Arial"/>
          <w:b/>
        </w:rPr>
      </w:pPr>
      <w:r w:rsidRPr="00AA2B36">
        <w:rPr>
          <w:rFonts w:ascii="Arial" w:hAnsi="Arial" w:cs="Arial"/>
          <w:shd w:val="clear" w:color="auto" w:fill="C0C0C0"/>
        </w:rPr>
        <w:t xml:space="preserve">If the module leader finds evidence for undeclared use of ChatGPT or other AI software, this behaviour will be considered as unethical, the assignment will be </w:t>
      </w:r>
      <w:r w:rsidR="008F3189" w:rsidRPr="00AA2B36">
        <w:rPr>
          <w:rFonts w:ascii="Arial" w:hAnsi="Arial" w:cs="Arial"/>
          <w:shd w:val="clear" w:color="auto" w:fill="C0C0C0"/>
        </w:rPr>
        <w:t>failed,</w:t>
      </w:r>
      <w:r w:rsidRPr="00AA2B36">
        <w:rPr>
          <w:rFonts w:ascii="Arial" w:hAnsi="Arial" w:cs="Arial"/>
          <w:shd w:val="clear" w:color="auto" w:fill="C0C0C0"/>
        </w:rPr>
        <w:t xml:space="preserve"> and the student</w:t>
      </w:r>
      <w:r w:rsidR="00A7143A" w:rsidRPr="00AA2B36">
        <w:rPr>
          <w:rFonts w:ascii="Arial" w:hAnsi="Arial" w:cs="Arial"/>
          <w:shd w:val="clear" w:color="auto" w:fill="C0C0C0"/>
        </w:rPr>
        <w:t>/s</w:t>
      </w:r>
      <w:r w:rsidRPr="00AA2B36">
        <w:rPr>
          <w:rFonts w:ascii="Arial" w:hAnsi="Arial" w:cs="Arial"/>
          <w:shd w:val="clear" w:color="auto" w:fill="C0C0C0"/>
        </w:rPr>
        <w:t xml:space="preserve"> will be penalized accordingly with reference to the TCD policy on academic misconduct.</w:t>
      </w:r>
      <w:r w:rsidR="00843A04">
        <w:rPr>
          <w:rFonts w:ascii="Arial" w:hAnsi="Arial" w:cs="Arial"/>
          <w:b/>
        </w:rPr>
        <w:br w:type="page"/>
      </w:r>
    </w:p>
    <w:p w14:paraId="2D3F0969" w14:textId="06DD5EA4" w:rsidR="009651D4" w:rsidRPr="005E223C" w:rsidRDefault="00843A04" w:rsidP="009651D4">
      <w:pPr>
        <w:jc w:val="both"/>
        <w:rPr>
          <w:rFonts w:ascii="Arial" w:hAnsi="Arial" w:cs="Arial"/>
          <w:b/>
        </w:rPr>
      </w:pPr>
      <w:r w:rsidRPr="005E223C">
        <w:rPr>
          <w:rFonts w:ascii="Arial" w:hAnsi="Arial" w:cs="Arial"/>
          <w:b/>
        </w:rPr>
        <w:lastRenderedPageBreak/>
        <w:t>SUPPLEMENTAL ASSESSMENT:</w:t>
      </w:r>
    </w:p>
    <w:p w14:paraId="6658C554" w14:textId="77777777" w:rsidR="009651D4" w:rsidRPr="005E223C" w:rsidRDefault="009651D4" w:rsidP="009651D4">
      <w:pPr>
        <w:jc w:val="both"/>
        <w:rPr>
          <w:rFonts w:ascii="Arial" w:hAnsi="Arial" w:cs="Arial"/>
        </w:rPr>
      </w:pPr>
    </w:p>
    <w:p w14:paraId="1BCAFE56" w14:textId="58069A4D" w:rsidR="009651D4" w:rsidRDefault="00296781" w:rsidP="009651D4">
      <w:pPr>
        <w:jc w:val="both"/>
        <w:rPr>
          <w:rFonts w:ascii="Arial" w:hAnsi="Arial" w:cs="Arial"/>
        </w:rPr>
      </w:pPr>
      <w:r w:rsidRPr="00296781">
        <w:rPr>
          <w:rFonts w:ascii="Arial" w:hAnsi="Arial" w:cs="Arial"/>
        </w:rPr>
        <w:t>Students who fail the module will be required to sit an in-person exam that will count for 100% of their total grade.</w:t>
      </w:r>
    </w:p>
    <w:p w14:paraId="758693A0" w14:textId="77777777" w:rsidR="00296781" w:rsidRDefault="00296781" w:rsidP="009651D4">
      <w:pPr>
        <w:jc w:val="both"/>
        <w:rPr>
          <w:rFonts w:ascii="Arial" w:hAnsi="Arial" w:cs="Arial"/>
        </w:rPr>
      </w:pPr>
    </w:p>
    <w:p w14:paraId="285D37E4" w14:textId="456F3E5D" w:rsidR="004D5D0E" w:rsidRDefault="009651D4" w:rsidP="009651D4">
      <w:pPr>
        <w:jc w:val="both"/>
        <w:rPr>
          <w:rFonts w:ascii="Arial" w:hAnsi="Arial" w:cs="Arial"/>
        </w:rPr>
      </w:pPr>
      <w:r>
        <w:rPr>
          <w:rFonts w:ascii="Arial" w:hAnsi="Arial" w:cs="Arial"/>
        </w:rPr>
        <w:t>A viva may be considered to enable the student to demonstrate that they have addressed each question satisfactorily; this will be at the discretion of the programme team</w:t>
      </w:r>
      <w:r w:rsidR="00570E05">
        <w:rPr>
          <w:rFonts w:ascii="Arial" w:hAnsi="Arial" w:cs="Arial"/>
        </w:rPr>
        <w:t>.</w:t>
      </w:r>
    </w:p>
    <w:p w14:paraId="6B8C65FA" w14:textId="77777777" w:rsidR="009651D4" w:rsidRPr="00F93A0D" w:rsidRDefault="009651D4" w:rsidP="009651D4">
      <w:pPr>
        <w:jc w:val="both"/>
        <w:rPr>
          <w:rFonts w:ascii="Arial" w:hAnsi="Arial" w:cs="Arial"/>
          <w:b/>
          <w:u w:val="single"/>
        </w:rPr>
      </w:pPr>
    </w:p>
    <w:p w14:paraId="7F0B9CAF" w14:textId="0C3E416E" w:rsidR="00D6718A" w:rsidRPr="00F93A0D" w:rsidRDefault="00D6718A" w:rsidP="004F32BD">
      <w:pPr>
        <w:pStyle w:val="BodyText2"/>
        <w:jc w:val="both"/>
        <w:rPr>
          <w:rFonts w:ascii="Arial" w:hAnsi="Arial" w:cs="Arial"/>
          <w:b/>
          <w:i w:val="0"/>
          <w:iCs w:val="0"/>
          <w:smallCaps/>
          <w:sz w:val="24"/>
        </w:rPr>
      </w:pPr>
      <w:r w:rsidRPr="00F93A0D">
        <w:rPr>
          <w:rFonts w:ascii="Arial" w:hAnsi="Arial" w:cs="Arial"/>
          <w:b/>
          <w:i w:val="0"/>
          <w:iCs w:val="0"/>
          <w:smallCaps/>
          <w:sz w:val="24"/>
        </w:rPr>
        <w:t xml:space="preserve">Biographical Note: </w:t>
      </w:r>
    </w:p>
    <w:p w14:paraId="71A7BFD9" w14:textId="77777777" w:rsidR="00D21135" w:rsidRDefault="00D21135" w:rsidP="00D21135">
      <w:pPr>
        <w:jc w:val="both"/>
        <w:rPr>
          <w:rFonts w:ascii="Arial" w:hAnsi="Arial" w:cs="Arial"/>
          <w:bCs/>
        </w:rPr>
      </w:pPr>
    </w:p>
    <w:p w14:paraId="637FE375" w14:textId="2397C81F" w:rsidR="00D21135" w:rsidRPr="005E223C" w:rsidRDefault="00D21135" w:rsidP="00D21135">
      <w:pPr>
        <w:jc w:val="both"/>
        <w:rPr>
          <w:rFonts w:ascii="Arial" w:hAnsi="Arial" w:cs="Arial"/>
          <w:bCs/>
        </w:rPr>
      </w:pPr>
      <w:r w:rsidRPr="005E223C">
        <w:rPr>
          <w:rFonts w:ascii="Arial" w:hAnsi="Arial" w:cs="Arial"/>
          <w:bCs/>
        </w:rPr>
        <w:t xml:space="preserve">Dr. Catherine Farrell CIEEM </w:t>
      </w:r>
      <w:r>
        <w:rPr>
          <w:rFonts w:ascii="Arial" w:hAnsi="Arial" w:cs="Arial"/>
          <w:bCs/>
        </w:rPr>
        <w:t>is Assistant Professor in Business and Nature</w:t>
      </w:r>
      <w:r w:rsidR="001E79AB">
        <w:rPr>
          <w:rFonts w:ascii="Arial" w:hAnsi="Arial" w:cs="Arial"/>
          <w:bCs/>
        </w:rPr>
        <w:t xml:space="preserve">, </w:t>
      </w:r>
      <w:r>
        <w:rPr>
          <w:rFonts w:ascii="Arial" w:hAnsi="Arial" w:cs="Arial"/>
          <w:bCs/>
        </w:rPr>
        <w:t>appointed March 2025. Prior to this, Catherine worked as</w:t>
      </w:r>
      <w:r w:rsidRPr="005E223C">
        <w:rPr>
          <w:rFonts w:ascii="Arial" w:hAnsi="Arial" w:cs="Arial"/>
          <w:bCs/>
        </w:rPr>
        <w:t xml:space="preserve"> a Senior Research Fellow in the School of Natural Sciences and Adjunct Teaching Fellow in the Business School at Trinity College Dublin. A pioneer of nature restoration and research in Ireland and internationally, Catherine also worked to pilot </w:t>
      </w:r>
      <w:r w:rsidR="001B0269">
        <w:rPr>
          <w:rFonts w:ascii="Arial" w:hAnsi="Arial" w:cs="Arial"/>
          <w:bCs/>
        </w:rPr>
        <w:t xml:space="preserve">natural capital approaches through </w:t>
      </w:r>
      <w:r w:rsidRPr="005E223C">
        <w:rPr>
          <w:rFonts w:ascii="Arial" w:hAnsi="Arial" w:cs="Arial"/>
          <w:bCs/>
        </w:rPr>
        <w:t>the</w:t>
      </w:r>
      <w:r w:rsidR="00B66F9C">
        <w:rPr>
          <w:rFonts w:ascii="Arial" w:hAnsi="Arial" w:cs="Arial"/>
          <w:bCs/>
        </w:rPr>
        <w:t xml:space="preserve"> </w:t>
      </w:r>
      <w:hyperlink r:id="rId21" w:history="1">
        <w:r w:rsidR="00B66F9C" w:rsidRPr="00B66F9C">
          <w:rPr>
            <w:rStyle w:val="Hyperlink"/>
            <w:rFonts w:ascii="Arial" w:hAnsi="Arial" w:cs="Arial"/>
            <w:bCs/>
          </w:rPr>
          <w:t>INCASE</w:t>
        </w:r>
      </w:hyperlink>
      <w:r w:rsidR="00B66F9C">
        <w:rPr>
          <w:rFonts w:ascii="Arial" w:hAnsi="Arial" w:cs="Arial"/>
          <w:bCs/>
        </w:rPr>
        <w:t xml:space="preserve"> project</w:t>
      </w:r>
      <w:r w:rsidRPr="005E223C">
        <w:rPr>
          <w:rFonts w:ascii="Arial" w:hAnsi="Arial" w:cs="Arial"/>
          <w:bCs/>
        </w:rPr>
        <w:t xml:space="preserve"> at catchment scale in Ireland.  </w:t>
      </w:r>
    </w:p>
    <w:p w14:paraId="3C45DEBD" w14:textId="77777777" w:rsidR="00D21135" w:rsidRPr="005E223C" w:rsidRDefault="00D21135" w:rsidP="00D21135">
      <w:pPr>
        <w:jc w:val="both"/>
        <w:rPr>
          <w:rFonts w:ascii="Arial" w:hAnsi="Arial" w:cs="Arial"/>
          <w:bCs/>
        </w:rPr>
      </w:pPr>
    </w:p>
    <w:p w14:paraId="5F7ECD54" w14:textId="41D4E539" w:rsidR="00D21135" w:rsidRDefault="00D21135" w:rsidP="00D21135">
      <w:pPr>
        <w:jc w:val="both"/>
        <w:rPr>
          <w:rFonts w:ascii="Arial" w:hAnsi="Arial" w:cs="Arial"/>
          <w:bCs/>
        </w:rPr>
      </w:pPr>
      <w:r w:rsidRPr="005E223C">
        <w:rPr>
          <w:rFonts w:ascii="Arial" w:hAnsi="Arial" w:cs="Arial"/>
          <w:bCs/>
        </w:rPr>
        <w:t xml:space="preserve">Catherine was Senior Ecologist with Bord </w:t>
      </w:r>
      <w:proofErr w:type="spellStart"/>
      <w:r w:rsidRPr="005E223C">
        <w:rPr>
          <w:rFonts w:ascii="Arial" w:hAnsi="Arial" w:cs="Arial"/>
          <w:bCs/>
        </w:rPr>
        <w:t>na</w:t>
      </w:r>
      <w:proofErr w:type="spellEnd"/>
      <w:r w:rsidRPr="005E223C">
        <w:rPr>
          <w:rFonts w:ascii="Arial" w:hAnsi="Arial" w:cs="Arial"/>
          <w:bCs/>
        </w:rPr>
        <w:t xml:space="preserve"> Mona (2001-2019), where she worked to promote and develop peatland restoration and rehabilitation</w:t>
      </w:r>
      <w:r>
        <w:rPr>
          <w:rFonts w:ascii="Arial" w:hAnsi="Arial" w:cs="Arial"/>
          <w:bCs/>
        </w:rPr>
        <w:t>. A long time self-employed ecological consultant, Catherine has worked on a number of development projects (such as roads, electricity networks, housing, water provision, amenity)</w:t>
      </w:r>
      <w:r w:rsidRPr="005E223C">
        <w:rPr>
          <w:rFonts w:ascii="Arial" w:hAnsi="Arial" w:cs="Arial"/>
          <w:bCs/>
        </w:rPr>
        <w:t>,</w:t>
      </w:r>
      <w:r>
        <w:rPr>
          <w:rFonts w:ascii="Arial" w:hAnsi="Arial" w:cs="Arial"/>
          <w:bCs/>
        </w:rPr>
        <w:t xml:space="preserve"> </w:t>
      </w:r>
      <w:r w:rsidRPr="005E223C">
        <w:rPr>
          <w:rFonts w:ascii="Arial" w:hAnsi="Arial" w:cs="Arial"/>
          <w:bCs/>
        </w:rPr>
        <w:t xml:space="preserve">she also led the </w:t>
      </w:r>
      <w:hyperlink r:id="rId22" w:history="1">
        <w:r w:rsidRPr="00D371A6">
          <w:rPr>
            <w:rStyle w:val="Hyperlink"/>
            <w:rFonts w:ascii="Arial" w:hAnsi="Arial" w:cs="Arial"/>
            <w:bCs/>
          </w:rPr>
          <w:t>LIFE on Machair project</w:t>
        </w:r>
      </w:hyperlink>
      <w:r w:rsidRPr="005E223C">
        <w:rPr>
          <w:rFonts w:ascii="Arial" w:hAnsi="Arial" w:cs="Arial"/>
          <w:bCs/>
        </w:rPr>
        <w:t xml:space="preserve"> (2022-2024), working with Ireland's rare and unique species-rich coastal grassland habitats.</w:t>
      </w:r>
      <w:r>
        <w:rPr>
          <w:rFonts w:ascii="Arial" w:hAnsi="Arial" w:cs="Arial"/>
          <w:bCs/>
        </w:rPr>
        <w:t xml:space="preserve"> </w:t>
      </w:r>
      <w:r w:rsidRPr="005E223C">
        <w:rPr>
          <w:rFonts w:ascii="Arial" w:hAnsi="Arial" w:cs="Arial"/>
          <w:bCs/>
        </w:rPr>
        <w:t>Her current research focuses on developing mechanisms to structure, finance, monitor and communicate the direct impacts and broader societal benefits of nature restoration</w:t>
      </w:r>
      <w:r>
        <w:rPr>
          <w:rFonts w:ascii="Arial" w:hAnsi="Arial" w:cs="Arial"/>
          <w:bCs/>
        </w:rPr>
        <w:t>.</w:t>
      </w:r>
    </w:p>
    <w:p w14:paraId="1E97F319" w14:textId="77777777" w:rsidR="00D21135" w:rsidRDefault="00D21135" w:rsidP="00D21135">
      <w:pPr>
        <w:jc w:val="both"/>
        <w:rPr>
          <w:rFonts w:ascii="Arial" w:hAnsi="Arial" w:cs="Arial"/>
          <w:bCs/>
        </w:rPr>
      </w:pPr>
    </w:p>
    <w:p w14:paraId="64359CBC" w14:textId="6C3CBC76" w:rsidR="00D21135" w:rsidRPr="005E223C" w:rsidRDefault="00D21135" w:rsidP="00D21135">
      <w:pPr>
        <w:jc w:val="both"/>
        <w:rPr>
          <w:rFonts w:ascii="Arial" w:hAnsi="Arial" w:cs="Arial"/>
          <w:bCs/>
        </w:rPr>
      </w:pPr>
      <w:r w:rsidRPr="005E223C">
        <w:rPr>
          <w:rFonts w:ascii="Arial" w:hAnsi="Arial" w:cs="Arial"/>
          <w:bCs/>
        </w:rPr>
        <w:t xml:space="preserve">A founding member of </w:t>
      </w:r>
      <w:hyperlink r:id="rId23" w:history="1">
        <w:r w:rsidRPr="005E223C">
          <w:rPr>
            <w:rStyle w:val="Hyperlink"/>
            <w:rFonts w:ascii="Arial" w:hAnsi="Arial" w:cs="Arial"/>
            <w:bCs/>
          </w:rPr>
          <w:t>Natural Capital Ireland</w:t>
        </w:r>
      </w:hyperlink>
      <w:r w:rsidRPr="005E223C">
        <w:rPr>
          <w:rFonts w:ascii="Arial" w:hAnsi="Arial" w:cs="Arial"/>
          <w:bCs/>
        </w:rPr>
        <w:t xml:space="preserve">, Catherine has a strong commitment to community and business engagement and innovation through nature conservation and works to bridge and build connections from local / SME (bottom up) to national / corporate scales, while recognising the integral need for strong and functional governance systems (top down). </w:t>
      </w:r>
      <w:r>
        <w:rPr>
          <w:rFonts w:ascii="Arial" w:hAnsi="Arial" w:cs="Arial"/>
          <w:bCs/>
        </w:rPr>
        <w:t xml:space="preserve">Catherine has worked with </w:t>
      </w:r>
      <w:hyperlink r:id="rId24" w:history="1">
        <w:r w:rsidRPr="005B0735">
          <w:rPr>
            <w:rStyle w:val="Hyperlink"/>
            <w:rFonts w:ascii="Arial" w:hAnsi="Arial" w:cs="Arial"/>
            <w:bCs/>
          </w:rPr>
          <w:t>Business in the Community Ireland</w:t>
        </w:r>
      </w:hyperlink>
      <w:r>
        <w:rPr>
          <w:rFonts w:ascii="Arial" w:hAnsi="Arial" w:cs="Arial"/>
          <w:bCs/>
        </w:rPr>
        <w:t xml:space="preserve"> to help build awareness within companies and is presently Business Programme </w:t>
      </w:r>
      <w:r w:rsidR="005C6327">
        <w:rPr>
          <w:rFonts w:ascii="Arial" w:hAnsi="Arial" w:cs="Arial"/>
          <w:bCs/>
        </w:rPr>
        <w:t xml:space="preserve">Advisor </w:t>
      </w:r>
      <w:r>
        <w:rPr>
          <w:rFonts w:ascii="Arial" w:hAnsi="Arial" w:cs="Arial"/>
          <w:bCs/>
        </w:rPr>
        <w:t xml:space="preserve">for the </w:t>
      </w:r>
      <w:hyperlink r:id="rId25" w:history="1">
        <w:r w:rsidRPr="004E26C6">
          <w:rPr>
            <w:rStyle w:val="Hyperlink"/>
            <w:rFonts w:ascii="Arial" w:hAnsi="Arial" w:cs="Arial"/>
            <w:bCs/>
          </w:rPr>
          <w:t>Business for Biodiversity Ireland Platform</w:t>
        </w:r>
      </w:hyperlink>
      <w:r>
        <w:rPr>
          <w:rFonts w:ascii="Arial" w:hAnsi="Arial" w:cs="Arial"/>
          <w:bCs/>
        </w:rPr>
        <w:t>.</w:t>
      </w:r>
      <w:r w:rsidR="001B0269">
        <w:rPr>
          <w:rFonts w:ascii="Arial" w:hAnsi="Arial" w:cs="Arial"/>
          <w:bCs/>
        </w:rPr>
        <w:t xml:space="preserve"> </w:t>
      </w:r>
      <w:r w:rsidRPr="005E223C">
        <w:rPr>
          <w:rFonts w:ascii="Arial" w:hAnsi="Arial" w:cs="Arial"/>
          <w:bCs/>
        </w:rPr>
        <w:t xml:space="preserve">Catherine </w:t>
      </w:r>
      <w:r>
        <w:rPr>
          <w:rFonts w:ascii="Arial" w:hAnsi="Arial" w:cs="Arial"/>
          <w:bCs/>
        </w:rPr>
        <w:t>provides advisory support to a number of ENGOs including</w:t>
      </w:r>
      <w:r w:rsidRPr="005E223C">
        <w:rPr>
          <w:rFonts w:ascii="Arial" w:hAnsi="Arial" w:cs="Arial"/>
          <w:bCs/>
        </w:rPr>
        <w:t xml:space="preserve"> the </w:t>
      </w:r>
      <w:hyperlink r:id="rId26" w:history="1">
        <w:r w:rsidRPr="005E223C">
          <w:rPr>
            <w:rStyle w:val="Hyperlink"/>
            <w:rFonts w:ascii="Arial" w:hAnsi="Arial" w:cs="Arial"/>
            <w:bCs/>
          </w:rPr>
          <w:t>Community Wetlands Forum</w:t>
        </w:r>
      </w:hyperlink>
      <w:r w:rsidRPr="005E223C">
        <w:rPr>
          <w:rFonts w:ascii="Arial" w:hAnsi="Arial" w:cs="Arial"/>
          <w:bCs/>
        </w:rPr>
        <w:t xml:space="preserve">. </w:t>
      </w:r>
    </w:p>
    <w:p w14:paraId="634E0040" w14:textId="3F9D9B62" w:rsidR="00D304B2" w:rsidRPr="00F93A0D" w:rsidRDefault="00D304B2" w:rsidP="004F32BD">
      <w:pPr>
        <w:pStyle w:val="NormalWeb"/>
        <w:shd w:val="clear" w:color="auto" w:fill="FFFFFF"/>
        <w:jc w:val="both"/>
        <w:rPr>
          <w:rFonts w:ascii="Arial" w:hAnsi="Arial" w:cs="Arial"/>
        </w:rPr>
      </w:pPr>
    </w:p>
    <w:p w14:paraId="060F12C3" w14:textId="77777777" w:rsidR="00D304B2" w:rsidRPr="00F93A0D" w:rsidRDefault="00D304B2" w:rsidP="004F32BD">
      <w:pPr>
        <w:pStyle w:val="BodyText2"/>
        <w:jc w:val="both"/>
        <w:rPr>
          <w:rFonts w:ascii="Arial" w:hAnsi="Arial" w:cs="Arial"/>
          <w:sz w:val="24"/>
        </w:rPr>
      </w:pPr>
    </w:p>
    <w:sectPr w:rsidR="00D304B2" w:rsidRPr="00F93A0D" w:rsidSect="00586962">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9FD52" w14:textId="77777777" w:rsidR="00105885" w:rsidRDefault="00105885" w:rsidP="006D6D3A">
      <w:r>
        <w:separator/>
      </w:r>
    </w:p>
  </w:endnote>
  <w:endnote w:type="continuationSeparator" w:id="0">
    <w:p w14:paraId="5823A51F" w14:textId="77777777" w:rsidR="00105885" w:rsidRDefault="00105885" w:rsidP="006D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505226"/>
      <w:docPartObj>
        <w:docPartGallery w:val="Page Numbers (Bottom of Page)"/>
        <w:docPartUnique/>
      </w:docPartObj>
    </w:sdtPr>
    <w:sdtEndPr>
      <w:rPr>
        <w:noProof/>
      </w:rPr>
    </w:sdtEndPr>
    <w:sdtContent>
      <w:p w14:paraId="7E9E3001" w14:textId="198C1072" w:rsidR="00010E6E" w:rsidRDefault="00010E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1B6FD2" w14:textId="77777777" w:rsidR="00010E6E" w:rsidRDefault="00010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C0C7E" w14:textId="77777777" w:rsidR="00105885" w:rsidRDefault="00105885" w:rsidP="006D6D3A">
      <w:r>
        <w:separator/>
      </w:r>
    </w:p>
  </w:footnote>
  <w:footnote w:type="continuationSeparator" w:id="0">
    <w:p w14:paraId="6F261A3E" w14:textId="77777777" w:rsidR="00105885" w:rsidRDefault="00105885" w:rsidP="006D6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07023"/>
    <w:multiLevelType w:val="hybridMultilevel"/>
    <w:tmpl w:val="68D65E8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A0A6100"/>
    <w:multiLevelType w:val="multilevel"/>
    <w:tmpl w:val="D2464CC8"/>
    <w:lvl w:ilvl="0">
      <w:start w:val="2"/>
      <w:numFmt w:val="decimal"/>
      <w:lvlText w:val="%1."/>
      <w:lvlJc w:val="left"/>
      <w:pPr>
        <w:tabs>
          <w:tab w:val="num" w:pos="720"/>
        </w:tabs>
        <w:ind w:left="720" w:hanging="360"/>
      </w:pPr>
    </w:lvl>
    <w:lvl w:ilvl="1">
      <w:start w:val="1"/>
      <w:numFmt w:val="lowerRoman"/>
      <w:lvlText w:val="%2."/>
      <w:lvlJc w:val="right"/>
      <w:pPr>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B20232"/>
    <w:multiLevelType w:val="hybridMultilevel"/>
    <w:tmpl w:val="DDA834F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544114A8"/>
    <w:multiLevelType w:val="multilevel"/>
    <w:tmpl w:val="ECE8303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ind w:left="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64C94195"/>
    <w:multiLevelType w:val="hybridMultilevel"/>
    <w:tmpl w:val="594C24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B044957"/>
    <w:multiLevelType w:val="hybridMultilevel"/>
    <w:tmpl w:val="A704D5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1BA2D29"/>
    <w:multiLevelType w:val="hybridMultilevel"/>
    <w:tmpl w:val="67C440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1797826">
    <w:abstractNumId w:val="2"/>
  </w:num>
  <w:num w:numId="2" w16cid:durableId="1069693062">
    <w:abstractNumId w:val="0"/>
  </w:num>
  <w:num w:numId="3" w16cid:durableId="136534524">
    <w:abstractNumId w:val="1"/>
  </w:num>
  <w:num w:numId="4" w16cid:durableId="1802454613">
    <w:abstractNumId w:val="5"/>
  </w:num>
  <w:num w:numId="5" w16cid:durableId="896866238">
    <w:abstractNumId w:val="3"/>
  </w:num>
  <w:num w:numId="6" w16cid:durableId="750856543">
    <w:abstractNumId w:val="4"/>
  </w:num>
  <w:num w:numId="7" w16cid:durableId="154378974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18A"/>
    <w:rsid w:val="000012D3"/>
    <w:rsid w:val="000025BA"/>
    <w:rsid w:val="00010E6E"/>
    <w:rsid w:val="00017B4F"/>
    <w:rsid w:val="00024C1E"/>
    <w:rsid w:val="000250C6"/>
    <w:rsid w:val="00025561"/>
    <w:rsid w:val="00032FA7"/>
    <w:rsid w:val="000349A5"/>
    <w:rsid w:val="0004502D"/>
    <w:rsid w:val="00045466"/>
    <w:rsid w:val="00046C3B"/>
    <w:rsid w:val="000512D1"/>
    <w:rsid w:val="000515A9"/>
    <w:rsid w:val="00053A9E"/>
    <w:rsid w:val="00055DC2"/>
    <w:rsid w:val="0006463E"/>
    <w:rsid w:val="00066069"/>
    <w:rsid w:val="00073312"/>
    <w:rsid w:val="000738B8"/>
    <w:rsid w:val="00076A11"/>
    <w:rsid w:val="00080837"/>
    <w:rsid w:val="00082BA6"/>
    <w:rsid w:val="0008514B"/>
    <w:rsid w:val="00085C3F"/>
    <w:rsid w:val="00090B67"/>
    <w:rsid w:val="000924CD"/>
    <w:rsid w:val="000A2C1D"/>
    <w:rsid w:val="000A7C59"/>
    <w:rsid w:val="000B5983"/>
    <w:rsid w:val="000C63EF"/>
    <w:rsid w:val="000D6307"/>
    <w:rsid w:val="000E33F3"/>
    <w:rsid w:val="000E5019"/>
    <w:rsid w:val="000F0D96"/>
    <w:rsid w:val="000F3BF4"/>
    <w:rsid w:val="000F68B5"/>
    <w:rsid w:val="00105706"/>
    <w:rsid w:val="00105885"/>
    <w:rsid w:val="001063BF"/>
    <w:rsid w:val="0012101B"/>
    <w:rsid w:val="00122352"/>
    <w:rsid w:val="001228E8"/>
    <w:rsid w:val="00122CE5"/>
    <w:rsid w:val="0012403B"/>
    <w:rsid w:val="00127717"/>
    <w:rsid w:val="00130A67"/>
    <w:rsid w:val="00133AAA"/>
    <w:rsid w:val="00144EA5"/>
    <w:rsid w:val="00150DF0"/>
    <w:rsid w:val="00154279"/>
    <w:rsid w:val="00160F01"/>
    <w:rsid w:val="001628FD"/>
    <w:rsid w:val="00166A1D"/>
    <w:rsid w:val="001743AA"/>
    <w:rsid w:val="001825DE"/>
    <w:rsid w:val="001920C6"/>
    <w:rsid w:val="00193AA7"/>
    <w:rsid w:val="001A70F6"/>
    <w:rsid w:val="001A79FA"/>
    <w:rsid w:val="001A7AE5"/>
    <w:rsid w:val="001B0269"/>
    <w:rsid w:val="001B0DE1"/>
    <w:rsid w:val="001B1932"/>
    <w:rsid w:val="001B1F17"/>
    <w:rsid w:val="001B2D9E"/>
    <w:rsid w:val="001B649B"/>
    <w:rsid w:val="001B7B87"/>
    <w:rsid w:val="001C691A"/>
    <w:rsid w:val="001D1D81"/>
    <w:rsid w:val="001D61C0"/>
    <w:rsid w:val="001D67A8"/>
    <w:rsid w:val="001E54EA"/>
    <w:rsid w:val="001E79AB"/>
    <w:rsid w:val="001F198D"/>
    <w:rsid w:val="001F3B19"/>
    <w:rsid w:val="001F5BC7"/>
    <w:rsid w:val="0020006A"/>
    <w:rsid w:val="00201E37"/>
    <w:rsid w:val="002066EE"/>
    <w:rsid w:val="002074FF"/>
    <w:rsid w:val="002121FC"/>
    <w:rsid w:val="00216B87"/>
    <w:rsid w:val="00223C71"/>
    <w:rsid w:val="002248FE"/>
    <w:rsid w:val="00224EBA"/>
    <w:rsid w:val="00250146"/>
    <w:rsid w:val="0026115B"/>
    <w:rsid w:val="00276B7C"/>
    <w:rsid w:val="002828B1"/>
    <w:rsid w:val="00294B84"/>
    <w:rsid w:val="0029525E"/>
    <w:rsid w:val="00296781"/>
    <w:rsid w:val="002A0DC0"/>
    <w:rsid w:val="002A1205"/>
    <w:rsid w:val="002A5B9F"/>
    <w:rsid w:val="002B201E"/>
    <w:rsid w:val="002B250F"/>
    <w:rsid w:val="002B326E"/>
    <w:rsid w:val="002B5410"/>
    <w:rsid w:val="002C1A6C"/>
    <w:rsid w:val="002C552E"/>
    <w:rsid w:val="002D1CC3"/>
    <w:rsid w:val="002D47C0"/>
    <w:rsid w:val="002E1701"/>
    <w:rsid w:val="002E52CE"/>
    <w:rsid w:val="002E79C4"/>
    <w:rsid w:val="002F56BA"/>
    <w:rsid w:val="002F5EA0"/>
    <w:rsid w:val="002F6524"/>
    <w:rsid w:val="003018CA"/>
    <w:rsid w:val="00303754"/>
    <w:rsid w:val="00306EFF"/>
    <w:rsid w:val="00311AAB"/>
    <w:rsid w:val="00317061"/>
    <w:rsid w:val="0031791C"/>
    <w:rsid w:val="0033323E"/>
    <w:rsid w:val="00352297"/>
    <w:rsid w:val="0035697F"/>
    <w:rsid w:val="003631DA"/>
    <w:rsid w:val="00365C78"/>
    <w:rsid w:val="0037043C"/>
    <w:rsid w:val="00372959"/>
    <w:rsid w:val="00374075"/>
    <w:rsid w:val="003745D3"/>
    <w:rsid w:val="00374D3E"/>
    <w:rsid w:val="00381E7C"/>
    <w:rsid w:val="00383104"/>
    <w:rsid w:val="00390225"/>
    <w:rsid w:val="0039056B"/>
    <w:rsid w:val="00396F20"/>
    <w:rsid w:val="003A107A"/>
    <w:rsid w:val="003A3DDF"/>
    <w:rsid w:val="003A546C"/>
    <w:rsid w:val="003B0C9C"/>
    <w:rsid w:val="003B5D52"/>
    <w:rsid w:val="003C1E76"/>
    <w:rsid w:val="003D39CF"/>
    <w:rsid w:val="003D42C9"/>
    <w:rsid w:val="003E4983"/>
    <w:rsid w:val="003E4DE9"/>
    <w:rsid w:val="003E524A"/>
    <w:rsid w:val="003F22AC"/>
    <w:rsid w:val="003F6201"/>
    <w:rsid w:val="004112F4"/>
    <w:rsid w:val="00411980"/>
    <w:rsid w:val="0042212D"/>
    <w:rsid w:val="00422577"/>
    <w:rsid w:val="00425DB6"/>
    <w:rsid w:val="00426CB6"/>
    <w:rsid w:val="00435DD0"/>
    <w:rsid w:val="00435E86"/>
    <w:rsid w:val="00445E79"/>
    <w:rsid w:val="004536B2"/>
    <w:rsid w:val="00466C49"/>
    <w:rsid w:val="0047167F"/>
    <w:rsid w:val="0048556E"/>
    <w:rsid w:val="00491DE3"/>
    <w:rsid w:val="00493D2A"/>
    <w:rsid w:val="00494275"/>
    <w:rsid w:val="004963C6"/>
    <w:rsid w:val="004A0737"/>
    <w:rsid w:val="004A183D"/>
    <w:rsid w:val="004C0F90"/>
    <w:rsid w:val="004C2294"/>
    <w:rsid w:val="004C6154"/>
    <w:rsid w:val="004D09C2"/>
    <w:rsid w:val="004D2AEC"/>
    <w:rsid w:val="004D57ED"/>
    <w:rsid w:val="004D5D0E"/>
    <w:rsid w:val="004D73FA"/>
    <w:rsid w:val="004D7E40"/>
    <w:rsid w:val="004E0228"/>
    <w:rsid w:val="004E335C"/>
    <w:rsid w:val="004E5F6F"/>
    <w:rsid w:val="004E6C2A"/>
    <w:rsid w:val="004F09A5"/>
    <w:rsid w:val="004F32BD"/>
    <w:rsid w:val="004F443E"/>
    <w:rsid w:val="004F6C92"/>
    <w:rsid w:val="004F787A"/>
    <w:rsid w:val="004F7BD7"/>
    <w:rsid w:val="00502EC3"/>
    <w:rsid w:val="00514452"/>
    <w:rsid w:val="00524C7D"/>
    <w:rsid w:val="00527F04"/>
    <w:rsid w:val="00531857"/>
    <w:rsid w:val="00532A82"/>
    <w:rsid w:val="0054217E"/>
    <w:rsid w:val="00544A9A"/>
    <w:rsid w:val="005475FD"/>
    <w:rsid w:val="00547C76"/>
    <w:rsid w:val="005508AF"/>
    <w:rsid w:val="00570204"/>
    <w:rsid w:val="00570E05"/>
    <w:rsid w:val="00572BB3"/>
    <w:rsid w:val="00572F1F"/>
    <w:rsid w:val="005751B3"/>
    <w:rsid w:val="00580187"/>
    <w:rsid w:val="005803D6"/>
    <w:rsid w:val="005814A5"/>
    <w:rsid w:val="00581793"/>
    <w:rsid w:val="00581F7C"/>
    <w:rsid w:val="005821BF"/>
    <w:rsid w:val="005838A8"/>
    <w:rsid w:val="005840C9"/>
    <w:rsid w:val="00586962"/>
    <w:rsid w:val="005873A7"/>
    <w:rsid w:val="00591D81"/>
    <w:rsid w:val="005974C1"/>
    <w:rsid w:val="00597B75"/>
    <w:rsid w:val="005A0587"/>
    <w:rsid w:val="005A1BB7"/>
    <w:rsid w:val="005A2E11"/>
    <w:rsid w:val="005A66EE"/>
    <w:rsid w:val="005B1CF6"/>
    <w:rsid w:val="005C507A"/>
    <w:rsid w:val="005C5E1A"/>
    <w:rsid w:val="005C6327"/>
    <w:rsid w:val="005D09D8"/>
    <w:rsid w:val="005D45CA"/>
    <w:rsid w:val="005D49C6"/>
    <w:rsid w:val="005D7037"/>
    <w:rsid w:val="00600E50"/>
    <w:rsid w:val="00602D0F"/>
    <w:rsid w:val="0061087C"/>
    <w:rsid w:val="006126E8"/>
    <w:rsid w:val="00614143"/>
    <w:rsid w:val="00614B4B"/>
    <w:rsid w:val="00616B8F"/>
    <w:rsid w:val="0062469B"/>
    <w:rsid w:val="00631103"/>
    <w:rsid w:val="00633EE8"/>
    <w:rsid w:val="00635884"/>
    <w:rsid w:val="006378F8"/>
    <w:rsid w:val="00641D51"/>
    <w:rsid w:val="0065187E"/>
    <w:rsid w:val="00651DF3"/>
    <w:rsid w:val="00652609"/>
    <w:rsid w:val="00656B45"/>
    <w:rsid w:val="0065745F"/>
    <w:rsid w:val="00660F83"/>
    <w:rsid w:val="00671759"/>
    <w:rsid w:val="00674FD2"/>
    <w:rsid w:val="00687322"/>
    <w:rsid w:val="0069718B"/>
    <w:rsid w:val="006A1486"/>
    <w:rsid w:val="006A5EDB"/>
    <w:rsid w:val="006B28DA"/>
    <w:rsid w:val="006D183E"/>
    <w:rsid w:val="006D27EA"/>
    <w:rsid w:val="006D6D3A"/>
    <w:rsid w:val="006E7162"/>
    <w:rsid w:val="006E7F02"/>
    <w:rsid w:val="006F36A6"/>
    <w:rsid w:val="00701B33"/>
    <w:rsid w:val="007105FE"/>
    <w:rsid w:val="00710F62"/>
    <w:rsid w:val="0072118F"/>
    <w:rsid w:val="00721290"/>
    <w:rsid w:val="00723699"/>
    <w:rsid w:val="007264F3"/>
    <w:rsid w:val="0072737B"/>
    <w:rsid w:val="00733BF6"/>
    <w:rsid w:val="00734FD0"/>
    <w:rsid w:val="00752A8D"/>
    <w:rsid w:val="00753B45"/>
    <w:rsid w:val="007556D6"/>
    <w:rsid w:val="00765E46"/>
    <w:rsid w:val="0077198C"/>
    <w:rsid w:val="007736C0"/>
    <w:rsid w:val="00780FB0"/>
    <w:rsid w:val="00795F48"/>
    <w:rsid w:val="007974CD"/>
    <w:rsid w:val="007A2C52"/>
    <w:rsid w:val="007A793B"/>
    <w:rsid w:val="007B3908"/>
    <w:rsid w:val="007B69AC"/>
    <w:rsid w:val="007C259E"/>
    <w:rsid w:val="007C59CC"/>
    <w:rsid w:val="007C5F2F"/>
    <w:rsid w:val="007E5944"/>
    <w:rsid w:val="007E5C6A"/>
    <w:rsid w:val="007F3F90"/>
    <w:rsid w:val="007F47C8"/>
    <w:rsid w:val="007F5DB0"/>
    <w:rsid w:val="007F7888"/>
    <w:rsid w:val="0081033C"/>
    <w:rsid w:val="00813EA9"/>
    <w:rsid w:val="008156B0"/>
    <w:rsid w:val="00821ACE"/>
    <w:rsid w:val="008311EC"/>
    <w:rsid w:val="008350FE"/>
    <w:rsid w:val="00843A04"/>
    <w:rsid w:val="008568F0"/>
    <w:rsid w:val="00856ECA"/>
    <w:rsid w:val="008624BC"/>
    <w:rsid w:val="00867E23"/>
    <w:rsid w:val="00874EB9"/>
    <w:rsid w:val="00892981"/>
    <w:rsid w:val="008A0884"/>
    <w:rsid w:val="008B7F2E"/>
    <w:rsid w:val="008D6D65"/>
    <w:rsid w:val="008E25AA"/>
    <w:rsid w:val="008F3189"/>
    <w:rsid w:val="008F389F"/>
    <w:rsid w:val="008F51CC"/>
    <w:rsid w:val="008F6616"/>
    <w:rsid w:val="008F7992"/>
    <w:rsid w:val="0090417E"/>
    <w:rsid w:val="009073FA"/>
    <w:rsid w:val="009268E0"/>
    <w:rsid w:val="00931645"/>
    <w:rsid w:val="009435AD"/>
    <w:rsid w:val="00946A1B"/>
    <w:rsid w:val="00946B83"/>
    <w:rsid w:val="00953873"/>
    <w:rsid w:val="00961096"/>
    <w:rsid w:val="0096167A"/>
    <w:rsid w:val="009651D4"/>
    <w:rsid w:val="00971088"/>
    <w:rsid w:val="009859EC"/>
    <w:rsid w:val="009A7284"/>
    <w:rsid w:val="009C146C"/>
    <w:rsid w:val="009E478D"/>
    <w:rsid w:val="009E48FF"/>
    <w:rsid w:val="009E50C4"/>
    <w:rsid w:val="009E6214"/>
    <w:rsid w:val="009F3480"/>
    <w:rsid w:val="009F5D65"/>
    <w:rsid w:val="00A0235A"/>
    <w:rsid w:val="00A0577C"/>
    <w:rsid w:val="00A06374"/>
    <w:rsid w:val="00A10901"/>
    <w:rsid w:val="00A15843"/>
    <w:rsid w:val="00A235CE"/>
    <w:rsid w:val="00A23C5D"/>
    <w:rsid w:val="00A24438"/>
    <w:rsid w:val="00A35B5D"/>
    <w:rsid w:val="00A51731"/>
    <w:rsid w:val="00A55598"/>
    <w:rsid w:val="00A57B9F"/>
    <w:rsid w:val="00A60713"/>
    <w:rsid w:val="00A66C21"/>
    <w:rsid w:val="00A6714C"/>
    <w:rsid w:val="00A70EF5"/>
    <w:rsid w:val="00A7143A"/>
    <w:rsid w:val="00A77959"/>
    <w:rsid w:val="00A9335C"/>
    <w:rsid w:val="00AA00B2"/>
    <w:rsid w:val="00AA2795"/>
    <w:rsid w:val="00AA2B18"/>
    <w:rsid w:val="00AA2B36"/>
    <w:rsid w:val="00AA7743"/>
    <w:rsid w:val="00AB1E05"/>
    <w:rsid w:val="00AB4E6E"/>
    <w:rsid w:val="00AC0D80"/>
    <w:rsid w:val="00AC21BF"/>
    <w:rsid w:val="00AC71EF"/>
    <w:rsid w:val="00AD7536"/>
    <w:rsid w:val="00AF014D"/>
    <w:rsid w:val="00AF1FD8"/>
    <w:rsid w:val="00B04226"/>
    <w:rsid w:val="00B125B5"/>
    <w:rsid w:val="00B20E37"/>
    <w:rsid w:val="00B24789"/>
    <w:rsid w:val="00B30AFC"/>
    <w:rsid w:val="00B44857"/>
    <w:rsid w:val="00B45015"/>
    <w:rsid w:val="00B54AB8"/>
    <w:rsid w:val="00B57F16"/>
    <w:rsid w:val="00B60355"/>
    <w:rsid w:val="00B66F9C"/>
    <w:rsid w:val="00B67F71"/>
    <w:rsid w:val="00B70C9E"/>
    <w:rsid w:val="00B71E72"/>
    <w:rsid w:val="00B73F6C"/>
    <w:rsid w:val="00B84ADB"/>
    <w:rsid w:val="00B90680"/>
    <w:rsid w:val="00B9316C"/>
    <w:rsid w:val="00B932A4"/>
    <w:rsid w:val="00B95931"/>
    <w:rsid w:val="00BA35C2"/>
    <w:rsid w:val="00BB162C"/>
    <w:rsid w:val="00BB3204"/>
    <w:rsid w:val="00BB40A9"/>
    <w:rsid w:val="00BB4B31"/>
    <w:rsid w:val="00BC073E"/>
    <w:rsid w:val="00BC07A6"/>
    <w:rsid w:val="00BC14C5"/>
    <w:rsid w:val="00BC3C87"/>
    <w:rsid w:val="00BD35BE"/>
    <w:rsid w:val="00BD63C0"/>
    <w:rsid w:val="00BD7158"/>
    <w:rsid w:val="00BE1031"/>
    <w:rsid w:val="00BF0EAD"/>
    <w:rsid w:val="00BF477F"/>
    <w:rsid w:val="00C01A56"/>
    <w:rsid w:val="00C0756F"/>
    <w:rsid w:val="00C11B5B"/>
    <w:rsid w:val="00C22E6C"/>
    <w:rsid w:val="00C231EE"/>
    <w:rsid w:val="00C33213"/>
    <w:rsid w:val="00C350B8"/>
    <w:rsid w:val="00C40069"/>
    <w:rsid w:val="00C46CCF"/>
    <w:rsid w:val="00C56188"/>
    <w:rsid w:val="00C604FB"/>
    <w:rsid w:val="00C674C4"/>
    <w:rsid w:val="00C73285"/>
    <w:rsid w:val="00C7627F"/>
    <w:rsid w:val="00C841F6"/>
    <w:rsid w:val="00C86D92"/>
    <w:rsid w:val="00CA292B"/>
    <w:rsid w:val="00CA64C5"/>
    <w:rsid w:val="00CA71E4"/>
    <w:rsid w:val="00CB1BE8"/>
    <w:rsid w:val="00CB50E4"/>
    <w:rsid w:val="00CB72DC"/>
    <w:rsid w:val="00CB7A84"/>
    <w:rsid w:val="00CB7BA2"/>
    <w:rsid w:val="00CC1AA2"/>
    <w:rsid w:val="00CC2281"/>
    <w:rsid w:val="00CC71A7"/>
    <w:rsid w:val="00CD4B9F"/>
    <w:rsid w:val="00CD6A0E"/>
    <w:rsid w:val="00CD78D4"/>
    <w:rsid w:val="00CD7EF4"/>
    <w:rsid w:val="00CE2326"/>
    <w:rsid w:val="00CE26B4"/>
    <w:rsid w:val="00CF210B"/>
    <w:rsid w:val="00CF5FCB"/>
    <w:rsid w:val="00D037BC"/>
    <w:rsid w:val="00D21135"/>
    <w:rsid w:val="00D21BE0"/>
    <w:rsid w:val="00D233E3"/>
    <w:rsid w:val="00D26DF5"/>
    <w:rsid w:val="00D27234"/>
    <w:rsid w:val="00D273B5"/>
    <w:rsid w:val="00D27AAE"/>
    <w:rsid w:val="00D304B2"/>
    <w:rsid w:val="00D36A3C"/>
    <w:rsid w:val="00D43A26"/>
    <w:rsid w:val="00D479ED"/>
    <w:rsid w:val="00D5221D"/>
    <w:rsid w:val="00D6581B"/>
    <w:rsid w:val="00D65960"/>
    <w:rsid w:val="00D66376"/>
    <w:rsid w:val="00D6718A"/>
    <w:rsid w:val="00D67A95"/>
    <w:rsid w:val="00D7069D"/>
    <w:rsid w:val="00D806F6"/>
    <w:rsid w:val="00D82A6C"/>
    <w:rsid w:val="00D84F32"/>
    <w:rsid w:val="00D87F26"/>
    <w:rsid w:val="00D94BD5"/>
    <w:rsid w:val="00DA12DA"/>
    <w:rsid w:val="00DA1E44"/>
    <w:rsid w:val="00DA2172"/>
    <w:rsid w:val="00DA267E"/>
    <w:rsid w:val="00DA76AB"/>
    <w:rsid w:val="00DB0D51"/>
    <w:rsid w:val="00DB7EE4"/>
    <w:rsid w:val="00DC3B29"/>
    <w:rsid w:val="00DC7225"/>
    <w:rsid w:val="00DD6D3F"/>
    <w:rsid w:val="00DE06F1"/>
    <w:rsid w:val="00DE2E59"/>
    <w:rsid w:val="00DE5DD8"/>
    <w:rsid w:val="00DE64B7"/>
    <w:rsid w:val="00DF1811"/>
    <w:rsid w:val="00DF730F"/>
    <w:rsid w:val="00E00B0A"/>
    <w:rsid w:val="00E05BCD"/>
    <w:rsid w:val="00E0664C"/>
    <w:rsid w:val="00E10A5C"/>
    <w:rsid w:val="00E159FF"/>
    <w:rsid w:val="00E25028"/>
    <w:rsid w:val="00E26726"/>
    <w:rsid w:val="00E26822"/>
    <w:rsid w:val="00E31F1A"/>
    <w:rsid w:val="00E343BD"/>
    <w:rsid w:val="00E44AFF"/>
    <w:rsid w:val="00E44DB4"/>
    <w:rsid w:val="00E4698B"/>
    <w:rsid w:val="00E4698C"/>
    <w:rsid w:val="00E5315F"/>
    <w:rsid w:val="00E61A8F"/>
    <w:rsid w:val="00E64D47"/>
    <w:rsid w:val="00E65D5A"/>
    <w:rsid w:val="00E66345"/>
    <w:rsid w:val="00E706F9"/>
    <w:rsid w:val="00E70A62"/>
    <w:rsid w:val="00E72B61"/>
    <w:rsid w:val="00E7754F"/>
    <w:rsid w:val="00E861AB"/>
    <w:rsid w:val="00E943A8"/>
    <w:rsid w:val="00EA6720"/>
    <w:rsid w:val="00EB1B8C"/>
    <w:rsid w:val="00EB4DA4"/>
    <w:rsid w:val="00EB744E"/>
    <w:rsid w:val="00EC1941"/>
    <w:rsid w:val="00EC1F6F"/>
    <w:rsid w:val="00EC2482"/>
    <w:rsid w:val="00EC5015"/>
    <w:rsid w:val="00EC7CCC"/>
    <w:rsid w:val="00ED5C5C"/>
    <w:rsid w:val="00ED6D94"/>
    <w:rsid w:val="00EE2247"/>
    <w:rsid w:val="00EF7460"/>
    <w:rsid w:val="00F02D24"/>
    <w:rsid w:val="00F03DB8"/>
    <w:rsid w:val="00F319A0"/>
    <w:rsid w:val="00F40F29"/>
    <w:rsid w:val="00F41706"/>
    <w:rsid w:val="00F55054"/>
    <w:rsid w:val="00F678D4"/>
    <w:rsid w:val="00F7044A"/>
    <w:rsid w:val="00F765CD"/>
    <w:rsid w:val="00F84499"/>
    <w:rsid w:val="00F879CA"/>
    <w:rsid w:val="00F934B5"/>
    <w:rsid w:val="00F9358D"/>
    <w:rsid w:val="00F93A0D"/>
    <w:rsid w:val="00F94AE0"/>
    <w:rsid w:val="00F9707F"/>
    <w:rsid w:val="00FA375B"/>
    <w:rsid w:val="00FA424E"/>
    <w:rsid w:val="00FA6EA1"/>
    <w:rsid w:val="00FC2227"/>
    <w:rsid w:val="00FC3174"/>
    <w:rsid w:val="00FC364A"/>
    <w:rsid w:val="00FC7088"/>
    <w:rsid w:val="00FF2524"/>
    <w:rsid w:val="00FF3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290D8"/>
  <w15:chartTrackingRefBased/>
  <w15:docId w15:val="{F802EC30-E2A9-294C-82EF-4714CCF9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CC"/>
    <w:rPr>
      <w:rFonts w:ascii="Times New Roman" w:eastAsia="Times New Roman" w:hAnsi="Times New Roman" w:cs="Times New Roman"/>
      <w:sz w:val="24"/>
      <w:szCs w:val="24"/>
      <w:lang w:val="en-IE"/>
    </w:rPr>
  </w:style>
  <w:style w:type="paragraph" w:styleId="Heading1">
    <w:name w:val="heading 1"/>
    <w:basedOn w:val="Normal"/>
    <w:next w:val="Normal"/>
    <w:link w:val="Heading1Char"/>
    <w:uiPriority w:val="99"/>
    <w:qFormat/>
    <w:rsid w:val="00D6718A"/>
    <w:pPr>
      <w:keepNext/>
      <w:outlineLvl w:val="0"/>
    </w:pPr>
    <w:rPr>
      <w:b/>
      <w:bCs/>
    </w:rPr>
  </w:style>
  <w:style w:type="paragraph" w:styleId="Heading2">
    <w:name w:val="heading 2"/>
    <w:basedOn w:val="Normal"/>
    <w:next w:val="Normal"/>
    <w:link w:val="Heading2Char"/>
    <w:uiPriority w:val="9"/>
    <w:unhideWhenUsed/>
    <w:qFormat/>
    <w:rsid w:val="00D6718A"/>
    <w:pPr>
      <w:keepNext/>
      <w:jc w:val="center"/>
      <w:outlineLvl w:val="1"/>
    </w:pPr>
    <w:rPr>
      <w:b/>
      <w:bCs/>
    </w:rPr>
  </w:style>
  <w:style w:type="paragraph" w:styleId="Heading5">
    <w:name w:val="heading 5"/>
    <w:basedOn w:val="Normal"/>
    <w:next w:val="Normal"/>
    <w:link w:val="Heading5Char"/>
    <w:semiHidden/>
    <w:unhideWhenUsed/>
    <w:qFormat/>
    <w:rsid w:val="00D6718A"/>
    <w:pPr>
      <w:keepNext/>
      <w:outlineLvl w:val="4"/>
    </w:pPr>
    <w:rPr>
      <w:i/>
      <w:iCs/>
      <w:sz w:val="18"/>
    </w:rPr>
  </w:style>
  <w:style w:type="paragraph" w:styleId="Heading6">
    <w:name w:val="heading 6"/>
    <w:basedOn w:val="Normal"/>
    <w:next w:val="Normal"/>
    <w:link w:val="Heading6Char"/>
    <w:uiPriority w:val="99"/>
    <w:unhideWhenUsed/>
    <w:qFormat/>
    <w:rsid w:val="00D6718A"/>
    <w:pPr>
      <w:keepNext/>
      <w:outlineLvl w:val="5"/>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718A"/>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D6718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semiHidden/>
    <w:rsid w:val="00D6718A"/>
    <w:rPr>
      <w:rFonts w:ascii="Times New Roman" w:eastAsia="Times New Roman" w:hAnsi="Times New Roman" w:cs="Times New Roman"/>
      <w:i/>
      <w:iCs/>
      <w:sz w:val="18"/>
      <w:szCs w:val="20"/>
    </w:rPr>
  </w:style>
  <w:style w:type="character" w:customStyle="1" w:styleId="Heading6Char">
    <w:name w:val="Heading 6 Char"/>
    <w:basedOn w:val="DefaultParagraphFont"/>
    <w:link w:val="Heading6"/>
    <w:uiPriority w:val="99"/>
    <w:semiHidden/>
    <w:rsid w:val="00D6718A"/>
    <w:rPr>
      <w:rFonts w:ascii="Times New Roman" w:eastAsia="Times New Roman" w:hAnsi="Times New Roman" w:cs="Times New Roman"/>
      <w:i/>
      <w:iCs/>
      <w:sz w:val="16"/>
      <w:szCs w:val="20"/>
    </w:rPr>
  </w:style>
  <w:style w:type="character" w:styleId="Hyperlink">
    <w:name w:val="Hyperlink"/>
    <w:basedOn w:val="DefaultParagraphFont"/>
    <w:unhideWhenUsed/>
    <w:rsid w:val="00D6718A"/>
    <w:rPr>
      <w:color w:val="0000FF"/>
      <w:u w:val="single"/>
    </w:rPr>
  </w:style>
  <w:style w:type="paragraph" w:styleId="CommentText">
    <w:name w:val="annotation text"/>
    <w:basedOn w:val="Normal"/>
    <w:link w:val="CommentTextChar"/>
    <w:unhideWhenUsed/>
    <w:rsid w:val="00D6718A"/>
  </w:style>
  <w:style w:type="character" w:customStyle="1" w:styleId="CommentTextChar">
    <w:name w:val="Comment Text Char"/>
    <w:basedOn w:val="DefaultParagraphFont"/>
    <w:link w:val="CommentText"/>
    <w:rsid w:val="00D6718A"/>
    <w:rPr>
      <w:rFonts w:ascii="Times New Roman" w:eastAsia="Times New Roman" w:hAnsi="Times New Roman" w:cs="Times New Roman"/>
      <w:sz w:val="20"/>
      <w:szCs w:val="20"/>
    </w:rPr>
  </w:style>
  <w:style w:type="paragraph" w:styleId="BodyText2">
    <w:name w:val="Body Text 2"/>
    <w:basedOn w:val="Normal"/>
    <w:link w:val="BodyText2Char"/>
    <w:unhideWhenUsed/>
    <w:rsid w:val="00D6718A"/>
    <w:rPr>
      <w:i/>
      <w:iCs/>
      <w:sz w:val="16"/>
    </w:rPr>
  </w:style>
  <w:style w:type="character" w:customStyle="1" w:styleId="BodyText2Char">
    <w:name w:val="Body Text 2 Char"/>
    <w:basedOn w:val="DefaultParagraphFont"/>
    <w:link w:val="BodyText2"/>
    <w:rsid w:val="00D6718A"/>
    <w:rPr>
      <w:rFonts w:ascii="Times New Roman" w:eastAsia="Times New Roman" w:hAnsi="Times New Roman" w:cs="Times New Roman"/>
      <w:i/>
      <w:iCs/>
      <w:sz w:val="16"/>
      <w:szCs w:val="20"/>
    </w:rPr>
  </w:style>
  <w:style w:type="paragraph" w:customStyle="1" w:styleId="Default">
    <w:name w:val="Default"/>
    <w:uiPriority w:val="99"/>
    <w:rsid w:val="00D6718A"/>
    <w:pPr>
      <w:autoSpaceDE w:val="0"/>
      <w:autoSpaceDN w:val="0"/>
      <w:adjustRightInd w:val="0"/>
    </w:pPr>
    <w:rPr>
      <w:rFonts w:ascii="Times New Roman" w:eastAsia="Times New Roman" w:hAnsi="Times New Roman" w:cs="Times New Roman"/>
      <w:color w:val="000000"/>
      <w:sz w:val="24"/>
      <w:szCs w:val="24"/>
    </w:rPr>
  </w:style>
  <w:style w:type="character" w:styleId="CommentReference">
    <w:name w:val="annotation reference"/>
    <w:basedOn w:val="DefaultParagraphFont"/>
    <w:semiHidden/>
    <w:unhideWhenUsed/>
    <w:rsid w:val="00D6718A"/>
    <w:rPr>
      <w:sz w:val="16"/>
      <w:szCs w:val="16"/>
    </w:rPr>
  </w:style>
  <w:style w:type="table" w:styleId="TableGrid">
    <w:name w:val="Table Grid"/>
    <w:basedOn w:val="TableNormal"/>
    <w:rsid w:val="00D6718A"/>
    <w:rPr>
      <w:rFonts w:ascii="Times New Roman" w:eastAsia="Times New Roman" w:hAnsi="Times New Roman" w:cs="Times New Roman"/>
      <w:sz w:val="20"/>
      <w:szCs w:val="20"/>
      <w:lang w:val="en-IE" w:eastAsia="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71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18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DA1E44"/>
    <w:rPr>
      <w:b/>
      <w:bCs/>
    </w:rPr>
  </w:style>
  <w:style w:type="character" w:customStyle="1" w:styleId="CommentSubjectChar">
    <w:name w:val="Comment Subject Char"/>
    <w:basedOn w:val="CommentTextChar"/>
    <w:link w:val="CommentSubject"/>
    <w:uiPriority w:val="99"/>
    <w:semiHidden/>
    <w:rsid w:val="00DA1E44"/>
    <w:rPr>
      <w:rFonts w:ascii="Times New Roman" w:eastAsia="Times New Roman" w:hAnsi="Times New Roman" w:cs="Times New Roman"/>
      <w:b/>
      <w:bCs/>
      <w:sz w:val="20"/>
      <w:szCs w:val="20"/>
    </w:rPr>
  </w:style>
  <w:style w:type="character" w:customStyle="1" w:styleId="medium-font">
    <w:name w:val="medium-font"/>
    <w:basedOn w:val="DefaultParagraphFont"/>
    <w:rsid w:val="004F443E"/>
    <w:rPr>
      <w:rFonts w:cs="Times New Roman"/>
    </w:rPr>
  </w:style>
  <w:style w:type="paragraph" w:styleId="ListParagraph">
    <w:name w:val="List Paragraph"/>
    <w:basedOn w:val="Normal"/>
    <w:uiPriority w:val="34"/>
    <w:qFormat/>
    <w:rsid w:val="00D87F26"/>
    <w:pPr>
      <w:ind w:left="720"/>
      <w:contextualSpacing/>
    </w:pPr>
  </w:style>
  <w:style w:type="character" w:styleId="FollowedHyperlink">
    <w:name w:val="FollowedHyperlink"/>
    <w:basedOn w:val="DefaultParagraphFont"/>
    <w:uiPriority w:val="99"/>
    <w:semiHidden/>
    <w:unhideWhenUsed/>
    <w:rsid w:val="00D36A3C"/>
    <w:rPr>
      <w:color w:val="954F72" w:themeColor="followedHyperlink"/>
      <w:u w:val="single"/>
    </w:rPr>
  </w:style>
  <w:style w:type="character" w:customStyle="1" w:styleId="a-size-extra-large">
    <w:name w:val="a-size-extra-large"/>
    <w:basedOn w:val="DefaultParagraphFont"/>
    <w:rsid w:val="004D5D0E"/>
  </w:style>
  <w:style w:type="character" w:customStyle="1" w:styleId="a-size-large">
    <w:name w:val="a-size-large"/>
    <w:basedOn w:val="DefaultParagraphFont"/>
    <w:rsid w:val="004D5D0E"/>
  </w:style>
  <w:style w:type="character" w:styleId="Strong">
    <w:name w:val="Strong"/>
    <w:basedOn w:val="DefaultParagraphFont"/>
    <w:uiPriority w:val="22"/>
    <w:qFormat/>
    <w:rsid w:val="004D5D0E"/>
    <w:rPr>
      <w:rFonts w:cs="Times New Roman"/>
      <w:b/>
      <w:bCs/>
    </w:rPr>
  </w:style>
  <w:style w:type="character" w:customStyle="1" w:styleId="title-link-wrapper">
    <w:name w:val="title-link-wrapper"/>
    <w:basedOn w:val="DefaultParagraphFont"/>
    <w:rsid w:val="004D5D0E"/>
  </w:style>
  <w:style w:type="paragraph" w:customStyle="1" w:styleId="EndNoteBibliography">
    <w:name w:val="EndNote Bibliography"/>
    <w:basedOn w:val="Normal"/>
    <w:rsid w:val="004D5D0E"/>
    <w:rPr>
      <w:rFonts w:ascii="Calibri" w:eastAsiaTheme="minorHAnsi" w:hAnsi="Calibri" w:cstheme="majorBidi"/>
      <w:sz w:val="32"/>
      <w:szCs w:val="32"/>
      <w:lang w:val="en-GB" w:eastAsia="en-GB" w:bidi="en-GB"/>
    </w:rPr>
  </w:style>
  <w:style w:type="character" w:customStyle="1" w:styleId="producttitle">
    <w:name w:val="product__title"/>
    <w:basedOn w:val="DefaultParagraphFont"/>
    <w:rsid w:val="00EC7CCC"/>
  </w:style>
  <w:style w:type="character" w:customStyle="1" w:styleId="product-detailskey">
    <w:name w:val="product-details__key"/>
    <w:basedOn w:val="DefaultParagraphFont"/>
    <w:rsid w:val="00EC7CCC"/>
  </w:style>
  <w:style w:type="character" w:customStyle="1" w:styleId="product-detailsvalue">
    <w:name w:val="product-details__value"/>
    <w:basedOn w:val="DefaultParagraphFont"/>
    <w:rsid w:val="00EC7CCC"/>
  </w:style>
  <w:style w:type="character" w:customStyle="1" w:styleId="producttype">
    <w:name w:val="product__type"/>
    <w:basedOn w:val="DefaultParagraphFont"/>
    <w:rsid w:val="00EC7CCC"/>
  </w:style>
  <w:style w:type="paragraph" w:styleId="NormalWeb">
    <w:name w:val="Normal (Web)"/>
    <w:basedOn w:val="Normal"/>
    <w:uiPriority w:val="99"/>
    <w:semiHidden/>
    <w:unhideWhenUsed/>
    <w:rsid w:val="00F678D4"/>
    <w:pPr>
      <w:spacing w:before="100" w:beforeAutospacing="1" w:after="100" w:afterAutospacing="1"/>
    </w:pPr>
  </w:style>
  <w:style w:type="character" w:customStyle="1" w:styleId="UnresolvedMention1">
    <w:name w:val="Unresolved Mention1"/>
    <w:basedOn w:val="DefaultParagraphFont"/>
    <w:uiPriority w:val="99"/>
    <w:semiHidden/>
    <w:unhideWhenUsed/>
    <w:rsid w:val="004F09A5"/>
    <w:rPr>
      <w:color w:val="605E5C"/>
      <w:shd w:val="clear" w:color="auto" w:fill="E1DFDD"/>
    </w:rPr>
  </w:style>
  <w:style w:type="paragraph" w:styleId="Header">
    <w:name w:val="header"/>
    <w:basedOn w:val="Normal"/>
    <w:link w:val="HeaderChar"/>
    <w:uiPriority w:val="99"/>
    <w:unhideWhenUsed/>
    <w:rsid w:val="006D6D3A"/>
    <w:pPr>
      <w:tabs>
        <w:tab w:val="center" w:pos="4513"/>
        <w:tab w:val="right" w:pos="9026"/>
      </w:tabs>
    </w:pPr>
  </w:style>
  <w:style w:type="character" w:customStyle="1" w:styleId="HeaderChar">
    <w:name w:val="Header Char"/>
    <w:basedOn w:val="DefaultParagraphFont"/>
    <w:link w:val="Header"/>
    <w:uiPriority w:val="99"/>
    <w:rsid w:val="006D6D3A"/>
    <w:rPr>
      <w:rFonts w:ascii="Times New Roman" w:eastAsia="Times New Roman" w:hAnsi="Times New Roman" w:cs="Times New Roman"/>
      <w:sz w:val="24"/>
      <w:szCs w:val="24"/>
      <w:lang w:val="en-IE"/>
    </w:rPr>
  </w:style>
  <w:style w:type="paragraph" w:styleId="Footer">
    <w:name w:val="footer"/>
    <w:basedOn w:val="Normal"/>
    <w:link w:val="FooterChar"/>
    <w:uiPriority w:val="99"/>
    <w:unhideWhenUsed/>
    <w:rsid w:val="006D6D3A"/>
    <w:pPr>
      <w:tabs>
        <w:tab w:val="center" w:pos="4513"/>
        <w:tab w:val="right" w:pos="9026"/>
      </w:tabs>
    </w:pPr>
  </w:style>
  <w:style w:type="character" w:customStyle="1" w:styleId="FooterChar">
    <w:name w:val="Footer Char"/>
    <w:basedOn w:val="DefaultParagraphFont"/>
    <w:link w:val="Footer"/>
    <w:uiPriority w:val="99"/>
    <w:rsid w:val="006D6D3A"/>
    <w:rPr>
      <w:rFonts w:ascii="Times New Roman" w:eastAsia="Times New Roman" w:hAnsi="Times New Roman" w:cs="Times New Roman"/>
      <w:sz w:val="24"/>
      <w:szCs w:val="24"/>
      <w:lang w:val="en-IE"/>
    </w:rPr>
  </w:style>
  <w:style w:type="character" w:styleId="UnresolvedMention">
    <w:name w:val="Unresolved Mention"/>
    <w:basedOn w:val="DefaultParagraphFont"/>
    <w:uiPriority w:val="99"/>
    <w:semiHidden/>
    <w:unhideWhenUsed/>
    <w:rsid w:val="00D304B2"/>
    <w:rPr>
      <w:color w:val="605E5C"/>
      <w:shd w:val="clear" w:color="auto" w:fill="E1DFDD"/>
    </w:rPr>
  </w:style>
  <w:style w:type="paragraph" w:styleId="Revision">
    <w:name w:val="Revision"/>
    <w:hidden/>
    <w:uiPriority w:val="99"/>
    <w:semiHidden/>
    <w:rsid w:val="002B201E"/>
    <w:rPr>
      <w:rFonts w:ascii="Times New Roman" w:eastAsia="Times New Roman" w:hAnsi="Times New Roman" w:cs="Times New Roman"/>
      <w:sz w:val="24"/>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01223">
      <w:bodyDiv w:val="1"/>
      <w:marLeft w:val="0"/>
      <w:marRight w:val="0"/>
      <w:marTop w:val="0"/>
      <w:marBottom w:val="0"/>
      <w:divBdr>
        <w:top w:val="none" w:sz="0" w:space="0" w:color="auto"/>
        <w:left w:val="none" w:sz="0" w:space="0" w:color="auto"/>
        <w:bottom w:val="none" w:sz="0" w:space="0" w:color="auto"/>
        <w:right w:val="none" w:sz="0" w:space="0" w:color="auto"/>
      </w:divBdr>
      <w:divsChild>
        <w:div w:id="1623610518">
          <w:marLeft w:val="0"/>
          <w:marRight w:val="0"/>
          <w:marTop w:val="0"/>
          <w:marBottom w:val="0"/>
          <w:divBdr>
            <w:top w:val="none" w:sz="0" w:space="0" w:color="auto"/>
            <w:left w:val="none" w:sz="0" w:space="0" w:color="auto"/>
            <w:bottom w:val="none" w:sz="0" w:space="0" w:color="auto"/>
            <w:right w:val="none" w:sz="0" w:space="0" w:color="auto"/>
          </w:divBdr>
          <w:divsChild>
            <w:div w:id="489100992">
              <w:marLeft w:val="0"/>
              <w:marRight w:val="0"/>
              <w:marTop w:val="0"/>
              <w:marBottom w:val="0"/>
              <w:divBdr>
                <w:top w:val="none" w:sz="0" w:space="0" w:color="auto"/>
                <w:left w:val="none" w:sz="0" w:space="0" w:color="auto"/>
                <w:bottom w:val="none" w:sz="0" w:space="0" w:color="auto"/>
                <w:right w:val="none" w:sz="0" w:space="0" w:color="auto"/>
              </w:divBdr>
              <w:divsChild>
                <w:div w:id="257107651">
                  <w:marLeft w:val="0"/>
                  <w:marRight w:val="0"/>
                  <w:marTop w:val="0"/>
                  <w:marBottom w:val="0"/>
                  <w:divBdr>
                    <w:top w:val="none" w:sz="0" w:space="0" w:color="auto"/>
                    <w:left w:val="none" w:sz="0" w:space="0" w:color="auto"/>
                    <w:bottom w:val="none" w:sz="0" w:space="0" w:color="auto"/>
                    <w:right w:val="none" w:sz="0" w:space="0" w:color="auto"/>
                  </w:divBdr>
                  <w:divsChild>
                    <w:div w:id="1101729556">
                      <w:marLeft w:val="0"/>
                      <w:marRight w:val="0"/>
                      <w:marTop w:val="0"/>
                      <w:marBottom w:val="0"/>
                      <w:divBdr>
                        <w:top w:val="none" w:sz="0" w:space="0" w:color="auto"/>
                        <w:left w:val="none" w:sz="0" w:space="0" w:color="auto"/>
                        <w:bottom w:val="none" w:sz="0" w:space="0" w:color="auto"/>
                        <w:right w:val="none" w:sz="0" w:space="0" w:color="auto"/>
                      </w:divBdr>
                      <w:divsChild>
                        <w:div w:id="1062411634">
                          <w:marLeft w:val="0"/>
                          <w:marRight w:val="0"/>
                          <w:marTop w:val="0"/>
                          <w:marBottom w:val="0"/>
                          <w:divBdr>
                            <w:top w:val="none" w:sz="0" w:space="0" w:color="auto"/>
                            <w:left w:val="none" w:sz="0" w:space="0" w:color="auto"/>
                            <w:bottom w:val="none" w:sz="0" w:space="0" w:color="auto"/>
                            <w:right w:val="none" w:sz="0" w:space="0" w:color="auto"/>
                          </w:divBdr>
                          <w:divsChild>
                            <w:div w:id="86196535">
                              <w:marLeft w:val="0"/>
                              <w:marRight w:val="0"/>
                              <w:marTop w:val="0"/>
                              <w:marBottom w:val="0"/>
                              <w:divBdr>
                                <w:top w:val="none" w:sz="0" w:space="0" w:color="auto"/>
                                <w:left w:val="none" w:sz="0" w:space="0" w:color="auto"/>
                                <w:bottom w:val="none" w:sz="0" w:space="0" w:color="auto"/>
                                <w:right w:val="none" w:sz="0" w:space="0" w:color="auto"/>
                              </w:divBdr>
                              <w:divsChild>
                                <w:div w:id="2040088504">
                                  <w:marLeft w:val="0"/>
                                  <w:marRight w:val="0"/>
                                  <w:marTop w:val="0"/>
                                  <w:marBottom w:val="0"/>
                                  <w:divBdr>
                                    <w:top w:val="none" w:sz="0" w:space="0" w:color="auto"/>
                                    <w:left w:val="none" w:sz="0" w:space="0" w:color="auto"/>
                                    <w:bottom w:val="none" w:sz="0" w:space="0" w:color="auto"/>
                                    <w:right w:val="none" w:sz="0" w:space="0" w:color="auto"/>
                                  </w:divBdr>
                                </w:div>
                              </w:divsChild>
                            </w:div>
                            <w:div w:id="171221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387849">
      <w:bodyDiv w:val="1"/>
      <w:marLeft w:val="0"/>
      <w:marRight w:val="0"/>
      <w:marTop w:val="0"/>
      <w:marBottom w:val="0"/>
      <w:divBdr>
        <w:top w:val="none" w:sz="0" w:space="0" w:color="auto"/>
        <w:left w:val="none" w:sz="0" w:space="0" w:color="auto"/>
        <w:bottom w:val="none" w:sz="0" w:space="0" w:color="auto"/>
        <w:right w:val="none" w:sz="0" w:space="0" w:color="auto"/>
      </w:divBdr>
      <w:divsChild>
        <w:div w:id="84965144">
          <w:marLeft w:val="0"/>
          <w:marRight w:val="0"/>
          <w:marTop w:val="0"/>
          <w:marBottom w:val="0"/>
          <w:divBdr>
            <w:top w:val="none" w:sz="0" w:space="0" w:color="auto"/>
            <w:left w:val="none" w:sz="0" w:space="0" w:color="auto"/>
            <w:bottom w:val="none" w:sz="0" w:space="0" w:color="auto"/>
            <w:right w:val="none" w:sz="0" w:space="0" w:color="auto"/>
          </w:divBdr>
          <w:divsChild>
            <w:div w:id="489562111">
              <w:marLeft w:val="0"/>
              <w:marRight w:val="0"/>
              <w:marTop w:val="0"/>
              <w:marBottom w:val="0"/>
              <w:divBdr>
                <w:top w:val="none" w:sz="0" w:space="0" w:color="auto"/>
                <w:left w:val="none" w:sz="0" w:space="0" w:color="auto"/>
                <w:bottom w:val="none" w:sz="0" w:space="0" w:color="auto"/>
                <w:right w:val="none" w:sz="0" w:space="0" w:color="auto"/>
              </w:divBdr>
              <w:divsChild>
                <w:div w:id="1517378620">
                  <w:marLeft w:val="0"/>
                  <w:marRight w:val="0"/>
                  <w:marTop w:val="0"/>
                  <w:marBottom w:val="0"/>
                  <w:divBdr>
                    <w:top w:val="none" w:sz="0" w:space="0" w:color="auto"/>
                    <w:left w:val="none" w:sz="0" w:space="0" w:color="auto"/>
                    <w:bottom w:val="none" w:sz="0" w:space="0" w:color="auto"/>
                    <w:right w:val="none" w:sz="0" w:space="0" w:color="auto"/>
                  </w:divBdr>
                  <w:divsChild>
                    <w:div w:id="433400346">
                      <w:marLeft w:val="0"/>
                      <w:marRight w:val="0"/>
                      <w:marTop w:val="0"/>
                      <w:marBottom w:val="0"/>
                      <w:divBdr>
                        <w:top w:val="none" w:sz="0" w:space="0" w:color="auto"/>
                        <w:left w:val="none" w:sz="0" w:space="0" w:color="auto"/>
                        <w:bottom w:val="none" w:sz="0" w:space="0" w:color="auto"/>
                        <w:right w:val="none" w:sz="0" w:space="0" w:color="auto"/>
                      </w:divBdr>
                    </w:div>
                    <w:div w:id="1105922389">
                      <w:marLeft w:val="0"/>
                      <w:marRight w:val="0"/>
                      <w:marTop w:val="0"/>
                      <w:marBottom w:val="0"/>
                      <w:divBdr>
                        <w:top w:val="none" w:sz="0" w:space="0" w:color="auto"/>
                        <w:left w:val="none" w:sz="0" w:space="0" w:color="auto"/>
                        <w:bottom w:val="none" w:sz="0" w:space="0" w:color="auto"/>
                        <w:right w:val="none" w:sz="0" w:space="0" w:color="auto"/>
                      </w:divBdr>
                    </w:div>
                    <w:div w:id="41741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741128">
      <w:bodyDiv w:val="1"/>
      <w:marLeft w:val="0"/>
      <w:marRight w:val="0"/>
      <w:marTop w:val="0"/>
      <w:marBottom w:val="0"/>
      <w:divBdr>
        <w:top w:val="none" w:sz="0" w:space="0" w:color="auto"/>
        <w:left w:val="none" w:sz="0" w:space="0" w:color="auto"/>
        <w:bottom w:val="none" w:sz="0" w:space="0" w:color="auto"/>
        <w:right w:val="none" w:sz="0" w:space="0" w:color="auto"/>
      </w:divBdr>
    </w:div>
    <w:div w:id="446851827">
      <w:bodyDiv w:val="1"/>
      <w:marLeft w:val="0"/>
      <w:marRight w:val="0"/>
      <w:marTop w:val="0"/>
      <w:marBottom w:val="0"/>
      <w:divBdr>
        <w:top w:val="none" w:sz="0" w:space="0" w:color="auto"/>
        <w:left w:val="none" w:sz="0" w:space="0" w:color="auto"/>
        <w:bottom w:val="none" w:sz="0" w:space="0" w:color="auto"/>
        <w:right w:val="none" w:sz="0" w:space="0" w:color="auto"/>
      </w:divBdr>
      <w:divsChild>
        <w:div w:id="727650519">
          <w:marLeft w:val="0"/>
          <w:marRight w:val="0"/>
          <w:marTop w:val="0"/>
          <w:marBottom w:val="0"/>
          <w:divBdr>
            <w:top w:val="none" w:sz="0" w:space="0" w:color="auto"/>
            <w:left w:val="none" w:sz="0" w:space="0" w:color="auto"/>
            <w:bottom w:val="none" w:sz="0" w:space="0" w:color="auto"/>
            <w:right w:val="none" w:sz="0" w:space="0" w:color="auto"/>
          </w:divBdr>
          <w:divsChild>
            <w:div w:id="1871458148">
              <w:marLeft w:val="0"/>
              <w:marRight w:val="0"/>
              <w:marTop w:val="0"/>
              <w:marBottom w:val="0"/>
              <w:divBdr>
                <w:top w:val="none" w:sz="0" w:space="0" w:color="auto"/>
                <w:left w:val="none" w:sz="0" w:space="0" w:color="auto"/>
                <w:bottom w:val="none" w:sz="0" w:space="0" w:color="auto"/>
                <w:right w:val="none" w:sz="0" w:space="0" w:color="auto"/>
              </w:divBdr>
              <w:divsChild>
                <w:div w:id="1614632525">
                  <w:marLeft w:val="0"/>
                  <w:marRight w:val="0"/>
                  <w:marTop w:val="0"/>
                  <w:marBottom w:val="0"/>
                  <w:divBdr>
                    <w:top w:val="none" w:sz="0" w:space="0" w:color="auto"/>
                    <w:left w:val="none" w:sz="0" w:space="0" w:color="auto"/>
                    <w:bottom w:val="none" w:sz="0" w:space="0" w:color="auto"/>
                    <w:right w:val="none" w:sz="0" w:space="0" w:color="auto"/>
                  </w:divBdr>
                  <w:divsChild>
                    <w:div w:id="528220932">
                      <w:marLeft w:val="0"/>
                      <w:marRight w:val="0"/>
                      <w:marTop w:val="0"/>
                      <w:marBottom w:val="0"/>
                      <w:divBdr>
                        <w:top w:val="none" w:sz="0" w:space="0" w:color="auto"/>
                        <w:left w:val="none" w:sz="0" w:space="0" w:color="auto"/>
                        <w:bottom w:val="none" w:sz="0" w:space="0" w:color="auto"/>
                        <w:right w:val="none" w:sz="0" w:space="0" w:color="auto"/>
                      </w:divBdr>
                    </w:div>
                    <w:div w:id="82760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057495">
      <w:bodyDiv w:val="1"/>
      <w:marLeft w:val="0"/>
      <w:marRight w:val="0"/>
      <w:marTop w:val="0"/>
      <w:marBottom w:val="0"/>
      <w:divBdr>
        <w:top w:val="none" w:sz="0" w:space="0" w:color="auto"/>
        <w:left w:val="none" w:sz="0" w:space="0" w:color="auto"/>
        <w:bottom w:val="none" w:sz="0" w:space="0" w:color="auto"/>
        <w:right w:val="none" w:sz="0" w:space="0" w:color="auto"/>
      </w:divBdr>
      <w:divsChild>
        <w:div w:id="1259872746">
          <w:marLeft w:val="0"/>
          <w:marRight w:val="0"/>
          <w:marTop w:val="0"/>
          <w:marBottom w:val="0"/>
          <w:divBdr>
            <w:top w:val="none" w:sz="0" w:space="0" w:color="auto"/>
            <w:left w:val="none" w:sz="0" w:space="0" w:color="auto"/>
            <w:bottom w:val="none" w:sz="0" w:space="0" w:color="auto"/>
            <w:right w:val="none" w:sz="0" w:space="0" w:color="auto"/>
          </w:divBdr>
          <w:divsChild>
            <w:div w:id="929243701">
              <w:marLeft w:val="0"/>
              <w:marRight w:val="0"/>
              <w:marTop w:val="0"/>
              <w:marBottom w:val="0"/>
              <w:divBdr>
                <w:top w:val="none" w:sz="0" w:space="0" w:color="auto"/>
                <w:left w:val="none" w:sz="0" w:space="0" w:color="auto"/>
                <w:bottom w:val="none" w:sz="0" w:space="0" w:color="auto"/>
                <w:right w:val="none" w:sz="0" w:space="0" w:color="auto"/>
              </w:divBdr>
              <w:divsChild>
                <w:div w:id="1251234273">
                  <w:marLeft w:val="0"/>
                  <w:marRight w:val="0"/>
                  <w:marTop w:val="0"/>
                  <w:marBottom w:val="0"/>
                  <w:divBdr>
                    <w:top w:val="none" w:sz="0" w:space="0" w:color="auto"/>
                    <w:left w:val="none" w:sz="0" w:space="0" w:color="auto"/>
                    <w:bottom w:val="none" w:sz="0" w:space="0" w:color="auto"/>
                    <w:right w:val="none" w:sz="0" w:space="0" w:color="auto"/>
                  </w:divBdr>
                  <w:divsChild>
                    <w:div w:id="809134755">
                      <w:marLeft w:val="0"/>
                      <w:marRight w:val="0"/>
                      <w:marTop w:val="0"/>
                      <w:marBottom w:val="0"/>
                      <w:divBdr>
                        <w:top w:val="none" w:sz="0" w:space="0" w:color="auto"/>
                        <w:left w:val="none" w:sz="0" w:space="0" w:color="auto"/>
                        <w:bottom w:val="none" w:sz="0" w:space="0" w:color="auto"/>
                        <w:right w:val="none" w:sz="0" w:space="0" w:color="auto"/>
                      </w:divBdr>
                    </w:div>
                    <w:div w:id="2036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69101">
      <w:bodyDiv w:val="1"/>
      <w:marLeft w:val="0"/>
      <w:marRight w:val="0"/>
      <w:marTop w:val="0"/>
      <w:marBottom w:val="0"/>
      <w:divBdr>
        <w:top w:val="none" w:sz="0" w:space="0" w:color="auto"/>
        <w:left w:val="none" w:sz="0" w:space="0" w:color="auto"/>
        <w:bottom w:val="none" w:sz="0" w:space="0" w:color="auto"/>
        <w:right w:val="none" w:sz="0" w:space="0" w:color="auto"/>
      </w:divBdr>
      <w:divsChild>
        <w:div w:id="1065106621">
          <w:marLeft w:val="0"/>
          <w:marRight w:val="0"/>
          <w:marTop w:val="0"/>
          <w:marBottom w:val="0"/>
          <w:divBdr>
            <w:top w:val="none" w:sz="0" w:space="0" w:color="auto"/>
            <w:left w:val="none" w:sz="0" w:space="0" w:color="auto"/>
            <w:bottom w:val="none" w:sz="0" w:space="0" w:color="auto"/>
            <w:right w:val="none" w:sz="0" w:space="0" w:color="auto"/>
          </w:divBdr>
          <w:divsChild>
            <w:div w:id="401178251">
              <w:marLeft w:val="0"/>
              <w:marRight w:val="0"/>
              <w:marTop w:val="0"/>
              <w:marBottom w:val="0"/>
              <w:divBdr>
                <w:top w:val="none" w:sz="0" w:space="0" w:color="auto"/>
                <w:left w:val="none" w:sz="0" w:space="0" w:color="auto"/>
                <w:bottom w:val="none" w:sz="0" w:space="0" w:color="auto"/>
                <w:right w:val="none" w:sz="0" w:space="0" w:color="auto"/>
              </w:divBdr>
              <w:divsChild>
                <w:div w:id="1455365589">
                  <w:marLeft w:val="0"/>
                  <w:marRight w:val="0"/>
                  <w:marTop w:val="0"/>
                  <w:marBottom w:val="0"/>
                  <w:divBdr>
                    <w:top w:val="none" w:sz="0" w:space="0" w:color="auto"/>
                    <w:left w:val="none" w:sz="0" w:space="0" w:color="auto"/>
                    <w:bottom w:val="none" w:sz="0" w:space="0" w:color="auto"/>
                    <w:right w:val="none" w:sz="0" w:space="0" w:color="auto"/>
                  </w:divBdr>
                  <w:divsChild>
                    <w:div w:id="108275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00723">
      <w:bodyDiv w:val="1"/>
      <w:marLeft w:val="0"/>
      <w:marRight w:val="0"/>
      <w:marTop w:val="0"/>
      <w:marBottom w:val="0"/>
      <w:divBdr>
        <w:top w:val="none" w:sz="0" w:space="0" w:color="auto"/>
        <w:left w:val="none" w:sz="0" w:space="0" w:color="auto"/>
        <w:bottom w:val="none" w:sz="0" w:space="0" w:color="auto"/>
        <w:right w:val="none" w:sz="0" w:space="0" w:color="auto"/>
      </w:divBdr>
    </w:div>
    <w:div w:id="872349702">
      <w:bodyDiv w:val="1"/>
      <w:marLeft w:val="0"/>
      <w:marRight w:val="0"/>
      <w:marTop w:val="0"/>
      <w:marBottom w:val="0"/>
      <w:divBdr>
        <w:top w:val="none" w:sz="0" w:space="0" w:color="auto"/>
        <w:left w:val="none" w:sz="0" w:space="0" w:color="auto"/>
        <w:bottom w:val="none" w:sz="0" w:space="0" w:color="auto"/>
        <w:right w:val="none" w:sz="0" w:space="0" w:color="auto"/>
      </w:divBdr>
      <w:divsChild>
        <w:div w:id="1601183345">
          <w:marLeft w:val="0"/>
          <w:marRight w:val="0"/>
          <w:marTop w:val="0"/>
          <w:marBottom w:val="0"/>
          <w:divBdr>
            <w:top w:val="none" w:sz="0" w:space="0" w:color="auto"/>
            <w:left w:val="none" w:sz="0" w:space="0" w:color="auto"/>
            <w:bottom w:val="none" w:sz="0" w:space="0" w:color="auto"/>
            <w:right w:val="none" w:sz="0" w:space="0" w:color="auto"/>
          </w:divBdr>
        </w:div>
        <w:div w:id="1565067760">
          <w:marLeft w:val="0"/>
          <w:marRight w:val="0"/>
          <w:marTop w:val="0"/>
          <w:marBottom w:val="0"/>
          <w:divBdr>
            <w:top w:val="none" w:sz="0" w:space="0" w:color="auto"/>
            <w:left w:val="none" w:sz="0" w:space="0" w:color="auto"/>
            <w:bottom w:val="none" w:sz="0" w:space="0" w:color="auto"/>
            <w:right w:val="none" w:sz="0" w:space="0" w:color="auto"/>
          </w:divBdr>
        </w:div>
      </w:divsChild>
    </w:div>
    <w:div w:id="969896655">
      <w:bodyDiv w:val="1"/>
      <w:marLeft w:val="0"/>
      <w:marRight w:val="0"/>
      <w:marTop w:val="0"/>
      <w:marBottom w:val="0"/>
      <w:divBdr>
        <w:top w:val="none" w:sz="0" w:space="0" w:color="auto"/>
        <w:left w:val="none" w:sz="0" w:space="0" w:color="auto"/>
        <w:bottom w:val="none" w:sz="0" w:space="0" w:color="auto"/>
        <w:right w:val="none" w:sz="0" w:space="0" w:color="auto"/>
      </w:divBdr>
      <w:divsChild>
        <w:div w:id="467019580">
          <w:marLeft w:val="0"/>
          <w:marRight w:val="0"/>
          <w:marTop w:val="0"/>
          <w:marBottom w:val="0"/>
          <w:divBdr>
            <w:top w:val="none" w:sz="0" w:space="0" w:color="auto"/>
            <w:left w:val="none" w:sz="0" w:space="0" w:color="auto"/>
            <w:bottom w:val="none" w:sz="0" w:space="0" w:color="auto"/>
            <w:right w:val="none" w:sz="0" w:space="0" w:color="auto"/>
          </w:divBdr>
          <w:divsChild>
            <w:div w:id="2072145878">
              <w:marLeft w:val="0"/>
              <w:marRight w:val="0"/>
              <w:marTop w:val="0"/>
              <w:marBottom w:val="0"/>
              <w:divBdr>
                <w:top w:val="none" w:sz="0" w:space="0" w:color="auto"/>
                <w:left w:val="none" w:sz="0" w:space="0" w:color="auto"/>
                <w:bottom w:val="none" w:sz="0" w:space="0" w:color="auto"/>
                <w:right w:val="none" w:sz="0" w:space="0" w:color="auto"/>
              </w:divBdr>
              <w:divsChild>
                <w:div w:id="1162310741">
                  <w:marLeft w:val="0"/>
                  <w:marRight w:val="0"/>
                  <w:marTop w:val="0"/>
                  <w:marBottom w:val="0"/>
                  <w:divBdr>
                    <w:top w:val="none" w:sz="0" w:space="0" w:color="auto"/>
                    <w:left w:val="none" w:sz="0" w:space="0" w:color="auto"/>
                    <w:bottom w:val="none" w:sz="0" w:space="0" w:color="auto"/>
                    <w:right w:val="none" w:sz="0" w:space="0" w:color="auto"/>
                  </w:divBdr>
                  <w:divsChild>
                    <w:div w:id="913782156">
                      <w:marLeft w:val="0"/>
                      <w:marRight w:val="0"/>
                      <w:marTop w:val="0"/>
                      <w:marBottom w:val="0"/>
                      <w:divBdr>
                        <w:top w:val="none" w:sz="0" w:space="0" w:color="auto"/>
                        <w:left w:val="none" w:sz="0" w:space="0" w:color="auto"/>
                        <w:bottom w:val="none" w:sz="0" w:space="0" w:color="auto"/>
                        <w:right w:val="none" w:sz="0" w:space="0" w:color="auto"/>
                      </w:divBdr>
                      <w:divsChild>
                        <w:div w:id="796752592">
                          <w:marLeft w:val="0"/>
                          <w:marRight w:val="0"/>
                          <w:marTop w:val="0"/>
                          <w:marBottom w:val="0"/>
                          <w:divBdr>
                            <w:top w:val="none" w:sz="0" w:space="0" w:color="auto"/>
                            <w:left w:val="none" w:sz="0" w:space="0" w:color="auto"/>
                            <w:bottom w:val="none" w:sz="0" w:space="0" w:color="auto"/>
                            <w:right w:val="none" w:sz="0" w:space="0" w:color="auto"/>
                          </w:divBdr>
                          <w:divsChild>
                            <w:div w:id="1267421718">
                              <w:marLeft w:val="0"/>
                              <w:marRight w:val="0"/>
                              <w:marTop w:val="0"/>
                              <w:marBottom w:val="0"/>
                              <w:divBdr>
                                <w:top w:val="none" w:sz="0" w:space="0" w:color="auto"/>
                                <w:left w:val="none" w:sz="0" w:space="0" w:color="auto"/>
                                <w:bottom w:val="none" w:sz="0" w:space="0" w:color="auto"/>
                                <w:right w:val="none" w:sz="0" w:space="0" w:color="auto"/>
                              </w:divBdr>
                              <w:divsChild>
                                <w:div w:id="573515694">
                                  <w:marLeft w:val="0"/>
                                  <w:marRight w:val="0"/>
                                  <w:marTop w:val="0"/>
                                  <w:marBottom w:val="0"/>
                                  <w:divBdr>
                                    <w:top w:val="none" w:sz="0" w:space="0" w:color="auto"/>
                                    <w:left w:val="none" w:sz="0" w:space="0" w:color="auto"/>
                                    <w:bottom w:val="none" w:sz="0" w:space="0" w:color="auto"/>
                                    <w:right w:val="none" w:sz="0" w:space="0" w:color="auto"/>
                                  </w:divBdr>
                                  <w:divsChild>
                                    <w:div w:id="2051874489">
                                      <w:marLeft w:val="0"/>
                                      <w:marRight w:val="0"/>
                                      <w:marTop w:val="0"/>
                                      <w:marBottom w:val="0"/>
                                      <w:divBdr>
                                        <w:top w:val="none" w:sz="0" w:space="0" w:color="auto"/>
                                        <w:left w:val="none" w:sz="0" w:space="0" w:color="auto"/>
                                        <w:bottom w:val="none" w:sz="0" w:space="0" w:color="auto"/>
                                        <w:right w:val="none" w:sz="0" w:space="0" w:color="auto"/>
                                      </w:divBdr>
                                      <w:divsChild>
                                        <w:div w:id="989363842">
                                          <w:marLeft w:val="0"/>
                                          <w:marRight w:val="0"/>
                                          <w:marTop w:val="0"/>
                                          <w:marBottom w:val="0"/>
                                          <w:divBdr>
                                            <w:top w:val="none" w:sz="0" w:space="0" w:color="auto"/>
                                            <w:left w:val="none" w:sz="0" w:space="0" w:color="auto"/>
                                            <w:bottom w:val="none" w:sz="0" w:space="0" w:color="auto"/>
                                            <w:right w:val="none" w:sz="0" w:space="0" w:color="auto"/>
                                          </w:divBdr>
                                        </w:div>
                                        <w:div w:id="18225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388639">
      <w:bodyDiv w:val="1"/>
      <w:marLeft w:val="0"/>
      <w:marRight w:val="0"/>
      <w:marTop w:val="0"/>
      <w:marBottom w:val="0"/>
      <w:divBdr>
        <w:top w:val="none" w:sz="0" w:space="0" w:color="auto"/>
        <w:left w:val="none" w:sz="0" w:space="0" w:color="auto"/>
        <w:bottom w:val="none" w:sz="0" w:space="0" w:color="auto"/>
        <w:right w:val="none" w:sz="0" w:space="0" w:color="auto"/>
      </w:divBdr>
      <w:divsChild>
        <w:div w:id="1703826963">
          <w:marLeft w:val="0"/>
          <w:marRight w:val="0"/>
          <w:marTop w:val="0"/>
          <w:marBottom w:val="0"/>
          <w:divBdr>
            <w:top w:val="none" w:sz="0" w:space="0" w:color="auto"/>
            <w:left w:val="none" w:sz="0" w:space="0" w:color="auto"/>
            <w:bottom w:val="none" w:sz="0" w:space="0" w:color="auto"/>
            <w:right w:val="none" w:sz="0" w:space="0" w:color="auto"/>
          </w:divBdr>
          <w:divsChild>
            <w:div w:id="963459832">
              <w:marLeft w:val="0"/>
              <w:marRight w:val="0"/>
              <w:marTop w:val="0"/>
              <w:marBottom w:val="0"/>
              <w:divBdr>
                <w:top w:val="none" w:sz="0" w:space="0" w:color="auto"/>
                <w:left w:val="none" w:sz="0" w:space="0" w:color="auto"/>
                <w:bottom w:val="none" w:sz="0" w:space="0" w:color="auto"/>
                <w:right w:val="none" w:sz="0" w:space="0" w:color="auto"/>
              </w:divBdr>
              <w:divsChild>
                <w:div w:id="731200888">
                  <w:marLeft w:val="0"/>
                  <w:marRight w:val="0"/>
                  <w:marTop w:val="0"/>
                  <w:marBottom w:val="0"/>
                  <w:divBdr>
                    <w:top w:val="none" w:sz="0" w:space="0" w:color="auto"/>
                    <w:left w:val="none" w:sz="0" w:space="0" w:color="auto"/>
                    <w:bottom w:val="none" w:sz="0" w:space="0" w:color="auto"/>
                    <w:right w:val="none" w:sz="0" w:space="0" w:color="auto"/>
                  </w:divBdr>
                  <w:divsChild>
                    <w:div w:id="59841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983237">
      <w:bodyDiv w:val="1"/>
      <w:marLeft w:val="0"/>
      <w:marRight w:val="0"/>
      <w:marTop w:val="0"/>
      <w:marBottom w:val="0"/>
      <w:divBdr>
        <w:top w:val="none" w:sz="0" w:space="0" w:color="auto"/>
        <w:left w:val="none" w:sz="0" w:space="0" w:color="auto"/>
        <w:bottom w:val="none" w:sz="0" w:space="0" w:color="auto"/>
        <w:right w:val="none" w:sz="0" w:space="0" w:color="auto"/>
      </w:divBdr>
    </w:div>
    <w:div w:id="1382897231">
      <w:bodyDiv w:val="1"/>
      <w:marLeft w:val="0"/>
      <w:marRight w:val="0"/>
      <w:marTop w:val="0"/>
      <w:marBottom w:val="0"/>
      <w:divBdr>
        <w:top w:val="none" w:sz="0" w:space="0" w:color="auto"/>
        <w:left w:val="none" w:sz="0" w:space="0" w:color="auto"/>
        <w:bottom w:val="none" w:sz="0" w:space="0" w:color="auto"/>
        <w:right w:val="none" w:sz="0" w:space="0" w:color="auto"/>
      </w:divBdr>
      <w:divsChild>
        <w:div w:id="1410925877">
          <w:marLeft w:val="0"/>
          <w:marRight w:val="0"/>
          <w:marTop w:val="0"/>
          <w:marBottom w:val="0"/>
          <w:divBdr>
            <w:top w:val="none" w:sz="0" w:space="0" w:color="auto"/>
            <w:left w:val="none" w:sz="0" w:space="0" w:color="auto"/>
            <w:bottom w:val="none" w:sz="0" w:space="0" w:color="auto"/>
            <w:right w:val="none" w:sz="0" w:space="0" w:color="auto"/>
          </w:divBdr>
          <w:divsChild>
            <w:div w:id="47056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9647">
      <w:bodyDiv w:val="1"/>
      <w:marLeft w:val="0"/>
      <w:marRight w:val="0"/>
      <w:marTop w:val="0"/>
      <w:marBottom w:val="0"/>
      <w:divBdr>
        <w:top w:val="none" w:sz="0" w:space="0" w:color="auto"/>
        <w:left w:val="none" w:sz="0" w:space="0" w:color="auto"/>
        <w:bottom w:val="none" w:sz="0" w:space="0" w:color="auto"/>
        <w:right w:val="none" w:sz="0" w:space="0" w:color="auto"/>
      </w:divBdr>
      <w:divsChild>
        <w:div w:id="1641496036">
          <w:marLeft w:val="0"/>
          <w:marRight w:val="0"/>
          <w:marTop w:val="0"/>
          <w:marBottom w:val="0"/>
          <w:divBdr>
            <w:top w:val="none" w:sz="0" w:space="0" w:color="auto"/>
            <w:left w:val="none" w:sz="0" w:space="0" w:color="auto"/>
            <w:bottom w:val="none" w:sz="0" w:space="0" w:color="auto"/>
            <w:right w:val="none" w:sz="0" w:space="0" w:color="auto"/>
          </w:divBdr>
          <w:divsChild>
            <w:div w:id="2051150038">
              <w:marLeft w:val="0"/>
              <w:marRight w:val="0"/>
              <w:marTop w:val="0"/>
              <w:marBottom w:val="0"/>
              <w:divBdr>
                <w:top w:val="none" w:sz="0" w:space="0" w:color="auto"/>
                <w:left w:val="none" w:sz="0" w:space="0" w:color="auto"/>
                <w:bottom w:val="none" w:sz="0" w:space="0" w:color="auto"/>
                <w:right w:val="none" w:sz="0" w:space="0" w:color="auto"/>
              </w:divBdr>
              <w:divsChild>
                <w:div w:id="1301115528">
                  <w:marLeft w:val="0"/>
                  <w:marRight w:val="0"/>
                  <w:marTop w:val="0"/>
                  <w:marBottom w:val="0"/>
                  <w:divBdr>
                    <w:top w:val="none" w:sz="0" w:space="0" w:color="auto"/>
                    <w:left w:val="none" w:sz="0" w:space="0" w:color="auto"/>
                    <w:bottom w:val="none" w:sz="0" w:space="0" w:color="auto"/>
                    <w:right w:val="none" w:sz="0" w:space="0" w:color="auto"/>
                  </w:divBdr>
                  <w:divsChild>
                    <w:div w:id="1156263550">
                      <w:marLeft w:val="0"/>
                      <w:marRight w:val="0"/>
                      <w:marTop w:val="0"/>
                      <w:marBottom w:val="0"/>
                      <w:divBdr>
                        <w:top w:val="none" w:sz="0" w:space="0" w:color="auto"/>
                        <w:left w:val="none" w:sz="0" w:space="0" w:color="auto"/>
                        <w:bottom w:val="none" w:sz="0" w:space="0" w:color="auto"/>
                        <w:right w:val="none" w:sz="0" w:space="0" w:color="auto"/>
                      </w:divBdr>
                    </w:div>
                    <w:div w:id="59200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6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aturalcapitalireland.com/incase-project" TargetMode="External"/><Relationship Id="rId18" Type="http://schemas.openxmlformats.org/officeDocument/2006/relationships/hyperlink" Target="https://www.youtube.com/watch?v=PhlMWK7GysA" TargetMode="External"/><Relationship Id="rId26" Type="http://schemas.openxmlformats.org/officeDocument/2006/relationships/hyperlink" Target="https://communitywetlandsforum.ie/" TargetMode="External"/><Relationship Id="rId3" Type="http://schemas.openxmlformats.org/officeDocument/2006/relationships/styles" Target="styles.xml"/><Relationship Id="rId21" Type="http://schemas.openxmlformats.org/officeDocument/2006/relationships/hyperlink" Target="https://www.naturalcapitalireland.com/incase-project" TargetMode="External"/><Relationship Id="rId7" Type="http://schemas.openxmlformats.org/officeDocument/2006/relationships/endnotes" Target="endnotes.xml"/><Relationship Id="rId12" Type="http://schemas.openxmlformats.org/officeDocument/2006/relationships/hyperlink" Target="http://www.naturalcapitalireland.com" TargetMode="External"/><Relationship Id="rId17" Type="http://schemas.openxmlformats.org/officeDocument/2006/relationships/hyperlink" Target="https://www.youtube.com/watch?v=Gb6wQtNjblk" TargetMode="External"/><Relationship Id="rId25" Type="http://schemas.openxmlformats.org/officeDocument/2006/relationships/hyperlink" Target="https://businessforbiodiversity.ie/" TargetMode="External"/><Relationship Id="rId2" Type="http://schemas.openxmlformats.org/officeDocument/2006/relationships/numbering" Target="numbering.xml"/><Relationship Id="rId16" Type="http://schemas.openxmlformats.org/officeDocument/2006/relationships/hyperlink" Target="https://www.npws.ie/sites/default/files/files/4th_National_Biodiversity_Action_Plan.pdf" TargetMode="External"/><Relationship Id="rId20" Type="http://schemas.openxmlformats.org/officeDocument/2006/relationships/hyperlink" Target="https://libguides.tcd.ie/academic-integrity/ready-steady-writ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media/602e92b2e90e07660f807b47/The_Economics_of_Biodiversity_The_Dasgupta_Review_Full_Report.pdf" TargetMode="External"/><Relationship Id="rId24" Type="http://schemas.openxmlformats.org/officeDocument/2006/relationships/hyperlink" Target="https://www.bitc.ie/" TargetMode="External"/><Relationship Id="rId5" Type="http://schemas.openxmlformats.org/officeDocument/2006/relationships/webSettings" Target="webSettings.xml"/><Relationship Id="rId15" Type="http://schemas.openxmlformats.org/officeDocument/2006/relationships/hyperlink" Target="https://www.science.org/doi/10.1126/sciadv.adh2458" TargetMode="External"/><Relationship Id="rId23" Type="http://schemas.openxmlformats.org/officeDocument/2006/relationships/hyperlink" Target="http://www.naturalcapitalireland.com/" TargetMode="External"/><Relationship Id="rId28" Type="http://schemas.openxmlformats.org/officeDocument/2006/relationships/fontTable" Target="fontTable.xml"/><Relationship Id="rId10" Type="http://schemas.openxmlformats.org/officeDocument/2006/relationships/hyperlink" Target="https://seea.un.org/sites/seea.un.org/files/documents/EA/seea_ea_white_cover_final.pdf" TargetMode="External"/><Relationship Id="rId19" Type="http://schemas.openxmlformats.org/officeDocument/2006/relationships/hyperlink" Target="mailto:farrec23@tcd.ie" TargetMode="External"/><Relationship Id="rId4" Type="http://schemas.openxmlformats.org/officeDocument/2006/relationships/settings" Target="settings.xml"/><Relationship Id="rId9" Type="http://schemas.openxmlformats.org/officeDocument/2006/relationships/hyperlink" Target="https://www.tcd.ie/study/assets/PDF/Trinity-Undergraduate-Prospectus-2026.pdf" TargetMode="External"/><Relationship Id="rId14" Type="http://schemas.openxmlformats.org/officeDocument/2006/relationships/hyperlink" Target="https://doi.org/10.1126/sciadv.adh2458" TargetMode="External"/><Relationship Id="rId22" Type="http://schemas.openxmlformats.org/officeDocument/2006/relationships/hyperlink" Target="https://www.lifeonmachair.ie/"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B294B-99E0-45C3-A801-3DECF0103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8</Pages>
  <Words>2567</Words>
  <Characters>14638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TCD</Company>
  <LinksUpToDate>false</LinksUpToDate>
  <CharactersWithSpaces>17171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Agnew</dc:creator>
  <cp:keywords/>
  <dc:description/>
  <cp:lastModifiedBy>Catherine Farrell</cp:lastModifiedBy>
  <cp:revision>115</cp:revision>
  <dcterms:created xsi:type="dcterms:W3CDTF">2026-05-29T09:12:00Z</dcterms:created>
  <dcterms:modified xsi:type="dcterms:W3CDTF">2026-07-03T12:20:00Z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1889200192</vt:i4>
  </property>
</Properties>
</file>