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2C5FDD32" w14:textId="5E7AEAFF" w:rsidR="00796881" w:rsidRDefault="00B45C04" w:rsidP="00796881">
      <w:pPr>
        <w:jc w:val="center"/>
        <w:rPr>
          <w:rFonts w:ascii="Arial" w:hAnsi="Arial" w:cs="Arial"/>
          <w:b/>
          <w:bCs/>
        </w:rPr>
      </w:pPr>
      <w:r w:rsidRPr="00B45C04">
        <w:rPr>
          <w:rFonts w:ascii="Arial" w:hAnsi="Arial" w:cs="Arial"/>
          <w:b/>
          <w:bCs/>
        </w:rPr>
        <w:t>GLOBAL SUPPLY CHAIN MANAGEMENT</w:t>
      </w:r>
      <w:r>
        <w:rPr>
          <w:rFonts w:ascii="Arial" w:hAnsi="Arial" w:cs="Arial"/>
          <w:b/>
          <w:bCs/>
        </w:rPr>
        <w:t xml:space="preserve"> </w:t>
      </w:r>
    </w:p>
    <w:p w14:paraId="2C961ED7" w14:textId="77777777" w:rsidR="00B45C04" w:rsidRPr="005158B4" w:rsidRDefault="00B45C04" w:rsidP="00796881">
      <w:pPr>
        <w:jc w:val="center"/>
      </w:pPr>
    </w:p>
    <w:p w14:paraId="1FEF455D" w14:textId="2C37FF3B" w:rsidR="00D6718A" w:rsidRDefault="009435AD" w:rsidP="00CA71E4">
      <w:pPr>
        <w:pStyle w:val="Heading1"/>
        <w:jc w:val="center"/>
        <w:rPr>
          <w:rFonts w:ascii="Arial" w:hAnsi="Arial" w:cs="Arial"/>
        </w:rPr>
      </w:pPr>
      <w:r>
        <w:rPr>
          <w:rFonts w:ascii="Arial" w:hAnsi="Arial" w:cs="Arial"/>
        </w:rPr>
        <w:t>202</w:t>
      </w:r>
      <w:r w:rsidR="00DB3D17">
        <w:rPr>
          <w:rFonts w:ascii="Arial" w:hAnsi="Arial" w:cs="Arial"/>
        </w:rPr>
        <w:t>6</w:t>
      </w:r>
      <w:r>
        <w:rPr>
          <w:rFonts w:ascii="Arial" w:hAnsi="Arial" w:cs="Arial"/>
        </w:rPr>
        <w:t>/2</w:t>
      </w:r>
      <w:r w:rsidR="00DB3D17">
        <w:rPr>
          <w:rFonts w:ascii="Arial" w:hAnsi="Arial" w:cs="Arial"/>
        </w:rPr>
        <w:t>7</w:t>
      </w:r>
    </w:p>
    <w:p w14:paraId="71B20592" w14:textId="558C995D" w:rsidR="009435AD" w:rsidRDefault="009435AD" w:rsidP="009435AD"/>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1D6C4A15" w14:textId="3BF6485F" w:rsidR="000B1FB3" w:rsidRPr="000B1FB3" w:rsidRDefault="00D6718A" w:rsidP="000B1FB3">
      <w:pPr>
        <w:pStyle w:val="Heading1"/>
        <w:rPr>
          <w:rFonts w:ascii="Arial" w:hAnsi="Arial" w:cs="Arial"/>
          <w:b w:val="0"/>
          <w:bCs w:val="0"/>
        </w:rPr>
      </w:pPr>
      <w:r w:rsidRPr="009435AD">
        <w:rPr>
          <w:rFonts w:ascii="Arial" w:hAnsi="Arial" w:cs="Arial"/>
        </w:rPr>
        <w:t xml:space="preserve">MODULE CODE: </w:t>
      </w:r>
      <w:r w:rsidR="00EC5015">
        <w:rPr>
          <w:rFonts w:ascii="Arial" w:hAnsi="Arial" w:cs="Arial"/>
          <w:b w:val="0"/>
          <w:bCs w:val="0"/>
        </w:rPr>
        <w:t>BUU</w:t>
      </w:r>
      <w:r w:rsidR="009B1416">
        <w:rPr>
          <w:rFonts w:ascii="Arial" w:hAnsi="Arial" w:cs="Arial"/>
          <w:b w:val="0"/>
          <w:bCs w:val="0"/>
        </w:rPr>
        <w:t>44</w:t>
      </w:r>
      <w:r w:rsidR="00796881">
        <w:rPr>
          <w:rFonts w:ascii="Arial" w:hAnsi="Arial" w:cs="Arial"/>
          <w:b w:val="0"/>
          <w:bCs w:val="0"/>
        </w:rPr>
        <w:t>6</w:t>
      </w:r>
      <w:r w:rsidR="00B45C04">
        <w:rPr>
          <w:rFonts w:ascii="Arial" w:hAnsi="Arial" w:cs="Arial"/>
          <w:b w:val="0"/>
          <w:bCs w:val="0"/>
        </w:rPr>
        <w:t>8</w:t>
      </w:r>
      <w:r w:rsidR="00796881">
        <w:rPr>
          <w:rFonts w:ascii="Arial" w:hAnsi="Arial" w:cs="Arial"/>
          <w:b w:val="0"/>
          <w:bCs w:val="0"/>
        </w:rPr>
        <w:t>0</w:t>
      </w:r>
    </w:p>
    <w:p w14:paraId="5E801F13" w14:textId="77777777" w:rsidR="00D6718A" w:rsidRPr="009435AD" w:rsidRDefault="00D6718A" w:rsidP="00D6718A"/>
    <w:p w14:paraId="1E804616" w14:textId="2A334A2F" w:rsidR="006D0DA7" w:rsidRDefault="00D6718A" w:rsidP="00953873">
      <w:pPr>
        <w:pStyle w:val="Heading1"/>
        <w:rPr>
          <w:rFonts w:ascii="Arial" w:hAnsi="Arial" w:cs="Arial"/>
          <w:b w:val="0"/>
          <w:bCs w:val="0"/>
        </w:rPr>
      </w:pPr>
      <w:r w:rsidRPr="009435AD">
        <w:rPr>
          <w:rFonts w:ascii="Arial" w:hAnsi="Arial" w:cs="Arial"/>
        </w:rPr>
        <w:t>MODULE NAME:</w:t>
      </w:r>
      <w:r w:rsidR="009435AD" w:rsidRPr="009435AD">
        <w:t xml:space="preserve"> </w:t>
      </w:r>
      <w:r w:rsidR="00B45C04" w:rsidRPr="00B45C04">
        <w:rPr>
          <w:rFonts w:ascii="Arial" w:hAnsi="Arial" w:cs="Arial"/>
          <w:b w:val="0"/>
          <w:bCs w:val="0"/>
        </w:rPr>
        <w:t>GLOBAL SUPPLY CHAIN MANAGEMENT</w:t>
      </w:r>
    </w:p>
    <w:p w14:paraId="33AB5E0C" w14:textId="77777777" w:rsidR="006D0DA7" w:rsidRDefault="006D0DA7" w:rsidP="00953873">
      <w:pPr>
        <w:pStyle w:val="Heading1"/>
        <w:rPr>
          <w:rFonts w:ascii="Arial" w:hAnsi="Arial" w:cs="Arial"/>
          <w:b w:val="0"/>
          <w:bCs w:val="0"/>
        </w:rPr>
      </w:pPr>
    </w:p>
    <w:p w14:paraId="313C8510" w14:textId="3745CF66" w:rsidR="00D6718A" w:rsidRDefault="00B932A4" w:rsidP="00953873">
      <w:pPr>
        <w:pStyle w:val="Heading1"/>
      </w:pPr>
      <w:r>
        <w:rPr>
          <w:rFonts w:ascii="Arial" w:hAnsi="Arial" w:cs="Arial"/>
        </w:rPr>
        <w:t xml:space="preserve">ECTS: </w:t>
      </w:r>
      <w:r w:rsidR="00D6718A">
        <w:t xml:space="preserve"> </w:t>
      </w:r>
      <w:r w:rsidR="00122881" w:rsidRPr="00122881">
        <w:rPr>
          <w:rFonts w:ascii="Arial" w:hAnsi="Arial" w:cs="Arial"/>
          <w:b w:val="0"/>
          <w:bCs w:val="0"/>
        </w:rPr>
        <w:t>10 ECTS</w:t>
      </w:r>
    </w:p>
    <w:p w14:paraId="79C97FF0" w14:textId="77777777" w:rsidR="00D6718A" w:rsidRDefault="00D6718A" w:rsidP="00D6718A">
      <w:pPr>
        <w:pStyle w:val="Heading1"/>
        <w:rPr>
          <w:rFonts w:ascii="Arial" w:hAnsi="Arial" w:cs="Arial"/>
        </w:rPr>
      </w:pPr>
    </w:p>
    <w:p w14:paraId="423E252E" w14:textId="77777777" w:rsidR="00D6718A" w:rsidRDefault="00D6718A" w:rsidP="00D6718A">
      <w:pPr>
        <w:rPr>
          <w:rFonts w:ascii="Arial" w:hAnsi="Arial" w:cs="Arial"/>
        </w:rPr>
      </w:pPr>
    </w:p>
    <w:p w14:paraId="65252D73" w14:textId="47CB59BA" w:rsidR="00D6718A" w:rsidRDefault="00D6718A" w:rsidP="00D6718A">
      <w:pPr>
        <w:pStyle w:val="Heading1"/>
        <w:rPr>
          <w:rFonts w:ascii="Arial" w:hAnsi="Arial" w:cs="Arial"/>
        </w:rPr>
      </w:pPr>
      <w:r>
        <w:rPr>
          <w:rFonts w:ascii="Arial" w:hAnsi="Arial" w:cs="Arial"/>
        </w:rPr>
        <w:t>Lecturer:</w:t>
      </w:r>
      <w:r>
        <w:rPr>
          <w:rFonts w:ascii="Arial" w:hAnsi="Arial" w:cs="Arial"/>
        </w:rPr>
        <w:tab/>
      </w:r>
      <w:r w:rsidR="00122881" w:rsidRPr="00122881">
        <w:rPr>
          <w:rFonts w:ascii="Arial" w:hAnsi="Arial" w:cs="Arial"/>
          <w:b w:val="0"/>
          <w:bCs w:val="0"/>
        </w:rPr>
        <w:t>Isilay Talay</w:t>
      </w:r>
      <w:r w:rsidR="00B932A4">
        <w:rPr>
          <w:rFonts w:ascii="Arial" w:hAnsi="Arial" w:cs="Arial"/>
        </w:rPr>
        <w:tab/>
      </w:r>
      <w:r>
        <w:rPr>
          <w:rFonts w:ascii="Arial" w:hAnsi="Arial" w:cs="Arial"/>
        </w:rPr>
        <w:tab/>
      </w:r>
    </w:p>
    <w:p w14:paraId="5FA166A4" w14:textId="3E7B09E8" w:rsidR="00D6718A" w:rsidRDefault="00D6718A" w:rsidP="00D6718A">
      <w:pPr>
        <w:pStyle w:val="Heading1"/>
        <w:rPr>
          <w:rFonts w:ascii="Arial" w:hAnsi="Arial" w:cs="Arial"/>
          <w:b w:val="0"/>
        </w:rPr>
      </w:pPr>
      <w:r>
        <w:rPr>
          <w:rFonts w:ascii="Arial" w:hAnsi="Arial" w:cs="Arial"/>
        </w:rPr>
        <w:t>E-mail:</w:t>
      </w:r>
      <w:r>
        <w:rPr>
          <w:rFonts w:ascii="Arial" w:hAnsi="Arial" w:cs="Arial"/>
        </w:rPr>
        <w:tab/>
      </w:r>
      <w:r w:rsidR="00122881" w:rsidRPr="00122881">
        <w:rPr>
          <w:rFonts w:ascii="Arial" w:hAnsi="Arial" w:cs="Arial"/>
          <w:b w:val="0"/>
          <w:bCs w:val="0"/>
        </w:rPr>
        <w:t>talayi@tcd.ie</w:t>
      </w:r>
      <w:r w:rsidR="00B932A4">
        <w:rPr>
          <w:rFonts w:ascii="Arial" w:hAnsi="Arial" w:cs="Arial"/>
        </w:rPr>
        <w:tab/>
      </w:r>
    </w:p>
    <w:p w14:paraId="3C0A5285" w14:textId="6DD2FA1E" w:rsidR="00B932A4" w:rsidRPr="005C687D" w:rsidRDefault="00D6718A" w:rsidP="00B932A4">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122881">
        <w:rPr>
          <w:rFonts w:ascii="Arial" w:hAnsi="Arial" w:cs="Arial"/>
        </w:rPr>
        <w:t>By appointment</w:t>
      </w:r>
      <w:r w:rsidR="00B932A4">
        <w:rPr>
          <w:rFonts w:ascii="Arial" w:hAnsi="Arial" w:cs="Arial"/>
        </w:rPr>
        <w:tab/>
      </w:r>
      <w:r w:rsidR="00B932A4">
        <w:rPr>
          <w:rFonts w:ascii="Arial" w:hAnsi="Arial" w:cs="Arial"/>
        </w:rPr>
        <w:tab/>
      </w:r>
    </w:p>
    <w:p w14:paraId="51BC2F5D" w14:textId="77777777" w:rsidR="003D42C9" w:rsidRDefault="003D42C9" w:rsidP="00D6718A">
      <w:pPr>
        <w:ind w:left="2127" w:hanging="2127"/>
        <w:rPr>
          <w:rFonts w:ascii="Arial" w:hAnsi="Arial" w:cs="Arial"/>
          <w:b/>
        </w:rPr>
      </w:pPr>
    </w:p>
    <w:p w14:paraId="0027864B" w14:textId="04E72AD5" w:rsidR="00193AA7" w:rsidRDefault="00193AA7" w:rsidP="00D6718A">
      <w:pPr>
        <w:ind w:left="2127" w:hanging="2127"/>
        <w:rPr>
          <w:rFonts w:ascii="Arial" w:hAnsi="Arial" w:cs="Arial"/>
          <w:bCs/>
        </w:rPr>
      </w:pPr>
      <w:r>
        <w:rPr>
          <w:rFonts w:ascii="Arial" w:hAnsi="Arial" w:cs="Arial"/>
          <w:b/>
        </w:rPr>
        <w:t xml:space="preserve">Pre- Requisite: </w:t>
      </w:r>
      <w:r w:rsidR="00200E5A">
        <w:rPr>
          <w:rFonts w:ascii="Arial" w:hAnsi="Arial" w:cs="Arial"/>
          <w:bCs/>
        </w:rPr>
        <w:t>G</w:t>
      </w:r>
      <w:r w:rsidR="00DB3D17">
        <w:rPr>
          <w:rFonts w:ascii="Arial" w:hAnsi="Arial" w:cs="Arial"/>
          <w:bCs/>
        </w:rPr>
        <w:t xml:space="preserve">lobal and Sustainable </w:t>
      </w:r>
      <w:r w:rsidR="00200E5A">
        <w:rPr>
          <w:rFonts w:ascii="Arial" w:hAnsi="Arial" w:cs="Arial"/>
          <w:bCs/>
        </w:rPr>
        <w:t>B</w:t>
      </w:r>
      <w:r w:rsidR="00DB3D17">
        <w:rPr>
          <w:rFonts w:ascii="Arial" w:hAnsi="Arial" w:cs="Arial"/>
          <w:bCs/>
        </w:rPr>
        <w:t>usiness Students</w:t>
      </w:r>
      <w:r w:rsidR="00200E5A">
        <w:rPr>
          <w:rFonts w:ascii="Arial" w:hAnsi="Arial" w:cs="Arial"/>
          <w:bCs/>
        </w:rPr>
        <w:t xml:space="preserve"> Only</w:t>
      </w:r>
    </w:p>
    <w:p w14:paraId="2475FA3F" w14:textId="77777777" w:rsidR="00F90C0E" w:rsidRDefault="00F90C0E" w:rsidP="00373AA0">
      <w:pPr>
        <w:ind w:left="709" w:hanging="709"/>
        <w:rPr>
          <w:rFonts w:ascii="Arial" w:hAnsi="Arial" w:cs="Arial"/>
          <w:b/>
        </w:rPr>
      </w:pPr>
    </w:p>
    <w:p w14:paraId="3E65D32C" w14:textId="69E80DDF" w:rsidR="00373AA0" w:rsidRPr="004D57ED" w:rsidRDefault="00373AA0" w:rsidP="00373AA0">
      <w:pPr>
        <w:ind w:left="709" w:hanging="709"/>
        <w:rPr>
          <w:rFonts w:ascii="Arial" w:hAnsi="Arial" w:cs="Arial"/>
          <w:bCs/>
        </w:rPr>
      </w:pPr>
      <w:r>
        <w:rPr>
          <w:rFonts w:ascii="Arial" w:hAnsi="Arial" w:cs="Arial"/>
          <w:b/>
        </w:rPr>
        <w:t>Note:</w:t>
      </w:r>
      <w:r>
        <w:rPr>
          <w:rFonts w:ascii="Arial" w:hAnsi="Arial" w:cs="Arial"/>
          <w:bCs/>
        </w:rPr>
        <w:t xml:space="preserve"> Only Full-Year Exchange students can take this module as there will be a single</w:t>
      </w:r>
      <w:r>
        <w:rPr>
          <w:rFonts w:ascii="Arial" w:hAnsi="Arial" w:cs="Arial"/>
          <w:b/>
        </w:rPr>
        <w:br/>
      </w:r>
      <w:r>
        <w:rPr>
          <w:rFonts w:ascii="Arial" w:hAnsi="Arial" w:cs="Arial"/>
          <w:bCs/>
        </w:rPr>
        <w:t xml:space="preserve">grade entry </w:t>
      </w:r>
      <w:r w:rsidR="00F90C0E">
        <w:rPr>
          <w:rFonts w:ascii="Arial" w:hAnsi="Arial" w:cs="Arial"/>
          <w:bCs/>
        </w:rPr>
        <w:t>at the end of the year to the SITS system for transcripts</w:t>
      </w: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77777777" w:rsidR="00D6718A" w:rsidRDefault="00D6718A" w:rsidP="00D6718A">
      <w:pPr>
        <w:jc w:val="both"/>
        <w:rPr>
          <w:rFonts w:ascii="Arial" w:hAnsi="Arial" w:cs="Arial"/>
          <w:b/>
        </w:rPr>
      </w:pPr>
    </w:p>
    <w:p w14:paraId="4572AD20" w14:textId="0F2E63B4" w:rsidR="00D6718A" w:rsidRDefault="00122881" w:rsidP="00D6718A">
      <w:pPr>
        <w:jc w:val="both"/>
        <w:rPr>
          <w:rFonts w:ascii="Arial" w:hAnsi="Arial" w:cs="Arial"/>
        </w:rPr>
      </w:pPr>
      <w:r>
        <w:rPr>
          <w:rFonts w:ascii="Arial" w:hAnsi="Arial" w:cs="Arial"/>
        </w:rPr>
        <w:t>The module will have two parts: 1) concepts</w:t>
      </w:r>
      <w:r w:rsidR="00DB3D17">
        <w:rPr>
          <w:rFonts w:ascii="Arial" w:hAnsi="Arial" w:cs="Arial"/>
        </w:rPr>
        <w:t>,</w:t>
      </w:r>
      <w:r>
        <w:rPr>
          <w:rFonts w:ascii="Arial" w:hAnsi="Arial" w:cs="Arial"/>
        </w:rPr>
        <w:t xml:space="preserve"> theory</w:t>
      </w:r>
      <w:r w:rsidR="00DB3D17">
        <w:rPr>
          <w:rFonts w:ascii="Arial" w:hAnsi="Arial" w:cs="Arial"/>
        </w:rPr>
        <w:t>, and mathematics (optimisation modelling heavy in the first semester and math/calculus heavy in the second semester)</w:t>
      </w:r>
      <w:r>
        <w:rPr>
          <w:rFonts w:ascii="Arial" w:hAnsi="Arial" w:cs="Arial"/>
        </w:rPr>
        <w:t>; 2) technical (</w:t>
      </w:r>
      <w:r w:rsidR="00DB3D17">
        <w:rPr>
          <w:rFonts w:ascii="Arial" w:hAnsi="Arial" w:cs="Arial"/>
        </w:rPr>
        <w:t>heavy Excel and, to a certain extent, specialised</w:t>
      </w:r>
      <w:r>
        <w:rPr>
          <w:rFonts w:ascii="Arial" w:hAnsi="Arial" w:cs="Arial"/>
        </w:rPr>
        <w:t xml:space="preserve"> supply chain software training).</w:t>
      </w:r>
    </w:p>
    <w:p w14:paraId="02F9AAED" w14:textId="77777777" w:rsidR="00122881" w:rsidRDefault="00122881" w:rsidP="00D6718A">
      <w:pPr>
        <w:jc w:val="both"/>
        <w:rPr>
          <w:rFonts w:ascii="Arial" w:hAnsi="Arial" w:cs="Arial"/>
        </w:rPr>
      </w:pPr>
    </w:p>
    <w:p w14:paraId="2098E241" w14:textId="01B39FF9" w:rsidR="00122881" w:rsidRDefault="00122881" w:rsidP="00D6718A">
      <w:pPr>
        <w:jc w:val="both"/>
        <w:rPr>
          <w:rFonts w:ascii="Arial" w:hAnsi="Arial" w:cs="Arial"/>
        </w:rPr>
      </w:pPr>
      <w:r>
        <w:rPr>
          <w:rFonts w:ascii="Arial" w:hAnsi="Arial" w:cs="Arial"/>
        </w:rPr>
        <w:t>Concepts</w:t>
      </w:r>
      <w:r w:rsidR="00DB3D17">
        <w:rPr>
          <w:rFonts w:ascii="Arial" w:hAnsi="Arial" w:cs="Arial"/>
        </w:rPr>
        <w:t>,</w:t>
      </w:r>
      <w:r>
        <w:rPr>
          <w:rFonts w:ascii="Arial" w:hAnsi="Arial" w:cs="Arial"/>
        </w:rPr>
        <w:t xml:space="preserve"> </w:t>
      </w:r>
      <w:r w:rsidR="00DB3D17">
        <w:rPr>
          <w:rFonts w:ascii="Arial" w:hAnsi="Arial" w:cs="Arial"/>
        </w:rPr>
        <w:t>t</w:t>
      </w:r>
      <w:r>
        <w:rPr>
          <w:rFonts w:ascii="Arial" w:hAnsi="Arial" w:cs="Arial"/>
        </w:rPr>
        <w:t>heory</w:t>
      </w:r>
      <w:r w:rsidR="00DB3D17">
        <w:rPr>
          <w:rFonts w:ascii="Arial" w:hAnsi="Arial" w:cs="Arial"/>
        </w:rPr>
        <w:t>, and math</w:t>
      </w:r>
      <w:r>
        <w:rPr>
          <w:rFonts w:ascii="Arial" w:hAnsi="Arial" w:cs="Arial"/>
        </w:rPr>
        <w:t xml:space="preserve"> will </w:t>
      </w:r>
      <w:r w:rsidRPr="00122881">
        <w:rPr>
          <w:rFonts w:ascii="Arial" w:hAnsi="Arial" w:cs="Arial"/>
        </w:rPr>
        <w:t>giv</w:t>
      </w:r>
      <w:r w:rsidR="00DB3D17">
        <w:rPr>
          <w:rFonts w:ascii="Arial" w:hAnsi="Arial" w:cs="Arial"/>
        </w:rPr>
        <w:t>e</w:t>
      </w:r>
      <w:r w:rsidRPr="00122881">
        <w:rPr>
          <w:rFonts w:ascii="Arial" w:hAnsi="Arial" w:cs="Arial"/>
        </w:rPr>
        <w:t xml:space="preserve"> you a fundamental grasp of supply chain management, </w:t>
      </w:r>
      <w:r w:rsidR="00DB3D17">
        <w:rPr>
          <w:rFonts w:ascii="Arial" w:hAnsi="Arial" w:cs="Arial"/>
        </w:rPr>
        <w:t>with its fundamental functions, such as inventory management</w:t>
      </w:r>
      <w:r w:rsidRPr="00122881">
        <w:rPr>
          <w:rFonts w:ascii="Arial" w:hAnsi="Arial" w:cs="Arial"/>
        </w:rPr>
        <w:t xml:space="preserve">. </w:t>
      </w:r>
    </w:p>
    <w:p w14:paraId="0FAC9198" w14:textId="77777777" w:rsidR="00122881" w:rsidRDefault="00122881" w:rsidP="00D6718A">
      <w:pPr>
        <w:jc w:val="both"/>
        <w:rPr>
          <w:rFonts w:ascii="Arial" w:hAnsi="Arial" w:cs="Arial"/>
        </w:rPr>
      </w:pPr>
    </w:p>
    <w:p w14:paraId="1E4499C3" w14:textId="58CBC94B" w:rsidR="00122881" w:rsidRDefault="00DB3D17" w:rsidP="00D6718A">
      <w:pPr>
        <w:jc w:val="both"/>
        <w:rPr>
          <w:rFonts w:ascii="Arial" w:hAnsi="Arial" w:cs="Arial"/>
        </w:rPr>
      </w:pPr>
      <w:r>
        <w:rPr>
          <w:rFonts w:ascii="Arial" w:hAnsi="Arial" w:cs="Arial"/>
        </w:rPr>
        <w:lastRenderedPageBreak/>
        <w:t xml:space="preserve">The technical part will have extensive Excel exercises (from the main textbook), </w:t>
      </w:r>
      <w:r w:rsidR="00431AC6">
        <w:rPr>
          <w:rFonts w:ascii="Arial" w:hAnsi="Arial" w:cs="Arial"/>
        </w:rPr>
        <w:t xml:space="preserve">with additional material to be reviewed from </w:t>
      </w:r>
      <w:r>
        <w:rPr>
          <w:rFonts w:ascii="Arial" w:hAnsi="Arial" w:cs="Arial"/>
        </w:rPr>
        <w:t xml:space="preserve">the training toolkit for the </w:t>
      </w:r>
      <w:proofErr w:type="spellStart"/>
      <w:r>
        <w:rPr>
          <w:rFonts w:ascii="Arial" w:hAnsi="Arial" w:cs="Arial"/>
        </w:rPr>
        <w:t>AnyLogistix</w:t>
      </w:r>
      <w:proofErr w:type="spellEnd"/>
      <w:r w:rsidR="00122881">
        <w:rPr>
          <w:rFonts w:ascii="Arial" w:hAnsi="Arial" w:cs="Arial"/>
        </w:rPr>
        <w:t xml:space="preserve"> software</w:t>
      </w:r>
      <w:r w:rsidR="00351E28">
        <w:rPr>
          <w:rFonts w:ascii="Arial" w:hAnsi="Arial" w:cs="Arial"/>
        </w:rPr>
        <w:t xml:space="preserve"> (</w:t>
      </w:r>
      <w:hyperlink r:id="rId9" w:history="1">
        <w:r w:rsidR="00351E28" w:rsidRPr="009573D0">
          <w:rPr>
            <w:rStyle w:val="Hyperlink"/>
            <w:rFonts w:ascii="Arial" w:hAnsi="Arial" w:cs="Arial"/>
            <w:sz w:val="22"/>
            <w:szCs w:val="22"/>
          </w:rPr>
          <w:t>https://www.anylogistix.com/academic/</w:t>
        </w:r>
      </w:hyperlink>
      <w:r w:rsidR="00351E28">
        <w:rPr>
          <w:rFonts w:ascii="Arial" w:hAnsi="Arial" w:cs="Arial"/>
        </w:rPr>
        <w:t>)</w:t>
      </w:r>
      <w:r w:rsidR="00122881">
        <w:rPr>
          <w:rFonts w:ascii="Arial" w:hAnsi="Arial" w:cs="Arial"/>
        </w:rPr>
        <w:t>.</w:t>
      </w:r>
      <w:r w:rsidR="00431AC6">
        <w:rPr>
          <w:rFonts w:ascii="Arial" w:hAnsi="Arial" w:cs="Arial"/>
        </w:rPr>
        <w:t xml:space="preserve"> Depending on the cases and samples from past group projects, we may also do some vibe-coding with Phyton.</w:t>
      </w:r>
    </w:p>
    <w:p w14:paraId="506EB14D" w14:textId="77777777" w:rsidR="000A2C1D" w:rsidRDefault="000A2C1D" w:rsidP="00D6718A">
      <w:pPr>
        <w:rPr>
          <w:rFonts w:ascii="Arial" w:hAnsi="Arial" w:cs="Arial"/>
          <w:b/>
        </w:rPr>
      </w:pPr>
    </w:p>
    <w:p w14:paraId="2BC52574" w14:textId="74B9910E" w:rsidR="00431AC6" w:rsidRDefault="00431AC6" w:rsidP="00D6718A">
      <w:pPr>
        <w:rPr>
          <w:rFonts w:ascii="Arial" w:hAnsi="Arial" w:cs="Arial"/>
          <w:b/>
        </w:rPr>
      </w:pPr>
      <w:r>
        <w:rPr>
          <w:rFonts w:ascii="Arial" w:hAnsi="Arial" w:cs="Arial"/>
          <w:b/>
        </w:rPr>
        <w:t>IMPORTANT NOTE:</w:t>
      </w:r>
    </w:p>
    <w:p w14:paraId="7FC5F370" w14:textId="1CF63111" w:rsidR="000A2C1D" w:rsidRDefault="00DB3D17" w:rsidP="00D6718A">
      <w:pPr>
        <w:rPr>
          <w:rFonts w:ascii="Arial" w:hAnsi="Arial" w:cs="Arial"/>
          <w:b/>
        </w:rPr>
      </w:pPr>
      <w:r>
        <w:rPr>
          <w:rFonts w:ascii="Arial" w:hAnsi="Arial" w:cs="Arial"/>
          <w:b/>
        </w:rPr>
        <w:t xml:space="preserve">Please do </w:t>
      </w:r>
      <w:r w:rsidRPr="00DB3D17">
        <w:rPr>
          <w:rFonts w:ascii="Arial" w:hAnsi="Arial" w:cs="Arial"/>
          <w:b/>
          <w:u w:val="single"/>
        </w:rPr>
        <w:t>NOT</w:t>
      </w:r>
      <w:r>
        <w:rPr>
          <w:rFonts w:ascii="Arial" w:hAnsi="Arial" w:cs="Arial"/>
          <w:b/>
        </w:rPr>
        <w:t xml:space="preserve"> take this module if </w:t>
      </w:r>
      <w:r>
        <w:rPr>
          <w:rFonts w:ascii="Arial" w:hAnsi="Arial" w:cs="Arial"/>
          <w:b/>
          <w:u w:val="single"/>
        </w:rPr>
        <w:t>ANY</w:t>
      </w:r>
      <w:r>
        <w:rPr>
          <w:rFonts w:ascii="Arial" w:hAnsi="Arial" w:cs="Arial"/>
          <w:b/>
        </w:rPr>
        <w:t xml:space="preserve"> of the conditions below apply to you:</w:t>
      </w:r>
    </w:p>
    <w:p w14:paraId="0FFD0396" w14:textId="77777777" w:rsidR="00DA0C96" w:rsidRDefault="00DA0C96" w:rsidP="00D6718A">
      <w:pPr>
        <w:rPr>
          <w:rFonts w:ascii="Arial" w:hAnsi="Arial" w:cs="Arial"/>
          <w:b/>
        </w:rPr>
      </w:pPr>
    </w:p>
    <w:p w14:paraId="437002AA" w14:textId="6E173981" w:rsidR="00DB3D17" w:rsidRDefault="00DB3D17" w:rsidP="00DB3D17">
      <w:pPr>
        <w:pStyle w:val="ListParagraph"/>
        <w:numPr>
          <w:ilvl w:val="0"/>
          <w:numId w:val="25"/>
        </w:numPr>
        <w:rPr>
          <w:rFonts w:ascii="Arial" w:hAnsi="Arial" w:cs="Arial"/>
          <w:bCs/>
        </w:rPr>
      </w:pPr>
      <w:r w:rsidRPr="00DA0C96">
        <w:rPr>
          <w:rFonts w:ascii="Arial" w:hAnsi="Arial" w:cs="Arial"/>
          <w:bCs/>
          <w:u w:val="single"/>
        </w:rPr>
        <w:t xml:space="preserve">If you have a visual impairment that </w:t>
      </w:r>
      <w:proofErr w:type="gramStart"/>
      <w:r w:rsidRPr="00DA0C96">
        <w:rPr>
          <w:rFonts w:ascii="Arial" w:hAnsi="Arial" w:cs="Arial"/>
          <w:bCs/>
          <w:u w:val="single"/>
        </w:rPr>
        <w:t>renders</w:t>
      </w:r>
      <w:proofErr w:type="gramEnd"/>
      <w:r w:rsidRPr="00DA0C96">
        <w:rPr>
          <w:rFonts w:ascii="Arial" w:hAnsi="Arial" w:cs="Arial"/>
          <w:bCs/>
          <w:u w:val="single"/>
        </w:rPr>
        <w:t xml:space="preserve"> you incapable of working with spreadsheets and looking at mathematical equations</w:t>
      </w:r>
      <w:r w:rsidR="00A73FF8">
        <w:rPr>
          <w:rFonts w:ascii="Arial" w:hAnsi="Arial" w:cs="Arial"/>
          <w:bCs/>
        </w:rPr>
        <w:t>.</w:t>
      </w:r>
      <w:r w:rsidRPr="00DA0C96">
        <w:rPr>
          <w:rFonts w:ascii="Arial" w:hAnsi="Arial" w:cs="Arial"/>
          <w:bCs/>
        </w:rPr>
        <w:t xml:space="preserve"> </w:t>
      </w:r>
      <w:r w:rsidR="00A73FF8">
        <w:rPr>
          <w:rFonts w:ascii="Arial" w:hAnsi="Arial" w:cs="Arial"/>
          <w:bCs/>
        </w:rPr>
        <w:t>S</w:t>
      </w:r>
      <w:r w:rsidRPr="00DA0C96">
        <w:rPr>
          <w:rFonts w:ascii="Arial" w:hAnsi="Arial" w:cs="Arial"/>
          <w:bCs/>
        </w:rPr>
        <w:t xml:space="preserve">uch an impairment could be, e.g. Nystagmus (which means the person’s eyes continuously shake). If you have such a condition, </w:t>
      </w:r>
      <w:r w:rsidR="00EC4606" w:rsidRPr="00DA0C96">
        <w:rPr>
          <w:rFonts w:ascii="Arial" w:hAnsi="Arial" w:cs="Arial"/>
          <w:bCs/>
        </w:rPr>
        <w:t>regrettably, you will not be able to achieve any of the learning outcomes for the second semester. Please</w:t>
      </w:r>
      <w:r w:rsidRPr="00DA0C96">
        <w:rPr>
          <w:rFonts w:ascii="Arial" w:hAnsi="Arial" w:cs="Arial"/>
          <w:bCs/>
        </w:rPr>
        <w:t xml:space="preserve"> do </w:t>
      </w:r>
      <w:r w:rsidRPr="00DA0C96">
        <w:rPr>
          <w:rFonts w:ascii="Arial" w:hAnsi="Arial" w:cs="Arial"/>
          <w:bCs/>
          <w:u w:val="single"/>
        </w:rPr>
        <w:t>NOT</w:t>
      </w:r>
      <w:r w:rsidRPr="00DA0C96">
        <w:rPr>
          <w:rFonts w:ascii="Arial" w:hAnsi="Arial" w:cs="Arial"/>
          <w:bCs/>
        </w:rPr>
        <w:t xml:space="preserve"> take this module.</w:t>
      </w:r>
    </w:p>
    <w:p w14:paraId="50039BB0" w14:textId="77777777" w:rsidR="00DA0C96" w:rsidRPr="00DA0C96" w:rsidRDefault="00DA0C96" w:rsidP="00DA0C96">
      <w:pPr>
        <w:pStyle w:val="ListParagraph"/>
        <w:rPr>
          <w:rFonts w:ascii="Arial" w:hAnsi="Arial" w:cs="Arial"/>
          <w:bCs/>
        </w:rPr>
      </w:pPr>
    </w:p>
    <w:p w14:paraId="02F5DEC8" w14:textId="6F1657E4" w:rsidR="00DB3D17" w:rsidRDefault="00DB3D17" w:rsidP="00DB3D17">
      <w:pPr>
        <w:pStyle w:val="ListParagraph"/>
        <w:numPr>
          <w:ilvl w:val="0"/>
          <w:numId w:val="25"/>
        </w:numPr>
        <w:rPr>
          <w:rFonts w:ascii="Arial" w:hAnsi="Arial" w:cs="Arial"/>
          <w:bCs/>
        </w:rPr>
      </w:pPr>
      <w:r w:rsidRPr="00DA0C96">
        <w:rPr>
          <w:rFonts w:ascii="Arial" w:hAnsi="Arial" w:cs="Arial"/>
          <w:bCs/>
          <w:u w:val="single"/>
        </w:rPr>
        <w:t xml:space="preserve">If you have </w:t>
      </w:r>
      <w:r w:rsidR="00EC4606" w:rsidRPr="00DA0C96">
        <w:rPr>
          <w:rFonts w:ascii="Arial" w:hAnsi="Arial" w:cs="Arial"/>
          <w:bCs/>
          <w:u w:val="single"/>
        </w:rPr>
        <w:t xml:space="preserve">severe </w:t>
      </w:r>
      <w:r w:rsidRPr="00DA0C96">
        <w:rPr>
          <w:rFonts w:ascii="Arial" w:hAnsi="Arial" w:cs="Arial"/>
          <w:bCs/>
          <w:u w:val="single"/>
        </w:rPr>
        <w:t>exam anxiety</w:t>
      </w:r>
      <w:r w:rsidRPr="00DA0C96">
        <w:rPr>
          <w:rFonts w:ascii="Arial" w:hAnsi="Arial" w:cs="Arial"/>
          <w:bCs/>
        </w:rPr>
        <w:t xml:space="preserve">. There will be </w:t>
      </w:r>
      <w:r w:rsidRPr="00DA0C96">
        <w:rPr>
          <w:rFonts w:ascii="Arial" w:hAnsi="Arial" w:cs="Arial"/>
          <w:bCs/>
          <w:u w:val="single"/>
        </w:rPr>
        <w:t>two end-of-semester exams</w:t>
      </w:r>
      <w:r w:rsidRPr="00DA0C96">
        <w:rPr>
          <w:rFonts w:ascii="Arial" w:hAnsi="Arial" w:cs="Arial"/>
          <w:bCs/>
        </w:rPr>
        <w:t xml:space="preserve"> this year, each </w:t>
      </w:r>
      <w:r w:rsidR="00EC4606" w:rsidRPr="00DA0C96">
        <w:rPr>
          <w:rFonts w:ascii="Arial" w:hAnsi="Arial" w:cs="Arial"/>
          <w:bCs/>
        </w:rPr>
        <w:t>worth 23%, so two high-stakes, closed-book, closed-notes, classical paper-and-pencil</w:t>
      </w:r>
      <w:r w:rsidRPr="00DA0C96">
        <w:rPr>
          <w:rFonts w:ascii="Arial" w:hAnsi="Arial" w:cs="Arial"/>
          <w:bCs/>
        </w:rPr>
        <w:t xml:space="preserve">, </w:t>
      </w:r>
      <w:r w:rsidR="00EC4606" w:rsidRPr="00DA0C96">
        <w:rPr>
          <w:rFonts w:ascii="Arial" w:hAnsi="Arial" w:cs="Arial"/>
          <w:bCs/>
        </w:rPr>
        <w:t xml:space="preserve">and </w:t>
      </w:r>
      <w:r w:rsidRPr="00DA0C96">
        <w:rPr>
          <w:rFonts w:ascii="Arial" w:hAnsi="Arial" w:cs="Arial"/>
          <w:bCs/>
        </w:rPr>
        <w:t>calculator exams</w:t>
      </w:r>
      <w:r w:rsidR="004A28D0" w:rsidRPr="00DA0C96">
        <w:rPr>
          <w:rFonts w:ascii="Arial" w:hAnsi="Arial" w:cs="Arial"/>
          <w:bCs/>
        </w:rPr>
        <w:t>, both of which will be MCQs</w:t>
      </w:r>
      <w:r w:rsidRPr="00DA0C96">
        <w:rPr>
          <w:rFonts w:ascii="Arial" w:hAnsi="Arial" w:cs="Arial"/>
          <w:bCs/>
        </w:rPr>
        <w:t>.</w:t>
      </w:r>
    </w:p>
    <w:p w14:paraId="681EB971" w14:textId="77777777" w:rsidR="00DA0C96" w:rsidRPr="00DA0C96" w:rsidRDefault="00DA0C96" w:rsidP="00DA0C96">
      <w:pPr>
        <w:pStyle w:val="ListParagraph"/>
        <w:rPr>
          <w:rFonts w:ascii="Arial" w:hAnsi="Arial" w:cs="Arial"/>
          <w:bCs/>
        </w:rPr>
      </w:pPr>
    </w:p>
    <w:p w14:paraId="17221CB1" w14:textId="04D644AE" w:rsidR="00EC4606" w:rsidRDefault="00EC4606" w:rsidP="00EC4606">
      <w:pPr>
        <w:pStyle w:val="ListParagraph"/>
        <w:numPr>
          <w:ilvl w:val="0"/>
          <w:numId w:val="25"/>
        </w:numPr>
        <w:rPr>
          <w:rFonts w:ascii="Arial" w:hAnsi="Arial" w:cs="Arial"/>
          <w:bCs/>
        </w:rPr>
      </w:pPr>
      <w:r w:rsidRPr="00DA0C96">
        <w:rPr>
          <w:rFonts w:ascii="Arial" w:hAnsi="Arial" w:cs="Arial"/>
          <w:bCs/>
          <w:u w:val="single"/>
        </w:rPr>
        <w:t>If you are too shy to have your name called for checking attendance</w:t>
      </w:r>
      <w:r w:rsidRPr="00DA0C96">
        <w:rPr>
          <w:rFonts w:ascii="Arial" w:hAnsi="Arial" w:cs="Arial"/>
          <w:bCs/>
        </w:rPr>
        <w:t xml:space="preserve"> (until I learn your names). Attendance will carry a 4% weight (2% for Semester 1 and 2% for Semester 2), so I will read your names </w:t>
      </w:r>
      <w:r w:rsidR="00777A7C" w:rsidRPr="00DA0C96">
        <w:rPr>
          <w:rFonts w:ascii="Arial" w:hAnsi="Arial" w:cs="Arial"/>
          <w:bCs/>
        </w:rPr>
        <w:t xml:space="preserve">(after I learn them, no reading will be necessary) </w:t>
      </w:r>
      <w:r w:rsidRPr="00DA0C96">
        <w:rPr>
          <w:rFonts w:ascii="Arial" w:hAnsi="Arial" w:cs="Arial"/>
          <w:bCs/>
        </w:rPr>
        <w:t xml:space="preserve">to keep my own records and </w:t>
      </w:r>
      <w:r w:rsidR="00431AC6" w:rsidRPr="00DA0C96">
        <w:rPr>
          <w:rFonts w:ascii="Arial" w:hAnsi="Arial" w:cs="Arial"/>
          <w:bCs/>
        </w:rPr>
        <w:t xml:space="preserve">separately will </w:t>
      </w:r>
      <w:r w:rsidRPr="00DA0C96">
        <w:rPr>
          <w:rFonts w:ascii="Arial" w:hAnsi="Arial" w:cs="Arial"/>
          <w:bCs/>
        </w:rPr>
        <w:t xml:space="preserve">distribute signature sheets to each group to ensure I am overseeing this precisely. </w:t>
      </w:r>
    </w:p>
    <w:p w14:paraId="3D3762B1" w14:textId="77777777" w:rsidR="00DA0C96" w:rsidRPr="00DA0C96" w:rsidRDefault="00DA0C96" w:rsidP="00DA0C96">
      <w:pPr>
        <w:pStyle w:val="ListParagraph"/>
        <w:rPr>
          <w:rFonts w:ascii="Arial" w:hAnsi="Arial" w:cs="Arial"/>
          <w:bCs/>
        </w:rPr>
      </w:pPr>
    </w:p>
    <w:p w14:paraId="299E9100" w14:textId="2B351AD0" w:rsidR="00DB3D17" w:rsidRPr="00DA0C96" w:rsidRDefault="00EC4606" w:rsidP="00335B31">
      <w:pPr>
        <w:pStyle w:val="ListParagraph"/>
        <w:numPr>
          <w:ilvl w:val="0"/>
          <w:numId w:val="25"/>
        </w:numPr>
        <w:rPr>
          <w:rFonts w:ascii="Arial" w:hAnsi="Arial" w:cs="Arial"/>
          <w:bCs/>
        </w:rPr>
      </w:pPr>
      <w:r w:rsidRPr="00DA0C96">
        <w:rPr>
          <w:rFonts w:ascii="Arial" w:hAnsi="Arial" w:cs="Arial"/>
          <w:bCs/>
          <w:u w:val="single"/>
        </w:rPr>
        <w:t>If you are not comfortable with a high-stakes group assignment (5-6 members)</w:t>
      </w:r>
      <w:r w:rsidRPr="00DA0C96">
        <w:rPr>
          <w:rFonts w:ascii="Arial" w:hAnsi="Arial" w:cs="Arial"/>
          <w:bCs/>
        </w:rPr>
        <w:t xml:space="preserve">. I would recommend signing up for the module with a team already planned. Otherwise, you need to be prepared for teaming up with students you do not know. The group project will continue throughout the year, there will be four submissions overall, </w:t>
      </w:r>
      <w:r w:rsidR="00431AC6" w:rsidRPr="00DA0C96">
        <w:rPr>
          <w:rFonts w:ascii="Arial" w:hAnsi="Arial" w:cs="Arial"/>
          <w:bCs/>
        </w:rPr>
        <w:t xml:space="preserve">which will hopefully help </w:t>
      </w:r>
      <w:r w:rsidRPr="00DA0C96">
        <w:rPr>
          <w:rFonts w:ascii="Arial" w:hAnsi="Arial" w:cs="Arial"/>
          <w:bCs/>
        </w:rPr>
        <w:t xml:space="preserve">oversee that there is no </w:t>
      </w:r>
      <w:proofErr w:type="gramStart"/>
      <w:r w:rsidRPr="00DA0C96">
        <w:rPr>
          <w:rFonts w:ascii="Arial" w:hAnsi="Arial" w:cs="Arial"/>
          <w:bCs/>
        </w:rPr>
        <w:t>free-riding</w:t>
      </w:r>
      <w:proofErr w:type="gramEnd"/>
      <w:r w:rsidR="00431AC6" w:rsidRPr="00DA0C96">
        <w:rPr>
          <w:rFonts w:ascii="Arial" w:hAnsi="Arial" w:cs="Arial"/>
          <w:bCs/>
        </w:rPr>
        <w:t>.</w:t>
      </w:r>
      <w:r w:rsidRPr="00DA0C96">
        <w:rPr>
          <w:rFonts w:ascii="Arial" w:hAnsi="Arial" w:cs="Arial"/>
          <w:bCs/>
        </w:rPr>
        <w:t xml:space="preserve"> </w:t>
      </w:r>
    </w:p>
    <w:p w14:paraId="5438DA6E" w14:textId="77777777" w:rsidR="00122881" w:rsidRDefault="00122881" w:rsidP="00D6718A">
      <w:pPr>
        <w:rPr>
          <w:rFonts w:ascii="Arial" w:hAnsi="Arial" w:cs="Arial"/>
          <w:b/>
        </w:rPr>
      </w:pPr>
    </w:p>
    <w:p w14:paraId="5B6881C2" w14:textId="77A37127" w:rsidR="00D6718A" w:rsidRDefault="00D6718A" w:rsidP="00D6718A">
      <w:pPr>
        <w:rPr>
          <w:rFonts w:ascii="Arial" w:hAnsi="Arial" w:cs="Arial"/>
          <w:b/>
        </w:rPr>
      </w:pPr>
      <w:r>
        <w:rPr>
          <w:rFonts w:ascii="Arial" w:hAnsi="Arial" w:cs="Arial"/>
          <w:b/>
        </w:rPr>
        <w:t>LEARNING AND TEACHING APPROACH</w:t>
      </w:r>
    </w:p>
    <w:p w14:paraId="1093434D" w14:textId="77777777" w:rsidR="00122881" w:rsidRDefault="00122881" w:rsidP="00D6718A">
      <w:pPr>
        <w:rPr>
          <w:rFonts w:ascii="Arial" w:hAnsi="Arial" w:cs="Arial"/>
          <w:b/>
        </w:rPr>
      </w:pPr>
    </w:p>
    <w:p w14:paraId="06813497" w14:textId="25933E54" w:rsidR="00BA3BF6" w:rsidRDefault="00122881" w:rsidP="00D6718A">
      <w:pPr>
        <w:rPr>
          <w:rFonts w:ascii="Arial" w:hAnsi="Arial" w:cs="Arial"/>
          <w:bCs/>
        </w:rPr>
      </w:pPr>
      <w:r w:rsidRPr="00122881">
        <w:rPr>
          <w:rFonts w:ascii="Arial" w:hAnsi="Arial" w:cs="Arial"/>
          <w:bCs/>
        </w:rPr>
        <w:t xml:space="preserve">The </w:t>
      </w:r>
      <w:r>
        <w:rPr>
          <w:rFonts w:ascii="Arial" w:hAnsi="Arial" w:cs="Arial"/>
          <w:bCs/>
        </w:rPr>
        <w:t xml:space="preserve">lectures will require preparation, reading from our textbook </w:t>
      </w:r>
      <w:r w:rsidR="00AD682C">
        <w:rPr>
          <w:rFonts w:ascii="Arial" w:hAnsi="Arial" w:cs="Arial"/>
          <w:bCs/>
        </w:rPr>
        <w:t>(for a high mark in the exams, it is necessary to read the textbook</w:t>
      </w:r>
      <w:r w:rsidR="00BA3BF6">
        <w:rPr>
          <w:rFonts w:ascii="Arial" w:hAnsi="Arial" w:cs="Arial"/>
          <w:bCs/>
        </w:rPr>
        <w:t>; the library has ample copies already), practicing with Excel</w:t>
      </w:r>
      <w:r w:rsidR="00A73FF8">
        <w:rPr>
          <w:rFonts w:ascii="Arial" w:hAnsi="Arial" w:cs="Arial"/>
          <w:bCs/>
        </w:rPr>
        <w:t>,</w:t>
      </w:r>
      <w:r w:rsidR="00BA3BF6">
        <w:rPr>
          <w:rFonts w:ascii="Arial" w:hAnsi="Arial" w:cs="Arial"/>
          <w:bCs/>
        </w:rPr>
        <w:t xml:space="preserve"> </w:t>
      </w:r>
      <w:r w:rsidR="00A73FF8">
        <w:rPr>
          <w:rFonts w:ascii="Arial" w:hAnsi="Arial" w:cs="Arial"/>
          <w:bCs/>
        </w:rPr>
        <w:t>separately</w:t>
      </w:r>
      <w:r w:rsidR="00BA3BF6">
        <w:rPr>
          <w:rFonts w:ascii="Arial" w:hAnsi="Arial" w:cs="Arial"/>
          <w:bCs/>
        </w:rPr>
        <w:t xml:space="preserve"> tapping into a</w:t>
      </w:r>
      <w:r>
        <w:rPr>
          <w:rFonts w:ascii="Arial" w:hAnsi="Arial" w:cs="Arial"/>
          <w:bCs/>
        </w:rPr>
        <w:t xml:space="preserve"> software training manual</w:t>
      </w:r>
      <w:r w:rsidR="00BA3BF6">
        <w:rPr>
          <w:rFonts w:ascii="Arial" w:hAnsi="Arial" w:cs="Arial"/>
          <w:bCs/>
        </w:rPr>
        <w:t xml:space="preserve"> for the weeks we cover </w:t>
      </w:r>
      <w:proofErr w:type="spellStart"/>
      <w:r w:rsidR="00A73FF8">
        <w:rPr>
          <w:rFonts w:ascii="Arial" w:hAnsi="Arial" w:cs="Arial"/>
          <w:bCs/>
        </w:rPr>
        <w:t>AnyLogistix</w:t>
      </w:r>
      <w:proofErr w:type="spellEnd"/>
      <w:r w:rsidR="00A73FF8">
        <w:rPr>
          <w:rFonts w:ascii="Arial" w:hAnsi="Arial" w:cs="Arial"/>
          <w:bCs/>
        </w:rPr>
        <w:t>, and depending on the cases and examples discussed, we may look into vibe coding via Phyton</w:t>
      </w:r>
      <w:r>
        <w:rPr>
          <w:rFonts w:ascii="Arial" w:hAnsi="Arial" w:cs="Arial"/>
          <w:bCs/>
        </w:rPr>
        <w:t xml:space="preserve">. </w:t>
      </w:r>
    </w:p>
    <w:p w14:paraId="7ED87695" w14:textId="77777777" w:rsidR="00BA3BF6" w:rsidRDefault="00BA3BF6" w:rsidP="00D6718A">
      <w:pPr>
        <w:rPr>
          <w:rFonts w:ascii="Arial" w:hAnsi="Arial" w:cs="Arial"/>
          <w:bCs/>
        </w:rPr>
      </w:pPr>
    </w:p>
    <w:p w14:paraId="283FE432" w14:textId="556C81F8" w:rsidR="00BA3BF6" w:rsidRDefault="00BA3BF6" w:rsidP="00D6718A">
      <w:pPr>
        <w:rPr>
          <w:rFonts w:ascii="Arial" w:hAnsi="Arial" w:cs="Arial"/>
          <w:bCs/>
        </w:rPr>
      </w:pPr>
      <w:r>
        <w:rPr>
          <w:rFonts w:ascii="Arial" w:hAnsi="Arial" w:cs="Arial"/>
          <w:bCs/>
        </w:rPr>
        <w:t xml:space="preserve">The slides (covering the textbook, but also enhanced with the lecturer’s input to explain the math and concepts with more detail) will be posted at the beginning of the year, and for each lecture, I will provide recordings of a few example problems to give you familiarity with Excel, math, and some topics we will think about </w:t>
      </w:r>
      <w:r w:rsidR="00A73FF8">
        <w:rPr>
          <w:rFonts w:ascii="Arial" w:hAnsi="Arial" w:cs="Arial"/>
          <w:bCs/>
        </w:rPr>
        <w:t>during</w:t>
      </w:r>
      <w:r>
        <w:rPr>
          <w:rFonts w:ascii="Arial" w:hAnsi="Arial" w:cs="Arial"/>
          <w:bCs/>
        </w:rPr>
        <w:t xml:space="preserve"> class</w:t>
      </w:r>
      <w:r w:rsidR="00A73FF8">
        <w:rPr>
          <w:rFonts w:ascii="Arial" w:hAnsi="Arial" w:cs="Arial"/>
          <w:bCs/>
        </w:rPr>
        <w:t xml:space="preserve"> time</w:t>
      </w:r>
      <w:r>
        <w:rPr>
          <w:rFonts w:ascii="Arial" w:hAnsi="Arial" w:cs="Arial"/>
          <w:bCs/>
        </w:rPr>
        <w:t xml:space="preserve">. These topics will include current cases from </w:t>
      </w:r>
      <w:r w:rsidR="003D4125">
        <w:rPr>
          <w:rFonts w:ascii="Arial" w:hAnsi="Arial" w:cs="Arial"/>
          <w:bCs/>
        </w:rPr>
        <w:t xml:space="preserve">Harvard Business Review, </w:t>
      </w:r>
      <w:r>
        <w:rPr>
          <w:rFonts w:ascii="Arial" w:hAnsi="Arial" w:cs="Arial"/>
          <w:bCs/>
        </w:rPr>
        <w:t>the Financial Times</w:t>
      </w:r>
      <w:r w:rsidR="003D4125">
        <w:rPr>
          <w:rFonts w:ascii="Arial" w:hAnsi="Arial" w:cs="Arial"/>
          <w:bCs/>
        </w:rPr>
        <w:t>,</w:t>
      </w:r>
      <w:r>
        <w:rPr>
          <w:rFonts w:ascii="Arial" w:hAnsi="Arial" w:cs="Arial"/>
          <w:bCs/>
        </w:rPr>
        <w:t xml:space="preserve"> and/or other resources on business thought leadership. </w:t>
      </w:r>
    </w:p>
    <w:p w14:paraId="73F05CA5" w14:textId="77777777" w:rsidR="00BA3BF6" w:rsidRDefault="00BA3BF6" w:rsidP="00D6718A">
      <w:pPr>
        <w:rPr>
          <w:rFonts w:ascii="Arial" w:hAnsi="Arial" w:cs="Arial"/>
          <w:bCs/>
        </w:rPr>
      </w:pPr>
    </w:p>
    <w:p w14:paraId="106CF369" w14:textId="287C4D3D" w:rsidR="00BA3BF6" w:rsidRDefault="00BA3BF6" w:rsidP="00D6718A">
      <w:pPr>
        <w:rPr>
          <w:rFonts w:ascii="Arial" w:hAnsi="Arial" w:cs="Arial"/>
          <w:bCs/>
        </w:rPr>
      </w:pPr>
      <w:r>
        <w:rPr>
          <w:rFonts w:ascii="Arial" w:hAnsi="Arial" w:cs="Arial"/>
          <w:bCs/>
        </w:rPr>
        <w:lastRenderedPageBreak/>
        <w:t xml:space="preserve">For the advanced themes, such as optimisation (will emerge mostly in the first semester for facility location problems) and probability (will emerge mostly in the second semester for inventory management), there will be complementary recordings to give you the main idea and prepare you for the concept in the weeks leading up to these topics. </w:t>
      </w:r>
      <w:r w:rsidR="00777A7C">
        <w:rPr>
          <w:rFonts w:ascii="Arial" w:hAnsi="Arial" w:cs="Arial"/>
          <w:bCs/>
        </w:rPr>
        <w:t>Depending on the recording, I may post additional slides (not from the textbook), examples, and lecture material at the foundations level to prepare you for the optimisation and probability topics related to facility location and inventory management.</w:t>
      </w:r>
    </w:p>
    <w:p w14:paraId="21F85118" w14:textId="77777777" w:rsidR="00777A7C" w:rsidRDefault="00777A7C" w:rsidP="00D6718A">
      <w:pPr>
        <w:rPr>
          <w:rFonts w:ascii="Arial" w:hAnsi="Arial" w:cs="Arial"/>
          <w:bCs/>
        </w:rPr>
      </w:pPr>
    </w:p>
    <w:p w14:paraId="26AC955C" w14:textId="278D4CCE" w:rsidR="00122881" w:rsidRDefault="00122881" w:rsidP="00D6718A">
      <w:pPr>
        <w:rPr>
          <w:rFonts w:ascii="Arial" w:hAnsi="Arial" w:cs="Arial"/>
          <w:bCs/>
        </w:rPr>
      </w:pPr>
      <w:r>
        <w:rPr>
          <w:rFonts w:ascii="Arial" w:hAnsi="Arial" w:cs="Arial"/>
          <w:bCs/>
        </w:rPr>
        <w:t xml:space="preserve">We will use the </w:t>
      </w:r>
      <w:r w:rsidR="00AE476B">
        <w:rPr>
          <w:rFonts w:ascii="Arial" w:hAnsi="Arial" w:cs="Arial"/>
          <w:bCs/>
        </w:rPr>
        <w:t xml:space="preserve">lecture </w:t>
      </w:r>
      <w:r>
        <w:rPr>
          <w:rFonts w:ascii="Arial" w:hAnsi="Arial" w:cs="Arial"/>
          <w:bCs/>
        </w:rPr>
        <w:t xml:space="preserve">contact time to solve exercises, quizzes, </w:t>
      </w:r>
      <w:r w:rsidR="0013322C">
        <w:rPr>
          <w:rFonts w:ascii="Arial" w:hAnsi="Arial" w:cs="Arial"/>
          <w:bCs/>
        </w:rPr>
        <w:t xml:space="preserve">discuss </w:t>
      </w:r>
      <w:r>
        <w:rPr>
          <w:rFonts w:ascii="Arial" w:hAnsi="Arial" w:cs="Arial"/>
          <w:bCs/>
        </w:rPr>
        <w:t xml:space="preserve">cases, </w:t>
      </w:r>
      <w:r w:rsidR="001A28AE">
        <w:rPr>
          <w:rFonts w:ascii="Arial" w:hAnsi="Arial" w:cs="Arial"/>
          <w:bCs/>
        </w:rPr>
        <w:t xml:space="preserve">business simulations, </w:t>
      </w:r>
      <w:r>
        <w:rPr>
          <w:rFonts w:ascii="Arial" w:hAnsi="Arial" w:cs="Arial"/>
          <w:bCs/>
        </w:rPr>
        <w:t>and software training.</w:t>
      </w:r>
    </w:p>
    <w:p w14:paraId="762FF650" w14:textId="77777777" w:rsidR="00122881" w:rsidRPr="00122881" w:rsidRDefault="00122881" w:rsidP="00D6718A">
      <w:pPr>
        <w:rPr>
          <w:rFonts w:ascii="Arial" w:hAnsi="Arial" w:cs="Arial"/>
          <w:bCs/>
        </w:rPr>
      </w:pPr>
    </w:p>
    <w:p w14:paraId="4FFDD056" w14:textId="5844ED2B" w:rsidR="006B28DA" w:rsidRDefault="00073312" w:rsidP="00D6718A">
      <w:pPr>
        <w:pStyle w:val="Heading1"/>
        <w:rPr>
          <w:rFonts w:ascii="Arial" w:hAnsi="Arial" w:cs="Arial"/>
        </w:rPr>
      </w:pPr>
      <w:r w:rsidRPr="001A28AE">
        <w:rPr>
          <w:rFonts w:ascii="Arial" w:hAnsi="Arial" w:cs="Arial"/>
        </w:rPr>
        <w:t xml:space="preserve">MODULE-LEVEL </w:t>
      </w:r>
      <w:r w:rsidR="00D6718A" w:rsidRPr="001A28AE">
        <w:rPr>
          <w:rFonts w:ascii="Arial" w:hAnsi="Arial" w:cs="Arial"/>
        </w:rPr>
        <w:t>LEARNING OUTCOMES</w:t>
      </w:r>
      <w:r>
        <w:rPr>
          <w:rFonts w:ascii="Arial" w:hAnsi="Arial" w:cs="Arial"/>
        </w:rPr>
        <w:t xml:space="preserve"> </w:t>
      </w:r>
    </w:p>
    <w:p w14:paraId="4B0C2F91" w14:textId="77777777" w:rsidR="001A28AE" w:rsidRPr="001A28AE" w:rsidRDefault="001A28AE" w:rsidP="001A28AE"/>
    <w:p w14:paraId="576DED0E" w14:textId="442234DA" w:rsidR="00D6718A" w:rsidRPr="00073312" w:rsidRDefault="001A28AE"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roofErr w:type="spellStart"/>
      <w:r w:rsidRPr="001A28AE">
        <w:rPr>
          <w:rFonts w:ascii="Arial" w:hAnsi="Arial" w:cs="Arial"/>
        </w:rPr>
        <w:t>Analyze</w:t>
      </w:r>
      <w:proofErr w:type="spellEnd"/>
      <w:r w:rsidRPr="001A28AE">
        <w:rPr>
          <w:rFonts w:ascii="Arial" w:hAnsi="Arial" w:cs="Arial"/>
        </w:rPr>
        <w:t xml:space="preserve"> and Apply Supply Chain Strategies</w:t>
      </w:r>
    </w:p>
    <w:p w14:paraId="78184285" w14:textId="0DD21D5D" w:rsidR="00073312" w:rsidRPr="00073312" w:rsidRDefault="001A28AE"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1A28AE">
        <w:rPr>
          <w:rFonts w:ascii="Arial" w:hAnsi="Arial" w:cs="Arial"/>
        </w:rPr>
        <w:t>Design and Optimize Supply Chain Networks</w:t>
      </w:r>
    </w:p>
    <w:p w14:paraId="5D4ECD85" w14:textId="0B5358DB" w:rsidR="00073312" w:rsidRPr="00073312" w:rsidRDefault="001A28AE"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1A28AE">
        <w:rPr>
          <w:rFonts w:ascii="Arial" w:hAnsi="Arial" w:cs="Arial"/>
        </w:rPr>
        <w:t>Implement Supply Chain Planning Processes</w:t>
      </w:r>
    </w:p>
    <w:p w14:paraId="6B80A033" w14:textId="4E95162E" w:rsidR="00073312" w:rsidRPr="00073312" w:rsidRDefault="001A28AE"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1A28AE">
        <w:rPr>
          <w:rFonts w:ascii="Arial" w:hAnsi="Arial" w:cs="Arial"/>
        </w:rPr>
        <w:t>Assess and Manage Supply Chain Risk and Sustainability</w:t>
      </w:r>
    </w:p>
    <w:p w14:paraId="6F76C859" w14:textId="1EA431A2" w:rsidR="00073312" w:rsidRPr="00073312" w:rsidRDefault="001A28AE"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1A28AE">
        <w:rPr>
          <w:rFonts w:ascii="Arial" w:hAnsi="Arial" w:cs="Arial"/>
        </w:rPr>
        <w:t>Utilize Analytical Tools for Supply Chain Decision-Making</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6FFD7A05" w:rsidR="0090417E" w:rsidRDefault="0090417E" w:rsidP="0090417E">
      <w:pPr>
        <w:pStyle w:val="Default"/>
        <w:jc w:val="both"/>
        <w:rPr>
          <w:rFonts w:ascii="Arial" w:hAnsi="Arial" w:cs="Arial"/>
          <w:sz w:val="22"/>
          <w:szCs w:val="22"/>
          <w:lang w:val="en-IE"/>
        </w:rPr>
      </w:pPr>
    </w:p>
    <w:p w14:paraId="4C5EE1B3" w14:textId="1C2E3269" w:rsidR="00D6718A" w:rsidRDefault="001A28AE"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r w:rsidRPr="001A28AE">
        <w:rPr>
          <w:rFonts w:ascii="Arial" w:hAnsi="Arial" w:cs="Arial"/>
          <w:color w:val="000000"/>
          <w:sz w:val="22"/>
          <w:szCs w:val="22"/>
        </w:rPr>
        <w:t>Supply Chain Management is a key discipline within the broader field of Operations and Supply Chain Management. Its importance has gained significant attention following the Covid-19 crisis and continues to grow due to ongoing geopolitical developments and the rising concern over emissions generated by supply chain-related activities.</w:t>
      </w:r>
    </w:p>
    <w:p w14:paraId="3B01C24F" w14:textId="77777777" w:rsidR="001A28AE" w:rsidRDefault="001A28AE"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7B363E" w:rsidRDefault="00D6718A">
            <w:pPr>
              <w:shd w:val="pct25" w:color="auto" w:fill="auto"/>
              <w:jc w:val="both"/>
              <w:rPr>
                <w:rFonts w:ascii="Arial" w:hAnsi="Arial" w:cs="Arial"/>
                <w:b/>
                <w:i/>
              </w:rPr>
            </w:pPr>
            <w:r w:rsidRPr="007B363E">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7B363E" w:rsidRDefault="00D6718A">
            <w:pPr>
              <w:shd w:val="pct25" w:color="auto" w:fill="auto"/>
              <w:jc w:val="center"/>
              <w:rPr>
                <w:rFonts w:ascii="Arial" w:hAnsi="Arial" w:cs="Arial"/>
                <w:b/>
                <w:i/>
              </w:rPr>
            </w:pPr>
            <w:r w:rsidRPr="007B363E">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7B363E" w:rsidRDefault="0090417E" w:rsidP="0090417E">
            <w:pPr>
              <w:jc w:val="both"/>
              <w:rPr>
                <w:rFonts w:ascii="Arial" w:hAnsi="Arial" w:cs="Arial"/>
                <w:i/>
              </w:rPr>
            </w:pPr>
            <w:r w:rsidRPr="007B363E">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36271892" w:rsidR="0090417E" w:rsidRPr="007B363E" w:rsidRDefault="007B363E" w:rsidP="0090417E">
            <w:pPr>
              <w:jc w:val="center"/>
              <w:rPr>
                <w:rFonts w:ascii="Arial" w:hAnsi="Arial" w:cs="Arial"/>
                <w:iCs/>
              </w:rPr>
            </w:pPr>
            <w:r w:rsidRPr="007B363E">
              <w:rPr>
                <w:rFonts w:ascii="Arial" w:hAnsi="Arial" w:cs="Arial"/>
                <w:iCs/>
              </w:rPr>
              <w:t>4</w:t>
            </w:r>
            <w:r w:rsidR="00777A7C">
              <w:rPr>
                <w:rFonts w:ascii="Arial" w:hAnsi="Arial" w:cs="Arial"/>
                <w:iCs/>
              </w:rPr>
              <w:t>4</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7B363E" w:rsidRDefault="0090417E" w:rsidP="0090417E">
            <w:pPr>
              <w:jc w:val="both"/>
              <w:rPr>
                <w:rFonts w:ascii="Arial" w:hAnsi="Arial" w:cs="Arial"/>
                <w:i/>
              </w:rPr>
            </w:pPr>
            <w:r w:rsidRPr="007B363E">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79E3B98E" w:rsidR="0090417E" w:rsidRPr="007B363E" w:rsidRDefault="007B363E" w:rsidP="0090417E">
            <w:pPr>
              <w:jc w:val="center"/>
              <w:rPr>
                <w:rFonts w:ascii="Arial" w:hAnsi="Arial" w:cs="Arial"/>
                <w:iCs/>
              </w:rPr>
            </w:pPr>
            <w:r w:rsidRPr="007B363E">
              <w:rPr>
                <w:rFonts w:ascii="Arial" w:hAnsi="Arial" w:cs="Arial"/>
                <w:iCs/>
              </w:rPr>
              <w:t>40</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45357D3F" w:rsidR="0090417E" w:rsidRPr="007B363E" w:rsidRDefault="00777A7C" w:rsidP="0090417E">
            <w:pPr>
              <w:jc w:val="both"/>
              <w:rPr>
                <w:rFonts w:ascii="Arial" w:hAnsi="Arial" w:cs="Arial"/>
                <w:i/>
              </w:rPr>
            </w:pPr>
            <w:r>
              <w:rPr>
                <w:rFonts w:ascii="Arial" w:hAnsi="Arial" w:cs="Arial"/>
                <w:i/>
              </w:rPr>
              <w:t xml:space="preserve">Preparations for </w:t>
            </w:r>
            <w:r w:rsidR="0013322C">
              <w:rPr>
                <w:rFonts w:ascii="Arial" w:hAnsi="Arial" w:cs="Arial"/>
                <w:i/>
              </w:rPr>
              <w:t>e</w:t>
            </w:r>
            <w:r>
              <w:rPr>
                <w:rFonts w:ascii="Arial" w:hAnsi="Arial" w:cs="Arial"/>
                <w:i/>
              </w:rPr>
              <w:t>xams</w:t>
            </w:r>
          </w:p>
        </w:tc>
        <w:tc>
          <w:tcPr>
            <w:tcW w:w="3455" w:type="dxa"/>
            <w:tcBorders>
              <w:top w:val="single" w:sz="4" w:space="0" w:color="auto"/>
              <w:left w:val="single" w:sz="4" w:space="0" w:color="auto"/>
              <w:bottom w:val="single" w:sz="4" w:space="0" w:color="auto"/>
              <w:right w:val="single" w:sz="4" w:space="0" w:color="auto"/>
            </w:tcBorders>
          </w:tcPr>
          <w:p w14:paraId="3FFAACF4" w14:textId="05F9E636" w:rsidR="0090417E" w:rsidRPr="007B363E" w:rsidRDefault="00777A7C" w:rsidP="0090417E">
            <w:pPr>
              <w:jc w:val="center"/>
              <w:rPr>
                <w:rFonts w:ascii="Arial" w:hAnsi="Arial" w:cs="Arial"/>
                <w:iCs/>
              </w:rPr>
            </w:pPr>
            <w:r>
              <w:rPr>
                <w:rFonts w:ascii="Arial" w:hAnsi="Arial" w:cs="Arial"/>
                <w:iCs/>
              </w:rPr>
              <w:t>100</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2C83008" w:rsidR="0090417E" w:rsidRPr="007B363E" w:rsidRDefault="0090417E" w:rsidP="0090417E">
            <w:pPr>
              <w:jc w:val="both"/>
              <w:rPr>
                <w:rFonts w:ascii="Arial" w:hAnsi="Arial" w:cs="Arial"/>
                <w:i/>
              </w:rPr>
            </w:pPr>
            <w:r w:rsidRPr="007B363E">
              <w:rPr>
                <w:rFonts w:ascii="Arial" w:hAnsi="Arial" w:cs="Arial"/>
                <w:i/>
              </w:rPr>
              <w:t>Group assignment</w:t>
            </w:r>
            <w:r w:rsidR="00777A7C">
              <w:rPr>
                <w:rFonts w:ascii="Arial" w:hAnsi="Arial" w:cs="Arial"/>
                <w:i/>
              </w:rPr>
              <w:t xml:space="preserve"> </w:t>
            </w:r>
          </w:p>
        </w:tc>
        <w:tc>
          <w:tcPr>
            <w:tcW w:w="3455" w:type="dxa"/>
            <w:tcBorders>
              <w:top w:val="single" w:sz="4" w:space="0" w:color="auto"/>
              <w:left w:val="single" w:sz="4" w:space="0" w:color="auto"/>
              <w:bottom w:val="single" w:sz="4" w:space="0" w:color="auto"/>
              <w:right w:val="single" w:sz="4" w:space="0" w:color="auto"/>
            </w:tcBorders>
          </w:tcPr>
          <w:p w14:paraId="469BD5EF" w14:textId="53870B16" w:rsidR="0090417E" w:rsidRPr="007B363E" w:rsidRDefault="00777A7C" w:rsidP="0090417E">
            <w:pPr>
              <w:jc w:val="center"/>
              <w:rPr>
                <w:rFonts w:ascii="Arial" w:hAnsi="Arial" w:cs="Arial"/>
                <w:iCs/>
              </w:rPr>
            </w:pPr>
            <w:r>
              <w:rPr>
                <w:rFonts w:ascii="Arial" w:hAnsi="Arial" w:cs="Arial"/>
                <w:iCs/>
              </w:rPr>
              <w:t>6</w:t>
            </w:r>
            <w:r w:rsidR="007B363E" w:rsidRPr="007B363E">
              <w:rPr>
                <w:rFonts w:ascii="Arial" w:hAnsi="Arial" w:cs="Arial"/>
                <w:iCs/>
              </w:rPr>
              <w:t>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4CB09B6A" w:rsidR="0090417E" w:rsidRPr="007B363E" w:rsidRDefault="007B363E" w:rsidP="0090417E">
            <w:pPr>
              <w:jc w:val="center"/>
              <w:rPr>
                <w:rFonts w:ascii="Arial" w:hAnsi="Arial" w:cs="Arial"/>
                <w:b/>
                <w:iCs/>
              </w:rPr>
            </w:pPr>
            <w:r w:rsidRPr="007B363E">
              <w:rPr>
                <w:rFonts w:ascii="Arial" w:hAnsi="Arial" w:cs="Arial"/>
                <w:b/>
                <w:iCs/>
              </w:rPr>
              <w:t>24</w:t>
            </w:r>
            <w:r w:rsidR="003D4125">
              <w:rPr>
                <w:rFonts w:ascii="Arial" w:hAnsi="Arial" w:cs="Arial"/>
                <w:b/>
                <w:iCs/>
              </w:rPr>
              <w:t>4</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66CA3185" w14:textId="77777777" w:rsidR="00D6718A" w:rsidRDefault="00D6718A" w:rsidP="00D6718A">
      <w:pPr>
        <w:rPr>
          <w:rFonts w:ascii="Arial" w:hAnsi="Arial" w:cs="Arial"/>
          <w:b/>
          <w:bCs/>
          <w:sz w:val="22"/>
          <w:szCs w:val="22"/>
        </w:rPr>
      </w:pPr>
      <w:bookmarkStart w:id="0" w:name="OLE_LINK1"/>
      <w:r>
        <w:rPr>
          <w:rFonts w:ascii="Arial" w:hAnsi="Arial" w:cs="Arial"/>
          <w:b/>
          <w:bCs/>
          <w:sz w:val="22"/>
          <w:szCs w:val="22"/>
        </w:rPr>
        <w:t xml:space="preserve">Required core course textbook: </w:t>
      </w:r>
    </w:p>
    <w:bookmarkEnd w:id="0"/>
    <w:p w14:paraId="5EFA814B" w14:textId="77777777" w:rsidR="00D6718A" w:rsidRDefault="00D6718A" w:rsidP="00D6718A">
      <w:pPr>
        <w:pStyle w:val="Heading6"/>
        <w:tabs>
          <w:tab w:val="left" w:pos="426"/>
        </w:tabs>
        <w:ind w:left="426" w:hanging="426"/>
        <w:rPr>
          <w:rFonts w:ascii="Arial" w:hAnsi="Arial" w:cs="Arial"/>
          <w:i w:val="0"/>
          <w:sz w:val="22"/>
          <w:szCs w:val="22"/>
        </w:rPr>
      </w:pPr>
    </w:p>
    <w:p w14:paraId="71913AFD" w14:textId="5879AC1F" w:rsidR="007B363E" w:rsidRPr="003D4125"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00"/>
          <w:sz w:val="22"/>
          <w:szCs w:val="22"/>
        </w:rPr>
      </w:pPr>
      <w:r w:rsidRPr="003D4125">
        <w:rPr>
          <w:rFonts w:ascii="Arial" w:hAnsi="Arial" w:cs="Arial"/>
          <w:b/>
          <w:bCs/>
          <w:color w:val="000000"/>
          <w:sz w:val="22"/>
          <w:szCs w:val="22"/>
        </w:rPr>
        <w:t>Supply Chain Management: Strategy, Planning, and Operation, Global Edition, 7th edition, 2019 (ISBN Textbook 9781292257891, eBook 9781292374598). Sunil Chopra, 7th edition.</w:t>
      </w:r>
    </w:p>
    <w:p w14:paraId="30C37D49" w14:textId="77777777" w:rsidR="007B363E"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29F31DE4" w14:textId="669678AC" w:rsidR="007B363E"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r>
        <w:rPr>
          <w:rFonts w:ascii="Arial" w:hAnsi="Arial" w:cs="Arial"/>
          <w:color w:val="000000"/>
          <w:sz w:val="22"/>
          <w:szCs w:val="22"/>
        </w:rPr>
        <w:t>We will follow this edition (7</w:t>
      </w:r>
      <w:r w:rsidRPr="007B363E">
        <w:rPr>
          <w:rFonts w:ascii="Arial" w:hAnsi="Arial" w:cs="Arial"/>
          <w:color w:val="000000"/>
          <w:sz w:val="22"/>
          <w:szCs w:val="22"/>
          <w:vertAlign w:val="superscript"/>
        </w:rPr>
        <w:t>th</w:t>
      </w:r>
      <w:r>
        <w:rPr>
          <w:rFonts w:ascii="Arial" w:hAnsi="Arial" w:cs="Arial"/>
          <w:color w:val="000000"/>
          <w:sz w:val="22"/>
          <w:szCs w:val="22"/>
        </w:rPr>
        <w:t>) closely. The library has ordered many print copies and eBook license for the 7</w:t>
      </w:r>
      <w:r w:rsidRPr="007B363E">
        <w:rPr>
          <w:rFonts w:ascii="Arial" w:hAnsi="Arial" w:cs="Arial"/>
          <w:color w:val="000000"/>
          <w:sz w:val="22"/>
          <w:szCs w:val="22"/>
          <w:vertAlign w:val="superscript"/>
        </w:rPr>
        <w:t>th</w:t>
      </w:r>
      <w:r>
        <w:rPr>
          <w:rFonts w:ascii="Arial" w:hAnsi="Arial" w:cs="Arial"/>
          <w:color w:val="000000"/>
          <w:sz w:val="22"/>
          <w:szCs w:val="22"/>
          <w:vertAlign w:val="superscript"/>
        </w:rPr>
        <w:t xml:space="preserve"> </w:t>
      </w:r>
      <w:r>
        <w:rPr>
          <w:rFonts w:ascii="Arial" w:hAnsi="Arial" w:cs="Arial"/>
          <w:color w:val="000000"/>
          <w:sz w:val="22"/>
          <w:szCs w:val="22"/>
        </w:rPr>
        <w:t>edition, please make sure to do the chapter readings, ideally both before and after the lectures.</w:t>
      </w:r>
    </w:p>
    <w:p w14:paraId="61B13663" w14:textId="77777777" w:rsidR="007B363E"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666604C7" w14:textId="70FA3765" w:rsidR="007B363E"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r>
        <w:rPr>
          <w:rFonts w:ascii="Arial" w:hAnsi="Arial" w:cs="Arial"/>
          <w:color w:val="000000"/>
          <w:sz w:val="22"/>
          <w:szCs w:val="22"/>
        </w:rPr>
        <w:t xml:space="preserve">We will also follow the accompanying textbook for the </w:t>
      </w:r>
      <w:proofErr w:type="spellStart"/>
      <w:r>
        <w:rPr>
          <w:rFonts w:ascii="Arial" w:hAnsi="Arial" w:cs="Arial"/>
          <w:color w:val="000000"/>
          <w:sz w:val="22"/>
          <w:szCs w:val="22"/>
        </w:rPr>
        <w:t>anyLogistix</w:t>
      </w:r>
      <w:proofErr w:type="spellEnd"/>
      <w:r w:rsidR="00C8328D">
        <w:rPr>
          <w:rFonts w:ascii="Arial" w:hAnsi="Arial" w:cs="Arial"/>
          <w:color w:val="000000"/>
          <w:sz w:val="22"/>
          <w:szCs w:val="22"/>
        </w:rPr>
        <w:t xml:space="preserve"> software, you may obtain it from this site: </w:t>
      </w:r>
      <w:hyperlink r:id="rId10" w:history="1">
        <w:r w:rsidR="00C8328D" w:rsidRPr="009573D0">
          <w:rPr>
            <w:rStyle w:val="Hyperlink"/>
            <w:rFonts w:ascii="Arial" w:hAnsi="Arial" w:cs="Arial"/>
            <w:sz w:val="22"/>
            <w:szCs w:val="22"/>
          </w:rPr>
          <w:t>https://www.anylogistix.com/academic/</w:t>
        </w:r>
      </w:hyperlink>
    </w:p>
    <w:p w14:paraId="4F623CAC" w14:textId="77777777" w:rsidR="00C8328D" w:rsidRDefault="00C8328D"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6ED7217C" w14:textId="3A0C5C74" w:rsidR="00C8328D" w:rsidRPr="007B363E" w:rsidRDefault="00C8328D"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r>
        <w:rPr>
          <w:rFonts w:ascii="Arial" w:hAnsi="Arial" w:cs="Arial"/>
          <w:color w:val="000000"/>
          <w:sz w:val="22"/>
          <w:szCs w:val="22"/>
        </w:rPr>
        <w:t>This material will be backed by Harvard Business Publishing cases, business simulations, and tutorial notes, as well as cases from outlets such as Financial Times.</w:t>
      </w:r>
    </w:p>
    <w:p w14:paraId="50838E8B" w14:textId="77777777" w:rsidR="007B363E" w:rsidRPr="007B363E" w:rsidRDefault="007B363E" w:rsidP="007B363E">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22"/>
          <w:szCs w:val="22"/>
        </w:rPr>
      </w:pPr>
    </w:p>
    <w:p w14:paraId="4B3F11E8" w14:textId="77777777" w:rsidR="00D6718A" w:rsidRDefault="00D6718A" w:rsidP="00D6718A">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50B3CD0A" w14:textId="77777777" w:rsidR="00C8328D" w:rsidRDefault="00C8328D" w:rsidP="00C8328D"/>
    <w:p w14:paraId="20692E1D" w14:textId="518D3137" w:rsidR="00C8328D" w:rsidRPr="00C8328D" w:rsidRDefault="00C8328D" w:rsidP="00C8328D">
      <w:r>
        <w:rPr>
          <w:rFonts w:ascii="Arial" w:hAnsi="Arial" w:cs="Arial"/>
          <w:color w:val="000000"/>
          <w:sz w:val="22"/>
          <w:szCs w:val="22"/>
        </w:rPr>
        <w:t xml:space="preserve">All students are recommended to activate their subscription to Financial Times </w:t>
      </w:r>
      <w:r w:rsidR="00AE476B">
        <w:rPr>
          <w:rFonts w:ascii="Arial" w:hAnsi="Arial" w:cs="Arial"/>
          <w:color w:val="000000"/>
          <w:sz w:val="22"/>
          <w:szCs w:val="22"/>
        </w:rPr>
        <w:t xml:space="preserve">via their Trinity account </w:t>
      </w:r>
      <w:r>
        <w:rPr>
          <w:rFonts w:ascii="Arial" w:hAnsi="Arial" w:cs="Arial"/>
          <w:color w:val="000000"/>
          <w:sz w:val="22"/>
          <w:szCs w:val="22"/>
        </w:rPr>
        <w:t xml:space="preserve">(it is offered without any fees </w:t>
      </w:r>
      <w:r w:rsidR="00AE476B">
        <w:rPr>
          <w:rFonts w:ascii="Arial" w:hAnsi="Arial" w:cs="Arial"/>
          <w:color w:val="000000"/>
          <w:sz w:val="22"/>
          <w:szCs w:val="22"/>
        </w:rPr>
        <w:t>by</w:t>
      </w:r>
      <w:r>
        <w:rPr>
          <w:rFonts w:ascii="Arial" w:hAnsi="Arial" w:cs="Arial"/>
          <w:color w:val="000000"/>
          <w:sz w:val="22"/>
          <w:szCs w:val="22"/>
        </w:rPr>
        <w:t xml:space="preserve"> the College).</w:t>
      </w:r>
    </w:p>
    <w:p w14:paraId="605910A1" w14:textId="77777777" w:rsidR="00D6718A" w:rsidRDefault="00D6718A" w:rsidP="00D6718A">
      <w:pPr>
        <w:rPr>
          <w:rFonts w:ascii="Arial" w:hAnsi="Arial" w:cs="Arial"/>
          <w:b/>
          <w:bCs/>
          <w:sz w:val="22"/>
          <w:szCs w:val="22"/>
          <w:u w:val="single"/>
        </w:rPr>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5015182C" w14:textId="77777777" w:rsidR="00C8328D" w:rsidRDefault="00C8328D" w:rsidP="00C8328D"/>
    <w:p w14:paraId="1BBE92FE" w14:textId="444CD311" w:rsidR="00C8328D" w:rsidRDefault="00C8328D" w:rsidP="00C8328D">
      <w:pPr>
        <w:rPr>
          <w:rFonts w:ascii="Arial" w:hAnsi="Arial" w:cs="Arial"/>
          <w:color w:val="000000"/>
          <w:sz w:val="22"/>
          <w:szCs w:val="22"/>
        </w:rPr>
      </w:pPr>
      <w:r w:rsidRPr="00C8328D">
        <w:rPr>
          <w:rFonts w:ascii="Arial" w:hAnsi="Arial" w:cs="Arial"/>
          <w:color w:val="000000"/>
          <w:sz w:val="22"/>
          <w:szCs w:val="22"/>
        </w:rPr>
        <w:t xml:space="preserve">Students are required to follow the module material and the Blackboard page regularly and immerse themselves in the content. </w:t>
      </w:r>
    </w:p>
    <w:p w14:paraId="7F12D66A" w14:textId="77777777" w:rsidR="003D4125" w:rsidRDefault="003D4125" w:rsidP="00C8328D">
      <w:pPr>
        <w:rPr>
          <w:rFonts w:ascii="Arial" w:hAnsi="Arial" w:cs="Arial"/>
          <w:color w:val="000000"/>
          <w:sz w:val="22"/>
          <w:szCs w:val="22"/>
        </w:rPr>
      </w:pPr>
    </w:p>
    <w:p w14:paraId="3D0A0450" w14:textId="10B8916E" w:rsidR="00351E28" w:rsidRDefault="00351E28" w:rsidP="00C8328D">
      <w:pPr>
        <w:rPr>
          <w:rFonts w:ascii="Arial" w:hAnsi="Arial" w:cs="Arial"/>
          <w:color w:val="000000"/>
          <w:sz w:val="22"/>
          <w:szCs w:val="22"/>
        </w:rPr>
      </w:pPr>
      <w:r w:rsidRPr="00351E28">
        <w:rPr>
          <w:rFonts w:ascii="Arial" w:hAnsi="Arial" w:cs="Arial"/>
          <w:color w:val="000000"/>
          <w:sz w:val="22"/>
          <w:szCs w:val="22"/>
        </w:rPr>
        <w:t xml:space="preserve">If you have followed this document up to this point, I trust it is now clear how important it is to attend the module and participate regularly. </w:t>
      </w:r>
    </w:p>
    <w:p w14:paraId="215BDDB1" w14:textId="77777777" w:rsidR="00C8328D" w:rsidRDefault="00C8328D" w:rsidP="00C8328D">
      <w:pPr>
        <w:rPr>
          <w:rFonts w:ascii="Arial" w:hAnsi="Arial" w:cs="Arial"/>
          <w:color w:val="000000"/>
          <w:sz w:val="22"/>
          <w:szCs w:val="22"/>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72FD5F7F" w14:textId="77777777" w:rsidR="0090417E" w:rsidRPr="00994D23" w:rsidRDefault="0090417E" w:rsidP="0090417E">
      <w:pPr>
        <w:rPr>
          <w:rFonts w:ascii="Arial" w:hAnsi="Arial" w:cs="Arial"/>
          <w:b/>
          <w:sz w:val="22"/>
          <w:szCs w:val="22"/>
        </w:rPr>
      </w:pPr>
    </w:p>
    <w:p w14:paraId="7D45917B" w14:textId="0CC7A90B"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w:t>
      </w:r>
      <w:r w:rsidR="00F962CC">
        <w:rPr>
          <w:rFonts w:ascii="Arial" w:hAnsi="Arial" w:cs="Arial"/>
          <w:b/>
          <w:i/>
          <w:sz w:val="22"/>
          <w:szCs w:val="22"/>
        </w:rPr>
        <w:t>course-related</w:t>
      </w:r>
      <w:r w:rsidRPr="004765D6">
        <w:rPr>
          <w:rFonts w:ascii="Arial" w:hAnsi="Arial" w:cs="Arial"/>
          <w:b/>
          <w:i/>
          <w:sz w:val="22"/>
          <w:szCs w:val="22"/>
        </w:rPr>
        <w:t xml:space="preserve">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3DA17E20" w14:textId="77777777" w:rsidR="0013322C" w:rsidRDefault="0013322C" w:rsidP="00D6718A">
      <w:pPr>
        <w:pStyle w:val="BodyText2"/>
        <w:jc w:val="both"/>
        <w:rPr>
          <w:rFonts w:ascii="Arial" w:hAnsi="Arial" w:cs="Arial"/>
          <w:b/>
          <w:i w:val="0"/>
          <w:iCs w:val="0"/>
          <w:sz w:val="24"/>
        </w:rPr>
      </w:pPr>
    </w:p>
    <w:p w14:paraId="2A21B9B2" w14:textId="09297C72" w:rsidR="0090417E" w:rsidRDefault="0013322C" w:rsidP="0090417E">
      <w:pPr>
        <w:tabs>
          <w:tab w:val="num" w:pos="993"/>
        </w:tabs>
        <w:rPr>
          <w:rFonts w:ascii="Arial" w:hAnsi="Arial" w:cs="Arial"/>
          <w:bCs/>
        </w:rPr>
      </w:pPr>
      <w:r>
        <w:rPr>
          <w:rFonts w:ascii="Arial" w:hAnsi="Arial" w:cs="Arial"/>
          <w:bCs/>
        </w:rPr>
        <w:t xml:space="preserve">Knowledge Check questions on Blackboard lecture prep and in-lecture exercises will be used to prepare </w:t>
      </w:r>
      <w:r w:rsidRPr="004A28D0">
        <w:rPr>
          <w:rFonts w:ascii="Arial" w:hAnsi="Arial" w:cs="Arial"/>
          <w:bCs/>
        </w:rPr>
        <w:t>students</w:t>
      </w:r>
      <w:r>
        <w:rPr>
          <w:rFonts w:ascii="Arial" w:hAnsi="Arial" w:cs="Arial"/>
          <w:bCs/>
        </w:rPr>
        <w:t xml:space="preserve"> for the exams</w:t>
      </w:r>
      <w:r w:rsidRPr="004A28D0">
        <w:rPr>
          <w:rFonts w:ascii="Arial" w:hAnsi="Arial" w:cs="Arial"/>
          <w:bCs/>
        </w:rPr>
        <w:t>.</w:t>
      </w:r>
    </w:p>
    <w:p w14:paraId="1A7F9066" w14:textId="77777777" w:rsidR="0013322C" w:rsidRDefault="0013322C" w:rsidP="0090417E">
      <w:pPr>
        <w:tabs>
          <w:tab w:val="num" w:pos="993"/>
        </w:tabs>
        <w:rPr>
          <w:rFonts w:ascii="Arial" w:hAnsi="Arial" w:cs="Arial"/>
          <w:b/>
        </w:rPr>
      </w:pPr>
    </w:p>
    <w:p w14:paraId="0AC1B966" w14:textId="740D0062" w:rsidR="008C334D" w:rsidRDefault="00BC76EC" w:rsidP="001B1932">
      <w:pPr>
        <w:rPr>
          <w:rFonts w:ascii="Arial" w:hAnsi="Arial" w:cs="Arial"/>
          <w:b/>
        </w:rPr>
      </w:pPr>
      <w:r>
        <w:rPr>
          <w:rFonts w:ascii="Arial" w:hAnsi="Arial" w:cs="Arial"/>
          <w:b/>
        </w:rPr>
        <w:t>Semester 1 Exam 23%</w:t>
      </w:r>
    </w:p>
    <w:p w14:paraId="18FF2DC2" w14:textId="6BFCF5F7" w:rsidR="004A28D0" w:rsidRPr="004A28D0" w:rsidRDefault="004A28D0" w:rsidP="001B1932">
      <w:pPr>
        <w:rPr>
          <w:rFonts w:ascii="Arial" w:hAnsi="Arial" w:cs="Arial"/>
          <w:bCs/>
        </w:rPr>
      </w:pPr>
      <w:r w:rsidRPr="004A28D0">
        <w:rPr>
          <w:rFonts w:ascii="Arial" w:hAnsi="Arial" w:cs="Arial"/>
          <w:bCs/>
        </w:rPr>
        <w:t>MCQ</w:t>
      </w:r>
      <w:r w:rsidR="0013322C">
        <w:rPr>
          <w:rFonts w:ascii="Arial" w:hAnsi="Arial" w:cs="Arial"/>
          <w:bCs/>
        </w:rPr>
        <w:t xml:space="preserve">. </w:t>
      </w:r>
      <w:r w:rsidRPr="004A28D0">
        <w:rPr>
          <w:rFonts w:ascii="Arial" w:hAnsi="Arial" w:cs="Arial"/>
          <w:bCs/>
        </w:rPr>
        <w:t>It will include both conceptual and numerical questions</w:t>
      </w:r>
      <w:r>
        <w:rPr>
          <w:rFonts w:ascii="Arial" w:hAnsi="Arial" w:cs="Arial"/>
          <w:bCs/>
        </w:rPr>
        <w:t xml:space="preserve"> and may also refer to cases discussed in</w:t>
      </w:r>
      <w:r w:rsidRPr="004A28D0">
        <w:rPr>
          <w:rFonts w:ascii="Arial" w:hAnsi="Arial" w:cs="Arial"/>
          <w:bCs/>
        </w:rPr>
        <w:t xml:space="preserve"> the lecture material.</w:t>
      </w:r>
    </w:p>
    <w:p w14:paraId="1530EA36" w14:textId="7165CBF3" w:rsidR="00BC76EC" w:rsidRDefault="00BC76EC" w:rsidP="001B1932">
      <w:pPr>
        <w:rPr>
          <w:rFonts w:ascii="Arial" w:hAnsi="Arial" w:cs="Arial"/>
          <w:bCs/>
        </w:rPr>
      </w:pPr>
      <w:r w:rsidRPr="00BC76EC">
        <w:rPr>
          <w:rFonts w:ascii="Arial" w:hAnsi="Arial" w:cs="Arial"/>
          <w:bCs/>
        </w:rPr>
        <w:t>To be scheduled and conducted by the Trinity Exams team in the end-of-semester exams session</w:t>
      </w:r>
    </w:p>
    <w:p w14:paraId="31FB1682" w14:textId="496149C3" w:rsidR="004A28D0" w:rsidRPr="00BC76EC" w:rsidRDefault="004A28D0" w:rsidP="001B1932">
      <w:pPr>
        <w:rPr>
          <w:rFonts w:ascii="Arial" w:hAnsi="Arial" w:cs="Arial"/>
          <w:bCs/>
        </w:rPr>
      </w:pPr>
    </w:p>
    <w:p w14:paraId="3146E0D4" w14:textId="7064A4F3" w:rsidR="00BC76EC" w:rsidRDefault="00BC76EC" w:rsidP="001B1932">
      <w:pPr>
        <w:rPr>
          <w:rFonts w:ascii="Arial" w:hAnsi="Arial" w:cs="Arial"/>
          <w:b/>
        </w:rPr>
      </w:pPr>
      <w:r>
        <w:rPr>
          <w:rFonts w:ascii="Arial" w:hAnsi="Arial" w:cs="Arial"/>
          <w:b/>
        </w:rPr>
        <w:t>Semester 1 Attendance 2%</w:t>
      </w:r>
    </w:p>
    <w:p w14:paraId="19B31CE3" w14:textId="5444F833" w:rsidR="00BC76EC" w:rsidRDefault="00BC76EC" w:rsidP="001B1932">
      <w:pPr>
        <w:rPr>
          <w:rFonts w:ascii="Arial" w:hAnsi="Arial" w:cs="Arial"/>
          <w:bCs/>
          <w:u w:val="single"/>
        </w:rPr>
      </w:pPr>
      <w:r w:rsidRPr="00BC76EC">
        <w:rPr>
          <w:rFonts w:ascii="Arial" w:hAnsi="Arial" w:cs="Arial"/>
          <w:bCs/>
          <w:u w:val="single"/>
        </w:rPr>
        <w:t xml:space="preserve">You are </w:t>
      </w:r>
      <w:r w:rsidRPr="00BC76EC">
        <w:rPr>
          <w:rFonts w:ascii="Arial" w:hAnsi="Arial" w:cs="Arial"/>
          <w:b/>
          <w:u w:val="single"/>
        </w:rPr>
        <w:t>required to attend</w:t>
      </w:r>
      <w:r w:rsidRPr="00BC76EC">
        <w:rPr>
          <w:rFonts w:ascii="Arial" w:hAnsi="Arial" w:cs="Arial"/>
          <w:bCs/>
          <w:u w:val="single"/>
        </w:rPr>
        <w:t xml:space="preserve"> the module </w:t>
      </w:r>
      <w:r>
        <w:rPr>
          <w:rFonts w:ascii="Arial" w:hAnsi="Arial" w:cs="Arial"/>
          <w:bCs/>
          <w:u w:val="single"/>
        </w:rPr>
        <w:t xml:space="preserve">for </w:t>
      </w:r>
      <w:r w:rsidRPr="00BC76EC">
        <w:rPr>
          <w:rFonts w:ascii="Arial" w:hAnsi="Arial" w:cs="Arial"/>
          <w:bCs/>
          <w:u w:val="single"/>
        </w:rPr>
        <w:t xml:space="preserve">11-3 = </w:t>
      </w:r>
      <w:r w:rsidRPr="00BC76EC">
        <w:rPr>
          <w:rFonts w:ascii="Arial" w:hAnsi="Arial" w:cs="Arial"/>
          <w:b/>
          <w:u w:val="single"/>
        </w:rPr>
        <w:t>8 weeks</w:t>
      </w:r>
      <w:r w:rsidRPr="00BC76EC">
        <w:rPr>
          <w:rFonts w:ascii="Arial" w:hAnsi="Arial" w:cs="Arial"/>
          <w:bCs/>
          <w:u w:val="single"/>
        </w:rPr>
        <w:t xml:space="preserve"> during the semester. Please only provide medical reports or documentation if your attendance drops below this count. </w:t>
      </w:r>
      <w:r w:rsidRPr="0013322C">
        <w:rPr>
          <w:rFonts w:ascii="Arial" w:hAnsi="Arial" w:cs="Arial"/>
          <w:b/>
          <w:u w:val="single"/>
        </w:rPr>
        <w:t>Doctors' reports will be required to include a specific diagnosis and a brief explanation of the treatment to be applied. I will not accept reports without this specificity.</w:t>
      </w:r>
      <w:r w:rsidR="00613C3D" w:rsidRPr="0013322C">
        <w:rPr>
          <w:rFonts w:ascii="Arial" w:hAnsi="Arial" w:cs="Arial"/>
          <w:b/>
          <w:u w:val="single"/>
        </w:rPr>
        <w:t xml:space="preserve"> </w:t>
      </w:r>
    </w:p>
    <w:p w14:paraId="1A11FF3A" w14:textId="307293A2" w:rsidR="00613C3D" w:rsidRPr="0013322C" w:rsidRDefault="00613C3D" w:rsidP="001B1932">
      <w:pPr>
        <w:rPr>
          <w:rFonts w:ascii="Arial" w:hAnsi="Arial" w:cs="Arial"/>
          <w:b/>
          <w:u w:val="single"/>
        </w:rPr>
      </w:pPr>
      <w:r w:rsidRPr="0013322C">
        <w:rPr>
          <w:rFonts w:ascii="Arial" w:hAnsi="Arial" w:cs="Arial"/>
          <w:b/>
          <w:u w:val="single"/>
        </w:rPr>
        <w:t xml:space="preserve">Penalty will be applied if the student does not attend on the day a guest speaker is hosted. Students who do not attend without an acceptable and documented excuse will receive 0% </w:t>
      </w:r>
      <w:r w:rsidR="0013322C" w:rsidRPr="0013322C">
        <w:rPr>
          <w:rFonts w:ascii="Arial" w:hAnsi="Arial" w:cs="Arial"/>
          <w:b/>
          <w:u w:val="single"/>
        </w:rPr>
        <w:t xml:space="preserve">from attendance </w:t>
      </w:r>
      <w:r w:rsidRPr="0013322C">
        <w:rPr>
          <w:rFonts w:ascii="Arial" w:hAnsi="Arial" w:cs="Arial"/>
          <w:b/>
          <w:u w:val="single"/>
        </w:rPr>
        <w:t>regardless of their attendance at the other weeks of the semester. The weeks a guest speaker is hosted will be announced two weeks prior at the latest, and this penalty will be applied on the condition that the guest speaker keeps to his/her committed date.</w:t>
      </w:r>
    </w:p>
    <w:p w14:paraId="38C8135D" w14:textId="77777777" w:rsidR="00BC76EC" w:rsidRDefault="00BC76EC" w:rsidP="001B1932">
      <w:pPr>
        <w:rPr>
          <w:rFonts w:ascii="Arial" w:hAnsi="Arial" w:cs="Arial"/>
          <w:b/>
        </w:rPr>
      </w:pPr>
    </w:p>
    <w:p w14:paraId="6552619D" w14:textId="6CEE7E21" w:rsidR="00BC76EC" w:rsidRDefault="00BC76EC" w:rsidP="001B1932">
      <w:pPr>
        <w:rPr>
          <w:rFonts w:ascii="Arial" w:hAnsi="Arial" w:cs="Arial"/>
          <w:b/>
        </w:rPr>
      </w:pPr>
      <w:r>
        <w:rPr>
          <w:rFonts w:ascii="Arial" w:hAnsi="Arial" w:cs="Arial"/>
          <w:b/>
        </w:rPr>
        <w:t>Semester 2 Exam 23%</w:t>
      </w:r>
    </w:p>
    <w:p w14:paraId="29717B0C" w14:textId="734A65CB" w:rsidR="004A28D0" w:rsidRPr="004A28D0" w:rsidRDefault="004A28D0" w:rsidP="004A28D0">
      <w:pPr>
        <w:rPr>
          <w:rFonts w:ascii="Arial" w:hAnsi="Arial" w:cs="Arial"/>
          <w:bCs/>
        </w:rPr>
      </w:pPr>
      <w:r w:rsidRPr="004A28D0">
        <w:rPr>
          <w:rFonts w:ascii="Arial" w:hAnsi="Arial" w:cs="Arial"/>
          <w:bCs/>
        </w:rPr>
        <w:lastRenderedPageBreak/>
        <w:t>MCQ. It will include both conceptual and numerical questions</w:t>
      </w:r>
      <w:r>
        <w:rPr>
          <w:rFonts w:ascii="Arial" w:hAnsi="Arial" w:cs="Arial"/>
          <w:bCs/>
        </w:rPr>
        <w:t xml:space="preserve"> and may also refer to cases discussed in</w:t>
      </w:r>
      <w:r w:rsidRPr="004A28D0">
        <w:rPr>
          <w:rFonts w:ascii="Arial" w:hAnsi="Arial" w:cs="Arial"/>
          <w:bCs/>
        </w:rPr>
        <w:t xml:space="preserve"> the lecture material.</w:t>
      </w:r>
    </w:p>
    <w:p w14:paraId="58EDCFCE" w14:textId="77777777" w:rsidR="006639B4" w:rsidRPr="00BC76EC" w:rsidRDefault="006639B4" w:rsidP="006639B4">
      <w:pPr>
        <w:rPr>
          <w:rFonts w:ascii="Arial" w:hAnsi="Arial" w:cs="Arial"/>
          <w:bCs/>
        </w:rPr>
      </w:pPr>
      <w:r w:rsidRPr="00BC76EC">
        <w:rPr>
          <w:rFonts w:ascii="Arial" w:hAnsi="Arial" w:cs="Arial"/>
          <w:bCs/>
        </w:rPr>
        <w:t>To be scheduled and conducted by the Trinity Exams team in the end-of-semester exams session</w:t>
      </w:r>
    </w:p>
    <w:p w14:paraId="3395E689" w14:textId="77777777" w:rsidR="00BC76EC" w:rsidRDefault="00BC76EC" w:rsidP="001B1932">
      <w:pPr>
        <w:rPr>
          <w:rFonts w:ascii="Arial" w:hAnsi="Arial" w:cs="Arial"/>
          <w:b/>
        </w:rPr>
      </w:pPr>
    </w:p>
    <w:p w14:paraId="2F8BEC75" w14:textId="17513B2C" w:rsidR="00BC76EC" w:rsidRDefault="00BC76EC" w:rsidP="001B1932">
      <w:pPr>
        <w:rPr>
          <w:rFonts w:ascii="Arial" w:hAnsi="Arial" w:cs="Arial"/>
          <w:b/>
        </w:rPr>
      </w:pPr>
      <w:r>
        <w:rPr>
          <w:rFonts w:ascii="Arial" w:hAnsi="Arial" w:cs="Arial"/>
          <w:b/>
        </w:rPr>
        <w:t>Semester 2 Attendance 2%</w:t>
      </w:r>
    </w:p>
    <w:p w14:paraId="332D4551" w14:textId="77777777" w:rsidR="0013322C" w:rsidRDefault="0013322C" w:rsidP="0013322C">
      <w:pPr>
        <w:rPr>
          <w:rFonts w:ascii="Arial" w:hAnsi="Arial" w:cs="Arial"/>
          <w:bCs/>
          <w:u w:val="single"/>
        </w:rPr>
      </w:pPr>
      <w:r w:rsidRPr="00BC76EC">
        <w:rPr>
          <w:rFonts w:ascii="Arial" w:hAnsi="Arial" w:cs="Arial"/>
          <w:bCs/>
          <w:u w:val="single"/>
        </w:rPr>
        <w:t xml:space="preserve">You are </w:t>
      </w:r>
      <w:r w:rsidRPr="00BC76EC">
        <w:rPr>
          <w:rFonts w:ascii="Arial" w:hAnsi="Arial" w:cs="Arial"/>
          <w:b/>
          <w:u w:val="single"/>
        </w:rPr>
        <w:t>required to attend</w:t>
      </w:r>
      <w:r w:rsidRPr="00BC76EC">
        <w:rPr>
          <w:rFonts w:ascii="Arial" w:hAnsi="Arial" w:cs="Arial"/>
          <w:bCs/>
          <w:u w:val="single"/>
        </w:rPr>
        <w:t xml:space="preserve"> the module </w:t>
      </w:r>
      <w:r>
        <w:rPr>
          <w:rFonts w:ascii="Arial" w:hAnsi="Arial" w:cs="Arial"/>
          <w:bCs/>
          <w:u w:val="single"/>
        </w:rPr>
        <w:t xml:space="preserve">for </w:t>
      </w:r>
      <w:r w:rsidRPr="00BC76EC">
        <w:rPr>
          <w:rFonts w:ascii="Arial" w:hAnsi="Arial" w:cs="Arial"/>
          <w:bCs/>
          <w:u w:val="single"/>
        </w:rPr>
        <w:t xml:space="preserve">11-3 = </w:t>
      </w:r>
      <w:r w:rsidRPr="00BC76EC">
        <w:rPr>
          <w:rFonts w:ascii="Arial" w:hAnsi="Arial" w:cs="Arial"/>
          <w:b/>
          <w:u w:val="single"/>
        </w:rPr>
        <w:t>8 weeks</w:t>
      </w:r>
      <w:r w:rsidRPr="00BC76EC">
        <w:rPr>
          <w:rFonts w:ascii="Arial" w:hAnsi="Arial" w:cs="Arial"/>
          <w:bCs/>
          <w:u w:val="single"/>
        </w:rPr>
        <w:t xml:space="preserve"> during the semester. Please only provide medical reports or documentation if your attendance drops below this count. </w:t>
      </w:r>
      <w:r w:rsidRPr="0013322C">
        <w:rPr>
          <w:rFonts w:ascii="Arial" w:hAnsi="Arial" w:cs="Arial"/>
          <w:b/>
          <w:u w:val="single"/>
        </w:rPr>
        <w:t xml:space="preserve">Doctors' reports will be required to include a specific diagnosis and a brief explanation of the treatment to be applied. I will not accept reports without this specificity. </w:t>
      </w:r>
    </w:p>
    <w:p w14:paraId="6AC9020D" w14:textId="77777777" w:rsidR="0013322C" w:rsidRPr="0013322C" w:rsidRDefault="0013322C" w:rsidP="0013322C">
      <w:pPr>
        <w:rPr>
          <w:rFonts w:ascii="Arial" w:hAnsi="Arial" w:cs="Arial"/>
          <w:b/>
          <w:u w:val="single"/>
        </w:rPr>
      </w:pPr>
      <w:r w:rsidRPr="0013322C">
        <w:rPr>
          <w:rFonts w:ascii="Arial" w:hAnsi="Arial" w:cs="Arial"/>
          <w:b/>
          <w:u w:val="single"/>
        </w:rPr>
        <w:t>Penalty will be applied if the student does not attend on the day a guest speaker is hosted. Students who do not attend without an acceptable and documented excuse will receive 0% from attendance regardless of their attendance at the other weeks of the semester. The weeks a guest speaker is hosted will be announced two weeks prior at the latest, and this penalty will be applied on the condition that the guest speaker keeps to his/her committed date.</w:t>
      </w:r>
    </w:p>
    <w:p w14:paraId="0F7DFB54" w14:textId="77777777" w:rsidR="00613C3D" w:rsidRDefault="00613C3D" w:rsidP="00613C3D">
      <w:pPr>
        <w:rPr>
          <w:rFonts w:ascii="Arial" w:hAnsi="Arial" w:cs="Arial"/>
          <w:b/>
        </w:rPr>
      </w:pPr>
    </w:p>
    <w:p w14:paraId="3B7D1FD0" w14:textId="1C8ED278" w:rsidR="006639B4" w:rsidRDefault="006639B4" w:rsidP="001B1932">
      <w:pPr>
        <w:rPr>
          <w:rFonts w:ascii="Arial" w:hAnsi="Arial" w:cs="Arial"/>
          <w:b/>
        </w:rPr>
      </w:pPr>
      <w:r>
        <w:rPr>
          <w:rFonts w:ascii="Arial" w:hAnsi="Arial" w:cs="Arial"/>
          <w:b/>
        </w:rPr>
        <w:t xml:space="preserve">A detailed description of the Group Assignment </w:t>
      </w:r>
      <w:r w:rsidR="00055D7D">
        <w:rPr>
          <w:rFonts w:ascii="Arial" w:hAnsi="Arial" w:cs="Arial"/>
          <w:b/>
        </w:rPr>
        <w:t xml:space="preserve">Project </w:t>
      </w:r>
      <w:r w:rsidR="00253C8A">
        <w:rPr>
          <w:rFonts w:ascii="Arial" w:hAnsi="Arial" w:cs="Arial"/>
          <w:b/>
        </w:rPr>
        <w:t xml:space="preserve">(the entire project consisting of four parts) </w:t>
      </w:r>
      <w:r>
        <w:rPr>
          <w:rFonts w:ascii="Arial" w:hAnsi="Arial" w:cs="Arial"/>
          <w:b/>
        </w:rPr>
        <w:t xml:space="preserve">is </w:t>
      </w:r>
      <w:r w:rsidR="00253C8A">
        <w:rPr>
          <w:rFonts w:ascii="Arial" w:hAnsi="Arial" w:cs="Arial"/>
          <w:b/>
        </w:rPr>
        <w:t xml:space="preserve">provided </w:t>
      </w:r>
      <w:r>
        <w:rPr>
          <w:rFonts w:ascii="Arial" w:hAnsi="Arial" w:cs="Arial"/>
          <w:b/>
        </w:rPr>
        <w:t>at the end.</w:t>
      </w:r>
    </w:p>
    <w:p w14:paraId="0028678F" w14:textId="77777777" w:rsidR="00600AD8" w:rsidRDefault="00600AD8" w:rsidP="001B1932">
      <w:pPr>
        <w:rPr>
          <w:rFonts w:ascii="Arial" w:hAnsi="Arial" w:cs="Arial"/>
          <w:b/>
        </w:rPr>
      </w:pPr>
    </w:p>
    <w:p w14:paraId="5025BE55" w14:textId="274F7A8A" w:rsidR="008C334D" w:rsidRDefault="008C334D" w:rsidP="001B1932">
      <w:pPr>
        <w:rPr>
          <w:rFonts w:ascii="Arial" w:hAnsi="Arial" w:cs="Arial"/>
          <w:b/>
        </w:rPr>
      </w:pPr>
      <w:bookmarkStart w:id="1" w:name="_Hlk233189470"/>
      <w:r>
        <w:rPr>
          <w:rFonts w:ascii="Arial" w:hAnsi="Arial" w:cs="Arial"/>
          <w:b/>
        </w:rPr>
        <w:t xml:space="preserve">Group </w:t>
      </w:r>
      <w:proofErr w:type="gramStart"/>
      <w:r>
        <w:rPr>
          <w:rFonts w:ascii="Arial" w:hAnsi="Arial" w:cs="Arial"/>
          <w:b/>
        </w:rPr>
        <w:t xml:space="preserve">Assignment </w:t>
      </w:r>
      <w:r w:rsidR="00C0786B">
        <w:rPr>
          <w:rFonts w:ascii="Arial" w:hAnsi="Arial" w:cs="Arial"/>
          <w:b/>
        </w:rPr>
        <w:t xml:space="preserve"> </w:t>
      </w:r>
      <w:r w:rsidR="006639B4">
        <w:rPr>
          <w:rFonts w:ascii="Arial" w:hAnsi="Arial" w:cs="Arial"/>
          <w:b/>
        </w:rPr>
        <w:t>1</w:t>
      </w:r>
      <w:proofErr w:type="gramEnd"/>
      <w:r w:rsidR="007D2D8B">
        <w:rPr>
          <w:rFonts w:ascii="Arial" w:hAnsi="Arial" w:cs="Arial"/>
          <w:b/>
        </w:rPr>
        <w:t>,</w:t>
      </w:r>
      <w:r w:rsidR="006639B4">
        <w:rPr>
          <w:rFonts w:ascii="Arial" w:hAnsi="Arial" w:cs="Arial"/>
          <w:b/>
        </w:rPr>
        <w:t xml:space="preserve"> 5%</w:t>
      </w:r>
    </w:p>
    <w:p w14:paraId="715E3654" w14:textId="65F82A90" w:rsidR="006639B4" w:rsidRDefault="006639B4" w:rsidP="001B1932">
      <w:pPr>
        <w:rPr>
          <w:rFonts w:ascii="Arial" w:hAnsi="Arial" w:cs="Arial"/>
          <w:bCs/>
        </w:rPr>
      </w:pPr>
      <w:r>
        <w:rPr>
          <w:rFonts w:ascii="Arial" w:hAnsi="Arial" w:cs="Arial"/>
          <w:bCs/>
        </w:rPr>
        <w:t>To be submitted mid-semester in Semester 1</w:t>
      </w:r>
    </w:p>
    <w:p w14:paraId="4B9FCB1F" w14:textId="74794C8D" w:rsidR="006639B4" w:rsidRPr="006639B4" w:rsidRDefault="006639B4" w:rsidP="001B1932">
      <w:pPr>
        <w:rPr>
          <w:rFonts w:ascii="Arial" w:hAnsi="Arial" w:cs="Arial"/>
          <w:bCs/>
        </w:rPr>
      </w:pPr>
      <w:r>
        <w:rPr>
          <w:rFonts w:ascii="Arial" w:hAnsi="Arial" w:cs="Arial"/>
          <w:bCs/>
        </w:rPr>
        <w:t>Slides and a recorded presentation, additional files for data, codes, and results, if applicable</w:t>
      </w:r>
      <w:r w:rsidR="00253C8A">
        <w:rPr>
          <w:rFonts w:ascii="Arial" w:hAnsi="Arial" w:cs="Arial"/>
          <w:bCs/>
        </w:rPr>
        <w:t>, will focus on Part 1 of the Group Assignment</w:t>
      </w:r>
      <w:r w:rsidR="00055D7D">
        <w:rPr>
          <w:rFonts w:ascii="Arial" w:hAnsi="Arial" w:cs="Arial"/>
          <w:bCs/>
        </w:rPr>
        <w:t xml:space="preserve"> Project</w:t>
      </w:r>
      <w:r w:rsidR="00253C8A">
        <w:rPr>
          <w:rFonts w:ascii="Arial" w:hAnsi="Arial" w:cs="Arial"/>
          <w:bCs/>
        </w:rPr>
        <w:t>.</w:t>
      </w:r>
    </w:p>
    <w:bookmarkEnd w:id="1"/>
    <w:p w14:paraId="4B60FEDF" w14:textId="77777777" w:rsidR="008C334D" w:rsidRDefault="008C334D" w:rsidP="001B1932">
      <w:pPr>
        <w:rPr>
          <w:rFonts w:ascii="Arial" w:hAnsi="Arial" w:cs="Arial"/>
          <w:b/>
        </w:rPr>
      </w:pPr>
    </w:p>
    <w:p w14:paraId="5609AF3E" w14:textId="2F1CCDFC" w:rsidR="006639B4" w:rsidRDefault="006639B4" w:rsidP="006639B4">
      <w:pPr>
        <w:rPr>
          <w:rFonts w:ascii="Arial" w:hAnsi="Arial" w:cs="Arial"/>
          <w:b/>
        </w:rPr>
      </w:pPr>
      <w:bookmarkStart w:id="2" w:name="_Hlk233189488"/>
      <w:r>
        <w:rPr>
          <w:rFonts w:ascii="Arial" w:hAnsi="Arial" w:cs="Arial"/>
          <w:b/>
        </w:rPr>
        <w:t xml:space="preserve">Group </w:t>
      </w:r>
      <w:proofErr w:type="gramStart"/>
      <w:r>
        <w:rPr>
          <w:rFonts w:ascii="Arial" w:hAnsi="Arial" w:cs="Arial"/>
          <w:b/>
        </w:rPr>
        <w:t>Assignment  2</w:t>
      </w:r>
      <w:proofErr w:type="gramEnd"/>
      <w:r w:rsidR="007D2D8B">
        <w:rPr>
          <w:rFonts w:ascii="Arial" w:hAnsi="Arial" w:cs="Arial"/>
          <w:b/>
        </w:rPr>
        <w:t>,</w:t>
      </w:r>
      <w:r>
        <w:rPr>
          <w:rFonts w:ascii="Arial" w:hAnsi="Arial" w:cs="Arial"/>
          <w:b/>
        </w:rPr>
        <w:t xml:space="preserve"> 10%</w:t>
      </w:r>
    </w:p>
    <w:p w14:paraId="5C28D5E5" w14:textId="0FD752AD" w:rsidR="006639B4" w:rsidRPr="006639B4" w:rsidRDefault="006639B4" w:rsidP="006639B4">
      <w:pPr>
        <w:rPr>
          <w:rFonts w:ascii="Arial" w:hAnsi="Arial" w:cs="Arial"/>
          <w:bCs/>
        </w:rPr>
      </w:pPr>
      <w:r>
        <w:rPr>
          <w:rFonts w:ascii="Arial" w:hAnsi="Arial" w:cs="Arial"/>
          <w:bCs/>
        </w:rPr>
        <w:t>To be submitted at the end of Semester 1</w:t>
      </w:r>
    </w:p>
    <w:p w14:paraId="72828521" w14:textId="33C95D95" w:rsidR="006639B4" w:rsidRDefault="006639B4" w:rsidP="006639B4">
      <w:pPr>
        <w:rPr>
          <w:rFonts w:ascii="Arial" w:hAnsi="Arial" w:cs="Arial"/>
          <w:bCs/>
        </w:rPr>
      </w:pPr>
      <w:r>
        <w:rPr>
          <w:rFonts w:ascii="Arial" w:hAnsi="Arial" w:cs="Arial"/>
          <w:bCs/>
        </w:rPr>
        <w:t>Slides and a recorded presentation, additional files for data, codes, and results, if applicable</w:t>
      </w:r>
    </w:p>
    <w:p w14:paraId="145498DB" w14:textId="7122845E" w:rsidR="006639B4" w:rsidRPr="006639B4" w:rsidRDefault="006639B4" w:rsidP="006639B4">
      <w:pPr>
        <w:rPr>
          <w:rFonts w:ascii="Arial" w:hAnsi="Arial" w:cs="Arial"/>
          <w:bCs/>
        </w:rPr>
      </w:pPr>
      <w:r>
        <w:rPr>
          <w:rFonts w:ascii="Arial" w:hAnsi="Arial" w:cs="Arial"/>
          <w:bCs/>
        </w:rPr>
        <w:t xml:space="preserve">This will include the improved Part 1 </w:t>
      </w:r>
      <w:r w:rsidR="00253C8A">
        <w:rPr>
          <w:rFonts w:ascii="Arial" w:hAnsi="Arial" w:cs="Arial"/>
          <w:bCs/>
        </w:rPr>
        <w:t xml:space="preserve">(based on the feedback from the lecturer) </w:t>
      </w:r>
      <w:r>
        <w:rPr>
          <w:rFonts w:ascii="Arial" w:hAnsi="Arial" w:cs="Arial"/>
          <w:bCs/>
        </w:rPr>
        <w:t xml:space="preserve">alongside Part 2 </w:t>
      </w:r>
      <w:r w:rsidR="00253C8A">
        <w:rPr>
          <w:rFonts w:ascii="Arial" w:hAnsi="Arial" w:cs="Arial"/>
          <w:bCs/>
        </w:rPr>
        <w:t xml:space="preserve">of the </w:t>
      </w:r>
      <w:r w:rsidR="00055D7D">
        <w:rPr>
          <w:rFonts w:ascii="Arial" w:hAnsi="Arial" w:cs="Arial"/>
          <w:bCs/>
        </w:rPr>
        <w:t>Group Assignment Project</w:t>
      </w:r>
      <w:r>
        <w:rPr>
          <w:rFonts w:ascii="Arial" w:hAnsi="Arial" w:cs="Arial"/>
          <w:bCs/>
        </w:rPr>
        <w:t>, so it will be cumulative</w:t>
      </w:r>
      <w:r w:rsidR="00600AD8">
        <w:rPr>
          <w:rFonts w:ascii="Arial" w:hAnsi="Arial" w:cs="Arial"/>
          <w:bCs/>
        </w:rPr>
        <w:t>.</w:t>
      </w:r>
    </w:p>
    <w:bookmarkEnd w:id="2"/>
    <w:p w14:paraId="51E8699F" w14:textId="77777777" w:rsidR="006639B4" w:rsidRDefault="006639B4" w:rsidP="006639B4">
      <w:pPr>
        <w:rPr>
          <w:rFonts w:ascii="Arial" w:hAnsi="Arial" w:cs="Arial"/>
          <w:b/>
        </w:rPr>
      </w:pPr>
    </w:p>
    <w:p w14:paraId="13F8AACA" w14:textId="322D57DF" w:rsidR="006639B4" w:rsidRDefault="006639B4" w:rsidP="006639B4">
      <w:pPr>
        <w:rPr>
          <w:rFonts w:ascii="Arial" w:hAnsi="Arial" w:cs="Arial"/>
          <w:b/>
        </w:rPr>
      </w:pPr>
      <w:bookmarkStart w:id="3" w:name="_Hlk233189557"/>
      <w:r>
        <w:rPr>
          <w:rFonts w:ascii="Arial" w:hAnsi="Arial" w:cs="Arial"/>
          <w:b/>
        </w:rPr>
        <w:t>Group Assignment 3</w:t>
      </w:r>
      <w:r w:rsidR="007D2D8B">
        <w:rPr>
          <w:rFonts w:ascii="Arial" w:hAnsi="Arial" w:cs="Arial"/>
          <w:b/>
        </w:rPr>
        <w:t>,</w:t>
      </w:r>
      <w:r>
        <w:rPr>
          <w:rFonts w:ascii="Arial" w:hAnsi="Arial" w:cs="Arial"/>
          <w:b/>
        </w:rPr>
        <w:t xml:space="preserve"> 15%</w:t>
      </w:r>
    </w:p>
    <w:p w14:paraId="0B8AC6C5" w14:textId="7F9A5057" w:rsidR="006639B4" w:rsidRDefault="006639B4" w:rsidP="006639B4">
      <w:pPr>
        <w:rPr>
          <w:rFonts w:ascii="Arial" w:hAnsi="Arial" w:cs="Arial"/>
          <w:bCs/>
        </w:rPr>
      </w:pPr>
      <w:r>
        <w:rPr>
          <w:rFonts w:ascii="Arial" w:hAnsi="Arial" w:cs="Arial"/>
          <w:bCs/>
        </w:rPr>
        <w:t>To be submitted mid-semester in Semester 2</w:t>
      </w:r>
    </w:p>
    <w:p w14:paraId="74B55774" w14:textId="77777777" w:rsidR="006639B4" w:rsidRDefault="006639B4" w:rsidP="006639B4">
      <w:pPr>
        <w:rPr>
          <w:rFonts w:ascii="Arial" w:hAnsi="Arial" w:cs="Arial"/>
          <w:bCs/>
        </w:rPr>
      </w:pPr>
      <w:r>
        <w:rPr>
          <w:rFonts w:ascii="Arial" w:hAnsi="Arial" w:cs="Arial"/>
          <w:bCs/>
        </w:rPr>
        <w:t>Slides and a recorded presentation, additional files for data, codes, and results, if applicable</w:t>
      </w:r>
    </w:p>
    <w:p w14:paraId="6BE8EC1B" w14:textId="00188D6F" w:rsidR="006639B4" w:rsidRPr="006639B4" w:rsidRDefault="006639B4" w:rsidP="006639B4">
      <w:pPr>
        <w:rPr>
          <w:rFonts w:ascii="Arial" w:hAnsi="Arial" w:cs="Arial"/>
          <w:bCs/>
        </w:rPr>
      </w:pPr>
      <w:r>
        <w:rPr>
          <w:rFonts w:ascii="Arial" w:hAnsi="Arial" w:cs="Arial"/>
          <w:bCs/>
        </w:rPr>
        <w:t xml:space="preserve">This will include the improved Parts 1 and 2 </w:t>
      </w:r>
      <w:r w:rsidR="00253C8A">
        <w:rPr>
          <w:rFonts w:ascii="Arial" w:hAnsi="Arial" w:cs="Arial"/>
          <w:bCs/>
        </w:rPr>
        <w:t xml:space="preserve">(based on the feedback from the lecturer) </w:t>
      </w:r>
      <w:r>
        <w:rPr>
          <w:rFonts w:ascii="Arial" w:hAnsi="Arial" w:cs="Arial"/>
          <w:bCs/>
        </w:rPr>
        <w:t>alongside Part 3</w:t>
      </w:r>
      <w:r w:rsidR="00055D7D">
        <w:rPr>
          <w:rFonts w:ascii="Arial" w:hAnsi="Arial" w:cs="Arial"/>
          <w:bCs/>
        </w:rPr>
        <w:t xml:space="preserve"> of the Group Assignment Project</w:t>
      </w:r>
      <w:r>
        <w:rPr>
          <w:rFonts w:ascii="Arial" w:hAnsi="Arial" w:cs="Arial"/>
          <w:bCs/>
        </w:rPr>
        <w:t>, so it will be cumulative</w:t>
      </w:r>
      <w:r w:rsidR="00600AD8">
        <w:rPr>
          <w:rFonts w:ascii="Arial" w:hAnsi="Arial" w:cs="Arial"/>
          <w:bCs/>
        </w:rPr>
        <w:t>.</w:t>
      </w:r>
    </w:p>
    <w:bookmarkEnd w:id="3"/>
    <w:p w14:paraId="13B4D3D7" w14:textId="77777777" w:rsidR="006639B4" w:rsidRDefault="006639B4" w:rsidP="001B1932">
      <w:pPr>
        <w:rPr>
          <w:rFonts w:ascii="Arial" w:hAnsi="Arial" w:cs="Arial"/>
          <w:bCs/>
        </w:rPr>
      </w:pPr>
    </w:p>
    <w:p w14:paraId="1B2FA2B2" w14:textId="21B1B6D1" w:rsidR="006639B4" w:rsidRDefault="006639B4" w:rsidP="006639B4">
      <w:pPr>
        <w:rPr>
          <w:rFonts w:ascii="Arial" w:hAnsi="Arial" w:cs="Arial"/>
          <w:b/>
        </w:rPr>
      </w:pPr>
      <w:bookmarkStart w:id="4" w:name="_Hlk233189780"/>
      <w:r>
        <w:rPr>
          <w:rFonts w:ascii="Arial" w:hAnsi="Arial" w:cs="Arial"/>
          <w:b/>
        </w:rPr>
        <w:t>Group Assignment 4</w:t>
      </w:r>
      <w:r w:rsidR="007D2D8B">
        <w:rPr>
          <w:rFonts w:ascii="Arial" w:hAnsi="Arial" w:cs="Arial"/>
          <w:b/>
        </w:rPr>
        <w:t>,</w:t>
      </w:r>
      <w:r>
        <w:rPr>
          <w:rFonts w:ascii="Arial" w:hAnsi="Arial" w:cs="Arial"/>
          <w:b/>
        </w:rPr>
        <w:t xml:space="preserve"> 20%</w:t>
      </w:r>
    </w:p>
    <w:p w14:paraId="2FD69C46" w14:textId="4BA17CD6" w:rsidR="006639B4" w:rsidRPr="006639B4" w:rsidRDefault="006639B4" w:rsidP="006639B4">
      <w:pPr>
        <w:rPr>
          <w:rFonts w:ascii="Arial" w:hAnsi="Arial" w:cs="Arial"/>
          <w:bCs/>
        </w:rPr>
      </w:pPr>
      <w:r>
        <w:rPr>
          <w:rFonts w:ascii="Arial" w:hAnsi="Arial" w:cs="Arial"/>
          <w:bCs/>
        </w:rPr>
        <w:t>To be submitted at the end of Semester 2</w:t>
      </w:r>
    </w:p>
    <w:p w14:paraId="30B4935B" w14:textId="77777777" w:rsidR="006639B4" w:rsidRDefault="006639B4" w:rsidP="006639B4">
      <w:pPr>
        <w:rPr>
          <w:rFonts w:ascii="Arial" w:hAnsi="Arial" w:cs="Arial"/>
          <w:bCs/>
        </w:rPr>
      </w:pPr>
      <w:r>
        <w:rPr>
          <w:rFonts w:ascii="Arial" w:hAnsi="Arial" w:cs="Arial"/>
          <w:bCs/>
        </w:rPr>
        <w:t>Slides and a recorded presentation, additional files for data, codes, and results, if applicable</w:t>
      </w:r>
    </w:p>
    <w:p w14:paraId="1A85DC1C" w14:textId="37580E8F" w:rsidR="006639B4" w:rsidRDefault="006639B4" w:rsidP="006639B4">
      <w:pPr>
        <w:rPr>
          <w:rFonts w:ascii="Arial" w:hAnsi="Arial" w:cs="Arial"/>
          <w:bCs/>
        </w:rPr>
      </w:pPr>
      <w:r>
        <w:rPr>
          <w:rFonts w:ascii="Arial" w:hAnsi="Arial" w:cs="Arial"/>
          <w:bCs/>
        </w:rPr>
        <w:t xml:space="preserve">This recording will include the improved Parts 1, 2 and 3 </w:t>
      </w:r>
      <w:r w:rsidR="00253C8A">
        <w:rPr>
          <w:rFonts w:ascii="Arial" w:hAnsi="Arial" w:cs="Arial"/>
          <w:bCs/>
        </w:rPr>
        <w:t xml:space="preserve">(based on the feedback from the lecturer) </w:t>
      </w:r>
      <w:r>
        <w:rPr>
          <w:rFonts w:ascii="Arial" w:hAnsi="Arial" w:cs="Arial"/>
          <w:bCs/>
        </w:rPr>
        <w:t>alongside Part 4</w:t>
      </w:r>
      <w:r w:rsidR="00055D7D">
        <w:rPr>
          <w:rFonts w:ascii="Arial" w:hAnsi="Arial" w:cs="Arial"/>
          <w:bCs/>
        </w:rPr>
        <w:t xml:space="preserve"> of the Group Assignment Project</w:t>
      </w:r>
      <w:r>
        <w:rPr>
          <w:rFonts w:ascii="Arial" w:hAnsi="Arial" w:cs="Arial"/>
          <w:bCs/>
        </w:rPr>
        <w:t>, so it will be cumulative</w:t>
      </w:r>
      <w:r w:rsidR="00600AD8">
        <w:rPr>
          <w:rFonts w:ascii="Arial" w:hAnsi="Arial" w:cs="Arial"/>
          <w:bCs/>
        </w:rPr>
        <w:t>.</w:t>
      </w:r>
    </w:p>
    <w:p w14:paraId="741AF1A4" w14:textId="76A875C6" w:rsidR="00055D7D" w:rsidRDefault="00373AA0" w:rsidP="006639B4">
      <w:pPr>
        <w:rPr>
          <w:rFonts w:ascii="Arial" w:hAnsi="Arial" w:cs="Arial"/>
          <w:b/>
        </w:rPr>
      </w:pPr>
      <w:r w:rsidRPr="00373AA0">
        <w:rPr>
          <w:rFonts w:ascii="Arial" w:hAnsi="Arial" w:cs="Arial"/>
          <w:b/>
        </w:rPr>
        <w:lastRenderedPageBreak/>
        <w:t>Re-Assessment</w:t>
      </w:r>
    </w:p>
    <w:p w14:paraId="239F7903" w14:textId="77777777" w:rsidR="00373AA0" w:rsidRDefault="00373AA0" w:rsidP="006639B4">
      <w:pPr>
        <w:rPr>
          <w:rFonts w:ascii="Arial" w:hAnsi="Arial" w:cs="Arial"/>
          <w:b/>
        </w:rPr>
      </w:pPr>
    </w:p>
    <w:p w14:paraId="62A486F8" w14:textId="40FB06DB" w:rsidR="00373AA0" w:rsidRPr="00373AA0" w:rsidRDefault="00373AA0" w:rsidP="006639B4">
      <w:pPr>
        <w:rPr>
          <w:rFonts w:ascii="Arial" w:hAnsi="Arial" w:cs="Arial"/>
          <w:bCs/>
        </w:rPr>
      </w:pPr>
      <w:r w:rsidRPr="00373AA0">
        <w:rPr>
          <w:rFonts w:ascii="Arial" w:hAnsi="Arial" w:cs="Arial"/>
          <w:bCs/>
        </w:rPr>
        <w:t>Supplemental Exam for Semester 1 Exam 50%</w:t>
      </w:r>
    </w:p>
    <w:p w14:paraId="0DC73D79" w14:textId="736CD0C1" w:rsidR="00373AA0" w:rsidRPr="00373AA0" w:rsidRDefault="00373AA0" w:rsidP="00373AA0">
      <w:pPr>
        <w:rPr>
          <w:rFonts w:ascii="Arial" w:hAnsi="Arial" w:cs="Arial"/>
          <w:bCs/>
        </w:rPr>
      </w:pPr>
      <w:r w:rsidRPr="00373AA0">
        <w:rPr>
          <w:rFonts w:ascii="Arial" w:hAnsi="Arial" w:cs="Arial"/>
          <w:bCs/>
        </w:rPr>
        <w:t xml:space="preserve">Supplemental Exam for Semester </w:t>
      </w:r>
      <w:r w:rsidRPr="00373AA0">
        <w:rPr>
          <w:rFonts w:ascii="Arial" w:hAnsi="Arial" w:cs="Arial"/>
          <w:bCs/>
        </w:rPr>
        <w:t>2</w:t>
      </w:r>
      <w:r w:rsidRPr="00373AA0">
        <w:rPr>
          <w:rFonts w:ascii="Arial" w:hAnsi="Arial" w:cs="Arial"/>
          <w:bCs/>
        </w:rPr>
        <w:t xml:space="preserve"> Exam 50%</w:t>
      </w:r>
    </w:p>
    <w:p w14:paraId="12FFE239" w14:textId="77777777" w:rsidR="00373AA0" w:rsidRPr="00373AA0" w:rsidRDefault="00373AA0" w:rsidP="006639B4">
      <w:pPr>
        <w:rPr>
          <w:rFonts w:ascii="Arial" w:hAnsi="Arial" w:cs="Arial"/>
          <w:b/>
        </w:rPr>
      </w:pPr>
    </w:p>
    <w:p w14:paraId="15C71E9C" w14:textId="77777777" w:rsidR="00055D7D" w:rsidRDefault="00055D7D" w:rsidP="006639B4">
      <w:pPr>
        <w:rPr>
          <w:rFonts w:ascii="Arial" w:hAnsi="Arial" w:cs="Arial"/>
          <w:bCs/>
        </w:rPr>
      </w:pPr>
    </w:p>
    <w:p w14:paraId="3243E96B" w14:textId="77777777" w:rsidR="00055D7D" w:rsidRPr="006639B4" w:rsidRDefault="00055D7D" w:rsidP="006639B4">
      <w:pPr>
        <w:rPr>
          <w:rFonts w:ascii="Arial" w:hAnsi="Arial" w:cs="Arial"/>
          <w:bCs/>
        </w:rPr>
      </w:pPr>
    </w:p>
    <w:bookmarkEnd w:id="4"/>
    <w:p w14:paraId="6FF278E8" w14:textId="05522660" w:rsidR="003631DA" w:rsidRPr="00C0786B" w:rsidRDefault="003631DA" w:rsidP="001B1932">
      <w:pPr>
        <w:rPr>
          <w:rFonts w:ascii="Arial" w:hAnsi="Arial" w:cs="Arial"/>
          <w:bCs/>
        </w:rPr>
      </w:pP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7366"/>
      </w:tblGrid>
      <w:tr w:rsidR="00D6718A" w14:paraId="3BE4B095" w14:textId="77777777" w:rsidTr="008730AD">
        <w:tc>
          <w:tcPr>
            <w:tcW w:w="7366" w:type="dxa"/>
            <w:tcBorders>
              <w:top w:val="single" w:sz="4" w:space="0" w:color="auto"/>
              <w:left w:val="single" w:sz="4" w:space="0" w:color="auto"/>
              <w:bottom w:val="single" w:sz="4" w:space="0" w:color="auto"/>
              <w:right w:val="single" w:sz="4" w:space="0" w:color="auto"/>
            </w:tcBorders>
            <w:hideMark/>
          </w:tcPr>
          <w:p w14:paraId="5652A730" w14:textId="44F398C6"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Term</w:t>
            </w:r>
          </w:p>
        </w:tc>
      </w:tr>
    </w:tbl>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6264"/>
      </w:tblGrid>
      <w:tr w:rsidR="008730AD" w14:paraId="2803BF9F" w14:textId="77777777" w:rsidTr="008730AD">
        <w:tc>
          <w:tcPr>
            <w:tcW w:w="1102" w:type="dxa"/>
            <w:tcBorders>
              <w:top w:val="single" w:sz="4" w:space="0" w:color="auto"/>
              <w:left w:val="single" w:sz="4" w:space="0" w:color="auto"/>
              <w:bottom w:val="single" w:sz="4" w:space="0" w:color="auto"/>
              <w:right w:val="single" w:sz="4" w:space="0" w:color="auto"/>
            </w:tcBorders>
            <w:hideMark/>
          </w:tcPr>
          <w:p w14:paraId="00DABF1C" w14:textId="77777777" w:rsidR="008730AD" w:rsidRDefault="008730AD">
            <w:pPr>
              <w:pStyle w:val="Heading5"/>
              <w:jc w:val="center"/>
              <w:rPr>
                <w:rFonts w:ascii="Arial" w:hAnsi="Arial" w:cs="Arial"/>
                <w:b/>
                <w:i w:val="0"/>
                <w:sz w:val="20"/>
                <w:lang w:eastAsia="en-IE"/>
              </w:rPr>
            </w:pPr>
            <w:r>
              <w:rPr>
                <w:rFonts w:ascii="Arial" w:hAnsi="Arial" w:cs="Arial"/>
                <w:b/>
                <w:i w:val="0"/>
                <w:sz w:val="20"/>
                <w:lang w:eastAsia="en-IE"/>
              </w:rPr>
              <w:t>Session</w:t>
            </w:r>
          </w:p>
          <w:p w14:paraId="1DD61C4F" w14:textId="77777777" w:rsidR="008730AD" w:rsidRDefault="008730AD" w:rsidP="0075743E">
            <w:pPr>
              <w:rPr>
                <w:lang w:eastAsia="en-IE"/>
              </w:rPr>
            </w:pPr>
          </w:p>
          <w:p w14:paraId="4F571D4B" w14:textId="05A49892" w:rsidR="008730AD" w:rsidRPr="0075743E" w:rsidRDefault="008730AD" w:rsidP="0075743E">
            <w:pPr>
              <w:rPr>
                <w:lang w:eastAsia="en-IE"/>
              </w:rPr>
            </w:pPr>
          </w:p>
        </w:tc>
        <w:tc>
          <w:tcPr>
            <w:tcW w:w="6264" w:type="dxa"/>
            <w:tcBorders>
              <w:top w:val="single" w:sz="4" w:space="0" w:color="auto"/>
              <w:left w:val="single" w:sz="4" w:space="0" w:color="auto"/>
              <w:bottom w:val="single" w:sz="4" w:space="0" w:color="auto"/>
              <w:right w:val="single" w:sz="4" w:space="0" w:color="auto"/>
            </w:tcBorders>
            <w:hideMark/>
          </w:tcPr>
          <w:p w14:paraId="09376353" w14:textId="62ACB7CD" w:rsidR="008730AD" w:rsidRDefault="008730AD">
            <w:pPr>
              <w:pStyle w:val="Heading2"/>
              <w:rPr>
                <w:rFonts w:ascii="Arial" w:hAnsi="Arial" w:cs="Arial"/>
                <w:lang w:eastAsia="en-IE"/>
              </w:rPr>
            </w:pPr>
            <w:r>
              <w:rPr>
                <w:rFonts w:ascii="Arial" w:hAnsi="Arial" w:cs="Arial"/>
                <w:lang w:eastAsia="en-IE"/>
              </w:rPr>
              <w:t xml:space="preserve">Lecture &amp; readings </w:t>
            </w:r>
          </w:p>
          <w:p w14:paraId="2F034205" w14:textId="77777777" w:rsidR="008730AD" w:rsidRDefault="008730AD" w:rsidP="0075743E">
            <w:pPr>
              <w:rPr>
                <w:lang w:eastAsia="en-IE"/>
              </w:rPr>
            </w:pPr>
          </w:p>
          <w:p w14:paraId="45E97394" w14:textId="2655E1A4" w:rsidR="008730AD" w:rsidRPr="0075743E" w:rsidRDefault="008730AD" w:rsidP="00600AD8">
            <w:pPr>
              <w:pStyle w:val="ListParagraph"/>
              <w:ind w:left="360"/>
              <w:rPr>
                <w:lang w:eastAsia="en-IE"/>
              </w:rPr>
            </w:pPr>
            <w:r>
              <w:rPr>
                <w:rFonts w:ascii="Arial" w:hAnsi="Arial" w:cs="Arial"/>
                <w:lang w:eastAsia="en-IE"/>
              </w:rPr>
              <w:t xml:space="preserve">Tentative schedule following the textbook, we will finish it by covering chapter by chapter. </w:t>
            </w:r>
          </w:p>
        </w:tc>
      </w:tr>
      <w:tr w:rsidR="008730AD" w14:paraId="4EC81671" w14:textId="77777777" w:rsidTr="008730AD">
        <w:trPr>
          <w:trHeight w:val="750"/>
        </w:trPr>
        <w:tc>
          <w:tcPr>
            <w:tcW w:w="1102" w:type="dxa"/>
            <w:tcBorders>
              <w:top w:val="single" w:sz="4" w:space="0" w:color="auto"/>
              <w:left w:val="single" w:sz="4" w:space="0" w:color="auto"/>
              <w:bottom w:val="single" w:sz="4" w:space="0" w:color="auto"/>
              <w:right w:val="single" w:sz="4" w:space="0" w:color="auto"/>
            </w:tcBorders>
            <w:vAlign w:val="center"/>
          </w:tcPr>
          <w:p w14:paraId="78B971C0" w14:textId="75ED3529" w:rsidR="008730AD" w:rsidRDefault="008730AD" w:rsidP="0075743E">
            <w:pPr>
              <w:jc w:val="center"/>
              <w:rPr>
                <w:rFonts w:ascii="Arial" w:hAnsi="Arial" w:cs="Arial"/>
                <w:lang w:eastAsia="en-IE"/>
              </w:rPr>
            </w:pPr>
            <w:r>
              <w:rPr>
                <w:rFonts w:ascii="Arial" w:hAnsi="Arial" w:cs="Arial"/>
                <w:lang w:eastAsia="en-IE"/>
              </w:rPr>
              <w:t>1</w:t>
            </w:r>
          </w:p>
          <w:p w14:paraId="32DAFBD9" w14:textId="2F660ACF" w:rsidR="008730AD" w:rsidRDefault="008730AD" w:rsidP="0075743E">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711DDC48" w14:textId="77777777" w:rsidR="008730AD" w:rsidRDefault="008730AD" w:rsidP="009C4A14">
            <w:pPr>
              <w:pStyle w:val="ListParagraph"/>
              <w:ind w:left="360"/>
              <w:rPr>
                <w:rFonts w:ascii="Arial" w:hAnsi="Arial" w:cs="Arial"/>
                <w:lang w:eastAsia="en-IE"/>
              </w:rPr>
            </w:pPr>
            <w:r w:rsidRPr="009B1D05">
              <w:rPr>
                <w:rFonts w:ascii="Arial" w:hAnsi="Arial" w:cs="Arial"/>
                <w:lang w:eastAsia="en-IE"/>
              </w:rPr>
              <w:t>Understanding the Supply Chain</w:t>
            </w:r>
            <w:r>
              <w:rPr>
                <w:rFonts w:ascii="Arial" w:hAnsi="Arial" w:cs="Arial"/>
                <w:lang w:eastAsia="en-IE"/>
              </w:rPr>
              <w:t xml:space="preserve"> (Chapter 1, Chopra)</w:t>
            </w:r>
          </w:p>
          <w:p w14:paraId="76238C95" w14:textId="77777777" w:rsidR="008730AD" w:rsidRDefault="008730AD" w:rsidP="009C4A14">
            <w:pPr>
              <w:pStyle w:val="ListParagraph"/>
              <w:ind w:left="360"/>
              <w:rPr>
                <w:rFonts w:ascii="Arial" w:hAnsi="Arial" w:cs="Arial"/>
                <w:lang w:eastAsia="en-IE"/>
              </w:rPr>
            </w:pPr>
          </w:p>
          <w:p w14:paraId="11CBB414" w14:textId="512B793F" w:rsidR="008730AD" w:rsidRPr="009B1D05" w:rsidRDefault="008730AD" w:rsidP="009C4A14">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5F14D435"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7D55C23C" w14:textId="0B07FD14" w:rsidR="008730AD" w:rsidRDefault="008730AD" w:rsidP="0075743E">
            <w:pPr>
              <w:jc w:val="center"/>
              <w:rPr>
                <w:rFonts w:ascii="Arial" w:hAnsi="Arial" w:cs="Arial"/>
                <w:lang w:eastAsia="en-IE"/>
              </w:rPr>
            </w:pPr>
            <w:r>
              <w:rPr>
                <w:rFonts w:ascii="Arial" w:hAnsi="Arial" w:cs="Arial"/>
                <w:lang w:eastAsia="en-IE"/>
              </w:rPr>
              <w:t>2</w:t>
            </w:r>
          </w:p>
          <w:p w14:paraId="2CFFA1BB" w14:textId="77777777" w:rsidR="008730AD" w:rsidRDefault="008730AD" w:rsidP="0075743E">
            <w:pPr>
              <w:jc w:val="center"/>
              <w:rPr>
                <w:rFonts w:ascii="Arial" w:hAnsi="Arial" w:cs="Arial"/>
                <w:lang w:eastAsia="en-IE"/>
              </w:rPr>
            </w:pPr>
          </w:p>
          <w:p w14:paraId="6D11C936" w14:textId="5E097CA5" w:rsidR="008730AD" w:rsidRDefault="008730AD" w:rsidP="0075743E">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513C9023" w14:textId="77777777" w:rsidR="008730AD" w:rsidRDefault="008730AD" w:rsidP="0033323E">
            <w:pPr>
              <w:pStyle w:val="ListParagraph"/>
              <w:ind w:left="360"/>
              <w:rPr>
                <w:rFonts w:ascii="Arial" w:hAnsi="Arial" w:cs="Arial"/>
                <w:lang w:eastAsia="en-IE"/>
              </w:rPr>
            </w:pPr>
            <w:r>
              <w:rPr>
                <w:rFonts w:ascii="Arial" w:hAnsi="Arial" w:cs="Arial"/>
                <w:lang w:eastAsia="en-IE"/>
              </w:rPr>
              <w:t>Supply Chain Performance: Achieving Strategic Fit and Scope (Chapter 2, Chopra)</w:t>
            </w:r>
          </w:p>
          <w:p w14:paraId="0FF0D7F3" w14:textId="77777777" w:rsidR="008730AD" w:rsidRDefault="008730AD" w:rsidP="0033323E">
            <w:pPr>
              <w:pStyle w:val="ListParagraph"/>
              <w:ind w:left="360"/>
              <w:rPr>
                <w:rFonts w:ascii="Arial" w:hAnsi="Arial" w:cs="Arial"/>
                <w:lang w:eastAsia="en-IE"/>
              </w:rPr>
            </w:pPr>
          </w:p>
          <w:p w14:paraId="4B42DC93" w14:textId="54E3F257" w:rsidR="008730AD" w:rsidRPr="00BB162C" w:rsidRDefault="008730AD" w:rsidP="0033323E">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1E120DA2" w14:textId="77777777" w:rsidTr="008730AD">
        <w:tc>
          <w:tcPr>
            <w:tcW w:w="1102" w:type="dxa"/>
            <w:tcBorders>
              <w:top w:val="single" w:sz="4" w:space="0" w:color="auto"/>
              <w:left w:val="single" w:sz="4" w:space="0" w:color="auto"/>
              <w:bottom w:val="single" w:sz="4" w:space="0" w:color="auto"/>
              <w:right w:val="single" w:sz="4" w:space="0" w:color="auto"/>
            </w:tcBorders>
            <w:vAlign w:val="center"/>
            <w:hideMark/>
          </w:tcPr>
          <w:p w14:paraId="259FA6CB" w14:textId="4C848C15" w:rsidR="008730AD" w:rsidRDefault="008730AD" w:rsidP="0075743E">
            <w:pPr>
              <w:jc w:val="center"/>
              <w:rPr>
                <w:rFonts w:ascii="Arial" w:hAnsi="Arial" w:cs="Arial"/>
                <w:lang w:eastAsia="en-IE"/>
              </w:rPr>
            </w:pPr>
            <w:r>
              <w:rPr>
                <w:rFonts w:ascii="Arial" w:hAnsi="Arial" w:cs="Arial"/>
                <w:lang w:eastAsia="en-IE"/>
              </w:rPr>
              <w:t>3</w:t>
            </w:r>
          </w:p>
          <w:p w14:paraId="3D1DE92B" w14:textId="7BAC8CBA" w:rsidR="008730AD" w:rsidRDefault="008730AD" w:rsidP="0075743E">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668EA93B" w14:textId="77777777" w:rsidR="008730AD" w:rsidRDefault="008730AD" w:rsidP="009B1D05">
            <w:pPr>
              <w:pStyle w:val="ListParagraph"/>
              <w:ind w:left="360"/>
              <w:rPr>
                <w:rFonts w:ascii="Arial" w:hAnsi="Arial" w:cs="Arial"/>
                <w:lang w:eastAsia="en-IE"/>
              </w:rPr>
            </w:pPr>
            <w:r w:rsidRPr="009B1D05">
              <w:rPr>
                <w:rFonts w:ascii="Arial" w:hAnsi="Arial" w:cs="Arial"/>
                <w:lang w:eastAsia="en-IE"/>
              </w:rPr>
              <w:t>Supply Chain Drivers and Metrics</w:t>
            </w:r>
            <w:r>
              <w:rPr>
                <w:rFonts w:ascii="Arial" w:hAnsi="Arial" w:cs="Arial"/>
                <w:lang w:eastAsia="en-IE"/>
              </w:rPr>
              <w:t xml:space="preserve"> (Chapter 3, Chopra)</w:t>
            </w:r>
          </w:p>
          <w:p w14:paraId="1EB4F72D" w14:textId="77777777" w:rsidR="008730AD" w:rsidRDefault="008730AD" w:rsidP="009B1D05">
            <w:pPr>
              <w:pStyle w:val="ListParagraph"/>
              <w:ind w:left="360"/>
              <w:rPr>
                <w:rFonts w:ascii="Arial" w:hAnsi="Arial" w:cs="Arial"/>
                <w:lang w:eastAsia="en-IE"/>
              </w:rPr>
            </w:pPr>
          </w:p>
          <w:p w14:paraId="36C0D0AB" w14:textId="47D4DE87" w:rsidR="008730AD" w:rsidRPr="009B1D05"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7D99A39C"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279937D2" w14:textId="77777777" w:rsidR="008730AD" w:rsidRDefault="008730AD" w:rsidP="0075743E">
            <w:pPr>
              <w:jc w:val="center"/>
              <w:rPr>
                <w:rFonts w:ascii="Arial" w:hAnsi="Arial" w:cs="Arial"/>
                <w:lang w:eastAsia="en-IE"/>
              </w:rPr>
            </w:pPr>
          </w:p>
          <w:p w14:paraId="4B6FC5F9" w14:textId="77777777" w:rsidR="008730AD" w:rsidRDefault="008730AD" w:rsidP="0075743E">
            <w:pPr>
              <w:jc w:val="center"/>
              <w:rPr>
                <w:rFonts w:ascii="Arial" w:hAnsi="Arial" w:cs="Arial"/>
                <w:lang w:eastAsia="en-IE"/>
              </w:rPr>
            </w:pPr>
          </w:p>
          <w:p w14:paraId="35A1CDB4" w14:textId="3233A7E8" w:rsidR="008730AD" w:rsidRDefault="008730AD" w:rsidP="0075743E">
            <w:pPr>
              <w:jc w:val="center"/>
              <w:rPr>
                <w:rFonts w:ascii="Arial" w:hAnsi="Arial" w:cs="Arial"/>
                <w:lang w:eastAsia="en-IE"/>
              </w:rPr>
            </w:pPr>
            <w:r>
              <w:rPr>
                <w:rFonts w:ascii="Arial" w:hAnsi="Arial" w:cs="Arial"/>
                <w:lang w:eastAsia="en-IE"/>
              </w:rPr>
              <w:t>4</w:t>
            </w:r>
          </w:p>
        </w:tc>
        <w:tc>
          <w:tcPr>
            <w:tcW w:w="6264" w:type="dxa"/>
            <w:tcBorders>
              <w:top w:val="single" w:sz="4" w:space="0" w:color="auto"/>
              <w:left w:val="single" w:sz="4" w:space="0" w:color="auto"/>
              <w:bottom w:val="single" w:sz="4" w:space="0" w:color="auto"/>
              <w:right w:val="single" w:sz="4" w:space="0" w:color="auto"/>
            </w:tcBorders>
          </w:tcPr>
          <w:p w14:paraId="334A78B8" w14:textId="77777777" w:rsidR="008730AD" w:rsidRDefault="008730AD" w:rsidP="009B1D05">
            <w:pPr>
              <w:pStyle w:val="ListParagraph"/>
              <w:ind w:left="360"/>
              <w:rPr>
                <w:rFonts w:ascii="Arial" w:hAnsi="Arial" w:cs="Arial"/>
                <w:lang w:eastAsia="en-IE"/>
              </w:rPr>
            </w:pPr>
            <w:r>
              <w:rPr>
                <w:rFonts w:ascii="Arial" w:hAnsi="Arial" w:cs="Arial"/>
                <w:lang w:eastAsia="en-IE"/>
              </w:rPr>
              <w:t>Designing Distribution Networks and Application to Online Sales (Chapter 4, Chopra)</w:t>
            </w:r>
          </w:p>
          <w:p w14:paraId="3F00157E" w14:textId="77777777" w:rsidR="008730AD" w:rsidRDefault="008730AD" w:rsidP="009B1D05">
            <w:pPr>
              <w:pStyle w:val="ListParagraph"/>
              <w:ind w:left="360"/>
              <w:rPr>
                <w:rFonts w:ascii="Arial" w:hAnsi="Arial" w:cs="Arial"/>
                <w:lang w:eastAsia="en-IE"/>
              </w:rPr>
            </w:pPr>
          </w:p>
          <w:p w14:paraId="63ACF757" w14:textId="4C69C299" w:rsidR="008730AD" w:rsidRPr="006C4751" w:rsidRDefault="008730AD" w:rsidP="009B1D05">
            <w:pPr>
              <w:pStyle w:val="ListParagraph"/>
              <w:ind w:left="360"/>
              <w:rPr>
                <w:rFonts w:ascii="Arial" w:hAnsi="Arial" w:cs="Arial"/>
                <w:b/>
                <w:bCs/>
                <w:lang w:eastAsia="en-IE"/>
              </w:rPr>
            </w:pPr>
            <w:r>
              <w:rPr>
                <w:rFonts w:ascii="Arial" w:hAnsi="Arial" w:cs="Arial"/>
                <w:lang w:eastAsia="en-IE"/>
              </w:rPr>
              <w:t>Cases, problems, exercises to be solved and discussed related to the chapter material.</w:t>
            </w:r>
          </w:p>
        </w:tc>
      </w:tr>
      <w:tr w:rsidR="008730AD" w14:paraId="685EFE1E"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2727F6A6" w14:textId="30B112B2" w:rsidR="008730AD" w:rsidRDefault="008730AD" w:rsidP="0075743E">
            <w:pPr>
              <w:jc w:val="center"/>
              <w:rPr>
                <w:rFonts w:ascii="Arial" w:hAnsi="Arial" w:cs="Arial"/>
                <w:lang w:eastAsia="en-IE"/>
              </w:rPr>
            </w:pPr>
            <w:r>
              <w:rPr>
                <w:rFonts w:ascii="Arial" w:hAnsi="Arial" w:cs="Arial"/>
                <w:lang w:eastAsia="en-IE"/>
              </w:rPr>
              <w:t>5</w:t>
            </w:r>
          </w:p>
          <w:p w14:paraId="5605C74A" w14:textId="77777777" w:rsidR="008730AD" w:rsidRDefault="008730AD" w:rsidP="0075743E">
            <w:pPr>
              <w:jc w:val="center"/>
              <w:rPr>
                <w:rFonts w:ascii="Arial" w:hAnsi="Arial" w:cs="Arial"/>
                <w:lang w:eastAsia="en-IE"/>
              </w:rPr>
            </w:pPr>
          </w:p>
          <w:p w14:paraId="0A26A42B" w14:textId="432DFB12" w:rsidR="008730AD" w:rsidRDefault="008730AD" w:rsidP="0075743E">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2D6FD71B" w14:textId="77777777" w:rsidR="008730AD" w:rsidRDefault="008730AD" w:rsidP="009B1D05">
            <w:pPr>
              <w:pStyle w:val="ListParagraph"/>
              <w:ind w:left="360"/>
              <w:rPr>
                <w:rFonts w:ascii="Arial" w:hAnsi="Arial" w:cs="Arial"/>
                <w:lang w:eastAsia="en-IE"/>
              </w:rPr>
            </w:pPr>
            <w:r w:rsidRPr="009B1D05">
              <w:rPr>
                <w:rFonts w:ascii="Arial" w:hAnsi="Arial" w:cs="Arial"/>
                <w:lang w:eastAsia="en-IE"/>
              </w:rPr>
              <w:t>Network Design in the Supply Chain</w:t>
            </w:r>
            <w:r>
              <w:rPr>
                <w:rFonts w:ascii="Arial" w:hAnsi="Arial" w:cs="Arial"/>
                <w:lang w:eastAsia="en-IE"/>
              </w:rPr>
              <w:t xml:space="preserve"> (Chapter 5, Chopra)</w:t>
            </w:r>
          </w:p>
          <w:p w14:paraId="15E95EFC" w14:textId="77777777" w:rsidR="008730AD" w:rsidRDefault="008730AD" w:rsidP="009B1D05">
            <w:pPr>
              <w:pStyle w:val="ListParagraph"/>
              <w:ind w:left="360"/>
              <w:rPr>
                <w:rFonts w:ascii="Arial" w:hAnsi="Arial" w:cs="Arial"/>
                <w:lang w:eastAsia="en-IE"/>
              </w:rPr>
            </w:pPr>
          </w:p>
          <w:p w14:paraId="2180E1B1" w14:textId="105B5475" w:rsidR="008730AD" w:rsidRPr="009B1D05"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3AE4198C"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4BC60DA6" w14:textId="77777777" w:rsidR="008730AD" w:rsidRDefault="008730AD">
            <w:pPr>
              <w:jc w:val="center"/>
              <w:rPr>
                <w:rFonts w:ascii="Arial" w:hAnsi="Arial" w:cs="Arial"/>
                <w:lang w:eastAsia="en-IE"/>
              </w:rPr>
            </w:pPr>
          </w:p>
          <w:p w14:paraId="7BEC138E" w14:textId="3915D486" w:rsidR="008730AD" w:rsidRDefault="008730AD">
            <w:pPr>
              <w:jc w:val="center"/>
              <w:rPr>
                <w:rFonts w:ascii="Arial" w:hAnsi="Arial" w:cs="Arial"/>
                <w:lang w:eastAsia="en-IE"/>
              </w:rPr>
            </w:pPr>
            <w:r>
              <w:rPr>
                <w:rFonts w:ascii="Arial" w:hAnsi="Arial" w:cs="Arial"/>
                <w:lang w:eastAsia="en-IE"/>
              </w:rPr>
              <w:t>6</w:t>
            </w:r>
          </w:p>
          <w:p w14:paraId="5E28D856" w14:textId="08067CBD" w:rsidR="008730AD" w:rsidRDefault="008730AD">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3BCC1A19" w14:textId="77777777" w:rsidR="008730AD" w:rsidRDefault="008730AD" w:rsidP="009B1D05">
            <w:pPr>
              <w:pStyle w:val="ListParagraph"/>
              <w:ind w:left="360"/>
              <w:rPr>
                <w:rFonts w:ascii="Arial" w:hAnsi="Arial" w:cs="Arial"/>
                <w:lang w:eastAsia="en-IE"/>
              </w:rPr>
            </w:pPr>
            <w:r w:rsidRPr="009B1D05">
              <w:rPr>
                <w:rFonts w:ascii="Arial" w:hAnsi="Arial" w:cs="Arial"/>
                <w:lang w:eastAsia="en-IE"/>
              </w:rPr>
              <w:t>Designing Global Supply Chain Networks</w:t>
            </w:r>
            <w:r>
              <w:rPr>
                <w:rFonts w:ascii="Arial" w:hAnsi="Arial" w:cs="Arial"/>
                <w:lang w:eastAsia="en-IE"/>
              </w:rPr>
              <w:t xml:space="preserve"> (Chapter 6, Chopra)</w:t>
            </w:r>
          </w:p>
          <w:p w14:paraId="6E6DBA96" w14:textId="77777777" w:rsidR="008730AD" w:rsidRDefault="008730AD" w:rsidP="009B1D05">
            <w:pPr>
              <w:pStyle w:val="ListParagraph"/>
              <w:ind w:left="360"/>
              <w:rPr>
                <w:rFonts w:ascii="Arial" w:hAnsi="Arial" w:cs="Arial"/>
                <w:lang w:eastAsia="en-IE"/>
              </w:rPr>
            </w:pPr>
          </w:p>
          <w:p w14:paraId="0645B2AC" w14:textId="1AC3BD0F" w:rsidR="008730AD" w:rsidRPr="009B1D05"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35400625"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4FCC3864" w14:textId="77777777" w:rsidR="008730AD" w:rsidRDefault="008730AD">
            <w:pPr>
              <w:jc w:val="center"/>
              <w:rPr>
                <w:rFonts w:ascii="Arial" w:hAnsi="Arial" w:cs="Arial"/>
                <w:lang w:eastAsia="en-IE"/>
              </w:rPr>
            </w:pPr>
          </w:p>
          <w:p w14:paraId="51E97D5A" w14:textId="01F5DA81" w:rsidR="008730AD" w:rsidRDefault="008730AD">
            <w:pPr>
              <w:jc w:val="center"/>
              <w:rPr>
                <w:rFonts w:ascii="Arial" w:hAnsi="Arial" w:cs="Arial"/>
                <w:lang w:eastAsia="en-IE"/>
              </w:rPr>
            </w:pPr>
            <w:r>
              <w:rPr>
                <w:rFonts w:ascii="Arial" w:hAnsi="Arial" w:cs="Arial"/>
                <w:lang w:eastAsia="en-IE"/>
              </w:rPr>
              <w:t>7</w:t>
            </w:r>
          </w:p>
          <w:p w14:paraId="5171982C" w14:textId="77777777" w:rsidR="008730AD" w:rsidRDefault="008730AD">
            <w:pPr>
              <w:jc w:val="center"/>
              <w:rPr>
                <w:rFonts w:ascii="Arial" w:hAnsi="Arial" w:cs="Arial"/>
                <w:lang w:eastAsia="en-IE"/>
              </w:rPr>
            </w:pPr>
          </w:p>
          <w:p w14:paraId="6F78B43E" w14:textId="057AC203" w:rsidR="008730AD" w:rsidRDefault="008730AD">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2E5E31EB" w14:textId="77777777" w:rsidR="008730AD" w:rsidRDefault="008730AD" w:rsidP="009B1D05">
            <w:pPr>
              <w:pStyle w:val="ListParagraph"/>
              <w:ind w:left="360"/>
              <w:rPr>
                <w:rFonts w:ascii="Arial" w:hAnsi="Arial" w:cs="Arial"/>
                <w:lang w:eastAsia="en-IE"/>
              </w:rPr>
            </w:pPr>
            <w:r>
              <w:rPr>
                <w:rFonts w:ascii="Arial" w:hAnsi="Arial" w:cs="Arial"/>
                <w:lang w:eastAsia="en-IE"/>
              </w:rPr>
              <w:t>Demand Forecasting in a Supply Chain (Chapter 7, Chopra)</w:t>
            </w:r>
          </w:p>
          <w:p w14:paraId="1A5BA708" w14:textId="77777777" w:rsidR="008730AD" w:rsidRDefault="008730AD" w:rsidP="009B1D05">
            <w:pPr>
              <w:pStyle w:val="ListParagraph"/>
              <w:ind w:left="360"/>
              <w:rPr>
                <w:rFonts w:ascii="Arial" w:hAnsi="Arial" w:cs="Arial"/>
                <w:lang w:eastAsia="en-IE"/>
              </w:rPr>
            </w:pPr>
          </w:p>
          <w:p w14:paraId="2BDC15E0" w14:textId="493CDB98"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79184A52" w14:textId="77777777" w:rsidTr="008730AD">
        <w:tc>
          <w:tcPr>
            <w:tcW w:w="1102" w:type="dxa"/>
            <w:tcBorders>
              <w:top w:val="single" w:sz="4" w:space="0" w:color="auto"/>
              <w:left w:val="single" w:sz="4" w:space="0" w:color="auto"/>
              <w:bottom w:val="single" w:sz="4" w:space="0" w:color="auto"/>
              <w:right w:val="single" w:sz="4" w:space="0" w:color="auto"/>
            </w:tcBorders>
            <w:vAlign w:val="center"/>
            <w:hideMark/>
          </w:tcPr>
          <w:p w14:paraId="0DF757F8" w14:textId="5BA321C3" w:rsidR="008730AD" w:rsidRDefault="008730AD">
            <w:pPr>
              <w:jc w:val="center"/>
              <w:rPr>
                <w:rFonts w:ascii="Arial" w:hAnsi="Arial" w:cs="Arial"/>
                <w:lang w:eastAsia="en-IE"/>
              </w:rPr>
            </w:pPr>
            <w:r>
              <w:rPr>
                <w:rFonts w:ascii="Arial" w:hAnsi="Arial" w:cs="Arial"/>
                <w:lang w:eastAsia="en-IE"/>
              </w:rPr>
              <w:t>8</w:t>
            </w:r>
          </w:p>
          <w:p w14:paraId="61F482BF" w14:textId="77777777" w:rsidR="008730AD" w:rsidRDefault="008730AD">
            <w:pPr>
              <w:jc w:val="center"/>
              <w:rPr>
                <w:rFonts w:ascii="Arial" w:hAnsi="Arial" w:cs="Arial"/>
                <w:lang w:eastAsia="en-IE"/>
              </w:rPr>
            </w:pPr>
          </w:p>
          <w:p w14:paraId="1F47B54B" w14:textId="64F68FB8" w:rsidR="008730AD" w:rsidRDefault="008730AD">
            <w:pPr>
              <w:jc w:val="center"/>
              <w:rPr>
                <w:rFonts w:ascii="Arial" w:hAnsi="Arial" w:cs="Arial"/>
                <w:lang w:eastAsia="en-IE"/>
              </w:rPr>
            </w:pPr>
          </w:p>
        </w:tc>
        <w:tc>
          <w:tcPr>
            <w:tcW w:w="6264" w:type="dxa"/>
            <w:tcBorders>
              <w:top w:val="single" w:sz="4" w:space="0" w:color="auto"/>
              <w:left w:val="single" w:sz="4" w:space="0" w:color="auto"/>
              <w:bottom w:val="single" w:sz="4" w:space="0" w:color="auto"/>
              <w:right w:val="single" w:sz="4" w:space="0" w:color="auto"/>
            </w:tcBorders>
          </w:tcPr>
          <w:p w14:paraId="232FCA25" w14:textId="47BE058D" w:rsidR="008730AD" w:rsidRDefault="008730AD" w:rsidP="009B1D05">
            <w:pPr>
              <w:pStyle w:val="ListParagraph"/>
              <w:ind w:left="360"/>
              <w:rPr>
                <w:rFonts w:ascii="Arial" w:hAnsi="Arial" w:cs="Arial"/>
                <w:lang w:eastAsia="en-IE"/>
              </w:rPr>
            </w:pPr>
            <w:r>
              <w:rPr>
                <w:rFonts w:ascii="Arial" w:hAnsi="Arial" w:cs="Arial"/>
                <w:lang w:eastAsia="en-IE"/>
              </w:rPr>
              <w:t>Aggregate Planning in a Supply Chain (Chapter 8, Chopra)</w:t>
            </w:r>
          </w:p>
          <w:p w14:paraId="49EA8CA6" w14:textId="77777777" w:rsidR="008730AD" w:rsidRDefault="008730AD" w:rsidP="009B1D05">
            <w:pPr>
              <w:pStyle w:val="ListParagraph"/>
              <w:ind w:left="360"/>
              <w:rPr>
                <w:rFonts w:ascii="Arial" w:hAnsi="Arial" w:cs="Arial"/>
                <w:lang w:eastAsia="en-IE"/>
              </w:rPr>
            </w:pPr>
          </w:p>
          <w:p w14:paraId="0E0F395D" w14:textId="3EC1383A" w:rsidR="008730AD" w:rsidRPr="002F6524" w:rsidRDefault="008730AD" w:rsidP="0075743E">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65DCCE34"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7F006CEA" w14:textId="3D504C8F" w:rsidR="008730AD" w:rsidRDefault="008730AD">
            <w:pPr>
              <w:jc w:val="center"/>
              <w:rPr>
                <w:rFonts w:ascii="Arial" w:hAnsi="Arial" w:cs="Arial"/>
                <w:lang w:eastAsia="en-IE"/>
              </w:rPr>
            </w:pPr>
            <w:r>
              <w:rPr>
                <w:rFonts w:ascii="Arial" w:hAnsi="Arial" w:cs="Arial"/>
                <w:lang w:eastAsia="en-IE"/>
              </w:rPr>
              <w:t>9</w:t>
            </w:r>
          </w:p>
        </w:tc>
        <w:tc>
          <w:tcPr>
            <w:tcW w:w="6264" w:type="dxa"/>
            <w:tcBorders>
              <w:top w:val="single" w:sz="4" w:space="0" w:color="auto"/>
              <w:left w:val="single" w:sz="4" w:space="0" w:color="auto"/>
              <w:bottom w:val="single" w:sz="4" w:space="0" w:color="auto"/>
              <w:right w:val="single" w:sz="4" w:space="0" w:color="auto"/>
            </w:tcBorders>
          </w:tcPr>
          <w:p w14:paraId="36E426C1" w14:textId="7CB35EC9" w:rsidR="008730AD" w:rsidRDefault="008730AD" w:rsidP="009B1D05">
            <w:pPr>
              <w:pStyle w:val="ListParagraph"/>
              <w:ind w:left="360"/>
              <w:rPr>
                <w:rFonts w:ascii="Arial" w:hAnsi="Arial" w:cs="Arial"/>
                <w:lang w:eastAsia="en-IE"/>
              </w:rPr>
            </w:pPr>
            <w:r w:rsidRPr="009B1D05">
              <w:rPr>
                <w:rFonts w:ascii="Arial" w:hAnsi="Arial" w:cs="Arial"/>
                <w:lang w:eastAsia="en-IE"/>
              </w:rPr>
              <w:t>Sales and Operations Planning in a Supply Chain</w:t>
            </w:r>
            <w:r>
              <w:rPr>
                <w:rFonts w:ascii="Arial" w:hAnsi="Arial" w:cs="Arial"/>
                <w:lang w:eastAsia="en-IE"/>
              </w:rPr>
              <w:t xml:space="preserve"> (Chapter 9, Chopra)</w:t>
            </w:r>
          </w:p>
          <w:p w14:paraId="0DD1E014" w14:textId="77777777" w:rsidR="008730AD" w:rsidRDefault="008730AD" w:rsidP="009B1D05">
            <w:pPr>
              <w:pStyle w:val="ListParagraph"/>
              <w:ind w:left="360"/>
              <w:rPr>
                <w:rFonts w:ascii="Arial" w:hAnsi="Arial" w:cs="Arial"/>
                <w:lang w:eastAsia="en-IE"/>
              </w:rPr>
            </w:pPr>
          </w:p>
          <w:p w14:paraId="39895DB5" w14:textId="562A71BC" w:rsidR="008730AD" w:rsidRPr="002F6524" w:rsidRDefault="008730AD" w:rsidP="0075743E">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6B999EE6"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7E3CBAFC" w14:textId="74ACF25D" w:rsidR="008730AD" w:rsidRDefault="008730AD">
            <w:pPr>
              <w:jc w:val="center"/>
              <w:rPr>
                <w:rFonts w:ascii="Arial" w:hAnsi="Arial" w:cs="Arial"/>
                <w:lang w:eastAsia="en-IE"/>
              </w:rPr>
            </w:pPr>
            <w:r>
              <w:rPr>
                <w:rFonts w:ascii="Arial" w:hAnsi="Arial" w:cs="Arial"/>
                <w:lang w:eastAsia="en-IE"/>
              </w:rPr>
              <w:t>10</w:t>
            </w:r>
          </w:p>
        </w:tc>
        <w:tc>
          <w:tcPr>
            <w:tcW w:w="6264" w:type="dxa"/>
            <w:tcBorders>
              <w:top w:val="single" w:sz="4" w:space="0" w:color="auto"/>
              <w:left w:val="single" w:sz="4" w:space="0" w:color="auto"/>
              <w:bottom w:val="single" w:sz="4" w:space="0" w:color="auto"/>
              <w:right w:val="single" w:sz="4" w:space="0" w:color="auto"/>
            </w:tcBorders>
          </w:tcPr>
          <w:p w14:paraId="2FD69BAE" w14:textId="3ADFF9B9" w:rsidR="008730AD" w:rsidRDefault="008730AD" w:rsidP="009B1D05">
            <w:pPr>
              <w:pStyle w:val="ListParagraph"/>
              <w:ind w:left="360"/>
              <w:rPr>
                <w:rFonts w:ascii="Arial" w:hAnsi="Arial" w:cs="Arial"/>
                <w:lang w:eastAsia="en-IE"/>
              </w:rPr>
            </w:pPr>
            <w:r w:rsidRPr="009B1D05">
              <w:rPr>
                <w:rFonts w:ascii="Arial" w:hAnsi="Arial" w:cs="Arial"/>
                <w:lang w:eastAsia="en-IE"/>
              </w:rPr>
              <w:t>Coordination in a Supply Chain</w:t>
            </w:r>
            <w:r>
              <w:rPr>
                <w:rFonts w:ascii="Arial" w:hAnsi="Arial" w:cs="Arial"/>
                <w:lang w:eastAsia="en-IE"/>
              </w:rPr>
              <w:t xml:space="preserve"> (Chapter 10, Chopra)</w:t>
            </w:r>
          </w:p>
          <w:p w14:paraId="63191E5C" w14:textId="77777777" w:rsidR="008730AD" w:rsidRDefault="008730AD" w:rsidP="009B1D05">
            <w:pPr>
              <w:pStyle w:val="ListParagraph"/>
              <w:ind w:left="360"/>
              <w:rPr>
                <w:rFonts w:ascii="Arial" w:hAnsi="Arial" w:cs="Arial"/>
                <w:lang w:eastAsia="en-IE"/>
              </w:rPr>
            </w:pPr>
          </w:p>
          <w:p w14:paraId="3B05E11B" w14:textId="5A3E472A"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472E4A66"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4BDB7DD2" w14:textId="669320B1" w:rsidR="008730AD" w:rsidRDefault="008730AD">
            <w:pPr>
              <w:jc w:val="center"/>
              <w:rPr>
                <w:rFonts w:ascii="Arial" w:hAnsi="Arial" w:cs="Arial"/>
                <w:lang w:eastAsia="en-IE"/>
              </w:rPr>
            </w:pPr>
            <w:r>
              <w:rPr>
                <w:rFonts w:ascii="Arial" w:hAnsi="Arial" w:cs="Arial"/>
                <w:lang w:eastAsia="en-IE"/>
              </w:rPr>
              <w:t>11</w:t>
            </w:r>
          </w:p>
        </w:tc>
        <w:tc>
          <w:tcPr>
            <w:tcW w:w="6264" w:type="dxa"/>
            <w:tcBorders>
              <w:top w:val="single" w:sz="4" w:space="0" w:color="auto"/>
              <w:left w:val="single" w:sz="4" w:space="0" w:color="auto"/>
              <w:bottom w:val="single" w:sz="4" w:space="0" w:color="auto"/>
              <w:right w:val="single" w:sz="4" w:space="0" w:color="auto"/>
            </w:tcBorders>
          </w:tcPr>
          <w:p w14:paraId="6D433AA9" w14:textId="2568E91D" w:rsidR="008730AD" w:rsidRPr="009B1D05" w:rsidRDefault="008730AD" w:rsidP="009B1D05">
            <w:pPr>
              <w:pStyle w:val="ListParagraph"/>
              <w:ind w:left="360"/>
              <w:rPr>
                <w:rFonts w:ascii="Arial" w:hAnsi="Arial" w:cs="Arial"/>
                <w:lang w:eastAsia="en-IE"/>
              </w:rPr>
            </w:pPr>
            <w:r>
              <w:rPr>
                <w:rFonts w:ascii="Arial" w:hAnsi="Arial" w:cs="Arial"/>
                <w:lang w:eastAsia="en-IE"/>
              </w:rPr>
              <w:t>Review</w:t>
            </w:r>
          </w:p>
        </w:tc>
      </w:tr>
      <w:tr w:rsidR="008730AD" w14:paraId="5D4CD03C"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358BB1A5" w14:textId="11890727" w:rsidR="008730AD" w:rsidRDefault="008730AD">
            <w:pPr>
              <w:jc w:val="center"/>
              <w:rPr>
                <w:rFonts w:ascii="Arial" w:hAnsi="Arial" w:cs="Arial"/>
                <w:lang w:eastAsia="en-IE"/>
              </w:rPr>
            </w:pPr>
            <w:r>
              <w:rPr>
                <w:rFonts w:ascii="Arial" w:hAnsi="Arial" w:cs="Arial"/>
                <w:lang w:eastAsia="en-IE"/>
              </w:rPr>
              <w:t>12</w:t>
            </w:r>
          </w:p>
        </w:tc>
        <w:tc>
          <w:tcPr>
            <w:tcW w:w="6264" w:type="dxa"/>
            <w:tcBorders>
              <w:top w:val="single" w:sz="4" w:space="0" w:color="auto"/>
              <w:left w:val="single" w:sz="4" w:space="0" w:color="auto"/>
              <w:bottom w:val="single" w:sz="4" w:space="0" w:color="auto"/>
              <w:right w:val="single" w:sz="4" w:space="0" w:color="auto"/>
            </w:tcBorders>
          </w:tcPr>
          <w:p w14:paraId="2738B9F5" w14:textId="594511EE" w:rsidR="008730AD" w:rsidRDefault="008730AD" w:rsidP="009B1D05">
            <w:pPr>
              <w:pStyle w:val="ListParagraph"/>
              <w:ind w:left="360"/>
              <w:rPr>
                <w:rFonts w:ascii="Arial" w:hAnsi="Arial" w:cs="Arial"/>
                <w:lang w:eastAsia="en-IE"/>
              </w:rPr>
            </w:pPr>
            <w:r w:rsidRPr="009B1D05">
              <w:rPr>
                <w:rFonts w:ascii="Arial" w:hAnsi="Arial" w:cs="Arial"/>
                <w:lang w:eastAsia="en-IE"/>
              </w:rPr>
              <w:t>Managing Economies of Scale in a Supply Chain: Cycle Inventory</w:t>
            </w:r>
            <w:r>
              <w:rPr>
                <w:rFonts w:ascii="Arial" w:hAnsi="Arial" w:cs="Arial"/>
                <w:lang w:eastAsia="en-IE"/>
              </w:rPr>
              <w:t xml:space="preserve"> (Chapter 11, Chopra)</w:t>
            </w:r>
          </w:p>
          <w:p w14:paraId="07A0200B" w14:textId="77777777" w:rsidR="008730AD" w:rsidRDefault="008730AD" w:rsidP="009B1D05">
            <w:pPr>
              <w:pStyle w:val="ListParagraph"/>
              <w:ind w:left="360"/>
              <w:rPr>
                <w:rFonts w:ascii="Arial" w:hAnsi="Arial" w:cs="Arial"/>
                <w:lang w:eastAsia="en-IE"/>
              </w:rPr>
            </w:pPr>
          </w:p>
          <w:p w14:paraId="437792F0" w14:textId="46BD8AD5" w:rsidR="008730AD" w:rsidRPr="009B1D05" w:rsidRDefault="008730AD" w:rsidP="0075743E">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794C924D"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212965B4" w14:textId="035513E1" w:rsidR="008730AD" w:rsidRDefault="008730AD">
            <w:pPr>
              <w:jc w:val="center"/>
              <w:rPr>
                <w:rFonts w:ascii="Arial" w:hAnsi="Arial" w:cs="Arial"/>
                <w:lang w:eastAsia="en-IE"/>
              </w:rPr>
            </w:pPr>
            <w:r>
              <w:rPr>
                <w:rFonts w:ascii="Arial" w:hAnsi="Arial" w:cs="Arial"/>
                <w:lang w:eastAsia="en-IE"/>
              </w:rPr>
              <w:t>13</w:t>
            </w:r>
          </w:p>
        </w:tc>
        <w:tc>
          <w:tcPr>
            <w:tcW w:w="6264" w:type="dxa"/>
            <w:tcBorders>
              <w:top w:val="single" w:sz="4" w:space="0" w:color="auto"/>
              <w:left w:val="single" w:sz="4" w:space="0" w:color="auto"/>
              <w:bottom w:val="single" w:sz="4" w:space="0" w:color="auto"/>
              <w:right w:val="single" w:sz="4" w:space="0" w:color="auto"/>
            </w:tcBorders>
          </w:tcPr>
          <w:p w14:paraId="048A685F" w14:textId="77777777" w:rsidR="008730AD" w:rsidRDefault="008730AD" w:rsidP="008F29D3">
            <w:pPr>
              <w:pStyle w:val="ListParagraph"/>
              <w:ind w:left="360"/>
              <w:rPr>
                <w:rFonts w:ascii="Arial" w:hAnsi="Arial" w:cs="Arial"/>
                <w:lang w:eastAsia="en-IE"/>
              </w:rPr>
            </w:pPr>
            <w:r w:rsidRPr="009B1D05">
              <w:rPr>
                <w:rFonts w:ascii="Arial" w:hAnsi="Arial" w:cs="Arial"/>
                <w:lang w:eastAsia="en-IE"/>
              </w:rPr>
              <w:t>Managing Economies of Scale in a Supply Chain: Cycle Inventory</w:t>
            </w:r>
            <w:r>
              <w:rPr>
                <w:rFonts w:ascii="Arial" w:hAnsi="Arial" w:cs="Arial"/>
                <w:lang w:eastAsia="en-IE"/>
              </w:rPr>
              <w:t xml:space="preserve"> (Chapter 11, Chopra)</w:t>
            </w:r>
          </w:p>
          <w:p w14:paraId="4CD2C0FA" w14:textId="77777777" w:rsidR="008730AD" w:rsidRDefault="008730AD" w:rsidP="008F29D3">
            <w:pPr>
              <w:pStyle w:val="ListParagraph"/>
              <w:ind w:left="360"/>
              <w:rPr>
                <w:rFonts w:ascii="Arial" w:hAnsi="Arial" w:cs="Arial"/>
                <w:lang w:eastAsia="en-IE"/>
              </w:rPr>
            </w:pPr>
          </w:p>
          <w:p w14:paraId="547DCDCA" w14:textId="4C422710" w:rsidR="008730AD" w:rsidRPr="009B1D05" w:rsidRDefault="008730AD" w:rsidP="008F29D3">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2284090E"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0A19CB48" w14:textId="0AE1631F" w:rsidR="008730AD" w:rsidRDefault="008730AD">
            <w:pPr>
              <w:jc w:val="center"/>
              <w:rPr>
                <w:rFonts w:ascii="Arial" w:hAnsi="Arial" w:cs="Arial"/>
                <w:lang w:eastAsia="en-IE"/>
              </w:rPr>
            </w:pPr>
            <w:r>
              <w:rPr>
                <w:rFonts w:ascii="Arial" w:hAnsi="Arial" w:cs="Arial"/>
                <w:lang w:eastAsia="en-IE"/>
              </w:rPr>
              <w:t>14</w:t>
            </w:r>
          </w:p>
        </w:tc>
        <w:tc>
          <w:tcPr>
            <w:tcW w:w="6264" w:type="dxa"/>
            <w:tcBorders>
              <w:top w:val="single" w:sz="4" w:space="0" w:color="auto"/>
              <w:left w:val="single" w:sz="4" w:space="0" w:color="auto"/>
              <w:bottom w:val="single" w:sz="4" w:space="0" w:color="auto"/>
              <w:right w:val="single" w:sz="4" w:space="0" w:color="auto"/>
            </w:tcBorders>
          </w:tcPr>
          <w:p w14:paraId="1D47E0DA" w14:textId="7259F12D" w:rsidR="008730AD" w:rsidRDefault="008730AD" w:rsidP="009B1D05">
            <w:pPr>
              <w:pStyle w:val="ListParagraph"/>
              <w:ind w:left="360"/>
              <w:rPr>
                <w:rFonts w:ascii="Arial" w:hAnsi="Arial" w:cs="Arial"/>
                <w:lang w:eastAsia="en-IE"/>
              </w:rPr>
            </w:pPr>
            <w:r w:rsidRPr="009B1D05">
              <w:rPr>
                <w:rFonts w:ascii="Arial" w:hAnsi="Arial" w:cs="Arial"/>
                <w:lang w:eastAsia="en-IE"/>
              </w:rPr>
              <w:t>Managing Uncertainty in a Supply Chain: Safety Inventory</w:t>
            </w:r>
            <w:r>
              <w:rPr>
                <w:rFonts w:ascii="Arial" w:hAnsi="Arial" w:cs="Arial"/>
                <w:lang w:eastAsia="en-IE"/>
              </w:rPr>
              <w:t xml:space="preserve"> (Chapter 12, Chopra)</w:t>
            </w:r>
          </w:p>
          <w:p w14:paraId="112B85BC" w14:textId="77777777" w:rsidR="008730AD" w:rsidRDefault="008730AD" w:rsidP="009B1D05">
            <w:pPr>
              <w:pStyle w:val="ListParagraph"/>
              <w:ind w:left="360"/>
              <w:rPr>
                <w:rFonts w:ascii="Arial" w:hAnsi="Arial" w:cs="Arial"/>
                <w:lang w:eastAsia="en-IE"/>
              </w:rPr>
            </w:pPr>
          </w:p>
          <w:p w14:paraId="5D4105B0" w14:textId="5C30E7FD"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59CF0F32"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644EBF2C" w14:textId="542339D8" w:rsidR="008730AD" w:rsidRDefault="008730AD">
            <w:pPr>
              <w:jc w:val="center"/>
              <w:rPr>
                <w:rFonts w:ascii="Arial" w:hAnsi="Arial" w:cs="Arial"/>
                <w:lang w:eastAsia="en-IE"/>
              </w:rPr>
            </w:pPr>
            <w:r>
              <w:rPr>
                <w:rFonts w:ascii="Arial" w:hAnsi="Arial" w:cs="Arial"/>
                <w:lang w:eastAsia="en-IE"/>
              </w:rPr>
              <w:t>15</w:t>
            </w:r>
          </w:p>
        </w:tc>
        <w:tc>
          <w:tcPr>
            <w:tcW w:w="6264" w:type="dxa"/>
            <w:tcBorders>
              <w:top w:val="single" w:sz="4" w:space="0" w:color="auto"/>
              <w:left w:val="single" w:sz="4" w:space="0" w:color="auto"/>
              <w:bottom w:val="single" w:sz="4" w:space="0" w:color="auto"/>
              <w:right w:val="single" w:sz="4" w:space="0" w:color="auto"/>
            </w:tcBorders>
          </w:tcPr>
          <w:p w14:paraId="2F5484EC" w14:textId="77777777" w:rsidR="008730AD" w:rsidRDefault="008730AD" w:rsidP="008F29D3">
            <w:pPr>
              <w:pStyle w:val="ListParagraph"/>
              <w:ind w:left="360"/>
              <w:rPr>
                <w:rFonts w:ascii="Arial" w:hAnsi="Arial" w:cs="Arial"/>
                <w:lang w:eastAsia="en-IE"/>
              </w:rPr>
            </w:pPr>
            <w:r w:rsidRPr="009B1D05">
              <w:rPr>
                <w:rFonts w:ascii="Arial" w:hAnsi="Arial" w:cs="Arial"/>
                <w:lang w:eastAsia="en-IE"/>
              </w:rPr>
              <w:t>Managing Uncertainty in a Supply Chain: Safety Inventory</w:t>
            </w:r>
            <w:r>
              <w:rPr>
                <w:rFonts w:ascii="Arial" w:hAnsi="Arial" w:cs="Arial"/>
                <w:lang w:eastAsia="en-IE"/>
              </w:rPr>
              <w:t xml:space="preserve"> (Chapter 12, Chopra)</w:t>
            </w:r>
          </w:p>
          <w:p w14:paraId="587C0D60" w14:textId="77777777" w:rsidR="008730AD" w:rsidRDefault="008730AD" w:rsidP="008F29D3">
            <w:pPr>
              <w:pStyle w:val="ListParagraph"/>
              <w:ind w:left="360"/>
              <w:rPr>
                <w:rFonts w:ascii="Arial" w:hAnsi="Arial" w:cs="Arial"/>
                <w:lang w:eastAsia="en-IE"/>
              </w:rPr>
            </w:pPr>
          </w:p>
          <w:p w14:paraId="3DFE249A" w14:textId="2A1A0C32" w:rsidR="008730AD" w:rsidRPr="009B1D05" w:rsidRDefault="008730AD" w:rsidP="008F29D3">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757C3FB3"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3A63D2C0" w14:textId="64AE2ED9" w:rsidR="008730AD" w:rsidRDefault="008730AD">
            <w:pPr>
              <w:jc w:val="center"/>
              <w:rPr>
                <w:rFonts w:ascii="Arial" w:hAnsi="Arial" w:cs="Arial"/>
                <w:lang w:eastAsia="en-IE"/>
              </w:rPr>
            </w:pPr>
            <w:r>
              <w:rPr>
                <w:rFonts w:ascii="Arial" w:hAnsi="Arial" w:cs="Arial"/>
                <w:lang w:eastAsia="en-IE"/>
              </w:rPr>
              <w:t>16</w:t>
            </w:r>
          </w:p>
        </w:tc>
        <w:tc>
          <w:tcPr>
            <w:tcW w:w="6264" w:type="dxa"/>
            <w:tcBorders>
              <w:top w:val="single" w:sz="4" w:space="0" w:color="auto"/>
              <w:left w:val="single" w:sz="4" w:space="0" w:color="auto"/>
              <w:bottom w:val="single" w:sz="4" w:space="0" w:color="auto"/>
              <w:right w:val="single" w:sz="4" w:space="0" w:color="auto"/>
            </w:tcBorders>
          </w:tcPr>
          <w:p w14:paraId="66D741F6" w14:textId="5E802CCB" w:rsidR="008730AD" w:rsidRDefault="008730AD" w:rsidP="009B1D05">
            <w:pPr>
              <w:pStyle w:val="ListParagraph"/>
              <w:ind w:left="360"/>
              <w:rPr>
                <w:rFonts w:ascii="Arial" w:hAnsi="Arial" w:cs="Arial"/>
                <w:lang w:eastAsia="en-IE"/>
              </w:rPr>
            </w:pPr>
            <w:r w:rsidRPr="009B1D05">
              <w:rPr>
                <w:rFonts w:ascii="Arial" w:hAnsi="Arial" w:cs="Arial"/>
                <w:lang w:eastAsia="en-IE"/>
              </w:rPr>
              <w:t>Linking Product Availability to Profits</w:t>
            </w:r>
            <w:r>
              <w:rPr>
                <w:rFonts w:ascii="Arial" w:hAnsi="Arial" w:cs="Arial"/>
                <w:lang w:eastAsia="en-IE"/>
              </w:rPr>
              <w:t xml:space="preserve"> (Chapter 13, Chopra)</w:t>
            </w:r>
          </w:p>
          <w:p w14:paraId="0994A12B" w14:textId="77777777" w:rsidR="008730AD" w:rsidRDefault="008730AD" w:rsidP="009B1D05">
            <w:pPr>
              <w:pStyle w:val="ListParagraph"/>
              <w:ind w:left="360"/>
              <w:rPr>
                <w:rFonts w:ascii="Arial" w:hAnsi="Arial" w:cs="Arial"/>
                <w:lang w:eastAsia="en-IE"/>
              </w:rPr>
            </w:pPr>
          </w:p>
          <w:p w14:paraId="6045EC04" w14:textId="12280B70"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71C93316"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703EECCC" w14:textId="31448E81" w:rsidR="008730AD" w:rsidRDefault="008730AD">
            <w:pPr>
              <w:jc w:val="center"/>
              <w:rPr>
                <w:rFonts w:ascii="Arial" w:hAnsi="Arial" w:cs="Arial"/>
                <w:lang w:eastAsia="en-IE"/>
              </w:rPr>
            </w:pPr>
            <w:r>
              <w:rPr>
                <w:rFonts w:ascii="Arial" w:hAnsi="Arial" w:cs="Arial"/>
                <w:lang w:eastAsia="en-IE"/>
              </w:rPr>
              <w:lastRenderedPageBreak/>
              <w:t>17</w:t>
            </w:r>
          </w:p>
        </w:tc>
        <w:tc>
          <w:tcPr>
            <w:tcW w:w="6264" w:type="dxa"/>
            <w:tcBorders>
              <w:top w:val="single" w:sz="4" w:space="0" w:color="auto"/>
              <w:left w:val="single" w:sz="4" w:space="0" w:color="auto"/>
              <w:bottom w:val="single" w:sz="4" w:space="0" w:color="auto"/>
              <w:right w:val="single" w:sz="4" w:space="0" w:color="auto"/>
            </w:tcBorders>
          </w:tcPr>
          <w:p w14:paraId="01B755BA" w14:textId="77777777" w:rsidR="008730AD" w:rsidRDefault="008730AD" w:rsidP="008F29D3">
            <w:pPr>
              <w:pStyle w:val="ListParagraph"/>
              <w:ind w:left="360"/>
              <w:rPr>
                <w:rFonts w:ascii="Arial" w:hAnsi="Arial" w:cs="Arial"/>
                <w:lang w:eastAsia="en-IE"/>
              </w:rPr>
            </w:pPr>
            <w:r w:rsidRPr="009B1D05">
              <w:rPr>
                <w:rFonts w:ascii="Arial" w:hAnsi="Arial" w:cs="Arial"/>
                <w:lang w:eastAsia="en-IE"/>
              </w:rPr>
              <w:t>Linking Product Availability to Profits</w:t>
            </w:r>
            <w:r>
              <w:rPr>
                <w:rFonts w:ascii="Arial" w:hAnsi="Arial" w:cs="Arial"/>
                <w:lang w:eastAsia="en-IE"/>
              </w:rPr>
              <w:t xml:space="preserve"> (Chapter 13, Chopra)</w:t>
            </w:r>
          </w:p>
          <w:p w14:paraId="7160764B" w14:textId="77777777" w:rsidR="008730AD" w:rsidRDefault="008730AD" w:rsidP="008F29D3">
            <w:pPr>
              <w:pStyle w:val="ListParagraph"/>
              <w:ind w:left="360"/>
              <w:rPr>
                <w:rFonts w:ascii="Arial" w:hAnsi="Arial" w:cs="Arial"/>
                <w:lang w:eastAsia="en-IE"/>
              </w:rPr>
            </w:pPr>
          </w:p>
          <w:p w14:paraId="1864E59B" w14:textId="1CA6FE28" w:rsidR="008730AD" w:rsidRPr="009B1D05" w:rsidRDefault="008730AD" w:rsidP="008F29D3">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654DCEAA"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327CBFA1" w14:textId="7ABA9A88" w:rsidR="008730AD" w:rsidRDefault="008730AD">
            <w:pPr>
              <w:jc w:val="center"/>
              <w:rPr>
                <w:rFonts w:ascii="Arial" w:hAnsi="Arial" w:cs="Arial"/>
                <w:lang w:eastAsia="en-IE"/>
              </w:rPr>
            </w:pPr>
            <w:r>
              <w:rPr>
                <w:rFonts w:ascii="Arial" w:hAnsi="Arial" w:cs="Arial"/>
                <w:lang w:eastAsia="en-IE"/>
              </w:rPr>
              <w:t>18</w:t>
            </w:r>
          </w:p>
        </w:tc>
        <w:tc>
          <w:tcPr>
            <w:tcW w:w="6264" w:type="dxa"/>
            <w:tcBorders>
              <w:top w:val="single" w:sz="4" w:space="0" w:color="auto"/>
              <w:left w:val="single" w:sz="4" w:space="0" w:color="auto"/>
              <w:bottom w:val="single" w:sz="4" w:space="0" w:color="auto"/>
              <w:right w:val="single" w:sz="4" w:space="0" w:color="auto"/>
            </w:tcBorders>
          </w:tcPr>
          <w:p w14:paraId="25EA8396" w14:textId="123FAF3B" w:rsidR="008730AD" w:rsidRDefault="008730AD" w:rsidP="009B1D05">
            <w:pPr>
              <w:pStyle w:val="ListParagraph"/>
              <w:ind w:left="360"/>
              <w:rPr>
                <w:rFonts w:ascii="Arial" w:hAnsi="Arial" w:cs="Arial"/>
                <w:lang w:eastAsia="en-IE"/>
              </w:rPr>
            </w:pPr>
            <w:r w:rsidRPr="009B1D05">
              <w:rPr>
                <w:rFonts w:ascii="Arial" w:hAnsi="Arial" w:cs="Arial"/>
                <w:lang w:eastAsia="en-IE"/>
              </w:rPr>
              <w:t>Transportation in a Supply Chain</w:t>
            </w:r>
            <w:r>
              <w:rPr>
                <w:rFonts w:ascii="Arial" w:hAnsi="Arial" w:cs="Arial"/>
                <w:lang w:eastAsia="en-IE"/>
              </w:rPr>
              <w:t xml:space="preserve"> (Chapter 14, Chopra)</w:t>
            </w:r>
          </w:p>
          <w:p w14:paraId="5805C728" w14:textId="77777777" w:rsidR="008730AD" w:rsidRDefault="008730AD" w:rsidP="009B1D05">
            <w:pPr>
              <w:pStyle w:val="ListParagraph"/>
              <w:ind w:left="360"/>
              <w:rPr>
                <w:rFonts w:ascii="Arial" w:hAnsi="Arial" w:cs="Arial"/>
                <w:lang w:eastAsia="en-IE"/>
              </w:rPr>
            </w:pPr>
          </w:p>
          <w:p w14:paraId="32BBAFA3" w14:textId="380206DA"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42540377"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5B4BCFF6" w14:textId="722FAA36" w:rsidR="008730AD" w:rsidRDefault="008730AD">
            <w:pPr>
              <w:jc w:val="center"/>
              <w:rPr>
                <w:rFonts w:ascii="Arial" w:hAnsi="Arial" w:cs="Arial"/>
                <w:lang w:eastAsia="en-IE"/>
              </w:rPr>
            </w:pPr>
            <w:r>
              <w:rPr>
                <w:rFonts w:ascii="Arial" w:hAnsi="Arial" w:cs="Arial"/>
                <w:lang w:eastAsia="en-IE"/>
              </w:rPr>
              <w:t>19</w:t>
            </w:r>
          </w:p>
        </w:tc>
        <w:tc>
          <w:tcPr>
            <w:tcW w:w="6264" w:type="dxa"/>
            <w:tcBorders>
              <w:top w:val="single" w:sz="4" w:space="0" w:color="auto"/>
              <w:left w:val="single" w:sz="4" w:space="0" w:color="auto"/>
              <w:bottom w:val="single" w:sz="4" w:space="0" w:color="auto"/>
              <w:right w:val="single" w:sz="4" w:space="0" w:color="auto"/>
            </w:tcBorders>
          </w:tcPr>
          <w:p w14:paraId="17F3341E" w14:textId="0CEECE1D" w:rsidR="008730AD" w:rsidRDefault="008730AD" w:rsidP="009B1D05">
            <w:pPr>
              <w:pStyle w:val="ListParagraph"/>
              <w:ind w:left="360"/>
              <w:rPr>
                <w:rFonts w:ascii="Arial" w:hAnsi="Arial" w:cs="Arial"/>
                <w:lang w:eastAsia="en-IE"/>
              </w:rPr>
            </w:pPr>
            <w:r w:rsidRPr="009B1D05">
              <w:rPr>
                <w:rFonts w:ascii="Arial" w:hAnsi="Arial" w:cs="Arial"/>
                <w:lang w:eastAsia="en-IE"/>
              </w:rPr>
              <w:t>Sourcing Decisions in a Supply Chain</w:t>
            </w:r>
            <w:r>
              <w:rPr>
                <w:rFonts w:ascii="Arial" w:hAnsi="Arial" w:cs="Arial"/>
                <w:lang w:eastAsia="en-IE"/>
              </w:rPr>
              <w:t xml:space="preserve"> (Chapter 15, Chopra)</w:t>
            </w:r>
          </w:p>
          <w:p w14:paraId="240A3EF7" w14:textId="77777777" w:rsidR="008730AD" w:rsidRDefault="008730AD" w:rsidP="009B1D05">
            <w:pPr>
              <w:pStyle w:val="ListParagraph"/>
              <w:ind w:left="360"/>
              <w:rPr>
                <w:rFonts w:ascii="Arial" w:hAnsi="Arial" w:cs="Arial"/>
                <w:lang w:eastAsia="en-IE"/>
              </w:rPr>
            </w:pPr>
          </w:p>
          <w:p w14:paraId="7752E625" w14:textId="55575C9E"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2F37E1BB"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75C1EC62" w14:textId="31BB82F9" w:rsidR="008730AD" w:rsidRDefault="008730AD">
            <w:pPr>
              <w:jc w:val="center"/>
              <w:rPr>
                <w:rFonts w:ascii="Arial" w:hAnsi="Arial" w:cs="Arial"/>
                <w:lang w:eastAsia="en-IE"/>
              </w:rPr>
            </w:pPr>
            <w:r>
              <w:rPr>
                <w:rFonts w:ascii="Arial" w:hAnsi="Arial" w:cs="Arial"/>
                <w:lang w:eastAsia="en-IE"/>
              </w:rPr>
              <w:t>20</w:t>
            </w:r>
          </w:p>
        </w:tc>
        <w:tc>
          <w:tcPr>
            <w:tcW w:w="6264" w:type="dxa"/>
            <w:tcBorders>
              <w:top w:val="single" w:sz="4" w:space="0" w:color="auto"/>
              <w:left w:val="single" w:sz="4" w:space="0" w:color="auto"/>
              <w:bottom w:val="single" w:sz="4" w:space="0" w:color="auto"/>
              <w:right w:val="single" w:sz="4" w:space="0" w:color="auto"/>
            </w:tcBorders>
          </w:tcPr>
          <w:p w14:paraId="7CD99802" w14:textId="214B8B5D" w:rsidR="008730AD" w:rsidRDefault="008730AD" w:rsidP="009B1D05">
            <w:pPr>
              <w:pStyle w:val="ListParagraph"/>
              <w:ind w:left="360"/>
              <w:rPr>
                <w:rFonts w:ascii="Arial" w:hAnsi="Arial" w:cs="Arial"/>
                <w:lang w:eastAsia="en-IE"/>
              </w:rPr>
            </w:pPr>
            <w:r w:rsidRPr="009B1D05">
              <w:rPr>
                <w:rFonts w:ascii="Arial" w:hAnsi="Arial" w:cs="Arial"/>
                <w:lang w:eastAsia="en-IE"/>
              </w:rPr>
              <w:t>Pricing and Revenue Management in a Supply Chain</w:t>
            </w:r>
            <w:r>
              <w:rPr>
                <w:rFonts w:ascii="Arial" w:hAnsi="Arial" w:cs="Arial"/>
                <w:lang w:eastAsia="en-IE"/>
              </w:rPr>
              <w:t xml:space="preserve"> (Chapter 16, Chopra)</w:t>
            </w:r>
          </w:p>
          <w:p w14:paraId="792D14EF" w14:textId="77777777" w:rsidR="008730AD" w:rsidRDefault="008730AD" w:rsidP="009B1D05">
            <w:pPr>
              <w:pStyle w:val="ListParagraph"/>
              <w:ind w:left="360"/>
              <w:rPr>
                <w:rFonts w:ascii="Arial" w:hAnsi="Arial" w:cs="Arial"/>
                <w:lang w:eastAsia="en-IE"/>
              </w:rPr>
            </w:pPr>
          </w:p>
          <w:p w14:paraId="4200AE9F" w14:textId="275FECC1" w:rsidR="008730AD" w:rsidRPr="009B1D05"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1B3A7BF7"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34130D33" w14:textId="3182E3F2" w:rsidR="008730AD" w:rsidRDefault="008730AD">
            <w:pPr>
              <w:jc w:val="center"/>
              <w:rPr>
                <w:rFonts w:ascii="Arial" w:hAnsi="Arial" w:cs="Arial"/>
                <w:lang w:eastAsia="en-IE"/>
              </w:rPr>
            </w:pPr>
            <w:r>
              <w:rPr>
                <w:rFonts w:ascii="Arial" w:hAnsi="Arial" w:cs="Arial"/>
                <w:lang w:eastAsia="en-IE"/>
              </w:rPr>
              <w:t>21</w:t>
            </w:r>
          </w:p>
        </w:tc>
        <w:tc>
          <w:tcPr>
            <w:tcW w:w="6264" w:type="dxa"/>
            <w:tcBorders>
              <w:top w:val="single" w:sz="4" w:space="0" w:color="auto"/>
              <w:left w:val="single" w:sz="4" w:space="0" w:color="auto"/>
              <w:bottom w:val="single" w:sz="4" w:space="0" w:color="auto"/>
              <w:right w:val="single" w:sz="4" w:space="0" w:color="auto"/>
            </w:tcBorders>
          </w:tcPr>
          <w:p w14:paraId="111E34B5" w14:textId="0BECFC14" w:rsidR="008730AD" w:rsidRDefault="008730AD" w:rsidP="009B1D05">
            <w:pPr>
              <w:pStyle w:val="ListParagraph"/>
              <w:ind w:left="360"/>
              <w:rPr>
                <w:rFonts w:ascii="Arial" w:hAnsi="Arial" w:cs="Arial"/>
                <w:lang w:eastAsia="en-IE"/>
              </w:rPr>
            </w:pPr>
            <w:r w:rsidRPr="009B1D05">
              <w:rPr>
                <w:rFonts w:ascii="Arial" w:hAnsi="Arial" w:cs="Arial"/>
                <w:lang w:eastAsia="en-IE"/>
              </w:rPr>
              <w:t>Sustainability and the Supply Chain</w:t>
            </w:r>
            <w:r>
              <w:rPr>
                <w:rFonts w:ascii="Arial" w:hAnsi="Arial" w:cs="Arial"/>
                <w:lang w:eastAsia="en-IE"/>
              </w:rPr>
              <w:t xml:space="preserve"> (Chapter 17, Chopra) </w:t>
            </w:r>
          </w:p>
          <w:p w14:paraId="6B6A3F0F" w14:textId="77777777" w:rsidR="008730AD" w:rsidRDefault="008730AD" w:rsidP="009B1D05">
            <w:pPr>
              <w:pStyle w:val="ListParagraph"/>
              <w:ind w:left="360"/>
              <w:rPr>
                <w:rFonts w:ascii="Arial" w:hAnsi="Arial" w:cs="Arial"/>
                <w:lang w:eastAsia="en-IE"/>
              </w:rPr>
            </w:pPr>
          </w:p>
          <w:p w14:paraId="23309E6D" w14:textId="5BB3075B"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r w:rsidR="008730AD" w14:paraId="210A55D1" w14:textId="77777777" w:rsidTr="008730AD">
        <w:tc>
          <w:tcPr>
            <w:tcW w:w="1102" w:type="dxa"/>
            <w:tcBorders>
              <w:top w:val="single" w:sz="4" w:space="0" w:color="auto"/>
              <w:left w:val="single" w:sz="4" w:space="0" w:color="auto"/>
              <w:bottom w:val="single" w:sz="4" w:space="0" w:color="auto"/>
              <w:right w:val="single" w:sz="4" w:space="0" w:color="auto"/>
            </w:tcBorders>
            <w:vAlign w:val="center"/>
          </w:tcPr>
          <w:p w14:paraId="05AA55AE" w14:textId="0F0DFAA9" w:rsidR="008730AD" w:rsidRDefault="008730AD">
            <w:pPr>
              <w:jc w:val="center"/>
              <w:rPr>
                <w:rFonts w:ascii="Arial" w:hAnsi="Arial" w:cs="Arial"/>
                <w:lang w:eastAsia="en-IE"/>
              </w:rPr>
            </w:pPr>
            <w:r>
              <w:rPr>
                <w:rFonts w:ascii="Arial" w:hAnsi="Arial" w:cs="Arial"/>
                <w:lang w:eastAsia="en-IE"/>
              </w:rPr>
              <w:t>22</w:t>
            </w:r>
          </w:p>
        </w:tc>
        <w:tc>
          <w:tcPr>
            <w:tcW w:w="6264" w:type="dxa"/>
            <w:tcBorders>
              <w:top w:val="single" w:sz="4" w:space="0" w:color="auto"/>
              <w:left w:val="single" w:sz="4" w:space="0" w:color="auto"/>
              <w:bottom w:val="single" w:sz="4" w:space="0" w:color="auto"/>
              <w:right w:val="single" w:sz="4" w:space="0" w:color="auto"/>
            </w:tcBorders>
          </w:tcPr>
          <w:p w14:paraId="79D01FA8" w14:textId="4FB80A56" w:rsidR="008730AD" w:rsidRDefault="008730AD" w:rsidP="009B1D05">
            <w:pPr>
              <w:pStyle w:val="ListParagraph"/>
              <w:ind w:left="360"/>
              <w:rPr>
                <w:rFonts w:ascii="Arial" w:hAnsi="Arial" w:cs="Arial"/>
                <w:lang w:eastAsia="en-IE"/>
              </w:rPr>
            </w:pPr>
            <w:r w:rsidRPr="009B1D05">
              <w:rPr>
                <w:rFonts w:ascii="Arial" w:hAnsi="Arial" w:cs="Arial"/>
                <w:lang w:eastAsia="en-IE"/>
              </w:rPr>
              <w:t>Information Technology in a Supply Chain</w:t>
            </w:r>
            <w:r>
              <w:rPr>
                <w:rFonts w:ascii="Arial" w:hAnsi="Arial" w:cs="Arial"/>
                <w:lang w:eastAsia="en-IE"/>
              </w:rPr>
              <w:t xml:space="preserve"> (Online Chapter, Chopra)</w:t>
            </w:r>
          </w:p>
          <w:p w14:paraId="0F3B1C21" w14:textId="77777777" w:rsidR="008730AD" w:rsidRDefault="008730AD" w:rsidP="009B1D05">
            <w:pPr>
              <w:pStyle w:val="ListParagraph"/>
              <w:ind w:left="360"/>
              <w:rPr>
                <w:rFonts w:ascii="Arial" w:hAnsi="Arial" w:cs="Arial"/>
                <w:lang w:eastAsia="en-IE"/>
              </w:rPr>
            </w:pPr>
          </w:p>
          <w:p w14:paraId="59976BAB" w14:textId="3F216D57" w:rsidR="008730AD" w:rsidRPr="002F6524" w:rsidRDefault="008730AD" w:rsidP="009B1D05">
            <w:pPr>
              <w:pStyle w:val="ListParagraph"/>
              <w:ind w:left="360"/>
              <w:rPr>
                <w:rFonts w:ascii="Arial" w:hAnsi="Arial" w:cs="Arial"/>
                <w:lang w:eastAsia="en-IE"/>
              </w:rPr>
            </w:pPr>
            <w:r>
              <w:rPr>
                <w:rFonts w:ascii="Arial" w:hAnsi="Arial" w:cs="Arial"/>
                <w:lang w:eastAsia="en-IE"/>
              </w:rPr>
              <w:t>Cases, problems, exercises to be solved and discussed related to the chapter material.</w:t>
            </w:r>
          </w:p>
        </w:tc>
      </w:tr>
    </w:tbl>
    <w:p w14:paraId="41ECC354" w14:textId="4A9D0AA5" w:rsidR="002F6524" w:rsidRDefault="002F6524" w:rsidP="00D6718A">
      <w:pPr>
        <w:pStyle w:val="BodyText2"/>
        <w:jc w:val="both"/>
        <w:rPr>
          <w:rFonts w:ascii="Arial" w:hAnsi="Arial" w:cs="Arial"/>
          <w:sz w:val="24"/>
        </w:rPr>
      </w:pPr>
    </w:p>
    <w:p w14:paraId="43647BCB" w14:textId="77777777" w:rsidR="002F6524" w:rsidRDefault="002F6524" w:rsidP="00D6718A">
      <w:pPr>
        <w:pStyle w:val="BodyText2"/>
        <w:jc w:val="both"/>
        <w:rPr>
          <w:rFonts w:ascii="Arial" w:hAnsi="Arial" w:cs="Arial"/>
          <w:sz w:val="24"/>
        </w:rPr>
      </w:pPr>
    </w:p>
    <w:p w14:paraId="33E82C11" w14:textId="361A8239" w:rsidR="004D5D0E" w:rsidRDefault="004D5D0E" w:rsidP="00D6718A">
      <w:pPr>
        <w:pStyle w:val="BodyText2"/>
        <w:jc w:val="both"/>
        <w:rPr>
          <w:rFonts w:ascii="Arial" w:hAnsi="Arial" w:cs="Arial"/>
          <w:sz w:val="24"/>
        </w:rPr>
      </w:pPr>
    </w:p>
    <w:p w14:paraId="32028B84" w14:textId="26AF1362" w:rsidR="004D5D0E" w:rsidRDefault="004D5D0E" w:rsidP="00D6718A">
      <w:pPr>
        <w:pStyle w:val="BodyText2"/>
        <w:jc w:val="both"/>
      </w:pPr>
    </w:p>
    <w:p w14:paraId="25875492" w14:textId="53C420D5" w:rsidR="004D5D0E" w:rsidRDefault="004D5D0E" w:rsidP="00D6718A">
      <w:pPr>
        <w:pStyle w:val="BodyText2"/>
        <w:jc w:val="both"/>
      </w:pPr>
    </w:p>
    <w:p w14:paraId="75DA0B74" w14:textId="77777777" w:rsidR="003B0891" w:rsidRDefault="003B0891" w:rsidP="00D6718A">
      <w:pPr>
        <w:pStyle w:val="BodyText2"/>
        <w:jc w:val="both"/>
        <w:rPr>
          <w:rFonts w:ascii="Arial" w:hAnsi="Arial" w:cs="Arial"/>
          <w:b/>
          <w:i w:val="0"/>
          <w:iCs w:val="0"/>
          <w:smallCaps/>
          <w:sz w:val="28"/>
          <w:szCs w:val="28"/>
        </w:rPr>
      </w:pPr>
    </w:p>
    <w:p w14:paraId="2E016A4D" w14:textId="77777777" w:rsidR="003B0891" w:rsidRDefault="003B0891" w:rsidP="00D6718A">
      <w:pPr>
        <w:pStyle w:val="BodyText2"/>
        <w:jc w:val="both"/>
        <w:rPr>
          <w:rFonts w:ascii="Arial" w:hAnsi="Arial" w:cs="Arial"/>
          <w:b/>
          <w:i w:val="0"/>
          <w:iCs w:val="0"/>
          <w:smallCaps/>
          <w:sz w:val="28"/>
          <w:szCs w:val="28"/>
        </w:rPr>
      </w:pPr>
    </w:p>
    <w:p w14:paraId="5196D40E" w14:textId="77777777" w:rsidR="003B0891" w:rsidRDefault="003B0891" w:rsidP="00D6718A">
      <w:pPr>
        <w:pStyle w:val="BodyText2"/>
        <w:jc w:val="both"/>
        <w:rPr>
          <w:rFonts w:ascii="Arial" w:hAnsi="Arial" w:cs="Arial"/>
          <w:b/>
          <w:i w:val="0"/>
          <w:iCs w:val="0"/>
          <w:smallCaps/>
          <w:sz w:val="28"/>
          <w:szCs w:val="28"/>
        </w:rPr>
      </w:pPr>
    </w:p>
    <w:p w14:paraId="3C751F8A" w14:textId="77777777" w:rsidR="003B0891" w:rsidRDefault="003B0891" w:rsidP="00D6718A">
      <w:pPr>
        <w:pStyle w:val="BodyText2"/>
        <w:jc w:val="both"/>
        <w:rPr>
          <w:rFonts w:ascii="Arial" w:hAnsi="Arial" w:cs="Arial"/>
          <w:b/>
          <w:i w:val="0"/>
          <w:iCs w:val="0"/>
          <w:smallCaps/>
          <w:sz w:val="28"/>
          <w:szCs w:val="28"/>
        </w:rPr>
      </w:pPr>
    </w:p>
    <w:p w14:paraId="7FE6B3C6" w14:textId="77777777" w:rsidR="003B0891" w:rsidRDefault="003B0891" w:rsidP="00D6718A">
      <w:pPr>
        <w:pStyle w:val="BodyText2"/>
        <w:jc w:val="both"/>
        <w:rPr>
          <w:rFonts w:ascii="Arial" w:hAnsi="Arial" w:cs="Arial"/>
          <w:b/>
          <w:i w:val="0"/>
          <w:iCs w:val="0"/>
          <w:smallCaps/>
          <w:sz w:val="28"/>
          <w:szCs w:val="28"/>
        </w:rPr>
      </w:pPr>
    </w:p>
    <w:p w14:paraId="1A52B1E0" w14:textId="77777777" w:rsidR="003B0891" w:rsidRDefault="003B0891" w:rsidP="00D6718A">
      <w:pPr>
        <w:pStyle w:val="BodyText2"/>
        <w:jc w:val="both"/>
        <w:rPr>
          <w:rFonts w:ascii="Arial" w:hAnsi="Arial" w:cs="Arial"/>
          <w:b/>
          <w:i w:val="0"/>
          <w:iCs w:val="0"/>
          <w:smallCaps/>
          <w:sz w:val="28"/>
          <w:szCs w:val="28"/>
        </w:rPr>
      </w:pPr>
    </w:p>
    <w:p w14:paraId="245CD3F1" w14:textId="77777777" w:rsidR="003B0891" w:rsidRDefault="003B0891" w:rsidP="00D6718A">
      <w:pPr>
        <w:pStyle w:val="BodyText2"/>
        <w:jc w:val="both"/>
        <w:rPr>
          <w:rFonts w:ascii="Arial" w:hAnsi="Arial" w:cs="Arial"/>
          <w:b/>
          <w:i w:val="0"/>
          <w:iCs w:val="0"/>
          <w:smallCaps/>
          <w:sz w:val="28"/>
          <w:szCs w:val="28"/>
        </w:rPr>
      </w:pPr>
    </w:p>
    <w:p w14:paraId="3D97E948" w14:textId="77777777" w:rsidR="003B0891" w:rsidRDefault="003B0891" w:rsidP="00D6718A">
      <w:pPr>
        <w:pStyle w:val="BodyText2"/>
        <w:jc w:val="both"/>
        <w:rPr>
          <w:rFonts w:ascii="Arial" w:hAnsi="Arial" w:cs="Arial"/>
          <w:b/>
          <w:i w:val="0"/>
          <w:iCs w:val="0"/>
          <w:smallCaps/>
          <w:sz w:val="28"/>
          <w:szCs w:val="28"/>
        </w:rPr>
      </w:pPr>
    </w:p>
    <w:p w14:paraId="50B06003" w14:textId="77777777" w:rsidR="003B0891" w:rsidRDefault="003B0891" w:rsidP="00D6718A">
      <w:pPr>
        <w:pStyle w:val="BodyText2"/>
        <w:jc w:val="both"/>
        <w:rPr>
          <w:rFonts w:ascii="Arial" w:hAnsi="Arial" w:cs="Arial"/>
          <w:b/>
          <w:i w:val="0"/>
          <w:iCs w:val="0"/>
          <w:smallCaps/>
          <w:sz w:val="28"/>
          <w:szCs w:val="28"/>
        </w:rPr>
      </w:pPr>
    </w:p>
    <w:p w14:paraId="1C435A22" w14:textId="77777777" w:rsidR="003B0891" w:rsidRDefault="003B0891" w:rsidP="00D6718A">
      <w:pPr>
        <w:pStyle w:val="BodyText2"/>
        <w:jc w:val="both"/>
        <w:rPr>
          <w:rFonts w:ascii="Arial" w:hAnsi="Arial" w:cs="Arial"/>
          <w:b/>
          <w:i w:val="0"/>
          <w:iCs w:val="0"/>
          <w:smallCaps/>
          <w:sz w:val="28"/>
          <w:szCs w:val="28"/>
        </w:rPr>
      </w:pPr>
    </w:p>
    <w:p w14:paraId="257ABB4B" w14:textId="77777777" w:rsidR="003B0891" w:rsidRDefault="003B0891" w:rsidP="00D6718A">
      <w:pPr>
        <w:pStyle w:val="BodyText2"/>
        <w:jc w:val="both"/>
        <w:rPr>
          <w:rFonts w:ascii="Arial" w:hAnsi="Arial" w:cs="Arial"/>
          <w:b/>
          <w:i w:val="0"/>
          <w:iCs w:val="0"/>
          <w:smallCaps/>
          <w:sz w:val="28"/>
          <w:szCs w:val="28"/>
        </w:rPr>
      </w:pPr>
    </w:p>
    <w:p w14:paraId="10D4F7A3" w14:textId="77777777" w:rsidR="003B0891" w:rsidRDefault="003B0891" w:rsidP="00D6718A">
      <w:pPr>
        <w:pStyle w:val="BodyText2"/>
        <w:jc w:val="both"/>
        <w:rPr>
          <w:rFonts w:ascii="Arial" w:hAnsi="Arial" w:cs="Arial"/>
          <w:b/>
          <w:i w:val="0"/>
          <w:iCs w:val="0"/>
          <w:smallCaps/>
          <w:sz w:val="28"/>
          <w:szCs w:val="28"/>
        </w:rPr>
      </w:pPr>
    </w:p>
    <w:p w14:paraId="37EBC4D5" w14:textId="77777777" w:rsidR="003B0891" w:rsidRDefault="003B0891" w:rsidP="00D6718A">
      <w:pPr>
        <w:pStyle w:val="BodyText2"/>
        <w:jc w:val="both"/>
        <w:rPr>
          <w:rFonts w:ascii="Arial" w:hAnsi="Arial" w:cs="Arial"/>
          <w:b/>
          <w:i w:val="0"/>
          <w:iCs w:val="0"/>
          <w:smallCaps/>
          <w:sz w:val="28"/>
          <w:szCs w:val="28"/>
        </w:rPr>
      </w:pPr>
    </w:p>
    <w:p w14:paraId="51458396" w14:textId="77777777" w:rsidR="003B0891" w:rsidRDefault="003B0891" w:rsidP="00D6718A">
      <w:pPr>
        <w:pStyle w:val="BodyText2"/>
        <w:jc w:val="both"/>
        <w:rPr>
          <w:rFonts w:ascii="Arial" w:hAnsi="Arial" w:cs="Arial"/>
          <w:b/>
          <w:i w:val="0"/>
          <w:iCs w:val="0"/>
          <w:smallCaps/>
          <w:sz w:val="28"/>
          <w:szCs w:val="28"/>
        </w:rPr>
      </w:pPr>
    </w:p>
    <w:p w14:paraId="5CF657AE" w14:textId="77777777" w:rsidR="00600AD8" w:rsidRDefault="00600AD8" w:rsidP="00D6718A">
      <w:pPr>
        <w:pStyle w:val="BodyText2"/>
        <w:jc w:val="both"/>
        <w:rPr>
          <w:rFonts w:ascii="Arial" w:hAnsi="Arial" w:cs="Arial"/>
          <w:b/>
          <w:i w:val="0"/>
          <w:iCs w:val="0"/>
          <w:smallCaps/>
          <w:sz w:val="28"/>
          <w:szCs w:val="28"/>
        </w:rPr>
      </w:pPr>
    </w:p>
    <w:p w14:paraId="03681383" w14:textId="77777777" w:rsidR="00600AD8" w:rsidRDefault="00600AD8" w:rsidP="00D6718A">
      <w:pPr>
        <w:pStyle w:val="BodyText2"/>
        <w:jc w:val="both"/>
        <w:rPr>
          <w:rFonts w:ascii="Arial" w:hAnsi="Arial" w:cs="Arial"/>
          <w:b/>
          <w:i w:val="0"/>
          <w:iCs w:val="0"/>
          <w:smallCaps/>
          <w:sz w:val="28"/>
          <w:szCs w:val="28"/>
        </w:rPr>
      </w:pPr>
    </w:p>
    <w:p w14:paraId="7194B092" w14:textId="77777777" w:rsidR="00600AD8" w:rsidRDefault="00600AD8" w:rsidP="00D6718A">
      <w:pPr>
        <w:pStyle w:val="BodyText2"/>
        <w:jc w:val="both"/>
        <w:rPr>
          <w:rFonts w:ascii="Arial" w:hAnsi="Arial" w:cs="Arial"/>
          <w:b/>
          <w:i w:val="0"/>
          <w:iCs w:val="0"/>
          <w:smallCaps/>
          <w:sz w:val="28"/>
          <w:szCs w:val="28"/>
        </w:rPr>
      </w:pPr>
    </w:p>
    <w:p w14:paraId="7F0B9CAF" w14:textId="4AC1382B"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524E5BA8" w14:textId="77777777" w:rsidR="0075743E" w:rsidRDefault="0075743E" w:rsidP="0075743E">
      <w:pPr>
        <w:pStyle w:val="BodyText2"/>
        <w:jc w:val="both"/>
        <w:rPr>
          <w:rFonts w:ascii="Arial" w:hAnsi="Arial" w:cs="Arial"/>
          <w:b/>
          <w:smallCaps/>
          <w:sz w:val="28"/>
          <w:szCs w:val="28"/>
        </w:rPr>
      </w:pPr>
    </w:p>
    <w:p w14:paraId="3AF37503" w14:textId="0CF58499" w:rsidR="005458F9" w:rsidRDefault="0075743E" w:rsidP="0075743E">
      <w:pPr>
        <w:ind w:left="360"/>
        <w:rPr>
          <w:rFonts w:ascii="Arial" w:hAnsi="Arial" w:cs="Arial"/>
          <w:lang w:eastAsia="en-IE"/>
        </w:rPr>
      </w:pPr>
      <w:r w:rsidRPr="0075743E">
        <w:rPr>
          <w:rFonts w:ascii="Arial" w:hAnsi="Arial" w:cs="Arial"/>
          <w:lang w:eastAsia="en-IE"/>
        </w:rPr>
        <w:t xml:space="preserve">Dr. Isilay Talay </w:t>
      </w:r>
      <w:r w:rsidR="009C4A14">
        <w:rPr>
          <w:rFonts w:ascii="Arial" w:hAnsi="Arial" w:cs="Arial"/>
          <w:lang w:eastAsia="en-IE"/>
        </w:rPr>
        <w:t>(</w:t>
      </w:r>
      <w:hyperlink r:id="rId11" w:history="1">
        <w:r w:rsidR="009C4A14" w:rsidRPr="00600AD8">
          <w:rPr>
            <w:rStyle w:val="Hyperlink"/>
            <w:rFonts w:ascii="Arial" w:hAnsi="Arial" w:cs="Arial"/>
            <w:lang w:eastAsia="en-IE"/>
          </w:rPr>
          <w:t>linkedin.com/in/</w:t>
        </w:r>
        <w:proofErr w:type="spellStart"/>
        <w:r w:rsidR="009C4A14" w:rsidRPr="00600AD8">
          <w:rPr>
            <w:rStyle w:val="Hyperlink"/>
            <w:rFonts w:ascii="Arial" w:hAnsi="Arial" w:cs="Arial"/>
            <w:lang w:eastAsia="en-IE"/>
          </w:rPr>
          <w:t>isilaytalay</w:t>
        </w:r>
        <w:proofErr w:type="spellEnd"/>
      </w:hyperlink>
      <w:r w:rsidR="009C4A14">
        <w:rPr>
          <w:rFonts w:ascii="Arial" w:hAnsi="Arial" w:cs="Arial"/>
          <w:lang w:eastAsia="en-IE"/>
        </w:rPr>
        <w:t xml:space="preserve">) </w:t>
      </w:r>
      <w:r w:rsidRPr="0075743E">
        <w:rPr>
          <w:rFonts w:ascii="Arial" w:hAnsi="Arial" w:cs="Arial"/>
          <w:lang w:eastAsia="en-IE"/>
        </w:rPr>
        <w:t xml:space="preserve">is an Assistant Professor in Operations and Supply Chain Management in Trinity Business School, Trinity College Dublin, the University of Dublin. </w:t>
      </w:r>
    </w:p>
    <w:p w14:paraId="379EAE9C" w14:textId="77777777" w:rsidR="005458F9" w:rsidRDefault="005458F9" w:rsidP="0075743E">
      <w:pPr>
        <w:ind w:left="360"/>
        <w:rPr>
          <w:rFonts w:ascii="Arial" w:hAnsi="Arial" w:cs="Arial"/>
          <w:lang w:eastAsia="en-IE"/>
        </w:rPr>
      </w:pPr>
    </w:p>
    <w:p w14:paraId="38A65633" w14:textId="2BEDF036" w:rsidR="005458F9" w:rsidRPr="0075743E" w:rsidRDefault="005458F9" w:rsidP="005458F9">
      <w:pPr>
        <w:ind w:left="360"/>
        <w:rPr>
          <w:rFonts w:ascii="Arial" w:hAnsi="Arial" w:cs="Arial"/>
          <w:lang w:eastAsia="en-IE"/>
        </w:rPr>
      </w:pPr>
      <w:r>
        <w:rPr>
          <w:rFonts w:ascii="Arial" w:hAnsi="Arial" w:cs="Arial"/>
          <w:lang w:eastAsia="en-IE"/>
        </w:rPr>
        <w:t xml:space="preserve">She has been a full-time faculty member at Trinity Business School since 2020. </w:t>
      </w:r>
      <w:r w:rsidRPr="0075743E">
        <w:rPr>
          <w:rFonts w:ascii="Arial" w:hAnsi="Arial" w:cs="Arial"/>
          <w:lang w:eastAsia="en-IE"/>
        </w:rPr>
        <w:t xml:space="preserve">She holds a </w:t>
      </w:r>
      <w:r w:rsidR="003B0891">
        <w:rPr>
          <w:rFonts w:ascii="Arial" w:hAnsi="Arial" w:cs="Arial"/>
          <w:lang w:eastAsia="en-IE"/>
        </w:rPr>
        <w:t xml:space="preserve">PhD in Operations Management from Duke University (USA), an MSc in Industrial Engineering from Koc University (Turkey), and a </w:t>
      </w:r>
      <w:r w:rsidRPr="0075743E">
        <w:rPr>
          <w:rFonts w:ascii="Arial" w:hAnsi="Arial" w:cs="Arial"/>
          <w:lang w:eastAsia="en-IE"/>
        </w:rPr>
        <w:t xml:space="preserve">BSc in Industrial Engineering from Istanbul Technical University (Turkey). She had practical training in healthcare operations and database management </w:t>
      </w:r>
      <w:r w:rsidR="003B0891">
        <w:rPr>
          <w:rFonts w:ascii="Arial" w:hAnsi="Arial" w:cs="Arial"/>
          <w:lang w:eastAsia="en-IE"/>
        </w:rPr>
        <w:t>at Duke University Medical Centre,</w:t>
      </w:r>
      <w:r w:rsidRPr="0075743E">
        <w:rPr>
          <w:rFonts w:ascii="Arial" w:hAnsi="Arial" w:cs="Arial"/>
          <w:lang w:eastAsia="en-IE"/>
        </w:rPr>
        <w:t xml:space="preserve"> and she has previously worked as an Assistant Professor of Business Administration at Antalya </w:t>
      </w:r>
      <w:proofErr w:type="spellStart"/>
      <w:r w:rsidRPr="0075743E">
        <w:rPr>
          <w:rFonts w:ascii="Arial" w:hAnsi="Arial" w:cs="Arial"/>
          <w:lang w:eastAsia="en-IE"/>
        </w:rPr>
        <w:t>Bilim</w:t>
      </w:r>
      <w:proofErr w:type="spellEnd"/>
      <w:r w:rsidRPr="0075743E">
        <w:rPr>
          <w:rFonts w:ascii="Arial" w:hAnsi="Arial" w:cs="Arial"/>
          <w:lang w:eastAsia="en-IE"/>
        </w:rPr>
        <w:t xml:space="preserve"> University (Turkey). </w:t>
      </w:r>
    </w:p>
    <w:p w14:paraId="0813E5ED" w14:textId="6045B745" w:rsidR="005458F9" w:rsidRDefault="005458F9" w:rsidP="0075743E">
      <w:pPr>
        <w:ind w:left="360"/>
        <w:rPr>
          <w:rFonts w:ascii="Arial" w:hAnsi="Arial" w:cs="Arial"/>
          <w:lang w:eastAsia="en-IE"/>
        </w:rPr>
      </w:pPr>
    </w:p>
    <w:p w14:paraId="7E14B81C" w14:textId="3C9806D9" w:rsidR="005458F9" w:rsidRDefault="009C4A14" w:rsidP="0075743E">
      <w:pPr>
        <w:ind w:left="360"/>
        <w:rPr>
          <w:rFonts w:ascii="Arial" w:hAnsi="Arial" w:cs="Arial"/>
          <w:lang w:eastAsia="en-IE"/>
        </w:rPr>
      </w:pPr>
      <w:r>
        <w:rPr>
          <w:rFonts w:ascii="Arial" w:hAnsi="Arial" w:cs="Arial"/>
          <w:lang w:eastAsia="en-IE"/>
        </w:rPr>
        <w:t xml:space="preserve">She has been teaching at Trinity Business School </w:t>
      </w:r>
      <w:r w:rsidR="003B0891">
        <w:rPr>
          <w:rFonts w:ascii="Arial" w:hAnsi="Arial" w:cs="Arial"/>
          <w:lang w:eastAsia="en-IE"/>
        </w:rPr>
        <w:t xml:space="preserve">(TBS) </w:t>
      </w:r>
      <w:r>
        <w:rPr>
          <w:rFonts w:ascii="Arial" w:hAnsi="Arial" w:cs="Arial"/>
          <w:lang w:eastAsia="en-IE"/>
        </w:rPr>
        <w:t xml:space="preserve">a variety of modules in the MSc, Flexible MBA, and undergraduate programmes, on the topics of Supply Chain Science (MSc, won a </w:t>
      </w:r>
      <w:r w:rsidR="003B0891">
        <w:rPr>
          <w:rFonts w:ascii="Arial" w:hAnsi="Arial" w:cs="Arial"/>
          <w:lang w:eastAsia="en-IE"/>
        </w:rPr>
        <w:t xml:space="preserve">TBS </w:t>
      </w:r>
      <w:r>
        <w:rPr>
          <w:rFonts w:ascii="Arial" w:hAnsi="Arial" w:cs="Arial"/>
          <w:lang w:eastAsia="en-IE"/>
        </w:rPr>
        <w:t xml:space="preserve">teaching award in 2025/26), Decision and Risk Analysis (MSc), Business Decision Optimisation (MSc), Advanced Topics in Analytics (MSc), Quantitative Methods for Business (Undergraduate JF), Introduction to Operations Management (Undergraduate SF), </w:t>
      </w:r>
      <w:r w:rsidR="003B0891">
        <w:rPr>
          <w:rFonts w:ascii="Arial" w:hAnsi="Arial" w:cs="Arial"/>
          <w:lang w:eastAsia="en-IE"/>
        </w:rPr>
        <w:t xml:space="preserve">and </w:t>
      </w:r>
      <w:r>
        <w:rPr>
          <w:rFonts w:ascii="Arial" w:hAnsi="Arial" w:cs="Arial"/>
          <w:lang w:eastAsia="en-IE"/>
        </w:rPr>
        <w:t>Operations Strategy (Flexible MBA).</w:t>
      </w:r>
    </w:p>
    <w:p w14:paraId="061645DD" w14:textId="77777777" w:rsidR="005458F9" w:rsidRDefault="005458F9" w:rsidP="0075743E">
      <w:pPr>
        <w:ind w:left="360"/>
        <w:rPr>
          <w:rFonts w:ascii="Arial" w:hAnsi="Arial" w:cs="Arial"/>
          <w:lang w:eastAsia="en-IE"/>
        </w:rPr>
      </w:pPr>
    </w:p>
    <w:p w14:paraId="60370850" w14:textId="4BF98305" w:rsidR="009C4A14" w:rsidRDefault="009C4A14" w:rsidP="009C4A14">
      <w:pPr>
        <w:ind w:left="360"/>
        <w:rPr>
          <w:rFonts w:ascii="Arial" w:hAnsi="Arial" w:cs="Arial"/>
          <w:lang w:eastAsia="en-IE"/>
        </w:rPr>
      </w:pPr>
      <w:r>
        <w:rPr>
          <w:rFonts w:ascii="Arial" w:hAnsi="Arial" w:cs="Arial"/>
          <w:lang w:eastAsia="en-IE"/>
        </w:rPr>
        <w:t>Her</w:t>
      </w:r>
      <w:r w:rsidRPr="009C4A14">
        <w:rPr>
          <w:rFonts w:ascii="Arial" w:hAnsi="Arial" w:cs="Arial"/>
          <w:lang w:eastAsia="en-IE"/>
        </w:rPr>
        <w:t xml:space="preserve"> research </w:t>
      </w:r>
      <w:r w:rsidR="003B0891">
        <w:rPr>
          <w:rFonts w:ascii="Arial" w:hAnsi="Arial" w:cs="Arial"/>
          <w:lang w:eastAsia="en-IE"/>
        </w:rPr>
        <w:t>(</w:t>
      </w:r>
      <w:hyperlink r:id="rId12" w:history="1">
        <w:r w:rsidR="003B0891" w:rsidRPr="00BA085A">
          <w:rPr>
            <w:rStyle w:val="Hyperlink"/>
            <w:rFonts w:ascii="Arial" w:hAnsi="Arial" w:cs="Arial"/>
            <w:lang w:eastAsia="en-IE"/>
          </w:rPr>
          <w:t>https://scholar.google.com/citations?hl=en&amp;user=5Vi5Ow4AAAAJ</w:t>
        </w:r>
      </w:hyperlink>
      <w:r w:rsidR="003B0891">
        <w:rPr>
          <w:rFonts w:ascii="Arial" w:hAnsi="Arial" w:cs="Arial"/>
          <w:lang w:eastAsia="en-IE"/>
        </w:rPr>
        <w:t xml:space="preserve">) </w:t>
      </w:r>
      <w:r w:rsidRPr="009C4A14">
        <w:rPr>
          <w:rFonts w:ascii="Arial" w:hAnsi="Arial" w:cs="Arial"/>
          <w:lang w:eastAsia="en-IE"/>
        </w:rPr>
        <w:t xml:space="preserve">focuses on </w:t>
      </w:r>
      <w:r w:rsidR="003B0891">
        <w:rPr>
          <w:rFonts w:ascii="Arial" w:hAnsi="Arial" w:cs="Arial"/>
          <w:lang w:eastAsia="en-IE"/>
        </w:rPr>
        <w:t>exploring and analysing factors driving uncertainty in organisations and supply chains, and on developing decision-making mechanisms to help assess and minimise the risks they pose</w:t>
      </w:r>
      <w:r w:rsidRPr="009C4A14">
        <w:rPr>
          <w:rFonts w:ascii="Arial" w:hAnsi="Arial" w:cs="Arial"/>
          <w:lang w:eastAsia="en-IE"/>
        </w:rPr>
        <w:t>.</w:t>
      </w:r>
      <w:r>
        <w:rPr>
          <w:rFonts w:ascii="Arial" w:hAnsi="Arial" w:cs="Arial"/>
          <w:lang w:eastAsia="en-IE"/>
        </w:rPr>
        <w:t xml:space="preserve"> </w:t>
      </w:r>
      <w:r w:rsidR="003B0891">
        <w:rPr>
          <w:rFonts w:ascii="Arial" w:hAnsi="Arial" w:cs="Arial"/>
          <w:lang w:eastAsia="en-IE"/>
        </w:rPr>
        <w:t>She has</w:t>
      </w:r>
      <w:r w:rsidRPr="009C4A14">
        <w:rPr>
          <w:rFonts w:ascii="Arial" w:hAnsi="Arial" w:cs="Arial"/>
          <w:lang w:eastAsia="en-IE"/>
        </w:rPr>
        <w:t xml:space="preserve"> also </w:t>
      </w:r>
      <w:r w:rsidR="003B0891">
        <w:rPr>
          <w:rFonts w:ascii="Arial" w:hAnsi="Arial" w:cs="Arial"/>
          <w:lang w:eastAsia="en-IE"/>
        </w:rPr>
        <w:t>successfully pursued cross-disciplinary research on other disciplines of business, such as Entrepreneurship</w:t>
      </w:r>
      <w:r w:rsidR="004D46E7">
        <w:rPr>
          <w:rFonts w:ascii="Arial" w:hAnsi="Arial" w:cs="Arial"/>
          <w:lang w:eastAsia="en-IE"/>
        </w:rPr>
        <w:t>,</w:t>
      </w:r>
      <w:r w:rsidR="003B0891">
        <w:rPr>
          <w:rFonts w:ascii="Arial" w:hAnsi="Arial" w:cs="Arial"/>
          <w:lang w:eastAsia="en-IE"/>
        </w:rPr>
        <w:t xml:space="preserve"> and</w:t>
      </w:r>
      <w:r w:rsidRPr="009C4A14">
        <w:rPr>
          <w:rFonts w:ascii="Arial" w:hAnsi="Arial" w:cs="Arial"/>
          <w:lang w:eastAsia="en-IE"/>
        </w:rPr>
        <w:t xml:space="preserve"> Finance. </w:t>
      </w:r>
    </w:p>
    <w:p w14:paraId="4AF3491A" w14:textId="77777777" w:rsidR="009C4A14" w:rsidRDefault="009C4A14" w:rsidP="009C4A14">
      <w:pPr>
        <w:ind w:left="360"/>
        <w:rPr>
          <w:rFonts w:ascii="Arial" w:hAnsi="Arial" w:cs="Arial"/>
          <w:lang w:eastAsia="en-IE"/>
        </w:rPr>
      </w:pPr>
    </w:p>
    <w:p w14:paraId="59A433DD" w14:textId="77777777" w:rsidR="009C4A14" w:rsidRDefault="009C4A14" w:rsidP="009C4A14">
      <w:pPr>
        <w:ind w:left="360"/>
        <w:rPr>
          <w:rFonts w:ascii="Arial" w:hAnsi="Arial" w:cs="Arial"/>
          <w:lang w:eastAsia="en-IE"/>
        </w:rPr>
      </w:pPr>
    </w:p>
    <w:p w14:paraId="3F1AF836" w14:textId="77777777" w:rsidR="009C4A14" w:rsidRDefault="009C4A14" w:rsidP="0075743E">
      <w:pPr>
        <w:ind w:left="360"/>
        <w:rPr>
          <w:rFonts w:ascii="Arial" w:hAnsi="Arial" w:cs="Arial"/>
          <w:lang w:eastAsia="en-IE"/>
        </w:rPr>
      </w:pPr>
    </w:p>
    <w:p w14:paraId="0AEFBD3D" w14:textId="77777777" w:rsidR="009C4A14" w:rsidRDefault="009C4A14" w:rsidP="0075743E">
      <w:pPr>
        <w:ind w:left="360"/>
        <w:rPr>
          <w:rFonts w:ascii="Arial" w:hAnsi="Arial" w:cs="Arial"/>
          <w:lang w:eastAsia="en-IE"/>
        </w:rPr>
      </w:pPr>
    </w:p>
    <w:p w14:paraId="49ED85ED" w14:textId="77777777" w:rsidR="009C4A14" w:rsidRDefault="009C4A14" w:rsidP="0075743E">
      <w:pPr>
        <w:ind w:left="360"/>
        <w:rPr>
          <w:rFonts w:ascii="Arial" w:hAnsi="Arial" w:cs="Arial"/>
          <w:lang w:eastAsia="en-IE"/>
        </w:rPr>
      </w:pPr>
    </w:p>
    <w:p w14:paraId="4CB78DEB" w14:textId="77777777" w:rsidR="009C4A14" w:rsidRDefault="009C4A14" w:rsidP="0075743E">
      <w:pPr>
        <w:ind w:left="360"/>
        <w:rPr>
          <w:rFonts w:ascii="Arial" w:hAnsi="Arial" w:cs="Arial"/>
          <w:lang w:eastAsia="en-IE"/>
        </w:rPr>
      </w:pPr>
    </w:p>
    <w:p w14:paraId="0FCC30DA" w14:textId="77777777" w:rsidR="009C4A14" w:rsidRDefault="009C4A14" w:rsidP="0075743E">
      <w:pPr>
        <w:ind w:left="360"/>
        <w:rPr>
          <w:rFonts w:ascii="Arial" w:hAnsi="Arial" w:cs="Arial"/>
          <w:lang w:eastAsia="en-IE"/>
        </w:rPr>
      </w:pPr>
    </w:p>
    <w:p w14:paraId="30D565F0" w14:textId="77777777" w:rsidR="009C4A14" w:rsidRDefault="009C4A14" w:rsidP="0075743E">
      <w:pPr>
        <w:ind w:left="360"/>
        <w:rPr>
          <w:rFonts w:ascii="Arial" w:hAnsi="Arial" w:cs="Arial"/>
          <w:lang w:eastAsia="en-IE"/>
        </w:rPr>
      </w:pPr>
    </w:p>
    <w:p w14:paraId="76831404" w14:textId="77777777" w:rsidR="009C4A14" w:rsidRDefault="009C4A14" w:rsidP="0075743E">
      <w:pPr>
        <w:ind w:left="360"/>
        <w:rPr>
          <w:rFonts w:ascii="Arial" w:hAnsi="Arial" w:cs="Arial"/>
          <w:lang w:eastAsia="en-IE"/>
        </w:rPr>
      </w:pPr>
    </w:p>
    <w:p w14:paraId="32F6E24B" w14:textId="77777777" w:rsidR="009C4A14" w:rsidRDefault="009C4A14" w:rsidP="0075743E">
      <w:pPr>
        <w:ind w:left="360"/>
        <w:rPr>
          <w:rFonts w:ascii="Arial" w:hAnsi="Arial" w:cs="Arial"/>
          <w:lang w:eastAsia="en-IE"/>
        </w:rPr>
      </w:pPr>
    </w:p>
    <w:p w14:paraId="6B621C61" w14:textId="77777777" w:rsidR="009C4A14" w:rsidRDefault="009C4A14" w:rsidP="0075743E">
      <w:pPr>
        <w:ind w:left="360"/>
        <w:rPr>
          <w:rFonts w:ascii="Arial" w:hAnsi="Arial" w:cs="Arial"/>
          <w:lang w:eastAsia="en-IE"/>
        </w:rPr>
      </w:pPr>
    </w:p>
    <w:p w14:paraId="2B767541" w14:textId="77777777" w:rsidR="009C4A14" w:rsidRDefault="009C4A14" w:rsidP="0075743E">
      <w:pPr>
        <w:ind w:left="360"/>
        <w:rPr>
          <w:rFonts w:ascii="Arial" w:hAnsi="Arial" w:cs="Arial"/>
          <w:lang w:eastAsia="en-IE"/>
        </w:rPr>
      </w:pPr>
    </w:p>
    <w:p w14:paraId="2793C031" w14:textId="77777777" w:rsidR="009C4A14" w:rsidRDefault="009C4A14" w:rsidP="0075743E">
      <w:pPr>
        <w:ind w:left="360"/>
        <w:rPr>
          <w:rFonts w:ascii="Arial" w:hAnsi="Arial" w:cs="Arial"/>
          <w:lang w:eastAsia="en-IE"/>
        </w:rPr>
      </w:pPr>
    </w:p>
    <w:p w14:paraId="559D539D" w14:textId="77777777" w:rsidR="009C4A14" w:rsidRDefault="009C4A14" w:rsidP="0075743E">
      <w:pPr>
        <w:ind w:left="360"/>
        <w:rPr>
          <w:rFonts w:ascii="Arial" w:hAnsi="Arial" w:cs="Arial"/>
          <w:lang w:eastAsia="en-IE"/>
        </w:rPr>
      </w:pPr>
    </w:p>
    <w:p w14:paraId="2D7D3F7E" w14:textId="77777777" w:rsidR="009C4A14" w:rsidRDefault="009C4A14" w:rsidP="0075743E">
      <w:pPr>
        <w:ind w:left="360"/>
        <w:rPr>
          <w:rFonts w:ascii="Arial" w:hAnsi="Arial" w:cs="Arial"/>
          <w:lang w:eastAsia="en-IE"/>
        </w:rPr>
      </w:pPr>
    </w:p>
    <w:p w14:paraId="5758ABF8" w14:textId="77777777" w:rsidR="009C4A14" w:rsidRDefault="009C4A14" w:rsidP="0075743E">
      <w:pPr>
        <w:ind w:left="360"/>
        <w:rPr>
          <w:rFonts w:ascii="Arial" w:hAnsi="Arial" w:cs="Arial"/>
          <w:lang w:eastAsia="en-IE"/>
        </w:rPr>
      </w:pPr>
    </w:p>
    <w:p w14:paraId="0C0955B4" w14:textId="77777777" w:rsidR="009C4A14" w:rsidRDefault="009C4A14" w:rsidP="0075743E">
      <w:pPr>
        <w:ind w:left="360"/>
        <w:rPr>
          <w:rFonts w:ascii="Arial" w:hAnsi="Arial" w:cs="Arial"/>
          <w:lang w:eastAsia="en-IE"/>
        </w:rPr>
      </w:pPr>
    </w:p>
    <w:p w14:paraId="1CDB5ED8" w14:textId="77777777" w:rsidR="009C4A14" w:rsidRDefault="009C4A14" w:rsidP="0075743E">
      <w:pPr>
        <w:ind w:left="360"/>
        <w:rPr>
          <w:rFonts w:ascii="Arial" w:hAnsi="Arial" w:cs="Arial"/>
          <w:lang w:eastAsia="en-IE"/>
        </w:rPr>
      </w:pPr>
    </w:p>
    <w:p w14:paraId="6906D89A" w14:textId="77777777" w:rsidR="009C4A14" w:rsidRDefault="009C4A14" w:rsidP="0075743E">
      <w:pPr>
        <w:ind w:left="360"/>
        <w:rPr>
          <w:rFonts w:ascii="Arial" w:hAnsi="Arial" w:cs="Arial"/>
          <w:lang w:eastAsia="en-IE"/>
        </w:rPr>
      </w:pPr>
    </w:p>
    <w:p w14:paraId="65636576" w14:textId="77777777" w:rsidR="00600AD8" w:rsidRDefault="00600AD8" w:rsidP="0075743E">
      <w:pPr>
        <w:ind w:left="360"/>
        <w:rPr>
          <w:rFonts w:ascii="Arial" w:hAnsi="Arial" w:cs="Arial"/>
          <w:lang w:eastAsia="en-IE"/>
        </w:rPr>
      </w:pPr>
    </w:p>
    <w:p w14:paraId="586EBF5E" w14:textId="5B77B0F4" w:rsidR="00600AD8" w:rsidRPr="001B7081" w:rsidRDefault="001B7081" w:rsidP="001B7081">
      <w:pPr>
        <w:rPr>
          <w:rFonts w:ascii="Arial" w:hAnsi="Arial" w:cs="Arial"/>
          <w:b/>
          <w:bCs/>
          <w:lang w:eastAsia="en-IE"/>
        </w:rPr>
      </w:pPr>
      <w:r w:rsidRPr="001B7081">
        <w:rPr>
          <w:rFonts w:ascii="Arial" w:hAnsi="Arial" w:cs="Arial"/>
          <w:b/>
          <w:bCs/>
          <w:lang w:eastAsia="en-IE"/>
        </w:rPr>
        <w:t xml:space="preserve">Appendix 1: On Plagiarism and AI Declaration </w:t>
      </w:r>
    </w:p>
    <w:p w14:paraId="7F7B4C06" w14:textId="77777777" w:rsidR="001B7081" w:rsidRDefault="001B7081" w:rsidP="001B7081">
      <w:pPr>
        <w:rPr>
          <w:rFonts w:ascii="Arial" w:hAnsi="Arial" w:cs="Arial"/>
          <w:b/>
          <w:bCs/>
          <w:lang w:eastAsia="en-IE"/>
        </w:rPr>
      </w:pPr>
    </w:p>
    <w:p w14:paraId="0C064166" w14:textId="1EAA1F31" w:rsidR="001B7081" w:rsidRPr="001B7081" w:rsidRDefault="001B7081" w:rsidP="001B7081">
      <w:pPr>
        <w:rPr>
          <w:rFonts w:ascii="Arial" w:hAnsi="Arial" w:cs="Arial"/>
          <w:lang w:eastAsia="en-IE"/>
        </w:rPr>
      </w:pPr>
      <w:r w:rsidRPr="001B7081">
        <w:rPr>
          <w:rFonts w:ascii="Arial" w:hAnsi="Arial" w:cs="Arial"/>
          <w:b/>
          <w:bCs/>
          <w:lang w:eastAsia="en-IE"/>
        </w:rPr>
        <w:t>PLAGIARISM</w:t>
      </w:r>
    </w:p>
    <w:p w14:paraId="6707A13F" w14:textId="77777777" w:rsidR="001B7081" w:rsidRPr="001B7081" w:rsidRDefault="001B7081" w:rsidP="001B7081">
      <w:pPr>
        <w:rPr>
          <w:rFonts w:ascii="Arial" w:hAnsi="Arial" w:cs="Arial"/>
          <w:lang w:eastAsia="en-IE"/>
        </w:rPr>
      </w:pPr>
      <w:r w:rsidRPr="001B7081">
        <w:rPr>
          <w:rFonts w:ascii="Arial" w:hAnsi="Arial" w:cs="Arial"/>
          <w:lang w:eastAsia="en-IE"/>
        </w:rPr>
        <w:t> </w:t>
      </w:r>
    </w:p>
    <w:p w14:paraId="2AC1DAC2" w14:textId="77777777" w:rsidR="001B7081" w:rsidRPr="001B7081" w:rsidRDefault="001B7081" w:rsidP="001B7081">
      <w:pPr>
        <w:rPr>
          <w:rFonts w:ascii="Arial" w:hAnsi="Arial" w:cs="Arial"/>
          <w:lang w:eastAsia="en-IE"/>
        </w:rPr>
      </w:pPr>
      <w:r w:rsidRPr="001B7081">
        <w:rPr>
          <w:rFonts w:ascii="Arial" w:hAnsi="Arial" w:cs="Arial"/>
          <w:lang w:eastAsia="en-IE"/>
        </w:rPr>
        <w:t>Please note the plagiarism provisions in the General Regulations of the University Calendar for the current year, and make sure you have completed the Online Tutorial on avoiding plagiarism 'Ready, Steady, Write', located at </w:t>
      </w:r>
      <w:hyperlink r:id="rId13" w:tgtFrame="_blank" w:tooltip="https://libguides.tcd.ie/academic-integrity/ready-steady-write" w:history="1">
        <w:r w:rsidRPr="001B7081">
          <w:rPr>
            <w:rStyle w:val="Hyperlink"/>
            <w:rFonts w:ascii="Arial" w:hAnsi="Arial" w:cs="Arial"/>
            <w:lang w:eastAsia="en-IE"/>
          </w:rPr>
          <w:t>https://libguides.tcd.ie/academic-integrity/ready-steady-write</w:t>
        </w:r>
      </w:hyperlink>
    </w:p>
    <w:p w14:paraId="69F21B64" w14:textId="77777777" w:rsidR="001B7081" w:rsidRPr="001B7081" w:rsidRDefault="001B7081" w:rsidP="001B7081">
      <w:pPr>
        <w:rPr>
          <w:rFonts w:ascii="Arial" w:hAnsi="Arial" w:cs="Arial"/>
          <w:lang w:eastAsia="en-IE"/>
        </w:rPr>
      </w:pPr>
      <w:r w:rsidRPr="001B7081">
        <w:rPr>
          <w:rFonts w:ascii="Arial" w:hAnsi="Arial" w:cs="Arial"/>
          <w:lang w:eastAsia="en-IE"/>
        </w:rPr>
        <w:t> </w:t>
      </w:r>
    </w:p>
    <w:p w14:paraId="49058822" w14:textId="77777777" w:rsidR="001B7081" w:rsidRPr="001B7081" w:rsidRDefault="001B7081" w:rsidP="001B7081">
      <w:pPr>
        <w:rPr>
          <w:rFonts w:ascii="Arial" w:hAnsi="Arial" w:cs="Arial"/>
          <w:lang w:eastAsia="en-IE"/>
        </w:rPr>
      </w:pPr>
      <w:r w:rsidRPr="001B7081">
        <w:rPr>
          <w:rFonts w:ascii="Arial" w:hAnsi="Arial" w:cs="Arial"/>
          <w:b/>
          <w:bCs/>
          <w:lang w:eastAsia="en-IE"/>
        </w:rPr>
        <w:t>Generative AI Declaration</w:t>
      </w:r>
    </w:p>
    <w:p w14:paraId="7444510C" w14:textId="77777777" w:rsidR="001B7081" w:rsidRPr="001B7081" w:rsidRDefault="001B7081" w:rsidP="001B7081">
      <w:pPr>
        <w:rPr>
          <w:rFonts w:ascii="Arial" w:hAnsi="Arial" w:cs="Arial"/>
          <w:lang w:eastAsia="en-IE"/>
        </w:rPr>
      </w:pPr>
      <w:r w:rsidRPr="001B7081">
        <w:rPr>
          <w:rFonts w:ascii="Arial" w:hAnsi="Arial" w:cs="Arial"/>
          <w:lang w:eastAsia="en-IE"/>
        </w:rPr>
        <w:t>Please choose A or B with regards to your use of generative AI tools in this project:</w:t>
      </w:r>
    </w:p>
    <w:p w14:paraId="7BE62B3F" w14:textId="77777777" w:rsidR="001B7081" w:rsidRPr="001B7081" w:rsidRDefault="001B7081" w:rsidP="001B7081">
      <w:pPr>
        <w:rPr>
          <w:rFonts w:ascii="Arial" w:hAnsi="Arial" w:cs="Arial"/>
          <w:lang w:eastAsia="en-IE"/>
        </w:rPr>
      </w:pPr>
      <w:r w:rsidRPr="001B7081">
        <w:rPr>
          <w:rFonts w:ascii="Arial" w:hAnsi="Arial" w:cs="Arial"/>
          <w:lang w:eastAsia="en-IE"/>
        </w:rPr>
        <w:t>•            A. Nothing to declare. I did not use generative AI software.</w:t>
      </w:r>
    </w:p>
    <w:p w14:paraId="481613AF" w14:textId="77777777" w:rsidR="001B7081" w:rsidRPr="001B7081" w:rsidRDefault="001B7081" w:rsidP="001B7081">
      <w:pPr>
        <w:rPr>
          <w:rFonts w:ascii="Arial" w:hAnsi="Arial" w:cs="Arial"/>
          <w:lang w:eastAsia="en-IE"/>
        </w:rPr>
      </w:pPr>
      <w:r w:rsidRPr="001B7081">
        <w:rPr>
          <w:rFonts w:ascii="Arial" w:hAnsi="Arial" w:cs="Arial"/>
          <w:lang w:eastAsia="en-IE"/>
        </w:rPr>
        <w:t>•            B. I used generative AI software.</w:t>
      </w:r>
    </w:p>
    <w:p w14:paraId="11FE0DE6" w14:textId="77777777" w:rsidR="001B7081" w:rsidRPr="001B7081" w:rsidRDefault="001B7081" w:rsidP="001B7081">
      <w:pPr>
        <w:rPr>
          <w:rFonts w:ascii="Arial" w:hAnsi="Arial" w:cs="Arial"/>
          <w:lang w:eastAsia="en-IE"/>
        </w:rPr>
      </w:pPr>
      <w:r w:rsidRPr="001B7081">
        <w:rPr>
          <w:rFonts w:ascii="Arial" w:hAnsi="Arial" w:cs="Arial"/>
          <w:lang w:eastAsia="en-IE"/>
        </w:rPr>
        <w:t>If you answer A and the module leader finds evidence that you used AI software, this behaviour will be considered as unethical, the assignment will be failed,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1E50D4E8" w14:textId="77777777" w:rsidR="001B7081" w:rsidRDefault="001B7081" w:rsidP="001B7081">
      <w:pPr>
        <w:rPr>
          <w:rFonts w:ascii="Arial" w:hAnsi="Arial" w:cs="Arial"/>
          <w:lang w:eastAsia="en-IE"/>
        </w:rPr>
      </w:pPr>
    </w:p>
    <w:p w14:paraId="12DF3E8A" w14:textId="6FB61FBF" w:rsidR="001B7081" w:rsidRPr="001B7081" w:rsidRDefault="001B7081" w:rsidP="001B7081">
      <w:pPr>
        <w:rPr>
          <w:rFonts w:ascii="Arial" w:hAnsi="Arial" w:cs="Arial"/>
          <w:b/>
          <w:bCs/>
          <w:lang w:eastAsia="en-IE"/>
        </w:rPr>
      </w:pPr>
      <w:r w:rsidRPr="001B7081">
        <w:rPr>
          <w:rFonts w:ascii="Arial" w:hAnsi="Arial" w:cs="Arial"/>
          <w:b/>
          <w:bCs/>
          <w:lang w:eastAsia="en-IE"/>
        </w:rPr>
        <w:t>Additional Note on AI Use</w:t>
      </w:r>
    </w:p>
    <w:p w14:paraId="5A67E48E" w14:textId="20EBD88C" w:rsidR="001B7081" w:rsidRPr="001B7081" w:rsidRDefault="001B7081" w:rsidP="001B7081">
      <w:pPr>
        <w:rPr>
          <w:rFonts w:ascii="Arial" w:hAnsi="Arial" w:cs="Arial"/>
          <w:lang w:eastAsia="en-IE"/>
        </w:rPr>
      </w:pPr>
      <w:r w:rsidRPr="001B7081">
        <w:rPr>
          <w:rFonts w:ascii="Arial" w:hAnsi="Arial" w:cs="Arial"/>
          <w:lang w:eastAsia="en-IE"/>
        </w:rPr>
        <w:t>If the module leader has any concerns about the validity of any work undertaken by a student either before or after assessment submission, they may request any of the following three things. </w:t>
      </w:r>
    </w:p>
    <w:p w14:paraId="5EB7F7AC" w14:textId="77777777" w:rsidR="001B7081" w:rsidRPr="001B7081" w:rsidRDefault="001B7081" w:rsidP="001B7081">
      <w:pPr>
        <w:numPr>
          <w:ilvl w:val="1"/>
          <w:numId w:val="26"/>
        </w:numPr>
        <w:rPr>
          <w:rFonts w:ascii="Arial" w:hAnsi="Arial" w:cs="Arial"/>
          <w:lang w:eastAsia="en-IE"/>
        </w:rPr>
      </w:pPr>
      <w:r w:rsidRPr="001B7081">
        <w:rPr>
          <w:rFonts w:ascii="Arial" w:hAnsi="Arial" w:cs="Arial"/>
          <w:lang w:eastAsia="en-IE"/>
        </w:rPr>
        <w:t>Using Gibb’s (1988) reflective model, students may be asked to write a reflective piece on their learning of between 1000 to 2000 words.</w:t>
      </w:r>
    </w:p>
    <w:p w14:paraId="52A56464" w14:textId="77777777" w:rsidR="001B7081" w:rsidRPr="001B7081" w:rsidRDefault="001B7081" w:rsidP="001B7081">
      <w:pPr>
        <w:numPr>
          <w:ilvl w:val="1"/>
          <w:numId w:val="26"/>
        </w:numPr>
        <w:rPr>
          <w:rFonts w:ascii="Arial" w:hAnsi="Arial" w:cs="Arial"/>
          <w:lang w:eastAsia="en-IE"/>
        </w:rPr>
      </w:pPr>
      <w:r w:rsidRPr="001B7081">
        <w:rPr>
          <w:rFonts w:ascii="Arial" w:hAnsi="Arial" w:cs="Arial"/>
          <w:lang w:eastAsia="en-IE"/>
        </w:rPr>
        <w:t>A student may be asked to submit a 10-minute video presentation of their assessment.</w:t>
      </w:r>
    </w:p>
    <w:p w14:paraId="2E09212D" w14:textId="77777777" w:rsidR="001B7081" w:rsidRPr="001B7081" w:rsidRDefault="001B7081" w:rsidP="001B7081">
      <w:pPr>
        <w:numPr>
          <w:ilvl w:val="1"/>
          <w:numId w:val="26"/>
        </w:numPr>
        <w:rPr>
          <w:rFonts w:ascii="Arial" w:hAnsi="Arial" w:cs="Arial"/>
          <w:lang w:eastAsia="en-IE"/>
        </w:rPr>
      </w:pPr>
      <w:r w:rsidRPr="001B7081">
        <w:rPr>
          <w:rFonts w:ascii="Arial" w:hAnsi="Arial" w:cs="Arial"/>
          <w:lang w:eastAsia="en-IE"/>
        </w:rPr>
        <w:t>A student may be asked to engage in a 10-minute Q&amp;A about their assessment over zoom or in person.</w:t>
      </w:r>
    </w:p>
    <w:p w14:paraId="2F4A94D0" w14:textId="77777777" w:rsidR="001B7081" w:rsidRPr="001B7081" w:rsidRDefault="001B7081" w:rsidP="001B7081">
      <w:pPr>
        <w:rPr>
          <w:rFonts w:ascii="Arial" w:hAnsi="Arial" w:cs="Arial"/>
          <w:lang w:eastAsia="en-IE"/>
        </w:rPr>
      </w:pPr>
      <w:r w:rsidRPr="001B7081">
        <w:rPr>
          <w:rFonts w:ascii="Arial" w:hAnsi="Arial" w:cs="Arial"/>
          <w:lang w:eastAsia="en-IE"/>
        </w:rPr>
        <w:t>If the module leader finds evidence for undeclared use of ChatGPT or other AI software, this behaviour will be considered as unethical, the assignment will be failed, and the student/s will be penalized accordingly with reference to the TCD policy on academic misconduct.</w:t>
      </w:r>
    </w:p>
    <w:p w14:paraId="53610832" w14:textId="77777777" w:rsidR="001B7081" w:rsidRDefault="001B7081" w:rsidP="001B7081">
      <w:pPr>
        <w:rPr>
          <w:rFonts w:ascii="Arial" w:hAnsi="Arial" w:cs="Arial"/>
          <w:lang w:eastAsia="en-IE"/>
        </w:rPr>
      </w:pPr>
    </w:p>
    <w:p w14:paraId="1FB3ABD0" w14:textId="26D2334D" w:rsidR="0075743E" w:rsidRDefault="0075743E" w:rsidP="0075743E">
      <w:pPr>
        <w:ind w:left="360"/>
        <w:rPr>
          <w:rFonts w:ascii="Arial" w:hAnsi="Arial" w:cs="Arial"/>
          <w:lang w:eastAsia="en-IE"/>
        </w:rPr>
      </w:pPr>
      <w:r w:rsidRPr="0075743E">
        <w:rPr>
          <w:rFonts w:ascii="Arial" w:hAnsi="Arial" w:cs="Arial"/>
          <w:lang w:eastAsia="en-IE"/>
        </w:rPr>
        <w:t> </w:t>
      </w:r>
    </w:p>
    <w:p w14:paraId="551E33A8" w14:textId="77777777" w:rsidR="001B7081" w:rsidRDefault="001B7081" w:rsidP="0075743E">
      <w:pPr>
        <w:ind w:left="360"/>
        <w:rPr>
          <w:rFonts w:ascii="Arial" w:hAnsi="Arial" w:cs="Arial"/>
          <w:lang w:eastAsia="en-IE"/>
        </w:rPr>
      </w:pPr>
    </w:p>
    <w:p w14:paraId="4E55C69C" w14:textId="77777777" w:rsidR="001B7081" w:rsidRDefault="001B7081" w:rsidP="0075743E">
      <w:pPr>
        <w:ind w:left="360"/>
        <w:rPr>
          <w:rFonts w:ascii="Arial" w:hAnsi="Arial" w:cs="Arial"/>
          <w:lang w:eastAsia="en-IE"/>
        </w:rPr>
      </w:pPr>
    </w:p>
    <w:p w14:paraId="65C559C3" w14:textId="77777777" w:rsidR="001B7081" w:rsidRDefault="001B7081" w:rsidP="0075743E">
      <w:pPr>
        <w:ind w:left="360"/>
        <w:rPr>
          <w:rFonts w:ascii="Arial" w:hAnsi="Arial" w:cs="Arial"/>
          <w:lang w:eastAsia="en-IE"/>
        </w:rPr>
      </w:pPr>
    </w:p>
    <w:p w14:paraId="3F692ED5" w14:textId="77777777" w:rsidR="001B7081" w:rsidRDefault="001B7081" w:rsidP="0075743E">
      <w:pPr>
        <w:ind w:left="360"/>
        <w:rPr>
          <w:rFonts w:ascii="Arial" w:hAnsi="Arial" w:cs="Arial"/>
          <w:lang w:eastAsia="en-IE"/>
        </w:rPr>
      </w:pPr>
    </w:p>
    <w:p w14:paraId="61DFC7FD" w14:textId="77777777" w:rsidR="001B7081" w:rsidRDefault="001B7081" w:rsidP="0075743E">
      <w:pPr>
        <w:ind w:left="360"/>
        <w:rPr>
          <w:rFonts w:ascii="Arial" w:hAnsi="Arial" w:cs="Arial"/>
          <w:lang w:eastAsia="en-IE"/>
        </w:rPr>
      </w:pPr>
    </w:p>
    <w:p w14:paraId="0FCE2F09" w14:textId="77777777" w:rsidR="001B7081" w:rsidRDefault="001B7081" w:rsidP="0075743E">
      <w:pPr>
        <w:ind w:left="360"/>
        <w:rPr>
          <w:rFonts w:ascii="Arial" w:hAnsi="Arial" w:cs="Arial"/>
          <w:lang w:eastAsia="en-IE"/>
        </w:rPr>
      </w:pPr>
    </w:p>
    <w:p w14:paraId="36292500" w14:textId="77777777" w:rsidR="001B7081" w:rsidRDefault="001B7081" w:rsidP="0075743E">
      <w:pPr>
        <w:ind w:left="360"/>
        <w:rPr>
          <w:rFonts w:ascii="Arial" w:hAnsi="Arial" w:cs="Arial"/>
          <w:lang w:eastAsia="en-IE"/>
        </w:rPr>
      </w:pPr>
    </w:p>
    <w:p w14:paraId="5908E7A3" w14:textId="77777777" w:rsidR="001B7081" w:rsidRDefault="001B7081" w:rsidP="0075743E">
      <w:pPr>
        <w:ind w:left="360"/>
        <w:rPr>
          <w:rFonts w:ascii="Arial" w:hAnsi="Arial" w:cs="Arial"/>
          <w:lang w:eastAsia="en-IE"/>
        </w:rPr>
      </w:pPr>
    </w:p>
    <w:p w14:paraId="56D6B049" w14:textId="77777777" w:rsidR="001B7081" w:rsidRDefault="001B7081" w:rsidP="0075743E">
      <w:pPr>
        <w:ind w:left="360"/>
        <w:rPr>
          <w:rFonts w:ascii="Arial" w:hAnsi="Arial" w:cs="Arial"/>
          <w:lang w:eastAsia="en-IE"/>
        </w:rPr>
      </w:pPr>
    </w:p>
    <w:p w14:paraId="7D3A7F0D" w14:textId="77777777" w:rsidR="001B7081" w:rsidRDefault="001B7081" w:rsidP="0075743E">
      <w:pPr>
        <w:ind w:left="360"/>
        <w:rPr>
          <w:rFonts w:ascii="Arial" w:hAnsi="Arial" w:cs="Arial"/>
          <w:lang w:eastAsia="en-IE"/>
        </w:rPr>
      </w:pPr>
    </w:p>
    <w:p w14:paraId="43543B40" w14:textId="403AEAE8" w:rsidR="001B7081" w:rsidRDefault="001B7081" w:rsidP="001B7081">
      <w:pPr>
        <w:rPr>
          <w:rFonts w:ascii="Arial" w:hAnsi="Arial" w:cs="Arial"/>
          <w:b/>
          <w:bCs/>
          <w:lang w:eastAsia="en-IE"/>
        </w:rPr>
      </w:pPr>
      <w:r w:rsidRPr="001B7081">
        <w:rPr>
          <w:rFonts w:ascii="Arial" w:hAnsi="Arial" w:cs="Arial"/>
          <w:b/>
          <w:bCs/>
          <w:lang w:eastAsia="en-IE"/>
        </w:rPr>
        <w:t xml:space="preserve">Appendix </w:t>
      </w:r>
      <w:r>
        <w:rPr>
          <w:rFonts w:ascii="Arial" w:hAnsi="Arial" w:cs="Arial"/>
          <w:b/>
          <w:bCs/>
          <w:lang w:eastAsia="en-IE"/>
        </w:rPr>
        <w:t>2</w:t>
      </w:r>
      <w:r w:rsidRPr="001B7081">
        <w:rPr>
          <w:rFonts w:ascii="Arial" w:hAnsi="Arial" w:cs="Arial"/>
          <w:b/>
          <w:bCs/>
          <w:lang w:eastAsia="en-IE"/>
        </w:rPr>
        <w:t xml:space="preserve">: </w:t>
      </w:r>
      <w:r>
        <w:rPr>
          <w:rFonts w:ascii="Arial" w:hAnsi="Arial" w:cs="Arial"/>
          <w:b/>
          <w:bCs/>
          <w:lang w:eastAsia="en-IE"/>
        </w:rPr>
        <w:t>Group Assignment Project (Over the Academic Year 2026/27)</w:t>
      </w:r>
    </w:p>
    <w:p w14:paraId="580DAB45" w14:textId="77777777" w:rsidR="001B7081" w:rsidRDefault="001B7081" w:rsidP="001B7081">
      <w:pPr>
        <w:rPr>
          <w:rFonts w:ascii="Arial" w:hAnsi="Arial" w:cs="Arial"/>
          <w:b/>
          <w:bCs/>
          <w:lang w:eastAsia="en-IE"/>
        </w:rPr>
      </w:pPr>
    </w:p>
    <w:p w14:paraId="76EA4B56" w14:textId="77777777" w:rsidR="001B7081" w:rsidRPr="006B79FC" w:rsidRDefault="001B7081" w:rsidP="001B7081">
      <w:pPr>
        <w:jc w:val="center"/>
        <w:rPr>
          <w:rFonts w:ascii="Calibri" w:hAnsi="Calibri" w:cs="Calibri"/>
          <w:b/>
          <w:bCs/>
        </w:rPr>
      </w:pPr>
      <w:r w:rsidRPr="5832F254">
        <w:rPr>
          <w:rFonts w:ascii="Calibri" w:hAnsi="Calibri" w:cs="Calibri"/>
          <w:b/>
          <w:bCs/>
          <w:u w:val="single"/>
        </w:rPr>
        <w:t>BU</w:t>
      </w:r>
      <w:r>
        <w:rPr>
          <w:rFonts w:ascii="Calibri" w:hAnsi="Calibri" w:cs="Calibri"/>
          <w:b/>
          <w:bCs/>
          <w:u w:val="single"/>
        </w:rPr>
        <w:t>U44680</w:t>
      </w:r>
      <w:r w:rsidRPr="5832F254">
        <w:rPr>
          <w:rFonts w:ascii="Calibri" w:hAnsi="Calibri" w:cs="Calibri"/>
          <w:b/>
          <w:bCs/>
          <w:u w:val="single"/>
        </w:rPr>
        <w:t xml:space="preserve"> </w:t>
      </w:r>
      <w:r>
        <w:rPr>
          <w:rFonts w:ascii="Calibri" w:hAnsi="Calibri" w:cs="Calibri"/>
          <w:b/>
          <w:bCs/>
          <w:u w:val="single"/>
        </w:rPr>
        <w:t xml:space="preserve">Global </w:t>
      </w:r>
      <w:r w:rsidRPr="5832F254">
        <w:rPr>
          <w:rFonts w:ascii="Calibri" w:hAnsi="Calibri" w:cs="Calibri"/>
          <w:b/>
          <w:bCs/>
          <w:u w:val="single"/>
        </w:rPr>
        <w:t xml:space="preserve">Supply Chain </w:t>
      </w:r>
      <w:r>
        <w:rPr>
          <w:rFonts w:ascii="Calibri" w:hAnsi="Calibri" w:cs="Calibri"/>
          <w:b/>
          <w:bCs/>
          <w:u w:val="single"/>
        </w:rPr>
        <w:t>Management</w:t>
      </w:r>
      <w:r w:rsidRPr="5832F254">
        <w:rPr>
          <w:rFonts w:ascii="Calibri" w:hAnsi="Calibri" w:cs="Calibri"/>
          <w:b/>
          <w:bCs/>
          <w:u w:val="single"/>
        </w:rPr>
        <w:t xml:space="preserve"> Group Assignment</w:t>
      </w:r>
    </w:p>
    <w:p w14:paraId="15592C90" w14:textId="77777777" w:rsidR="001B7081" w:rsidRDefault="001B7081" w:rsidP="001B7081">
      <w:pPr>
        <w:jc w:val="center"/>
        <w:rPr>
          <w:rFonts w:ascii="Calibri" w:hAnsi="Calibri" w:cs="Calibri"/>
          <w:b/>
          <w:bCs/>
        </w:rPr>
      </w:pPr>
      <w:r w:rsidRPr="5832F254">
        <w:rPr>
          <w:rFonts w:ascii="Calibri" w:hAnsi="Calibri" w:cs="Calibri"/>
          <w:b/>
          <w:bCs/>
        </w:rPr>
        <w:t xml:space="preserve">Supply Chain Strategies Presentation </w:t>
      </w:r>
      <w:r>
        <w:br/>
      </w:r>
    </w:p>
    <w:p w14:paraId="190F4FC8" w14:textId="44540390" w:rsidR="001B7081" w:rsidRPr="00A96862" w:rsidRDefault="001B7081" w:rsidP="001B7081">
      <w:pPr>
        <w:jc w:val="both"/>
        <w:rPr>
          <w:rFonts w:ascii="Calibri" w:hAnsi="Calibri" w:cs="Calibri"/>
          <w:b/>
          <w:bCs/>
          <w:color w:val="FF0000"/>
          <w:u w:val="single"/>
        </w:rPr>
      </w:pPr>
      <w:r w:rsidRPr="2C72F0E0">
        <w:rPr>
          <w:rFonts w:ascii="Calibri" w:hAnsi="Calibri" w:cs="Calibri"/>
          <w:b/>
          <w:bCs/>
        </w:rPr>
        <w:t>Due Date</w:t>
      </w:r>
      <w:r>
        <w:rPr>
          <w:rFonts w:ascii="Calibri" w:hAnsi="Calibri" w:cs="Calibri"/>
          <w:b/>
          <w:bCs/>
        </w:rPr>
        <w:t>s</w:t>
      </w:r>
      <w:r w:rsidR="004D46E7">
        <w:rPr>
          <w:rFonts w:ascii="Calibri" w:hAnsi="Calibri" w:cs="Calibri"/>
          <w:b/>
          <w:bCs/>
        </w:rPr>
        <w:t xml:space="preserve"> Part 1-4</w:t>
      </w:r>
      <w:r>
        <w:rPr>
          <w:rFonts w:ascii="Calibri" w:hAnsi="Calibri" w:cs="Calibri"/>
          <w:b/>
          <w:bCs/>
        </w:rPr>
        <w:t>: To be precisely declared at the beginning of each semester</w:t>
      </w:r>
      <w:r w:rsidRPr="2C72F0E0">
        <w:rPr>
          <w:rFonts w:ascii="Calibri" w:hAnsi="Calibri" w:cs="Calibri"/>
          <w:b/>
          <w:bCs/>
        </w:rPr>
        <w:t xml:space="preserve"> </w:t>
      </w:r>
    </w:p>
    <w:p w14:paraId="7B74595C" w14:textId="77777777" w:rsidR="001B7081" w:rsidRDefault="001B7081" w:rsidP="001B7081">
      <w:pPr>
        <w:jc w:val="both"/>
        <w:rPr>
          <w:rFonts w:ascii="Calibri" w:hAnsi="Calibri" w:cs="Calibri"/>
        </w:rPr>
      </w:pPr>
    </w:p>
    <w:p w14:paraId="399516FB" w14:textId="77777777" w:rsidR="001B7081" w:rsidRDefault="001B7081" w:rsidP="001B7081">
      <w:pPr>
        <w:jc w:val="both"/>
        <w:rPr>
          <w:rFonts w:ascii="Calibri" w:hAnsi="Calibri" w:cs="Calibri"/>
          <w:b/>
          <w:bCs/>
        </w:rPr>
      </w:pPr>
      <w:r w:rsidRPr="5832F254">
        <w:rPr>
          <w:rFonts w:ascii="Calibri" w:hAnsi="Calibri" w:cs="Calibri"/>
        </w:rPr>
        <w:t>Submission Package</w:t>
      </w:r>
      <w:r>
        <w:rPr>
          <w:rFonts w:ascii="Calibri" w:hAnsi="Calibri" w:cs="Calibri"/>
        </w:rPr>
        <w:t xml:space="preserve"> for Each Part</w:t>
      </w:r>
      <w:r w:rsidRPr="5832F254">
        <w:rPr>
          <w:rFonts w:ascii="Calibri" w:hAnsi="Calibri" w:cs="Calibri"/>
        </w:rPr>
        <w:t xml:space="preserve">: Group Assignment Cover Sheet + </w:t>
      </w:r>
      <w:r>
        <w:rPr>
          <w:rFonts w:ascii="Calibri" w:hAnsi="Calibri" w:cs="Calibri"/>
        </w:rPr>
        <w:t xml:space="preserve">AI Declaration + </w:t>
      </w:r>
      <w:r w:rsidRPr="5832F254">
        <w:rPr>
          <w:rFonts w:ascii="Calibri" w:hAnsi="Calibri" w:cs="Calibri"/>
        </w:rPr>
        <w:t xml:space="preserve">PowerPoint presentation </w:t>
      </w:r>
      <w:r>
        <w:rPr>
          <w:rFonts w:ascii="Calibri" w:hAnsi="Calibri" w:cs="Calibri"/>
        </w:rPr>
        <w:t>+ Optional Supplementary Computational Files</w:t>
      </w:r>
    </w:p>
    <w:p w14:paraId="279F7F11" w14:textId="77777777" w:rsidR="001B7081" w:rsidRDefault="001B7081" w:rsidP="001B7081">
      <w:pPr>
        <w:jc w:val="both"/>
        <w:rPr>
          <w:rFonts w:ascii="Calibri" w:hAnsi="Calibri" w:cs="Calibri"/>
          <w:b/>
          <w:bCs/>
        </w:rPr>
      </w:pPr>
    </w:p>
    <w:p w14:paraId="2CDA6786" w14:textId="77777777" w:rsidR="001B7081" w:rsidRDefault="001B7081" w:rsidP="001B7081">
      <w:pPr>
        <w:jc w:val="both"/>
        <w:rPr>
          <w:rFonts w:ascii="Calibri" w:hAnsi="Calibri" w:cs="Calibri"/>
        </w:rPr>
      </w:pPr>
      <w:r>
        <w:rPr>
          <w:rFonts w:ascii="Calibri" w:hAnsi="Calibri" w:cs="Calibri"/>
          <w:b/>
          <w:bCs/>
        </w:rPr>
        <w:t>Supply Chain Strategies Presentation</w:t>
      </w:r>
    </w:p>
    <w:p w14:paraId="51C249EF" w14:textId="77777777" w:rsidR="001B7081" w:rsidRDefault="001B7081" w:rsidP="001B7081">
      <w:pPr>
        <w:jc w:val="both"/>
        <w:rPr>
          <w:rFonts w:ascii="Calibri" w:hAnsi="Calibri" w:cs="Calibri"/>
        </w:rPr>
      </w:pPr>
    </w:p>
    <w:p w14:paraId="259B2FE4" w14:textId="77777777" w:rsidR="001B7081" w:rsidRDefault="001B7081" w:rsidP="001B7081">
      <w:pPr>
        <w:jc w:val="both"/>
        <w:rPr>
          <w:rFonts w:ascii="Calibri" w:hAnsi="Calibri" w:cs="Calibri"/>
        </w:rPr>
      </w:pPr>
      <w:r w:rsidRPr="2C72F0E0">
        <w:rPr>
          <w:rFonts w:ascii="Calibri" w:hAnsi="Calibri" w:cs="Calibri"/>
        </w:rPr>
        <w:t xml:space="preserve">The objective is to analyse the existing supply chain structure for a chosen </w:t>
      </w:r>
      <w:proofErr w:type="gramStart"/>
      <w:r w:rsidRPr="2C72F0E0">
        <w:rPr>
          <w:rFonts w:ascii="Calibri" w:hAnsi="Calibri" w:cs="Calibri"/>
        </w:rPr>
        <w:t>end product</w:t>
      </w:r>
      <w:proofErr w:type="gramEnd"/>
      <w:r w:rsidRPr="2C72F0E0">
        <w:rPr>
          <w:rFonts w:ascii="Calibri" w:hAnsi="Calibri" w:cs="Calibri"/>
        </w:rPr>
        <w:t xml:space="preserve"> that is distributed/retailed at a chosen location (such as Europe, the US, Australia, </w:t>
      </w:r>
      <w:r>
        <w:rPr>
          <w:rFonts w:ascii="Calibri" w:hAnsi="Calibri" w:cs="Calibri"/>
        </w:rPr>
        <w:t xml:space="preserve">the </w:t>
      </w:r>
      <w:r w:rsidRPr="2C72F0E0">
        <w:rPr>
          <w:rFonts w:ascii="Calibri" w:hAnsi="Calibri" w:cs="Calibri"/>
        </w:rPr>
        <w:t>Middle East) associated with at least one critical commodity and to consider resilience strategies and necessary preparations for one contingency scenario.</w:t>
      </w:r>
    </w:p>
    <w:p w14:paraId="4D88FE0B" w14:textId="77777777" w:rsidR="001B7081" w:rsidRDefault="001B7081" w:rsidP="001B7081">
      <w:pPr>
        <w:jc w:val="both"/>
        <w:rPr>
          <w:rFonts w:ascii="Calibri" w:hAnsi="Calibri" w:cs="Calibri"/>
        </w:rPr>
      </w:pPr>
    </w:p>
    <w:p w14:paraId="1B86B906" w14:textId="77777777" w:rsidR="001B7081" w:rsidRDefault="001B7081" w:rsidP="001B7081">
      <w:pPr>
        <w:jc w:val="both"/>
        <w:rPr>
          <w:rFonts w:ascii="Calibri" w:hAnsi="Calibri" w:cs="Calibri"/>
        </w:rPr>
      </w:pPr>
      <w:r w:rsidRPr="000166BD">
        <w:rPr>
          <w:rFonts w:ascii="Calibri" w:hAnsi="Calibri" w:cs="Calibri"/>
        </w:rPr>
        <w:t>The contingency scenarios could be drawn from the following list, but they are not limited to only what is listed below</w:t>
      </w:r>
      <w:r>
        <w:rPr>
          <w:rFonts w:ascii="Calibri" w:hAnsi="Calibri" w:cs="Calibri"/>
        </w:rPr>
        <w:t>;</w:t>
      </w:r>
      <w:r w:rsidRPr="000166BD">
        <w:rPr>
          <w:rFonts w:ascii="Calibri" w:hAnsi="Calibri" w:cs="Calibri"/>
        </w:rPr>
        <w:t xml:space="preserve"> any scenario that has disrupted physical flows in supply chains could be chosen:</w:t>
      </w:r>
    </w:p>
    <w:p w14:paraId="1A74EA88" w14:textId="77777777" w:rsidR="001B7081" w:rsidRDefault="001B7081" w:rsidP="001B7081">
      <w:pPr>
        <w:pStyle w:val="ListParagraph"/>
        <w:numPr>
          <w:ilvl w:val="0"/>
          <w:numId w:val="28"/>
        </w:numPr>
        <w:jc w:val="both"/>
        <w:rPr>
          <w:rFonts w:ascii="Calibri" w:hAnsi="Calibri" w:cs="Calibri"/>
        </w:rPr>
      </w:pPr>
      <w:r>
        <w:rPr>
          <w:rFonts w:ascii="Calibri" w:hAnsi="Calibri" w:cs="Calibri"/>
        </w:rPr>
        <w:t>The war in Ukraine is expanding to other territories</w:t>
      </w:r>
    </w:p>
    <w:p w14:paraId="12562499" w14:textId="77777777" w:rsidR="001B7081" w:rsidRDefault="001B7081" w:rsidP="001B7081">
      <w:pPr>
        <w:pStyle w:val="ListParagraph"/>
        <w:numPr>
          <w:ilvl w:val="0"/>
          <w:numId w:val="28"/>
        </w:numPr>
        <w:jc w:val="both"/>
        <w:rPr>
          <w:rFonts w:ascii="Calibri" w:hAnsi="Calibri" w:cs="Calibri"/>
        </w:rPr>
      </w:pPr>
      <w:r w:rsidRPr="2C72F0E0">
        <w:rPr>
          <w:rFonts w:ascii="Calibri" w:hAnsi="Calibri" w:cs="Calibri"/>
        </w:rPr>
        <w:t xml:space="preserve">The conflict in the Middle East involving more countries </w:t>
      </w:r>
    </w:p>
    <w:p w14:paraId="0DC6B61C" w14:textId="77777777" w:rsidR="001B7081" w:rsidRDefault="001B7081" w:rsidP="001B7081">
      <w:pPr>
        <w:pStyle w:val="ListParagraph"/>
        <w:numPr>
          <w:ilvl w:val="0"/>
          <w:numId w:val="28"/>
        </w:numPr>
        <w:jc w:val="both"/>
        <w:rPr>
          <w:rFonts w:ascii="Calibri" w:hAnsi="Calibri" w:cs="Calibri"/>
        </w:rPr>
      </w:pPr>
      <w:r>
        <w:rPr>
          <w:rFonts w:ascii="Calibri" w:hAnsi="Calibri" w:cs="Calibri"/>
        </w:rPr>
        <w:t>Invasion or exacerbated geopolitical tension related to Taiwan</w:t>
      </w:r>
    </w:p>
    <w:p w14:paraId="1B451050" w14:textId="77777777" w:rsidR="001B7081" w:rsidRDefault="001B7081" w:rsidP="001B7081">
      <w:pPr>
        <w:pStyle w:val="ListParagraph"/>
        <w:numPr>
          <w:ilvl w:val="0"/>
          <w:numId w:val="28"/>
        </w:numPr>
        <w:jc w:val="both"/>
        <w:rPr>
          <w:rFonts w:ascii="Calibri" w:hAnsi="Calibri" w:cs="Calibri"/>
        </w:rPr>
      </w:pPr>
      <w:r w:rsidRPr="2C72F0E0">
        <w:rPr>
          <w:rFonts w:ascii="Calibri" w:hAnsi="Calibri" w:cs="Calibri"/>
        </w:rPr>
        <w:t>US trade policy updates</w:t>
      </w:r>
      <w:r>
        <w:rPr>
          <w:rFonts w:ascii="Calibri" w:hAnsi="Calibri" w:cs="Calibri"/>
        </w:rPr>
        <w:t>,</w:t>
      </w:r>
      <w:r w:rsidRPr="2C72F0E0">
        <w:rPr>
          <w:rFonts w:ascii="Calibri" w:hAnsi="Calibri" w:cs="Calibri"/>
        </w:rPr>
        <w:t xml:space="preserve"> including tariffs</w:t>
      </w:r>
    </w:p>
    <w:p w14:paraId="438F931F" w14:textId="77777777" w:rsidR="001B7081" w:rsidRDefault="001B7081" w:rsidP="001B7081">
      <w:pPr>
        <w:pStyle w:val="ListParagraph"/>
        <w:numPr>
          <w:ilvl w:val="0"/>
          <w:numId w:val="28"/>
        </w:numPr>
        <w:jc w:val="both"/>
        <w:rPr>
          <w:rFonts w:ascii="Calibri" w:hAnsi="Calibri" w:cs="Calibri"/>
        </w:rPr>
      </w:pPr>
      <w:r>
        <w:rPr>
          <w:rFonts w:ascii="Calibri" w:hAnsi="Calibri" w:cs="Calibri"/>
        </w:rPr>
        <w:t>Natural disasters such as pandemics, droughts, devastating floods in Pakistan (2022), earthquakes in Turkey (2023), earthquakes, tsunamis, and nuclear meltdown in Japan (2011).</w:t>
      </w:r>
    </w:p>
    <w:p w14:paraId="760BDFBB" w14:textId="77777777" w:rsidR="001B7081" w:rsidRPr="00274EFB" w:rsidRDefault="001B7081" w:rsidP="001B7081">
      <w:pPr>
        <w:jc w:val="both"/>
        <w:rPr>
          <w:rFonts w:ascii="Calibri" w:hAnsi="Calibri" w:cs="Calibri"/>
        </w:rPr>
      </w:pPr>
    </w:p>
    <w:p w14:paraId="4092F01C" w14:textId="201FAA04" w:rsidR="001B7081" w:rsidRDefault="001B7081" w:rsidP="001B7081">
      <w:pPr>
        <w:jc w:val="both"/>
        <w:rPr>
          <w:rFonts w:ascii="Calibri" w:hAnsi="Calibri" w:cs="Calibri"/>
        </w:rPr>
      </w:pPr>
      <w:r>
        <w:rPr>
          <w:rFonts w:ascii="Calibri" w:hAnsi="Calibri" w:cs="Calibri"/>
        </w:rPr>
        <w:t xml:space="preserve">Please note that I will require you to confirm your product and commodity choice with me before proceeding with submission preparation. Unless you focus on a </w:t>
      </w:r>
      <w:proofErr w:type="gramStart"/>
      <w:r>
        <w:rPr>
          <w:rFonts w:ascii="Calibri" w:hAnsi="Calibri" w:cs="Calibri"/>
        </w:rPr>
        <w:t>really specific</w:t>
      </w:r>
      <w:proofErr w:type="gramEnd"/>
      <w:r>
        <w:rPr>
          <w:rFonts w:ascii="Calibri" w:hAnsi="Calibri" w:cs="Calibri"/>
        </w:rPr>
        <w:t xml:space="preserve"> angle, several groups looking into the most popular product/commodity pairs at the same time, such as semiconductors + EVs, may lead to submissions not being significantly competitive, as happened in the previous iteration</w:t>
      </w:r>
      <w:r w:rsidR="004D46E7">
        <w:rPr>
          <w:rFonts w:ascii="Calibri" w:hAnsi="Calibri" w:cs="Calibri"/>
        </w:rPr>
        <w:t xml:space="preserve"> of this module</w:t>
      </w:r>
      <w:r>
        <w:rPr>
          <w:rFonts w:ascii="Calibri" w:hAnsi="Calibri" w:cs="Calibri"/>
        </w:rPr>
        <w:t>.</w:t>
      </w:r>
    </w:p>
    <w:p w14:paraId="601240A8" w14:textId="77777777" w:rsidR="001B7081" w:rsidRDefault="001B7081" w:rsidP="001B7081">
      <w:pPr>
        <w:jc w:val="both"/>
        <w:rPr>
          <w:rFonts w:ascii="Calibri" w:hAnsi="Calibri" w:cs="Calibri"/>
        </w:rPr>
      </w:pPr>
    </w:p>
    <w:p w14:paraId="374748BF" w14:textId="77777777" w:rsidR="001B7081" w:rsidRDefault="001B7081" w:rsidP="001B7081">
      <w:pPr>
        <w:jc w:val="both"/>
        <w:rPr>
          <w:rFonts w:ascii="Calibri" w:hAnsi="Calibri" w:cs="Calibri"/>
        </w:rPr>
      </w:pPr>
      <w:r>
        <w:rPr>
          <w:rFonts w:ascii="Calibri" w:hAnsi="Calibri" w:cs="Calibri"/>
        </w:rPr>
        <w:t>We will discuss in detail, and, when possible, through past examples, the preparation of a competitive submission.</w:t>
      </w:r>
    </w:p>
    <w:p w14:paraId="44BE8773" w14:textId="77777777" w:rsidR="001B7081" w:rsidRDefault="001B7081" w:rsidP="001B7081">
      <w:pPr>
        <w:jc w:val="both"/>
        <w:rPr>
          <w:rFonts w:ascii="Calibri" w:hAnsi="Calibri" w:cs="Calibri"/>
        </w:rPr>
      </w:pPr>
    </w:p>
    <w:p w14:paraId="5C5F2C3B" w14:textId="77777777" w:rsidR="001B7081" w:rsidRDefault="001B7081" w:rsidP="001B7081">
      <w:pPr>
        <w:jc w:val="both"/>
        <w:rPr>
          <w:rFonts w:ascii="Calibri" w:hAnsi="Calibri" w:cs="Calibri"/>
        </w:rPr>
      </w:pPr>
      <w:r>
        <w:rPr>
          <w:rFonts w:ascii="Calibri" w:hAnsi="Calibri" w:cs="Calibri"/>
        </w:rPr>
        <w:t>The project will comprise t</w:t>
      </w:r>
      <w:r w:rsidRPr="006B79FC">
        <w:rPr>
          <w:rFonts w:ascii="Calibri" w:hAnsi="Calibri" w:cs="Calibri"/>
        </w:rPr>
        <w:t xml:space="preserve">he following </w:t>
      </w:r>
      <w:r>
        <w:rPr>
          <w:rFonts w:ascii="Calibri" w:hAnsi="Calibri" w:cs="Calibri"/>
        </w:rPr>
        <w:t>4</w:t>
      </w:r>
      <w:r w:rsidRPr="006B79FC">
        <w:rPr>
          <w:rFonts w:ascii="Calibri" w:hAnsi="Calibri" w:cs="Calibri"/>
        </w:rPr>
        <w:t xml:space="preserve"> </w:t>
      </w:r>
      <w:r>
        <w:rPr>
          <w:rFonts w:ascii="Calibri" w:hAnsi="Calibri" w:cs="Calibri"/>
        </w:rPr>
        <w:t>parts:</w:t>
      </w:r>
    </w:p>
    <w:p w14:paraId="4A30AB06" w14:textId="77777777" w:rsidR="001B7081" w:rsidRDefault="001B7081" w:rsidP="001B7081">
      <w:pPr>
        <w:jc w:val="both"/>
        <w:rPr>
          <w:rFonts w:ascii="Calibri" w:hAnsi="Calibri" w:cs="Calibri"/>
        </w:rPr>
      </w:pPr>
    </w:p>
    <w:p w14:paraId="481DEBFB" w14:textId="77777777" w:rsidR="001B7081" w:rsidRDefault="001B7081" w:rsidP="001B7081">
      <w:pPr>
        <w:rPr>
          <w:rFonts w:ascii="Arial" w:hAnsi="Arial" w:cs="Arial"/>
          <w:b/>
        </w:rPr>
      </w:pPr>
      <w:r>
        <w:rPr>
          <w:rFonts w:ascii="Arial" w:hAnsi="Arial" w:cs="Arial"/>
          <w:b/>
        </w:rPr>
        <w:t xml:space="preserve">Group </w:t>
      </w:r>
      <w:proofErr w:type="gramStart"/>
      <w:r>
        <w:rPr>
          <w:rFonts w:ascii="Arial" w:hAnsi="Arial" w:cs="Arial"/>
          <w:b/>
        </w:rPr>
        <w:t>Assignment  1</w:t>
      </w:r>
      <w:proofErr w:type="gramEnd"/>
      <w:r>
        <w:rPr>
          <w:rFonts w:ascii="Arial" w:hAnsi="Arial" w:cs="Arial"/>
          <w:b/>
        </w:rPr>
        <w:t>, 5%</w:t>
      </w:r>
    </w:p>
    <w:p w14:paraId="3EF2DE1E" w14:textId="77777777" w:rsidR="001B7081" w:rsidRDefault="001B7081" w:rsidP="001B7081">
      <w:pPr>
        <w:rPr>
          <w:rFonts w:ascii="Arial" w:hAnsi="Arial" w:cs="Arial"/>
          <w:bCs/>
        </w:rPr>
      </w:pPr>
      <w:r>
        <w:rPr>
          <w:rFonts w:ascii="Arial" w:hAnsi="Arial" w:cs="Arial"/>
          <w:bCs/>
        </w:rPr>
        <w:t>To be submitted mid-semester in Semester 1</w:t>
      </w:r>
    </w:p>
    <w:p w14:paraId="063FE7E3" w14:textId="77777777" w:rsidR="001B7081" w:rsidRPr="006639B4" w:rsidRDefault="001B7081" w:rsidP="001B7081">
      <w:pPr>
        <w:rPr>
          <w:rFonts w:ascii="Arial" w:hAnsi="Arial" w:cs="Arial"/>
          <w:bCs/>
        </w:rPr>
      </w:pPr>
      <w:r>
        <w:rPr>
          <w:rFonts w:ascii="Arial" w:hAnsi="Arial" w:cs="Arial"/>
          <w:bCs/>
        </w:rPr>
        <w:t>Slides and a recorded presentation, additional files for data, codes, and results, if applicable, will focus on Part 1 of the Group Assignment.</w:t>
      </w:r>
    </w:p>
    <w:p w14:paraId="5CAFB1C6" w14:textId="77777777" w:rsidR="001B7081" w:rsidRPr="006B79FC" w:rsidRDefault="001B7081" w:rsidP="001B7081">
      <w:pPr>
        <w:pStyle w:val="Default"/>
      </w:pPr>
    </w:p>
    <w:p w14:paraId="5B43EF9D"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PART 1: Describe the current global setup for the commodity(</w:t>
      </w:r>
      <w:proofErr w:type="spellStart"/>
      <w:r w:rsidRPr="003B6497">
        <w:rPr>
          <w:rFonts w:ascii="Calibri" w:hAnsi="Calibri" w:cs="Calibri"/>
          <w:b/>
          <w:bCs/>
          <w:sz w:val="28"/>
          <w:szCs w:val="28"/>
          <w:u w:val="single"/>
        </w:rPr>
        <w:t>ies</w:t>
      </w:r>
      <w:proofErr w:type="spellEnd"/>
      <w:r w:rsidRPr="003B6497">
        <w:rPr>
          <w:rFonts w:ascii="Calibri" w:hAnsi="Calibri" w:cs="Calibri"/>
          <w:b/>
          <w:bCs/>
          <w:sz w:val="28"/>
          <w:szCs w:val="28"/>
          <w:u w:val="single"/>
        </w:rPr>
        <w:t xml:space="preserve">) and </w:t>
      </w:r>
      <w:proofErr w:type="gramStart"/>
      <w:r w:rsidRPr="003B6497">
        <w:rPr>
          <w:rFonts w:ascii="Calibri" w:hAnsi="Calibri" w:cs="Calibri"/>
          <w:b/>
          <w:bCs/>
          <w:sz w:val="28"/>
          <w:szCs w:val="28"/>
          <w:u w:val="single"/>
        </w:rPr>
        <w:t>end product</w:t>
      </w:r>
      <w:proofErr w:type="gramEnd"/>
    </w:p>
    <w:p w14:paraId="584C4F72"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5-7 (Min-Max) MINUTES</w:t>
      </w:r>
    </w:p>
    <w:p w14:paraId="0290BA76" w14:textId="77777777" w:rsidR="001B7081" w:rsidRDefault="001B7081" w:rsidP="001B7081">
      <w:pPr>
        <w:pStyle w:val="ListParagraph"/>
        <w:jc w:val="both"/>
        <w:rPr>
          <w:rFonts w:ascii="Calibri" w:hAnsi="Calibri" w:cs="Calibri"/>
        </w:rPr>
      </w:pPr>
    </w:p>
    <w:p w14:paraId="054DDF84" w14:textId="77777777" w:rsidR="001B7081" w:rsidRDefault="001B7081" w:rsidP="001B7081">
      <w:pPr>
        <w:rPr>
          <w:rFonts w:ascii="Arial" w:hAnsi="Arial" w:cs="Arial"/>
          <w:b/>
        </w:rPr>
      </w:pPr>
      <w:r>
        <w:rPr>
          <w:rFonts w:ascii="Arial" w:hAnsi="Arial" w:cs="Arial"/>
          <w:b/>
        </w:rPr>
        <w:t xml:space="preserve">Group </w:t>
      </w:r>
      <w:proofErr w:type="gramStart"/>
      <w:r>
        <w:rPr>
          <w:rFonts w:ascii="Arial" w:hAnsi="Arial" w:cs="Arial"/>
          <w:b/>
        </w:rPr>
        <w:t>Assignment  2</w:t>
      </w:r>
      <w:proofErr w:type="gramEnd"/>
      <w:r>
        <w:rPr>
          <w:rFonts w:ascii="Arial" w:hAnsi="Arial" w:cs="Arial"/>
          <w:b/>
        </w:rPr>
        <w:t>, 10%</w:t>
      </w:r>
    </w:p>
    <w:p w14:paraId="17848999" w14:textId="77777777" w:rsidR="001B7081" w:rsidRPr="006639B4" w:rsidRDefault="001B7081" w:rsidP="001B7081">
      <w:pPr>
        <w:rPr>
          <w:rFonts w:ascii="Arial" w:hAnsi="Arial" w:cs="Arial"/>
          <w:bCs/>
        </w:rPr>
      </w:pPr>
      <w:r>
        <w:rPr>
          <w:rFonts w:ascii="Arial" w:hAnsi="Arial" w:cs="Arial"/>
          <w:bCs/>
        </w:rPr>
        <w:t>To be submitted at the end of Semester 1</w:t>
      </w:r>
    </w:p>
    <w:p w14:paraId="529F775B" w14:textId="77777777" w:rsidR="001B7081" w:rsidRDefault="001B7081" w:rsidP="001B7081">
      <w:pPr>
        <w:rPr>
          <w:rFonts w:ascii="Arial" w:hAnsi="Arial" w:cs="Arial"/>
          <w:bCs/>
        </w:rPr>
      </w:pPr>
      <w:r>
        <w:rPr>
          <w:rFonts w:ascii="Arial" w:hAnsi="Arial" w:cs="Arial"/>
          <w:bCs/>
        </w:rPr>
        <w:t>Slides and a recorded presentation, additional files for data, codes, and results, if applicable</w:t>
      </w:r>
    </w:p>
    <w:p w14:paraId="4AB2C546" w14:textId="77777777" w:rsidR="001B7081" w:rsidRPr="006639B4" w:rsidRDefault="001B7081" w:rsidP="001B7081">
      <w:pPr>
        <w:rPr>
          <w:rFonts w:ascii="Arial" w:hAnsi="Arial" w:cs="Arial"/>
          <w:bCs/>
        </w:rPr>
      </w:pPr>
      <w:r>
        <w:rPr>
          <w:rFonts w:ascii="Arial" w:hAnsi="Arial" w:cs="Arial"/>
          <w:bCs/>
        </w:rPr>
        <w:t>This will include the improved Part 1 (based on the feedback from the lecturer) alongside Part 2 of the group assignment project, so it will be cumulative.</w:t>
      </w:r>
    </w:p>
    <w:p w14:paraId="4746DD1B" w14:textId="77777777" w:rsidR="001B7081" w:rsidRPr="00CA5432" w:rsidRDefault="001B7081" w:rsidP="001B7081">
      <w:pPr>
        <w:pStyle w:val="ListParagraph"/>
        <w:jc w:val="both"/>
        <w:rPr>
          <w:rFonts w:ascii="Calibri" w:hAnsi="Calibri" w:cs="Calibri"/>
          <w:lang w:val="en-GB"/>
        </w:rPr>
      </w:pPr>
    </w:p>
    <w:p w14:paraId="049D2403"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PART 2: Evaluate the problems and challenges related to the current global setup for the commodity (</w:t>
      </w:r>
      <w:proofErr w:type="spellStart"/>
      <w:r w:rsidRPr="003B6497">
        <w:rPr>
          <w:rFonts w:ascii="Calibri" w:hAnsi="Calibri" w:cs="Calibri"/>
          <w:b/>
          <w:bCs/>
          <w:sz w:val="28"/>
          <w:szCs w:val="28"/>
          <w:u w:val="single"/>
        </w:rPr>
        <w:t>ies</w:t>
      </w:r>
      <w:proofErr w:type="spellEnd"/>
      <w:r w:rsidRPr="003B6497">
        <w:rPr>
          <w:rFonts w:ascii="Calibri" w:hAnsi="Calibri" w:cs="Calibri"/>
          <w:b/>
          <w:bCs/>
          <w:sz w:val="28"/>
          <w:szCs w:val="28"/>
          <w:u w:val="single"/>
        </w:rPr>
        <w:t xml:space="preserve">) and </w:t>
      </w:r>
      <w:proofErr w:type="gramStart"/>
      <w:r w:rsidRPr="003B6497">
        <w:rPr>
          <w:rFonts w:ascii="Calibri" w:hAnsi="Calibri" w:cs="Calibri"/>
          <w:b/>
          <w:bCs/>
          <w:sz w:val="28"/>
          <w:szCs w:val="28"/>
          <w:u w:val="single"/>
        </w:rPr>
        <w:t>end product</w:t>
      </w:r>
      <w:proofErr w:type="gramEnd"/>
    </w:p>
    <w:p w14:paraId="1B7B3A58"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12-14 (Min-Max) MINUTES</w:t>
      </w:r>
    </w:p>
    <w:p w14:paraId="6179FEBC" w14:textId="77777777" w:rsidR="001B7081" w:rsidRDefault="001B7081" w:rsidP="001B7081">
      <w:pPr>
        <w:jc w:val="both"/>
        <w:rPr>
          <w:rFonts w:ascii="Calibri" w:hAnsi="Calibri" w:cs="Calibri"/>
          <w:b/>
          <w:bCs/>
          <w:u w:val="single"/>
        </w:rPr>
      </w:pPr>
    </w:p>
    <w:p w14:paraId="202E580D" w14:textId="77777777" w:rsidR="001B7081" w:rsidRDefault="001B7081" w:rsidP="001B7081">
      <w:pPr>
        <w:rPr>
          <w:rFonts w:ascii="Arial" w:hAnsi="Arial" w:cs="Arial"/>
          <w:b/>
        </w:rPr>
      </w:pPr>
      <w:r>
        <w:rPr>
          <w:rFonts w:ascii="Arial" w:hAnsi="Arial" w:cs="Arial"/>
          <w:b/>
        </w:rPr>
        <w:t xml:space="preserve">Group </w:t>
      </w:r>
      <w:proofErr w:type="gramStart"/>
      <w:r>
        <w:rPr>
          <w:rFonts w:ascii="Arial" w:hAnsi="Arial" w:cs="Arial"/>
          <w:b/>
        </w:rPr>
        <w:t>Assignment  3</w:t>
      </w:r>
      <w:proofErr w:type="gramEnd"/>
      <w:r>
        <w:rPr>
          <w:rFonts w:ascii="Arial" w:hAnsi="Arial" w:cs="Arial"/>
          <w:b/>
        </w:rPr>
        <w:t>, 15%</w:t>
      </w:r>
    </w:p>
    <w:p w14:paraId="2CF4B7D3" w14:textId="77777777" w:rsidR="001B7081" w:rsidRDefault="001B7081" w:rsidP="001B7081">
      <w:pPr>
        <w:rPr>
          <w:rFonts w:ascii="Arial" w:hAnsi="Arial" w:cs="Arial"/>
          <w:bCs/>
        </w:rPr>
      </w:pPr>
      <w:r>
        <w:rPr>
          <w:rFonts w:ascii="Arial" w:hAnsi="Arial" w:cs="Arial"/>
          <w:bCs/>
        </w:rPr>
        <w:t>To be submitted mid-semester in Semester 2</w:t>
      </w:r>
    </w:p>
    <w:p w14:paraId="433CEFF8" w14:textId="77777777" w:rsidR="001B7081" w:rsidRDefault="001B7081" w:rsidP="001B7081">
      <w:pPr>
        <w:rPr>
          <w:rFonts w:ascii="Arial" w:hAnsi="Arial" w:cs="Arial"/>
          <w:bCs/>
        </w:rPr>
      </w:pPr>
      <w:r>
        <w:rPr>
          <w:rFonts w:ascii="Arial" w:hAnsi="Arial" w:cs="Arial"/>
          <w:bCs/>
        </w:rPr>
        <w:t>Slides and a recorded presentation, additional files for data, codes, and results, if applicable</w:t>
      </w:r>
    </w:p>
    <w:p w14:paraId="13CEE087" w14:textId="77777777" w:rsidR="001B7081" w:rsidRPr="006639B4" w:rsidRDefault="001B7081" w:rsidP="001B7081">
      <w:pPr>
        <w:rPr>
          <w:rFonts w:ascii="Arial" w:hAnsi="Arial" w:cs="Arial"/>
          <w:bCs/>
        </w:rPr>
      </w:pPr>
      <w:r>
        <w:rPr>
          <w:rFonts w:ascii="Arial" w:hAnsi="Arial" w:cs="Arial"/>
          <w:bCs/>
        </w:rPr>
        <w:t>This will include the improved Parts 1 and 2 (based on the feedback from the lecturer) alongside Part 3, so it will be cumulative.</w:t>
      </w:r>
    </w:p>
    <w:p w14:paraId="02884FF2" w14:textId="77777777" w:rsidR="001B7081" w:rsidRPr="00CA5432" w:rsidRDefault="001B7081" w:rsidP="001B7081">
      <w:pPr>
        <w:pStyle w:val="ListParagraph"/>
        <w:ind w:left="880"/>
        <w:jc w:val="both"/>
        <w:rPr>
          <w:rFonts w:ascii="Calibri" w:hAnsi="Calibri" w:cs="Calibri"/>
          <w:lang w:val="en-GB"/>
        </w:rPr>
      </w:pPr>
    </w:p>
    <w:p w14:paraId="426FB388"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PART 3: Analyse how the chosen contingency scenario might affect the current global setup for the commodity (</w:t>
      </w:r>
      <w:proofErr w:type="spellStart"/>
      <w:r w:rsidRPr="003B6497">
        <w:rPr>
          <w:rFonts w:ascii="Calibri" w:hAnsi="Calibri" w:cs="Calibri"/>
          <w:b/>
          <w:bCs/>
          <w:sz w:val="28"/>
          <w:szCs w:val="28"/>
          <w:u w:val="single"/>
        </w:rPr>
        <w:t>ies</w:t>
      </w:r>
      <w:proofErr w:type="spellEnd"/>
      <w:r w:rsidRPr="003B6497">
        <w:rPr>
          <w:rFonts w:ascii="Calibri" w:hAnsi="Calibri" w:cs="Calibri"/>
          <w:b/>
          <w:bCs/>
          <w:sz w:val="28"/>
          <w:szCs w:val="28"/>
          <w:u w:val="single"/>
        </w:rPr>
        <w:t xml:space="preserve">) and </w:t>
      </w:r>
      <w:proofErr w:type="gramStart"/>
      <w:r w:rsidRPr="003B6497">
        <w:rPr>
          <w:rFonts w:ascii="Calibri" w:hAnsi="Calibri" w:cs="Calibri"/>
          <w:b/>
          <w:bCs/>
          <w:sz w:val="28"/>
          <w:szCs w:val="28"/>
          <w:u w:val="single"/>
        </w:rPr>
        <w:t>end product</w:t>
      </w:r>
      <w:proofErr w:type="gramEnd"/>
    </w:p>
    <w:p w14:paraId="52474039"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19-21 (Min-Max) MINUTES</w:t>
      </w:r>
    </w:p>
    <w:p w14:paraId="1277B70E" w14:textId="77777777" w:rsidR="001B7081" w:rsidRDefault="001B7081" w:rsidP="001B7081">
      <w:pPr>
        <w:pStyle w:val="ListParagraph"/>
        <w:rPr>
          <w:rFonts w:ascii="Calibri" w:hAnsi="Calibri" w:cs="Calibri"/>
        </w:rPr>
      </w:pPr>
    </w:p>
    <w:p w14:paraId="15B66097" w14:textId="77777777" w:rsidR="001B7081" w:rsidRDefault="001B7081" w:rsidP="001B7081">
      <w:pPr>
        <w:rPr>
          <w:rFonts w:ascii="Arial" w:hAnsi="Arial" w:cs="Arial"/>
          <w:b/>
        </w:rPr>
      </w:pPr>
      <w:r>
        <w:rPr>
          <w:rFonts w:ascii="Arial" w:hAnsi="Arial" w:cs="Arial"/>
          <w:b/>
        </w:rPr>
        <w:t>Group Assignment 4, 20%</w:t>
      </w:r>
    </w:p>
    <w:p w14:paraId="10A445CB" w14:textId="77777777" w:rsidR="001B7081" w:rsidRPr="006639B4" w:rsidRDefault="001B7081" w:rsidP="001B7081">
      <w:pPr>
        <w:rPr>
          <w:rFonts w:ascii="Arial" w:hAnsi="Arial" w:cs="Arial"/>
          <w:bCs/>
        </w:rPr>
      </w:pPr>
      <w:r>
        <w:rPr>
          <w:rFonts w:ascii="Arial" w:hAnsi="Arial" w:cs="Arial"/>
          <w:bCs/>
        </w:rPr>
        <w:t>To be submitted at the end of Semester 2</w:t>
      </w:r>
    </w:p>
    <w:p w14:paraId="0916346C" w14:textId="77777777" w:rsidR="001B7081" w:rsidRDefault="001B7081" w:rsidP="001B7081">
      <w:pPr>
        <w:rPr>
          <w:rFonts w:ascii="Arial" w:hAnsi="Arial" w:cs="Arial"/>
          <w:bCs/>
        </w:rPr>
      </w:pPr>
      <w:r>
        <w:rPr>
          <w:rFonts w:ascii="Arial" w:hAnsi="Arial" w:cs="Arial"/>
          <w:bCs/>
        </w:rPr>
        <w:t>Slides and a recorded presentation, additional files for data, codes, and results, if applicable</w:t>
      </w:r>
    </w:p>
    <w:p w14:paraId="33E5C523" w14:textId="77777777" w:rsidR="001B7081" w:rsidRPr="006639B4" w:rsidRDefault="001B7081" w:rsidP="001B7081">
      <w:pPr>
        <w:rPr>
          <w:rFonts w:ascii="Arial" w:hAnsi="Arial" w:cs="Arial"/>
          <w:bCs/>
        </w:rPr>
      </w:pPr>
      <w:r>
        <w:rPr>
          <w:rFonts w:ascii="Arial" w:hAnsi="Arial" w:cs="Arial"/>
          <w:bCs/>
        </w:rPr>
        <w:t>This recording will include the improved Parts 1, 2 and 3 (based on the feedback from the lecturer) alongside Part 4, so it will be cumulative.</w:t>
      </w:r>
    </w:p>
    <w:p w14:paraId="10C8A882" w14:textId="77777777" w:rsidR="001B7081" w:rsidRPr="00CA5432" w:rsidRDefault="001B7081" w:rsidP="001B7081">
      <w:pPr>
        <w:pStyle w:val="ListParagraph"/>
        <w:rPr>
          <w:rFonts w:ascii="Calibri" w:hAnsi="Calibri" w:cs="Calibri"/>
          <w:lang w:val="en-GB"/>
        </w:rPr>
      </w:pPr>
    </w:p>
    <w:p w14:paraId="7CF54011"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PART 4: Present the supply chain strategies to prepare for and address the problems, challenges, and risks with a focus on the contingency scenario chosen</w:t>
      </w:r>
    </w:p>
    <w:p w14:paraId="67A7B8E5" w14:textId="77777777" w:rsidR="001B7081" w:rsidRPr="003B6497" w:rsidRDefault="001B7081" w:rsidP="001B7081">
      <w:pPr>
        <w:jc w:val="both"/>
        <w:rPr>
          <w:rFonts w:ascii="Calibri" w:hAnsi="Calibri" w:cs="Calibri"/>
          <w:b/>
          <w:bCs/>
          <w:sz w:val="28"/>
          <w:szCs w:val="28"/>
          <w:u w:val="single"/>
        </w:rPr>
      </w:pPr>
      <w:r w:rsidRPr="003B6497">
        <w:rPr>
          <w:rFonts w:ascii="Calibri" w:hAnsi="Calibri" w:cs="Calibri"/>
          <w:b/>
          <w:bCs/>
          <w:sz w:val="28"/>
          <w:szCs w:val="28"/>
          <w:u w:val="single"/>
        </w:rPr>
        <w:t>28-30 (Min-Max) MINUTES</w:t>
      </w:r>
    </w:p>
    <w:p w14:paraId="286D189D" w14:textId="77777777" w:rsidR="001B7081" w:rsidRDefault="001B7081" w:rsidP="001B7081">
      <w:pPr>
        <w:pStyle w:val="ListParagraph"/>
        <w:jc w:val="both"/>
        <w:rPr>
          <w:rFonts w:ascii="Calibri" w:hAnsi="Calibri" w:cs="Calibri"/>
        </w:rPr>
      </w:pPr>
    </w:p>
    <w:p w14:paraId="7C55F654" w14:textId="77777777" w:rsidR="001B7081" w:rsidRPr="006B79FC" w:rsidRDefault="001B7081" w:rsidP="001B7081">
      <w:pPr>
        <w:jc w:val="both"/>
        <w:rPr>
          <w:rFonts w:ascii="Calibri" w:hAnsi="Calibri" w:cs="Calibri"/>
        </w:rPr>
      </w:pPr>
      <w:r w:rsidRPr="006B79FC">
        <w:rPr>
          <w:rFonts w:ascii="Calibri" w:hAnsi="Calibri" w:cs="Calibri"/>
        </w:rPr>
        <w:t xml:space="preserve">Where information is not available, groups </w:t>
      </w:r>
      <w:r>
        <w:rPr>
          <w:rFonts w:ascii="Calibri" w:hAnsi="Calibri" w:cs="Calibri"/>
        </w:rPr>
        <w:t>c</w:t>
      </w:r>
      <w:r w:rsidRPr="006B79FC">
        <w:rPr>
          <w:rFonts w:ascii="Calibri" w:hAnsi="Calibri" w:cs="Calibri"/>
        </w:rPr>
        <w:t>ould make reasonable assumptions or estimates</w:t>
      </w:r>
      <w:r>
        <w:rPr>
          <w:rFonts w:ascii="Calibri" w:hAnsi="Calibri" w:cs="Calibri"/>
        </w:rPr>
        <w:t xml:space="preserve"> and include them in the presentation.</w:t>
      </w:r>
    </w:p>
    <w:p w14:paraId="08D7F6AB" w14:textId="77777777" w:rsidR="001B7081" w:rsidRDefault="001B7081" w:rsidP="001B7081">
      <w:pPr>
        <w:jc w:val="both"/>
        <w:rPr>
          <w:rFonts w:ascii="Calibri" w:hAnsi="Calibri" w:cs="Calibri"/>
        </w:rPr>
      </w:pPr>
    </w:p>
    <w:p w14:paraId="601EC53A" w14:textId="77777777" w:rsidR="001B7081" w:rsidRDefault="001B7081" w:rsidP="001B7081">
      <w:pPr>
        <w:jc w:val="both"/>
        <w:rPr>
          <w:rFonts w:ascii="Calibri" w:hAnsi="Calibri" w:cs="Calibri"/>
        </w:rPr>
      </w:pPr>
      <w:r w:rsidRPr="23E61D3F">
        <w:rPr>
          <w:rFonts w:ascii="Calibri" w:hAnsi="Calibri" w:cs="Calibri"/>
        </w:rPr>
        <w:t>Th</w:t>
      </w:r>
      <w:r>
        <w:rPr>
          <w:rFonts w:ascii="Calibri" w:hAnsi="Calibri" w:cs="Calibri"/>
        </w:rPr>
        <w:t>e</w:t>
      </w:r>
      <w:r w:rsidRPr="23E61D3F">
        <w:rPr>
          <w:rFonts w:ascii="Calibri" w:hAnsi="Calibri" w:cs="Calibri"/>
        </w:rPr>
        <w:t xml:space="preserve"> presentation</w:t>
      </w:r>
      <w:r>
        <w:rPr>
          <w:rFonts w:ascii="Calibri" w:hAnsi="Calibri" w:cs="Calibri"/>
        </w:rPr>
        <w:t>s</w:t>
      </w:r>
      <w:r w:rsidRPr="23E61D3F">
        <w:rPr>
          <w:rFonts w:ascii="Calibri" w:hAnsi="Calibri" w:cs="Calibri"/>
        </w:rPr>
        <w:t xml:space="preserve"> should be recorded and submitted on Blackboard before the due date</w:t>
      </w:r>
      <w:r>
        <w:rPr>
          <w:rFonts w:ascii="Calibri" w:hAnsi="Calibri" w:cs="Calibri"/>
        </w:rPr>
        <w:t>s (which will be announced at the beginning of each semester)</w:t>
      </w:r>
      <w:r w:rsidRPr="23E61D3F">
        <w:rPr>
          <w:rFonts w:ascii="Calibri" w:hAnsi="Calibri" w:cs="Calibri"/>
        </w:rPr>
        <w:t xml:space="preserve">.  </w:t>
      </w:r>
    </w:p>
    <w:p w14:paraId="17812A60" w14:textId="77777777" w:rsidR="001B7081" w:rsidRDefault="001B7081" w:rsidP="001B7081">
      <w:pPr>
        <w:jc w:val="both"/>
        <w:rPr>
          <w:rFonts w:ascii="Calibri" w:hAnsi="Calibri" w:cs="Calibri"/>
        </w:rPr>
      </w:pPr>
    </w:p>
    <w:p w14:paraId="5143525B" w14:textId="77777777" w:rsidR="001B7081" w:rsidRDefault="001B7081" w:rsidP="001B7081">
      <w:pPr>
        <w:jc w:val="both"/>
        <w:rPr>
          <w:rFonts w:ascii="Calibri" w:hAnsi="Calibri" w:cs="Calibri"/>
        </w:rPr>
      </w:pPr>
      <w:r w:rsidRPr="23E61D3F">
        <w:rPr>
          <w:rFonts w:ascii="Calibri" w:hAnsi="Calibri" w:cs="Calibri"/>
        </w:rPr>
        <w:t xml:space="preserve">Presentation materials should be developed in Microsoft PowerPoint format with recordings at each slide included via the voice-over function (Insert tab, Audio button).  </w:t>
      </w:r>
      <w:r>
        <w:rPr>
          <w:rFonts w:ascii="Calibri" w:hAnsi="Calibri" w:cs="Calibri"/>
        </w:rPr>
        <w:t xml:space="preserve">You are welcome, but not obliged, to include your photographs and/or appearance in the presentation. </w:t>
      </w:r>
    </w:p>
    <w:p w14:paraId="1EBB50B7" w14:textId="77777777" w:rsidR="001B7081" w:rsidRDefault="001B7081" w:rsidP="001B7081">
      <w:pPr>
        <w:jc w:val="both"/>
        <w:rPr>
          <w:rFonts w:ascii="Calibri" w:hAnsi="Calibri" w:cs="Calibri"/>
        </w:rPr>
      </w:pPr>
    </w:p>
    <w:p w14:paraId="1314464A" w14:textId="77777777" w:rsidR="001B7081" w:rsidRPr="006B79FC" w:rsidRDefault="001B7081" w:rsidP="001B7081">
      <w:pPr>
        <w:jc w:val="both"/>
        <w:rPr>
          <w:rFonts w:ascii="Calibri" w:hAnsi="Calibri" w:cs="Calibri"/>
        </w:rPr>
      </w:pPr>
      <w:r w:rsidRPr="23E61D3F">
        <w:rPr>
          <w:rFonts w:ascii="Calibri" w:hAnsi="Calibri" w:cs="Calibri"/>
        </w:rPr>
        <w:t>For consistency and ease of distribution, no other presentation formats are acceptable. There should be a bibliography slide at the end (no need for a voice-over for that slide)</w:t>
      </w:r>
      <w:r>
        <w:rPr>
          <w:rFonts w:ascii="Calibri" w:hAnsi="Calibri" w:cs="Calibri"/>
        </w:rPr>
        <w:t>, with web links to the resources whenever</w:t>
      </w:r>
      <w:r w:rsidRPr="23E61D3F">
        <w:rPr>
          <w:rFonts w:ascii="Calibri" w:hAnsi="Calibri" w:cs="Calibri"/>
        </w:rPr>
        <w:t xml:space="preserve"> possible. The resources could include the lecture materials if utilised. </w:t>
      </w:r>
      <w:r>
        <w:rPr>
          <w:rFonts w:ascii="Calibri" w:hAnsi="Calibri" w:cs="Calibri"/>
        </w:rPr>
        <w:t>Clear, direct connections to the references would enrich the strategies developed</w:t>
      </w:r>
      <w:r w:rsidRPr="23E61D3F">
        <w:rPr>
          <w:rFonts w:ascii="Calibri" w:hAnsi="Calibri" w:cs="Calibri"/>
        </w:rPr>
        <w:t xml:space="preserve"> and the presentation in general. </w:t>
      </w:r>
      <w:r>
        <w:rPr>
          <w:rFonts w:ascii="Calibri" w:hAnsi="Calibri" w:cs="Calibri"/>
        </w:rPr>
        <w:t>Penalties will be applied in case of “hallucinated” references. Make sure the recording sound is clear (not husky or muffled, etc.).</w:t>
      </w:r>
    </w:p>
    <w:p w14:paraId="0BD93524" w14:textId="77777777" w:rsidR="001B7081" w:rsidRPr="006B79FC" w:rsidRDefault="001B7081" w:rsidP="001B7081">
      <w:pPr>
        <w:jc w:val="both"/>
        <w:rPr>
          <w:rFonts w:ascii="Calibri" w:hAnsi="Calibri" w:cs="Calibri"/>
        </w:rPr>
      </w:pPr>
    </w:p>
    <w:p w14:paraId="26D858A8" w14:textId="77777777" w:rsidR="001B7081" w:rsidRDefault="001B7081" w:rsidP="001B7081">
      <w:pPr>
        <w:jc w:val="both"/>
        <w:rPr>
          <w:rFonts w:ascii="Calibri" w:hAnsi="Calibri" w:cs="Calibri"/>
        </w:rPr>
      </w:pPr>
      <w:r>
        <w:rPr>
          <w:rFonts w:ascii="Calibri" w:hAnsi="Calibri" w:cs="Calibri"/>
        </w:rPr>
        <w:t>For teamwork principles, please note that:</w:t>
      </w:r>
    </w:p>
    <w:p w14:paraId="54CDEFCF" w14:textId="77777777" w:rsidR="001B7081" w:rsidRPr="000323A2" w:rsidRDefault="001B7081" w:rsidP="001B7081">
      <w:pPr>
        <w:pStyle w:val="ListParagraph"/>
        <w:numPr>
          <w:ilvl w:val="0"/>
          <w:numId w:val="29"/>
        </w:numPr>
        <w:jc w:val="both"/>
        <w:rPr>
          <w:rFonts w:ascii="Calibri" w:hAnsi="Calibri" w:cs="Calibri"/>
        </w:rPr>
      </w:pPr>
      <w:r w:rsidRPr="000323A2">
        <w:rPr>
          <w:rFonts w:ascii="Calibri" w:hAnsi="Calibri" w:cs="Calibri"/>
        </w:rPr>
        <w:t>Students are supposed to self-manage team dynamics.</w:t>
      </w:r>
    </w:p>
    <w:p w14:paraId="7B75BCAD" w14:textId="77777777" w:rsidR="001B7081" w:rsidRPr="000323A2" w:rsidRDefault="001B7081" w:rsidP="001B7081">
      <w:pPr>
        <w:pStyle w:val="ListParagraph"/>
        <w:numPr>
          <w:ilvl w:val="0"/>
          <w:numId w:val="29"/>
        </w:numPr>
        <w:jc w:val="both"/>
        <w:rPr>
          <w:rFonts w:ascii="Calibri" w:hAnsi="Calibri" w:cs="Calibri"/>
        </w:rPr>
      </w:pPr>
      <w:r w:rsidRPr="000323A2">
        <w:rPr>
          <w:rFonts w:ascii="Calibri" w:hAnsi="Calibri" w:cs="Calibri"/>
        </w:rPr>
        <w:t>Students are required to notify the module leader as soon as a problem has arisen.</w:t>
      </w:r>
    </w:p>
    <w:p w14:paraId="6ED428F0" w14:textId="77777777" w:rsidR="001B7081" w:rsidRPr="000323A2" w:rsidRDefault="001B7081" w:rsidP="001B7081">
      <w:pPr>
        <w:pStyle w:val="ListParagraph"/>
        <w:numPr>
          <w:ilvl w:val="0"/>
          <w:numId w:val="29"/>
        </w:numPr>
        <w:jc w:val="both"/>
        <w:rPr>
          <w:rFonts w:ascii="Calibri" w:hAnsi="Calibri" w:cs="Calibri"/>
        </w:rPr>
      </w:pPr>
      <w:r w:rsidRPr="000323A2">
        <w:rPr>
          <w:rFonts w:ascii="Calibri" w:hAnsi="Calibri" w:cs="Calibri"/>
        </w:rPr>
        <w:t>Retrospectively, I CANNOT INCREASE a team member's grade due to bad quality teamwork</w:t>
      </w:r>
      <w:r>
        <w:rPr>
          <w:rFonts w:ascii="Calibri" w:hAnsi="Calibri" w:cs="Calibri"/>
        </w:rPr>
        <w:t>.</w:t>
      </w:r>
    </w:p>
    <w:p w14:paraId="5C337533" w14:textId="18EBD837" w:rsidR="001B7081" w:rsidRPr="000323A2" w:rsidRDefault="001B7081" w:rsidP="001B7081">
      <w:pPr>
        <w:pStyle w:val="ListParagraph"/>
        <w:numPr>
          <w:ilvl w:val="0"/>
          <w:numId w:val="29"/>
        </w:numPr>
        <w:jc w:val="both"/>
        <w:rPr>
          <w:rFonts w:ascii="Calibri" w:hAnsi="Calibri" w:cs="Calibri"/>
        </w:rPr>
      </w:pPr>
      <w:r w:rsidRPr="000323A2">
        <w:rPr>
          <w:rFonts w:ascii="Calibri" w:hAnsi="Calibri" w:cs="Calibri"/>
        </w:rPr>
        <w:t xml:space="preserve">Where a student is found to have damaged the team performance substantially or lacked contribution, the offending student can be penalised. Typically, this is either a </w:t>
      </w:r>
      <w:r>
        <w:rPr>
          <w:rFonts w:ascii="Calibri" w:hAnsi="Calibri" w:cs="Calibri"/>
        </w:rPr>
        <w:t>failing grade or a grade penalty (failing the assessment</w:t>
      </w:r>
      <w:r w:rsidR="00A43FCE">
        <w:rPr>
          <w:rFonts w:ascii="Calibri" w:hAnsi="Calibri" w:cs="Calibri"/>
        </w:rPr>
        <w:t xml:space="preserve"> itself</w:t>
      </w:r>
      <w:r w:rsidRPr="000323A2">
        <w:rPr>
          <w:rFonts w:ascii="Calibri" w:hAnsi="Calibri" w:cs="Calibri"/>
        </w:rPr>
        <w:t>). </w:t>
      </w:r>
    </w:p>
    <w:p w14:paraId="3D2402AA" w14:textId="77777777" w:rsidR="001B7081" w:rsidRPr="000323A2" w:rsidRDefault="001B7081" w:rsidP="001B7081">
      <w:pPr>
        <w:jc w:val="both"/>
        <w:rPr>
          <w:rFonts w:ascii="Calibri" w:hAnsi="Calibri" w:cs="Calibri"/>
        </w:rPr>
      </w:pPr>
    </w:p>
    <w:p w14:paraId="29870522" w14:textId="2AD268DC" w:rsidR="001B7081" w:rsidRPr="006B79FC" w:rsidRDefault="001B7081" w:rsidP="001B7081">
      <w:pPr>
        <w:jc w:val="both"/>
        <w:rPr>
          <w:rFonts w:ascii="Calibri" w:hAnsi="Calibri" w:cs="Calibri"/>
        </w:rPr>
      </w:pPr>
      <w:r>
        <w:rPr>
          <w:rFonts w:ascii="Calibri" w:hAnsi="Calibri" w:cs="Calibri"/>
        </w:rPr>
        <w:t xml:space="preserve">For each </w:t>
      </w:r>
      <w:r w:rsidR="00A43FCE">
        <w:rPr>
          <w:rFonts w:ascii="Calibri" w:hAnsi="Calibri" w:cs="Calibri"/>
        </w:rPr>
        <w:t>submission</w:t>
      </w:r>
      <w:r>
        <w:rPr>
          <w:rFonts w:ascii="Calibri" w:hAnsi="Calibri" w:cs="Calibri"/>
        </w:rPr>
        <w:t>, m</w:t>
      </w:r>
      <w:r w:rsidRPr="006B79FC">
        <w:rPr>
          <w:rFonts w:ascii="Calibri" w:hAnsi="Calibri" w:cs="Calibri"/>
        </w:rPr>
        <w:t>arks will be assigned in line with the following grading rubric:</w:t>
      </w:r>
    </w:p>
    <w:p w14:paraId="3BDCA6DE" w14:textId="77777777" w:rsidR="001B7081" w:rsidRPr="006B79FC" w:rsidRDefault="001B7081" w:rsidP="001B7081">
      <w:pPr>
        <w:jc w:val="both"/>
        <w:rPr>
          <w:rFonts w:ascii="Calibri" w:hAnsi="Calibri" w:cs="Calibri"/>
        </w:rPr>
      </w:pPr>
    </w:p>
    <w:p w14:paraId="1AFA715C" w14:textId="77777777" w:rsidR="001B7081" w:rsidRPr="006B79FC" w:rsidRDefault="001B7081" w:rsidP="001B7081">
      <w:pPr>
        <w:numPr>
          <w:ilvl w:val="0"/>
          <w:numId w:val="27"/>
        </w:numPr>
        <w:jc w:val="both"/>
        <w:rPr>
          <w:rFonts w:ascii="Calibri" w:hAnsi="Calibri" w:cs="Calibri"/>
        </w:rPr>
      </w:pPr>
      <w:r w:rsidRPr="006B79FC">
        <w:rPr>
          <w:rFonts w:ascii="Calibri" w:hAnsi="Calibri" w:cs="Calibri"/>
          <w:lang w:val="en-US"/>
        </w:rPr>
        <w:t xml:space="preserve">Depth of analysis </w:t>
      </w:r>
      <w:r>
        <w:rPr>
          <w:rFonts w:ascii="Calibri" w:hAnsi="Calibri" w:cs="Calibri"/>
          <w:lang w:val="en-US"/>
        </w:rPr>
        <w:t>and c</w:t>
      </w:r>
      <w:r w:rsidRPr="00FB176C">
        <w:rPr>
          <w:rFonts w:ascii="Calibri" w:hAnsi="Calibri" w:cs="Calibri"/>
          <w:lang w:val="en-US"/>
        </w:rPr>
        <w:t xml:space="preserve">ritical awareness of the issues faced </w:t>
      </w:r>
      <w:r w:rsidRPr="006B79FC">
        <w:rPr>
          <w:rFonts w:ascii="Calibri" w:hAnsi="Calibri" w:cs="Calibri"/>
          <w:lang w:val="en-US"/>
        </w:rPr>
        <w:t xml:space="preserve">– </w:t>
      </w:r>
      <w:r>
        <w:rPr>
          <w:rFonts w:ascii="Calibri" w:hAnsi="Calibri" w:cs="Calibri"/>
          <w:lang w:val="en-US"/>
        </w:rPr>
        <w:t>33 points</w:t>
      </w:r>
    </w:p>
    <w:p w14:paraId="14DBA0AE" w14:textId="77777777" w:rsidR="001B7081" w:rsidRPr="006B79FC" w:rsidRDefault="001B7081" w:rsidP="001B7081">
      <w:pPr>
        <w:numPr>
          <w:ilvl w:val="0"/>
          <w:numId w:val="27"/>
        </w:numPr>
        <w:jc w:val="both"/>
        <w:rPr>
          <w:rFonts w:ascii="Calibri" w:hAnsi="Calibri" w:cs="Calibri"/>
        </w:rPr>
      </w:pPr>
      <w:r w:rsidRPr="006B79FC">
        <w:rPr>
          <w:rFonts w:ascii="Calibri" w:hAnsi="Calibri" w:cs="Calibri"/>
          <w:lang w:val="en-US"/>
        </w:rPr>
        <w:t>Educational insight</w:t>
      </w:r>
      <w:r>
        <w:rPr>
          <w:rFonts w:ascii="Calibri" w:hAnsi="Calibri" w:cs="Calibri"/>
          <w:lang w:val="en-US"/>
        </w:rPr>
        <w:t xml:space="preserve"> and richness of the references directly included in the </w:t>
      </w:r>
      <w:proofErr w:type="gramStart"/>
      <w:r>
        <w:rPr>
          <w:rFonts w:ascii="Calibri" w:hAnsi="Calibri" w:cs="Calibri"/>
          <w:lang w:val="en-US"/>
        </w:rPr>
        <w:t xml:space="preserve">presentation </w:t>
      </w:r>
      <w:r w:rsidRPr="006B79FC">
        <w:rPr>
          <w:rFonts w:ascii="Calibri" w:hAnsi="Calibri" w:cs="Calibri"/>
          <w:lang w:val="en-US"/>
        </w:rPr>
        <w:t xml:space="preserve"> –</w:t>
      </w:r>
      <w:proofErr w:type="gramEnd"/>
      <w:r w:rsidRPr="006B79FC">
        <w:rPr>
          <w:rFonts w:ascii="Calibri" w:hAnsi="Calibri" w:cs="Calibri"/>
          <w:lang w:val="en-US"/>
        </w:rPr>
        <w:t xml:space="preserve"> </w:t>
      </w:r>
      <w:r>
        <w:rPr>
          <w:rFonts w:ascii="Calibri" w:hAnsi="Calibri" w:cs="Calibri"/>
          <w:lang w:val="en-US"/>
        </w:rPr>
        <w:t>33 points</w:t>
      </w:r>
    </w:p>
    <w:p w14:paraId="48AFE6E9" w14:textId="77777777" w:rsidR="001B7081" w:rsidRDefault="001B7081" w:rsidP="001B7081">
      <w:pPr>
        <w:numPr>
          <w:ilvl w:val="0"/>
          <w:numId w:val="27"/>
        </w:numPr>
        <w:rPr>
          <w:rFonts w:ascii="Calibri" w:hAnsi="Calibri" w:cs="Calibri"/>
        </w:rPr>
      </w:pPr>
      <w:r w:rsidRPr="007D3500">
        <w:rPr>
          <w:rFonts w:ascii="Calibri" w:hAnsi="Calibri" w:cs="Calibri"/>
          <w:lang w:val="en-US"/>
        </w:rPr>
        <w:t>Logic</w:t>
      </w:r>
      <w:r>
        <w:rPr>
          <w:rFonts w:ascii="Calibri" w:hAnsi="Calibri" w:cs="Calibri"/>
          <w:lang w:val="en-US"/>
        </w:rPr>
        <w:t>al consistency</w:t>
      </w:r>
      <w:r w:rsidRPr="007D3500">
        <w:rPr>
          <w:rFonts w:ascii="Calibri" w:hAnsi="Calibri" w:cs="Calibri"/>
          <w:lang w:val="en-US"/>
        </w:rPr>
        <w:t xml:space="preserve"> and relevance of conclusions and recommendations</w:t>
      </w:r>
      <w:r>
        <w:rPr>
          <w:rFonts w:ascii="Calibri" w:hAnsi="Calibri" w:cs="Calibri"/>
          <w:lang w:val="en-US"/>
        </w:rPr>
        <w:t xml:space="preserve"> </w:t>
      </w:r>
      <w:r w:rsidRPr="007D3500">
        <w:rPr>
          <w:rFonts w:ascii="Calibri" w:hAnsi="Calibri" w:cs="Calibri"/>
          <w:lang w:val="en-US"/>
        </w:rPr>
        <w:t xml:space="preserve">– </w:t>
      </w:r>
      <w:r>
        <w:rPr>
          <w:rFonts w:ascii="Calibri" w:hAnsi="Calibri" w:cs="Calibri"/>
          <w:lang w:val="en-US"/>
        </w:rPr>
        <w:t>34 points</w:t>
      </w:r>
      <w:r w:rsidRPr="007D3500">
        <w:rPr>
          <w:rFonts w:ascii="Calibri" w:hAnsi="Calibri" w:cs="Calibri"/>
          <w:lang w:val="en-US"/>
        </w:rPr>
        <w:t xml:space="preserve"> </w:t>
      </w:r>
    </w:p>
    <w:p w14:paraId="1F3A5F39" w14:textId="77777777" w:rsidR="001B7081" w:rsidRDefault="001B7081" w:rsidP="001B7081">
      <w:pPr>
        <w:jc w:val="both"/>
        <w:rPr>
          <w:rFonts w:ascii="Calibri" w:hAnsi="Calibri" w:cs="Calibri"/>
        </w:rPr>
      </w:pPr>
    </w:p>
    <w:p w14:paraId="505AD70A" w14:textId="1171DBE5" w:rsidR="001B7081" w:rsidRPr="001B7081" w:rsidRDefault="001B7081" w:rsidP="001B7081">
      <w:pPr>
        <w:rPr>
          <w:rFonts w:ascii="Arial" w:hAnsi="Arial" w:cs="Arial"/>
          <w:b/>
          <w:bCs/>
          <w:lang w:eastAsia="en-IE"/>
        </w:rPr>
      </w:pPr>
      <w:r w:rsidRPr="001B7081">
        <w:rPr>
          <w:rFonts w:ascii="Arial" w:hAnsi="Arial" w:cs="Arial"/>
          <w:b/>
          <w:bCs/>
          <w:lang w:eastAsia="en-IE"/>
        </w:rPr>
        <w:t xml:space="preserve"> </w:t>
      </w:r>
    </w:p>
    <w:p w14:paraId="69C547A8" w14:textId="77777777" w:rsidR="001B7081" w:rsidRPr="0075743E" w:rsidRDefault="001B7081" w:rsidP="0075743E">
      <w:pPr>
        <w:ind w:left="360"/>
        <w:rPr>
          <w:rFonts w:ascii="Arial" w:hAnsi="Arial" w:cs="Arial"/>
          <w:lang w:eastAsia="en-IE"/>
        </w:rPr>
      </w:pPr>
    </w:p>
    <w:sectPr w:rsidR="001B7081" w:rsidRPr="0075743E"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B167" w14:textId="77777777" w:rsidR="00BA0800" w:rsidRDefault="00BA0800" w:rsidP="006D6D3A">
      <w:r>
        <w:separator/>
      </w:r>
    </w:p>
  </w:endnote>
  <w:endnote w:type="continuationSeparator" w:id="0">
    <w:p w14:paraId="77D41ED7" w14:textId="77777777" w:rsidR="00BA0800" w:rsidRDefault="00BA0800"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6154" w14:textId="77777777" w:rsidR="00BA0800" w:rsidRDefault="00BA0800" w:rsidP="006D6D3A">
      <w:r>
        <w:separator/>
      </w:r>
    </w:p>
  </w:footnote>
  <w:footnote w:type="continuationSeparator" w:id="0">
    <w:p w14:paraId="5C7CCE22" w14:textId="77777777" w:rsidR="00BA0800" w:rsidRDefault="00BA0800"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8529C"/>
    <w:multiLevelType w:val="multilevel"/>
    <w:tmpl w:val="BFF0D4FE"/>
    <w:lvl w:ilvl="0">
      <w:start w:val="2"/>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9D100F"/>
    <w:multiLevelType w:val="hybridMultilevel"/>
    <w:tmpl w:val="A3F21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02785"/>
    <w:multiLevelType w:val="multilevel"/>
    <w:tmpl w:val="FA30D08E"/>
    <w:lvl w:ilvl="0">
      <w:start w:val="1"/>
      <w:numFmt w:val="decimal"/>
      <w:pStyle w:val="Style1"/>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B0CE4"/>
    <w:multiLevelType w:val="hybridMultilevel"/>
    <w:tmpl w:val="6BD2D8A2"/>
    <w:lvl w:ilvl="0" w:tplc="18090001">
      <w:start w:val="1"/>
      <w:numFmt w:val="bullet"/>
      <w:lvlText w:val=""/>
      <w:lvlJc w:val="left"/>
      <w:pPr>
        <w:ind w:left="930" w:hanging="360"/>
      </w:pPr>
      <w:rPr>
        <w:rFonts w:ascii="Symbol" w:hAnsi="Symbol"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776482"/>
    <w:multiLevelType w:val="hybridMultilevel"/>
    <w:tmpl w:val="D688DC3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5"/>
  </w:num>
  <w:num w:numId="2" w16cid:durableId="1145004103">
    <w:abstractNumId w:val="12"/>
  </w:num>
  <w:num w:numId="3" w16cid:durableId="5579404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3"/>
  </w:num>
  <w:num w:numId="5" w16cid:durableId="1408696399">
    <w:abstractNumId w:val="4"/>
  </w:num>
  <w:num w:numId="6" w16cid:durableId="1012876674">
    <w:abstractNumId w:val="22"/>
  </w:num>
  <w:num w:numId="7" w16cid:durableId="1688411081">
    <w:abstractNumId w:val="28"/>
  </w:num>
  <w:num w:numId="8" w16cid:durableId="497573582">
    <w:abstractNumId w:val="25"/>
  </w:num>
  <w:num w:numId="9" w16cid:durableId="27344721">
    <w:abstractNumId w:val="8"/>
  </w:num>
  <w:num w:numId="10" w16cid:durableId="303655603">
    <w:abstractNumId w:val="13"/>
  </w:num>
  <w:num w:numId="11" w16cid:durableId="235097612">
    <w:abstractNumId w:val="26"/>
  </w:num>
  <w:num w:numId="12" w16cid:durableId="1483883650">
    <w:abstractNumId w:val="16"/>
  </w:num>
  <w:num w:numId="13" w16cid:durableId="773135965">
    <w:abstractNumId w:val="3"/>
  </w:num>
  <w:num w:numId="14" w16cid:durableId="711731849">
    <w:abstractNumId w:val="18"/>
  </w:num>
  <w:num w:numId="15" w16cid:durableId="400753147">
    <w:abstractNumId w:val="14"/>
  </w:num>
  <w:num w:numId="16" w16cid:durableId="1741362677">
    <w:abstractNumId w:val="17"/>
  </w:num>
  <w:num w:numId="17" w16cid:durableId="1200315553">
    <w:abstractNumId w:val="0"/>
  </w:num>
  <w:num w:numId="18" w16cid:durableId="244874597">
    <w:abstractNumId w:val="9"/>
  </w:num>
  <w:num w:numId="19" w16cid:durableId="1135103131">
    <w:abstractNumId w:val="1"/>
  </w:num>
  <w:num w:numId="20" w16cid:durableId="620500926">
    <w:abstractNumId w:val="21"/>
  </w:num>
  <w:num w:numId="21" w16cid:durableId="2094204003">
    <w:abstractNumId w:val="6"/>
  </w:num>
  <w:num w:numId="22" w16cid:durableId="337275868">
    <w:abstractNumId w:val="15"/>
  </w:num>
  <w:num w:numId="23" w16cid:durableId="1640376947">
    <w:abstractNumId w:val="11"/>
  </w:num>
  <w:num w:numId="24" w16cid:durableId="99643470">
    <w:abstractNumId w:val="10"/>
  </w:num>
  <w:num w:numId="25" w16cid:durableId="1445227976">
    <w:abstractNumId w:val="27"/>
  </w:num>
  <w:num w:numId="26" w16cid:durableId="1737044791">
    <w:abstractNumId w:val="2"/>
  </w:num>
  <w:num w:numId="27" w16cid:durableId="764306481">
    <w:abstractNumId w:val="19"/>
  </w:num>
  <w:num w:numId="28" w16cid:durableId="961497151">
    <w:abstractNumId w:val="24"/>
  </w:num>
  <w:num w:numId="29" w16cid:durableId="1274282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409B"/>
    <w:rsid w:val="000349A5"/>
    <w:rsid w:val="00041FEA"/>
    <w:rsid w:val="0004502D"/>
    <w:rsid w:val="00045466"/>
    <w:rsid w:val="00053A9E"/>
    <w:rsid w:val="00055D7D"/>
    <w:rsid w:val="0006463E"/>
    <w:rsid w:val="00066069"/>
    <w:rsid w:val="00073312"/>
    <w:rsid w:val="0008514B"/>
    <w:rsid w:val="00085C3F"/>
    <w:rsid w:val="00090B67"/>
    <w:rsid w:val="000924CD"/>
    <w:rsid w:val="000A2C1D"/>
    <w:rsid w:val="000B1FB3"/>
    <w:rsid w:val="00105706"/>
    <w:rsid w:val="001063BF"/>
    <w:rsid w:val="00122881"/>
    <w:rsid w:val="00122CE5"/>
    <w:rsid w:val="00127F53"/>
    <w:rsid w:val="0013322C"/>
    <w:rsid w:val="001363CE"/>
    <w:rsid w:val="001628FD"/>
    <w:rsid w:val="001920C6"/>
    <w:rsid w:val="00193AA7"/>
    <w:rsid w:val="001A28AE"/>
    <w:rsid w:val="001A79FA"/>
    <w:rsid w:val="001B0DE1"/>
    <w:rsid w:val="001B1932"/>
    <w:rsid w:val="001B7081"/>
    <w:rsid w:val="001F198D"/>
    <w:rsid w:val="00200E5A"/>
    <w:rsid w:val="00203BDE"/>
    <w:rsid w:val="00231A3E"/>
    <w:rsid w:val="002348AC"/>
    <w:rsid w:val="0025185F"/>
    <w:rsid w:val="00253C8A"/>
    <w:rsid w:val="002B250F"/>
    <w:rsid w:val="002B5410"/>
    <w:rsid w:val="002F56BA"/>
    <w:rsid w:val="002F6524"/>
    <w:rsid w:val="003018CA"/>
    <w:rsid w:val="00311AAB"/>
    <w:rsid w:val="0033323E"/>
    <w:rsid w:val="00351E28"/>
    <w:rsid w:val="00351E92"/>
    <w:rsid w:val="003631DA"/>
    <w:rsid w:val="00373AA0"/>
    <w:rsid w:val="00374075"/>
    <w:rsid w:val="00374D3E"/>
    <w:rsid w:val="003A107A"/>
    <w:rsid w:val="003A6021"/>
    <w:rsid w:val="003B0891"/>
    <w:rsid w:val="003D4125"/>
    <w:rsid w:val="003D42C9"/>
    <w:rsid w:val="003E524A"/>
    <w:rsid w:val="003F22AC"/>
    <w:rsid w:val="003F6201"/>
    <w:rsid w:val="004112F4"/>
    <w:rsid w:val="00431AC6"/>
    <w:rsid w:val="00481B06"/>
    <w:rsid w:val="00494275"/>
    <w:rsid w:val="004963C6"/>
    <w:rsid w:val="004A183D"/>
    <w:rsid w:val="004A28D0"/>
    <w:rsid w:val="004C7150"/>
    <w:rsid w:val="004D2AEC"/>
    <w:rsid w:val="004D46E7"/>
    <w:rsid w:val="004D57ED"/>
    <w:rsid w:val="004D5D0E"/>
    <w:rsid w:val="004D7E40"/>
    <w:rsid w:val="004E6C2A"/>
    <w:rsid w:val="004F09A5"/>
    <w:rsid w:val="004F443E"/>
    <w:rsid w:val="004F6C92"/>
    <w:rsid w:val="004F7BD7"/>
    <w:rsid w:val="005127AC"/>
    <w:rsid w:val="005158B4"/>
    <w:rsid w:val="0054217E"/>
    <w:rsid w:val="005458F9"/>
    <w:rsid w:val="00570204"/>
    <w:rsid w:val="00572BB3"/>
    <w:rsid w:val="00586962"/>
    <w:rsid w:val="00591D81"/>
    <w:rsid w:val="005A0587"/>
    <w:rsid w:val="005A2E11"/>
    <w:rsid w:val="005D09D8"/>
    <w:rsid w:val="005F1959"/>
    <w:rsid w:val="00600AD8"/>
    <w:rsid w:val="00613C3D"/>
    <w:rsid w:val="00614B4B"/>
    <w:rsid w:val="00616B8F"/>
    <w:rsid w:val="0062469B"/>
    <w:rsid w:val="00631103"/>
    <w:rsid w:val="006378F8"/>
    <w:rsid w:val="00651DF3"/>
    <w:rsid w:val="00656B45"/>
    <w:rsid w:val="006639B4"/>
    <w:rsid w:val="00671759"/>
    <w:rsid w:val="00674FD2"/>
    <w:rsid w:val="00687322"/>
    <w:rsid w:val="0069718B"/>
    <w:rsid w:val="006B28DA"/>
    <w:rsid w:val="006C4751"/>
    <w:rsid w:val="006D0DA7"/>
    <w:rsid w:val="006D27EA"/>
    <w:rsid w:val="006D6D3A"/>
    <w:rsid w:val="006E7162"/>
    <w:rsid w:val="007264F3"/>
    <w:rsid w:val="0075743E"/>
    <w:rsid w:val="00765E46"/>
    <w:rsid w:val="0077198C"/>
    <w:rsid w:val="00774476"/>
    <w:rsid w:val="00775982"/>
    <w:rsid w:val="00777A7C"/>
    <w:rsid w:val="00795F48"/>
    <w:rsid w:val="00796881"/>
    <w:rsid w:val="007974CD"/>
    <w:rsid w:val="007A793B"/>
    <w:rsid w:val="007B1E6F"/>
    <w:rsid w:val="007B363E"/>
    <w:rsid w:val="007C259E"/>
    <w:rsid w:val="007C59CC"/>
    <w:rsid w:val="007C5F2F"/>
    <w:rsid w:val="007D2D8B"/>
    <w:rsid w:val="007E5944"/>
    <w:rsid w:val="007F3F90"/>
    <w:rsid w:val="008156B0"/>
    <w:rsid w:val="00821ACE"/>
    <w:rsid w:val="008350FE"/>
    <w:rsid w:val="008730AD"/>
    <w:rsid w:val="008C334D"/>
    <w:rsid w:val="008D6D65"/>
    <w:rsid w:val="008F29D3"/>
    <w:rsid w:val="008F51CC"/>
    <w:rsid w:val="0090417E"/>
    <w:rsid w:val="009073FA"/>
    <w:rsid w:val="00931645"/>
    <w:rsid w:val="009435AD"/>
    <w:rsid w:val="00953873"/>
    <w:rsid w:val="009B1416"/>
    <w:rsid w:val="009B1D05"/>
    <w:rsid w:val="009C4A14"/>
    <w:rsid w:val="009E6214"/>
    <w:rsid w:val="009F3480"/>
    <w:rsid w:val="00A0577C"/>
    <w:rsid w:val="00A06374"/>
    <w:rsid w:val="00A15843"/>
    <w:rsid w:val="00A43FCE"/>
    <w:rsid w:val="00A55598"/>
    <w:rsid w:val="00A57B9F"/>
    <w:rsid w:val="00A66C21"/>
    <w:rsid w:val="00A73FF8"/>
    <w:rsid w:val="00AA00B2"/>
    <w:rsid w:val="00AA2795"/>
    <w:rsid w:val="00AA7743"/>
    <w:rsid w:val="00AB1E05"/>
    <w:rsid w:val="00AD682C"/>
    <w:rsid w:val="00AE476B"/>
    <w:rsid w:val="00AF014D"/>
    <w:rsid w:val="00B44857"/>
    <w:rsid w:val="00B45C04"/>
    <w:rsid w:val="00B932A4"/>
    <w:rsid w:val="00B95931"/>
    <w:rsid w:val="00BA0800"/>
    <w:rsid w:val="00BA3BF6"/>
    <w:rsid w:val="00BB162C"/>
    <w:rsid w:val="00BB4B31"/>
    <w:rsid w:val="00BC76EC"/>
    <w:rsid w:val="00BD63C0"/>
    <w:rsid w:val="00C0786B"/>
    <w:rsid w:val="00C11B5B"/>
    <w:rsid w:val="00C604FB"/>
    <w:rsid w:val="00C7627F"/>
    <w:rsid w:val="00C8328D"/>
    <w:rsid w:val="00C86D92"/>
    <w:rsid w:val="00CA71E4"/>
    <w:rsid w:val="00CD6A0E"/>
    <w:rsid w:val="00CE26B4"/>
    <w:rsid w:val="00CF210B"/>
    <w:rsid w:val="00D36A3C"/>
    <w:rsid w:val="00D43A26"/>
    <w:rsid w:val="00D448C4"/>
    <w:rsid w:val="00D5221D"/>
    <w:rsid w:val="00D6718A"/>
    <w:rsid w:val="00D67A95"/>
    <w:rsid w:val="00D84F32"/>
    <w:rsid w:val="00D87F26"/>
    <w:rsid w:val="00DA0C96"/>
    <w:rsid w:val="00DA1E44"/>
    <w:rsid w:val="00DB0D51"/>
    <w:rsid w:val="00DB3D17"/>
    <w:rsid w:val="00DC3B29"/>
    <w:rsid w:val="00DC7225"/>
    <w:rsid w:val="00DE2E59"/>
    <w:rsid w:val="00DF007A"/>
    <w:rsid w:val="00E0664C"/>
    <w:rsid w:val="00E25028"/>
    <w:rsid w:val="00E72B61"/>
    <w:rsid w:val="00E7754F"/>
    <w:rsid w:val="00E943A8"/>
    <w:rsid w:val="00EB1D2C"/>
    <w:rsid w:val="00EB4DA4"/>
    <w:rsid w:val="00EB744E"/>
    <w:rsid w:val="00EC1941"/>
    <w:rsid w:val="00EC1F6F"/>
    <w:rsid w:val="00EC4606"/>
    <w:rsid w:val="00EC5015"/>
    <w:rsid w:val="00EC7CCC"/>
    <w:rsid w:val="00ED6D94"/>
    <w:rsid w:val="00F678D4"/>
    <w:rsid w:val="00F765CD"/>
    <w:rsid w:val="00F90C0E"/>
    <w:rsid w:val="00F9358D"/>
    <w:rsid w:val="00F94AE0"/>
    <w:rsid w:val="00F962CC"/>
    <w:rsid w:val="00FC7088"/>
    <w:rsid w:val="00FF2524"/>
    <w:rsid w:val="0462BB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C8328D"/>
    <w:rPr>
      <w:color w:val="605E5C"/>
      <w:shd w:val="clear" w:color="auto" w:fill="E1DFDD"/>
    </w:rPr>
  </w:style>
  <w:style w:type="paragraph" w:customStyle="1" w:styleId="Style1">
    <w:name w:val="Style1"/>
    <w:basedOn w:val="Heading1"/>
    <w:qFormat/>
    <w:rsid w:val="001B7081"/>
    <w:pPr>
      <w:keepLines/>
      <w:numPr>
        <w:numId w:val="27"/>
      </w:numPr>
      <w:spacing w:before="240"/>
    </w:pPr>
    <w:rPr>
      <w:rFonts w:asciiTheme="majorHAnsi" w:eastAsiaTheme="majorEastAsia" w:hAnsiTheme="majorHAnsi" w:cstheme="majorBidi"/>
      <w:b w:val="0"/>
      <w:bCs w:val="0"/>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3310">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53529">
      <w:bodyDiv w:val="1"/>
      <w:marLeft w:val="0"/>
      <w:marRight w:val="0"/>
      <w:marTop w:val="0"/>
      <w:marBottom w:val="0"/>
      <w:divBdr>
        <w:top w:val="none" w:sz="0" w:space="0" w:color="auto"/>
        <w:left w:val="none" w:sz="0" w:space="0" w:color="auto"/>
        <w:bottom w:val="none" w:sz="0" w:space="0" w:color="auto"/>
        <w:right w:val="none" w:sz="0" w:space="0" w:color="auto"/>
      </w:divBdr>
      <w:divsChild>
        <w:div w:id="637345617">
          <w:marLeft w:val="0"/>
          <w:marRight w:val="0"/>
          <w:marTop w:val="0"/>
          <w:marBottom w:val="0"/>
          <w:divBdr>
            <w:top w:val="none" w:sz="0" w:space="0" w:color="auto"/>
            <w:left w:val="none" w:sz="0" w:space="0" w:color="auto"/>
            <w:bottom w:val="none" w:sz="0" w:space="0" w:color="auto"/>
            <w:right w:val="none" w:sz="0" w:space="0" w:color="auto"/>
          </w:divBdr>
        </w:div>
        <w:div w:id="57899219">
          <w:marLeft w:val="0"/>
          <w:marRight w:val="0"/>
          <w:marTop w:val="0"/>
          <w:marBottom w:val="0"/>
          <w:divBdr>
            <w:top w:val="none" w:sz="0" w:space="0" w:color="auto"/>
            <w:left w:val="none" w:sz="0" w:space="0" w:color="auto"/>
            <w:bottom w:val="none" w:sz="0" w:space="0" w:color="auto"/>
            <w:right w:val="none" w:sz="0" w:space="0" w:color="auto"/>
          </w:divBdr>
        </w:div>
        <w:div w:id="1686327915">
          <w:marLeft w:val="0"/>
          <w:marRight w:val="0"/>
          <w:marTop w:val="0"/>
          <w:marBottom w:val="0"/>
          <w:divBdr>
            <w:top w:val="none" w:sz="0" w:space="0" w:color="auto"/>
            <w:left w:val="none" w:sz="0" w:space="0" w:color="auto"/>
            <w:bottom w:val="none" w:sz="0" w:space="0" w:color="auto"/>
            <w:right w:val="none" w:sz="0" w:space="0" w:color="auto"/>
          </w:divBdr>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1976716182">
      <w:bodyDiv w:val="1"/>
      <w:marLeft w:val="0"/>
      <w:marRight w:val="0"/>
      <w:marTop w:val="0"/>
      <w:marBottom w:val="0"/>
      <w:divBdr>
        <w:top w:val="none" w:sz="0" w:space="0" w:color="auto"/>
        <w:left w:val="none" w:sz="0" w:space="0" w:color="auto"/>
        <w:bottom w:val="none" w:sz="0" w:space="0" w:color="auto"/>
        <w:right w:val="none" w:sz="0" w:space="0" w:color="auto"/>
      </w:divBdr>
    </w:div>
    <w:div w:id="2064869206">
      <w:bodyDiv w:val="1"/>
      <w:marLeft w:val="0"/>
      <w:marRight w:val="0"/>
      <w:marTop w:val="0"/>
      <w:marBottom w:val="0"/>
      <w:divBdr>
        <w:top w:val="none" w:sz="0" w:space="0" w:color="auto"/>
        <w:left w:val="none" w:sz="0" w:space="0" w:color="auto"/>
        <w:bottom w:val="none" w:sz="0" w:space="0" w:color="auto"/>
        <w:right w:val="none" w:sz="0" w:space="0" w:color="auto"/>
      </w:divBdr>
      <w:divsChild>
        <w:div w:id="960258151">
          <w:marLeft w:val="0"/>
          <w:marRight w:val="0"/>
          <w:marTop w:val="0"/>
          <w:marBottom w:val="0"/>
          <w:divBdr>
            <w:top w:val="none" w:sz="0" w:space="0" w:color="auto"/>
            <w:left w:val="none" w:sz="0" w:space="0" w:color="auto"/>
            <w:bottom w:val="none" w:sz="0" w:space="0" w:color="auto"/>
            <w:right w:val="none" w:sz="0" w:space="0" w:color="auto"/>
          </w:divBdr>
        </w:div>
        <w:div w:id="1760784870">
          <w:marLeft w:val="0"/>
          <w:marRight w:val="0"/>
          <w:marTop w:val="0"/>
          <w:marBottom w:val="0"/>
          <w:divBdr>
            <w:top w:val="none" w:sz="0" w:space="0" w:color="auto"/>
            <w:left w:val="none" w:sz="0" w:space="0" w:color="auto"/>
            <w:bottom w:val="none" w:sz="0" w:space="0" w:color="auto"/>
            <w:right w:val="none" w:sz="0" w:space="0" w:color="auto"/>
          </w:divBdr>
        </w:div>
        <w:div w:id="101588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bguides.tcd.ie/academic-integrity/ready-steady-wr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hl=en&amp;user=5Vi5Ow4AAAA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isilaytala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ylogistix.com/academic/" TargetMode="External"/><Relationship Id="rId4" Type="http://schemas.openxmlformats.org/officeDocument/2006/relationships/settings" Target="settings.xml"/><Relationship Id="rId9" Type="http://schemas.openxmlformats.org/officeDocument/2006/relationships/hyperlink" Target="https://www.anylogistix.com/academ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3482</Words>
  <Characters>19853</Characters>
  <Application>Microsoft Office Word</Application>
  <DocSecurity>0</DocSecurity>
  <Lines>165</Lines>
  <Paragraphs>46</Paragraphs>
  <ScaleCrop>false</ScaleCrop>
  <Company>TCD</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Isilay Talay</cp:lastModifiedBy>
  <cp:revision>2</cp:revision>
  <cp:lastPrinted>2026-06-24T18:58:00Z</cp:lastPrinted>
  <dcterms:created xsi:type="dcterms:W3CDTF">2026-07-03T12:11:00Z</dcterms:created>
  <dcterms:modified xsi:type="dcterms:W3CDTF">2026-07-03T12:11:00Z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a8212b80-5405-4a8e-978c-e3c6f877f4a2</vt:lpwstr>
  </property>
</Properties>
</file>