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75194" w14:textId="29AD5D0B" w:rsidR="00D6718A" w:rsidRDefault="008D6D65" w:rsidP="00D6718A">
      <w:pPr>
        <w:pBdr>
          <w:bottom w:val="single" w:sz="12" w:space="1" w:color="auto"/>
        </w:pBdr>
        <w:ind w:left="1418" w:hanging="1418"/>
        <w:jc w:val="both"/>
        <w:rPr>
          <w:b/>
        </w:rPr>
      </w:pPr>
      <w:r>
        <w:rPr>
          <w:b/>
        </w:rPr>
        <w:t xml:space="preserve"> </w:t>
      </w:r>
      <w:r w:rsidR="00D6718A">
        <w:rPr>
          <w:b/>
          <w:noProof/>
          <w:lang w:eastAsia="en-IE"/>
        </w:rPr>
        <w:drawing>
          <wp:inline distT="0" distB="0" distL="0" distR="0" wp14:anchorId="2F74C776" wp14:editId="2E14C4A6">
            <wp:extent cx="5219700" cy="1800225"/>
            <wp:effectExtent l="0" t="0" r="0" b="9525"/>
            <wp:docPr id="1" name="Picture 1" descr="trinity-common-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nity-common-us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19700" cy="1800225"/>
                    </a:xfrm>
                    <a:prstGeom prst="rect">
                      <a:avLst/>
                    </a:prstGeom>
                    <a:noFill/>
                    <a:ln>
                      <a:noFill/>
                    </a:ln>
                  </pic:spPr>
                </pic:pic>
              </a:graphicData>
            </a:graphic>
          </wp:inline>
        </w:drawing>
      </w:r>
    </w:p>
    <w:p w14:paraId="7F01817D" w14:textId="77777777" w:rsidR="00D6718A" w:rsidRDefault="00D6718A" w:rsidP="00D6718A">
      <w:pPr>
        <w:rPr>
          <w:b/>
        </w:rPr>
      </w:pPr>
    </w:p>
    <w:p w14:paraId="77D199BC" w14:textId="77777777" w:rsidR="00D6718A" w:rsidRDefault="00D6718A" w:rsidP="00E53A27">
      <w:pPr>
        <w:jc w:val="center"/>
        <w:rPr>
          <w:rFonts w:ascii="Arial" w:hAnsi="Arial" w:cs="Arial"/>
          <w:b/>
        </w:rPr>
      </w:pPr>
      <w:r>
        <w:rPr>
          <w:rFonts w:ascii="Arial" w:hAnsi="Arial" w:cs="Arial"/>
          <w:b/>
        </w:rPr>
        <w:t>Trinity Business School</w:t>
      </w:r>
    </w:p>
    <w:p w14:paraId="22F7A018" w14:textId="77777777" w:rsidR="00AA00B2" w:rsidRDefault="00AA00B2" w:rsidP="00E53A27">
      <w:pPr>
        <w:jc w:val="center"/>
        <w:rPr>
          <w:rFonts w:ascii="Arial" w:hAnsi="Arial" w:cs="Arial"/>
          <w:b/>
        </w:rPr>
      </w:pPr>
    </w:p>
    <w:p w14:paraId="45B4D4A7" w14:textId="77777777" w:rsidR="00E53A27" w:rsidRDefault="00BA1CEB" w:rsidP="00E53A27">
      <w:pPr>
        <w:pStyle w:val="Heading1"/>
        <w:jc w:val="center"/>
        <w:rPr>
          <w:rFonts w:ascii="Arial" w:hAnsi="Arial" w:cs="Arial"/>
        </w:rPr>
      </w:pPr>
      <w:r w:rsidRPr="00BA1CEB">
        <w:rPr>
          <w:rFonts w:ascii="Arial" w:hAnsi="Arial" w:cs="Arial"/>
        </w:rPr>
        <w:t>QUALITATIVE RESEARCH METHODS</w:t>
      </w:r>
      <w:r w:rsidR="00E53A27">
        <w:rPr>
          <w:rFonts w:ascii="Arial" w:hAnsi="Arial" w:cs="Arial"/>
        </w:rPr>
        <w:t xml:space="preserve"> </w:t>
      </w:r>
    </w:p>
    <w:p w14:paraId="25854CD5" w14:textId="7707CB30" w:rsidR="00E53A27" w:rsidRPr="00E53A27" w:rsidRDefault="00BA1CEB" w:rsidP="00E53A27">
      <w:pPr>
        <w:pStyle w:val="Heading1"/>
        <w:jc w:val="center"/>
        <w:rPr>
          <w:rFonts w:ascii="Arial" w:hAnsi="Arial" w:cs="Arial"/>
        </w:rPr>
      </w:pPr>
      <w:r>
        <w:rPr>
          <w:rFonts w:ascii="Arial" w:hAnsi="Arial" w:cs="Arial"/>
        </w:rPr>
        <w:t>202</w:t>
      </w:r>
      <w:r w:rsidR="00FC0370">
        <w:rPr>
          <w:rFonts w:ascii="Arial" w:hAnsi="Arial" w:cs="Arial"/>
        </w:rPr>
        <w:t>6</w:t>
      </w:r>
      <w:r>
        <w:rPr>
          <w:rFonts w:ascii="Arial" w:hAnsi="Arial" w:cs="Arial"/>
        </w:rPr>
        <w:t>/2</w:t>
      </w:r>
      <w:r w:rsidR="00FC0370">
        <w:rPr>
          <w:rFonts w:ascii="Arial" w:hAnsi="Arial" w:cs="Arial"/>
        </w:rPr>
        <w:t>7</w:t>
      </w:r>
    </w:p>
    <w:p w14:paraId="6217D197" w14:textId="01CFF0D9" w:rsidR="001D627F" w:rsidRDefault="00F1763C" w:rsidP="00E53A27">
      <w:pPr>
        <w:jc w:val="center"/>
        <w:rPr>
          <w:b/>
          <w:bCs/>
          <w:sz w:val="28"/>
          <w:szCs w:val="28"/>
        </w:rPr>
      </w:pPr>
      <w:r w:rsidRPr="00A93C4C">
        <w:rPr>
          <w:b/>
          <w:bCs/>
          <w:sz w:val="28"/>
          <w:szCs w:val="28"/>
        </w:rPr>
        <w:t>Module Outlin</w:t>
      </w:r>
      <w:r w:rsidR="00A93C4C" w:rsidRPr="00A93C4C">
        <w:rPr>
          <w:b/>
          <w:bCs/>
          <w:sz w:val="28"/>
          <w:szCs w:val="28"/>
        </w:rPr>
        <w:t>e</w:t>
      </w:r>
      <w:r w:rsidR="00E53A27" w:rsidRPr="00A93C4C">
        <w:rPr>
          <w:b/>
          <w:bCs/>
          <w:sz w:val="28"/>
          <w:szCs w:val="28"/>
        </w:rPr>
        <w:t xml:space="preserve"> </w:t>
      </w:r>
    </w:p>
    <w:p w14:paraId="46238A37" w14:textId="5B868A55" w:rsidR="0090550C" w:rsidRPr="0090550C" w:rsidRDefault="0090550C" w:rsidP="0090550C">
      <w:pPr>
        <w:jc w:val="center"/>
        <w:rPr>
          <w:sz w:val="28"/>
          <w:szCs w:val="28"/>
        </w:rPr>
      </w:pPr>
      <w:r>
        <w:rPr>
          <w:sz w:val="28"/>
          <w:szCs w:val="28"/>
        </w:rPr>
        <w:t>(Provisional: subject to minor amendments)</w:t>
      </w:r>
    </w:p>
    <w:p w14:paraId="3944BAB5" w14:textId="77777777" w:rsidR="00D6718A" w:rsidRDefault="00D6718A" w:rsidP="00D6718A">
      <w:pPr>
        <w:rPr>
          <w:sz w:val="28"/>
          <w:szCs w:val="28"/>
        </w:rPr>
      </w:pPr>
    </w:p>
    <w:p w14:paraId="45268211" w14:textId="77777777" w:rsidR="009B5BDB" w:rsidRDefault="009B5BDB" w:rsidP="00D6718A"/>
    <w:p w14:paraId="5E801F13" w14:textId="707268C4" w:rsidR="00D6718A" w:rsidRPr="00F1763C" w:rsidRDefault="00D6718A" w:rsidP="00F1763C">
      <w:pPr>
        <w:pStyle w:val="Heading1"/>
        <w:rPr>
          <w:rFonts w:ascii="Arial" w:hAnsi="Arial" w:cs="Arial"/>
        </w:rPr>
      </w:pPr>
      <w:r>
        <w:rPr>
          <w:rFonts w:ascii="Arial" w:hAnsi="Arial" w:cs="Arial"/>
        </w:rPr>
        <w:t xml:space="preserve">MODULE CODE: </w:t>
      </w:r>
      <w:r w:rsidR="000F1275">
        <w:rPr>
          <w:rFonts w:ascii="Arial" w:hAnsi="Arial" w:cs="Arial"/>
        </w:rPr>
        <w:tab/>
      </w:r>
      <w:r w:rsidR="000F1275">
        <w:rPr>
          <w:rFonts w:ascii="Arial" w:hAnsi="Arial" w:cs="Arial"/>
        </w:rPr>
        <w:tab/>
      </w:r>
      <w:r w:rsidR="00BA1CEB" w:rsidRPr="00BA1CEB">
        <w:rPr>
          <w:rFonts w:ascii="Arial" w:hAnsi="Arial" w:cs="Arial"/>
          <w:b w:val="0"/>
          <w:bCs w:val="0"/>
        </w:rPr>
        <w:t>BUU22593</w:t>
      </w:r>
    </w:p>
    <w:p w14:paraId="31DAC822" w14:textId="1C547DFF" w:rsidR="00D6718A" w:rsidRPr="00F1763C" w:rsidRDefault="00D6718A" w:rsidP="00F1763C">
      <w:pPr>
        <w:pStyle w:val="Heading1"/>
        <w:rPr>
          <w:rFonts w:ascii="Arial" w:hAnsi="Arial" w:cs="Arial"/>
          <w:b w:val="0"/>
          <w:bCs w:val="0"/>
        </w:rPr>
      </w:pPr>
      <w:r>
        <w:rPr>
          <w:rFonts w:ascii="Arial" w:hAnsi="Arial" w:cs="Arial"/>
        </w:rPr>
        <w:t>MODULE NAME:</w:t>
      </w:r>
      <w:r w:rsidR="00BA1CEB">
        <w:rPr>
          <w:rFonts w:ascii="Arial" w:hAnsi="Arial" w:cs="Arial"/>
        </w:rPr>
        <w:t xml:space="preserve"> </w:t>
      </w:r>
      <w:r w:rsidR="000F1275">
        <w:rPr>
          <w:rFonts w:ascii="Arial" w:hAnsi="Arial" w:cs="Arial"/>
        </w:rPr>
        <w:tab/>
      </w:r>
      <w:r w:rsidR="000F1275">
        <w:rPr>
          <w:rFonts w:ascii="Arial" w:hAnsi="Arial" w:cs="Arial"/>
        </w:rPr>
        <w:tab/>
      </w:r>
      <w:r w:rsidR="00BA1CEB" w:rsidRPr="00BA1CEB">
        <w:rPr>
          <w:rFonts w:ascii="Arial" w:hAnsi="Arial" w:cs="Arial"/>
          <w:b w:val="0"/>
          <w:bCs w:val="0"/>
        </w:rPr>
        <w:t>QUALITATIVE RESEARCH METHODS</w:t>
      </w:r>
    </w:p>
    <w:p w14:paraId="423E252E" w14:textId="28C157DD" w:rsidR="00D6718A" w:rsidRPr="00F1763C" w:rsidRDefault="00B932A4" w:rsidP="00F1763C">
      <w:pPr>
        <w:pStyle w:val="CommentText"/>
      </w:pPr>
      <w:r w:rsidRPr="00BA1CEB">
        <w:rPr>
          <w:rFonts w:ascii="Arial" w:hAnsi="Arial" w:cs="Arial"/>
          <w:b/>
          <w:bCs/>
        </w:rPr>
        <w:t>ECTS:</w:t>
      </w:r>
      <w:r w:rsidR="00BA1CEB">
        <w:rPr>
          <w:rFonts w:ascii="Arial" w:hAnsi="Arial" w:cs="Arial"/>
        </w:rPr>
        <w:t xml:space="preserve"> </w:t>
      </w:r>
      <w:r w:rsidR="000F1275">
        <w:rPr>
          <w:rFonts w:ascii="Arial" w:hAnsi="Arial" w:cs="Arial"/>
        </w:rPr>
        <w:tab/>
      </w:r>
      <w:r w:rsidR="000F1275">
        <w:rPr>
          <w:rFonts w:ascii="Arial" w:hAnsi="Arial" w:cs="Arial"/>
        </w:rPr>
        <w:tab/>
      </w:r>
      <w:r w:rsidR="000F1275">
        <w:rPr>
          <w:rFonts w:ascii="Arial" w:hAnsi="Arial" w:cs="Arial"/>
        </w:rPr>
        <w:tab/>
      </w:r>
      <w:r w:rsidR="00BA1CEB">
        <w:rPr>
          <w:rFonts w:ascii="Arial" w:hAnsi="Arial" w:cs="Arial"/>
        </w:rPr>
        <w:t>5</w:t>
      </w:r>
    </w:p>
    <w:p w14:paraId="730D8FA1" w14:textId="77777777" w:rsidR="005C7286" w:rsidRDefault="00D6718A" w:rsidP="00D6718A">
      <w:pPr>
        <w:pStyle w:val="Heading1"/>
        <w:rPr>
          <w:rFonts w:ascii="Arial" w:hAnsi="Arial" w:cs="Arial"/>
          <w:b w:val="0"/>
          <w:bCs w:val="0"/>
        </w:rPr>
      </w:pPr>
      <w:r>
        <w:rPr>
          <w:rFonts w:ascii="Arial" w:hAnsi="Arial" w:cs="Arial"/>
        </w:rPr>
        <w:t>Lecturer:</w:t>
      </w:r>
      <w:r w:rsidR="00BA1CEB">
        <w:rPr>
          <w:rFonts w:ascii="Arial" w:hAnsi="Arial" w:cs="Arial"/>
        </w:rPr>
        <w:t xml:space="preserve"> </w:t>
      </w:r>
      <w:r w:rsidR="009C3429">
        <w:rPr>
          <w:rFonts w:ascii="Arial" w:hAnsi="Arial" w:cs="Arial"/>
        </w:rPr>
        <w:tab/>
      </w:r>
      <w:r w:rsidR="009C3429">
        <w:rPr>
          <w:rFonts w:ascii="Arial" w:hAnsi="Arial" w:cs="Arial"/>
        </w:rPr>
        <w:tab/>
      </w:r>
      <w:r w:rsidR="00BD112C">
        <w:rPr>
          <w:rFonts w:ascii="Arial" w:hAnsi="Arial" w:cs="Arial"/>
        </w:rPr>
        <w:tab/>
      </w:r>
      <w:r w:rsidR="00B118DA">
        <w:rPr>
          <w:rFonts w:ascii="Arial" w:hAnsi="Arial" w:cs="Arial"/>
          <w:b w:val="0"/>
          <w:bCs w:val="0"/>
        </w:rPr>
        <w:t>David Horan</w:t>
      </w:r>
    </w:p>
    <w:p w14:paraId="65252D73" w14:textId="7709D3F1" w:rsidR="00D6718A" w:rsidRDefault="005C7286" w:rsidP="00D6718A">
      <w:pPr>
        <w:pStyle w:val="Heading1"/>
        <w:rPr>
          <w:rFonts w:ascii="Arial" w:hAnsi="Arial" w:cs="Arial"/>
        </w:rPr>
      </w:pPr>
      <w:r w:rsidRPr="005C7286">
        <w:rPr>
          <w:rFonts w:ascii="Arial" w:hAnsi="Arial" w:cs="Arial"/>
        </w:rPr>
        <w:t>Teaching Assistant</w:t>
      </w:r>
      <w:r w:rsidR="00847379">
        <w:rPr>
          <w:rFonts w:ascii="Arial" w:hAnsi="Arial" w:cs="Arial"/>
        </w:rPr>
        <w:t>:</w:t>
      </w:r>
      <w:r w:rsidR="00B932A4">
        <w:rPr>
          <w:rFonts w:ascii="Arial" w:hAnsi="Arial" w:cs="Arial"/>
        </w:rPr>
        <w:tab/>
      </w:r>
      <w:r w:rsidR="00262268">
        <w:rPr>
          <w:rFonts w:ascii="Arial" w:hAnsi="Arial" w:cs="Arial"/>
          <w:b w:val="0"/>
          <w:bCs w:val="0"/>
        </w:rPr>
        <w:t>Lindiwe Mpofu</w:t>
      </w:r>
      <w:r w:rsidR="00D6718A">
        <w:rPr>
          <w:rFonts w:ascii="Arial" w:hAnsi="Arial" w:cs="Arial"/>
        </w:rPr>
        <w:tab/>
      </w:r>
    </w:p>
    <w:p w14:paraId="5E4D8984" w14:textId="40116456" w:rsidR="00D6718A" w:rsidRDefault="00D6718A" w:rsidP="00D6718A">
      <w:pPr>
        <w:pStyle w:val="Heading2"/>
        <w:jc w:val="left"/>
        <w:rPr>
          <w:rFonts w:ascii="Arial" w:hAnsi="Arial" w:cs="Arial"/>
        </w:rPr>
      </w:pPr>
      <w:r>
        <w:rPr>
          <w:rFonts w:ascii="Arial" w:hAnsi="Arial" w:cs="Arial"/>
        </w:rPr>
        <w:t>Phone:</w:t>
      </w:r>
      <w:r>
        <w:rPr>
          <w:rFonts w:ascii="Arial" w:hAnsi="Arial" w:cs="Arial"/>
        </w:rPr>
        <w:tab/>
      </w:r>
      <w:r>
        <w:rPr>
          <w:rFonts w:ascii="Arial" w:hAnsi="Arial" w:cs="Arial"/>
        </w:rPr>
        <w:tab/>
      </w:r>
      <w:r w:rsidR="00BD112C">
        <w:rPr>
          <w:rFonts w:ascii="Arial" w:hAnsi="Arial" w:cs="Arial"/>
        </w:rPr>
        <w:tab/>
      </w:r>
      <w:r w:rsidR="0036721C" w:rsidRPr="00FC36D9">
        <w:rPr>
          <w:rFonts w:ascii="Arial" w:hAnsi="Arial" w:cs="Arial"/>
          <w:b w:val="0"/>
          <w:bCs w:val="0"/>
        </w:rPr>
        <w:t>+35318968052</w:t>
      </w:r>
    </w:p>
    <w:p w14:paraId="5FA166A4" w14:textId="749E6873" w:rsidR="00D6718A" w:rsidRDefault="00D6718A" w:rsidP="00D6718A">
      <w:pPr>
        <w:pStyle w:val="Heading1"/>
        <w:rPr>
          <w:rFonts w:ascii="Arial" w:hAnsi="Arial" w:cs="Arial"/>
          <w:b w:val="0"/>
        </w:rPr>
      </w:pPr>
      <w:r>
        <w:rPr>
          <w:rFonts w:ascii="Arial" w:hAnsi="Arial" w:cs="Arial"/>
        </w:rPr>
        <w:t>E-mail</w:t>
      </w:r>
      <w:r w:rsidR="002A1ACE">
        <w:rPr>
          <w:rFonts w:ascii="Arial" w:hAnsi="Arial" w:cs="Arial"/>
        </w:rPr>
        <w:t>s</w:t>
      </w:r>
      <w:r>
        <w:rPr>
          <w:rFonts w:ascii="Arial" w:hAnsi="Arial" w:cs="Arial"/>
        </w:rPr>
        <w:t>:</w:t>
      </w:r>
      <w:r w:rsidR="002A1ACE">
        <w:rPr>
          <w:rFonts w:ascii="Arial" w:hAnsi="Arial" w:cs="Arial"/>
        </w:rPr>
        <w:tab/>
      </w:r>
      <w:r>
        <w:rPr>
          <w:rFonts w:ascii="Arial" w:hAnsi="Arial" w:cs="Arial"/>
        </w:rPr>
        <w:tab/>
      </w:r>
      <w:r w:rsidR="00B932A4">
        <w:rPr>
          <w:rFonts w:ascii="Arial" w:hAnsi="Arial" w:cs="Arial"/>
        </w:rPr>
        <w:tab/>
      </w:r>
      <w:hyperlink r:id="rId9" w:history="1">
        <w:r w:rsidR="002A1ACE" w:rsidRPr="00CF6B4C">
          <w:rPr>
            <w:rStyle w:val="Hyperlink"/>
            <w:rFonts w:ascii="Arial" w:hAnsi="Arial" w:cs="Arial"/>
            <w:b w:val="0"/>
            <w:bCs w:val="0"/>
          </w:rPr>
          <w:t>horand3@tcd.ie</w:t>
        </w:r>
      </w:hyperlink>
    </w:p>
    <w:p w14:paraId="33D5D29E" w14:textId="76CAD16C" w:rsidR="00FC0370" w:rsidRDefault="002A1ACE" w:rsidP="009C3429">
      <w:pPr>
        <w:ind w:left="2880" w:hanging="2880"/>
        <w:rPr>
          <w:rFonts w:ascii="Arial" w:hAnsi="Arial" w:cs="Arial"/>
          <w:bCs/>
        </w:rPr>
      </w:pPr>
      <w:r>
        <w:rPr>
          <w:rFonts w:ascii="Arial" w:hAnsi="Arial" w:cs="Arial"/>
          <w:b/>
        </w:rPr>
        <w:t>Lectures:</w:t>
      </w:r>
      <w:r>
        <w:rPr>
          <w:rFonts w:ascii="Arial" w:hAnsi="Arial" w:cs="Arial"/>
          <w:b/>
        </w:rPr>
        <w:tab/>
      </w:r>
      <w:r w:rsidR="00F74B27">
        <w:rPr>
          <w:rFonts w:ascii="Arial" w:hAnsi="Arial" w:cs="Arial"/>
          <w:bCs/>
        </w:rPr>
        <w:t>10</w:t>
      </w:r>
      <w:r w:rsidR="006052E9">
        <w:rPr>
          <w:rFonts w:ascii="Arial" w:hAnsi="Arial" w:cs="Arial"/>
          <w:bCs/>
        </w:rPr>
        <w:t>-1</w:t>
      </w:r>
      <w:r w:rsidR="00F74B27">
        <w:rPr>
          <w:rFonts w:ascii="Arial" w:hAnsi="Arial" w:cs="Arial"/>
          <w:bCs/>
        </w:rPr>
        <w:t>1</w:t>
      </w:r>
      <w:r w:rsidR="006052E9">
        <w:rPr>
          <w:rFonts w:ascii="Arial" w:hAnsi="Arial" w:cs="Arial"/>
          <w:bCs/>
        </w:rPr>
        <w:t>am, Thursdays</w:t>
      </w:r>
      <w:r w:rsidR="00FC0370">
        <w:rPr>
          <w:rFonts w:ascii="Arial" w:hAnsi="Arial" w:cs="Arial"/>
          <w:bCs/>
        </w:rPr>
        <w:t>; Friday 5-6pm</w:t>
      </w:r>
      <w:r w:rsidR="006052E9">
        <w:rPr>
          <w:rFonts w:ascii="Arial" w:hAnsi="Arial" w:cs="Arial"/>
          <w:bCs/>
        </w:rPr>
        <w:t xml:space="preserve"> Semester 1.</w:t>
      </w:r>
      <w:r w:rsidR="00847379">
        <w:rPr>
          <w:rFonts w:ascii="Arial" w:hAnsi="Arial" w:cs="Arial"/>
          <w:bCs/>
        </w:rPr>
        <w:t xml:space="preserve"> </w:t>
      </w:r>
    </w:p>
    <w:p w14:paraId="2D0089BA" w14:textId="77777777" w:rsidR="00FC0370" w:rsidRDefault="00847379" w:rsidP="00FC0370">
      <w:pPr>
        <w:ind w:left="2880"/>
        <w:rPr>
          <w:rFonts w:ascii="Arial" w:hAnsi="Arial" w:cs="Arial"/>
          <w:bCs/>
        </w:rPr>
      </w:pPr>
      <w:r>
        <w:rPr>
          <w:rFonts w:ascii="Arial" w:hAnsi="Arial" w:cs="Arial"/>
          <w:bCs/>
        </w:rPr>
        <w:t>Classes commence</w:t>
      </w:r>
      <w:r w:rsidR="00FC0370">
        <w:rPr>
          <w:rFonts w:ascii="Arial" w:hAnsi="Arial" w:cs="Arial"/>
          <w:bCs/>
        </w:rPr>
        <w:t xml:space="preserve"> in</w:t>
      </w:r>
      <w:r>
        <w:rPr>
          <w:rFonts w:ascii="Arial" w:hAnsi="Arial" w:cs="Arial"/>
          <w:bCs/>
        </w:rPr>
        <w:t xml:space="preserve"> Week 4 (on 1</w:t>
      </w:r>
      <w:r w:rsidR="00FC0370">
        <w:rPr>
          <w:rFonts w:ascii="Arial" w:hAnsi="Arial" w:cs="Arial"/>
          <w:bCs/>
        </w:rPr>
        <w:t>7</w:t>
      </w:r>
      <w:r>
        <w:rPr>
          <w:rFonts w:ascii="Arial" w:hAnsi="Arial" w:cs="Arial"/>
          <w:bCs/>
        </w:rPr>
        <w:t xml:space="preserve"> September). </w:t>
      </w:r>
    </w:p>
    <w:p w14:paraId="530BE911" w14:textId="5C1654E0" w:rsidR="002A1ACE" w:rsidRDefault="00847379" w:rsidP="00FC0370">
      <w:pPr>
        <w:ind w:left="2880"/>
        <w:rPr>
          <w:rFonts w:ascii="Arial" w:hAnsi="Arial" w:cs="Arial"/>
          <w:bCs/>
        </w:rPr>
      </w:pPr>
      <w:r>
        <w:rPr>
          <w:rFonts w:ascii="Arial" w:hAnsi="Arial" w:cs="Arial"/>
          <w:bCs/>
        </w:rPr>
        <w:t>Venue:</w:t>
      </w:r>
      <w:r w:rsidR="006052E9">
        <w:rPr>
          <w:rFonts w:ascii="Arial" w:hAnsi="Arial" w:cs="Arial"/>
          <w:bCs/>
        </w:rPr>
        <w:t xml:space="preserve"> </w:t>
      </w:r>
      <w:r w:rsidR="00F74B27">
        <w:rPr>
          <w:rFonts w:ascii="Arial" w:hAnsi="Arial" w:cs="Arial"/>
          <w:bCs/>
        </w:rPr>
        <w:t>Tbc</w:t>
      </w:r>
    </w:p>
    <w:p w14:paraId="473E43CB" w14:textId="1A05B7CA" w:rsidR="009E4251" w:rsidRPr="009E4251" w:rsidRDefault="002A1ACE" w:rsidP="00770C8D">
      <w:pPr>
        <w:ind w:left="2880" w:hanging="2880"/>
        <w:rPr>
          <w:rFonts w:ascii="Arial" w:hAnsi="Arial" w:cs="Arial"/>
          <w:bCs/>
        </w:rPr>
      </w:pPr>
      <w:r>
        <w:rPr>
          <w:rFonts w:ascii="Arial" w:hAnsi="Arial" w:cs="Arial"/>
          <w:b/>
        </w:rPr>
        <w:t>Tutorials:</w:t>
      </w:r>
      <w:r>
        <w:rPr>
          <w:rFonts w:ascii="Arial" w:hAnsi="Arial" w:cs="Arial"/>
          <w:b/>
        </w:rPr>
        <w:tab/>
      </w:r>
      <w:r w:rsidR="00770C8D" w:rsidRPr="00E2066C">
        <w:rPr>
          <w:rFonts w:ascii="Arial" w:hAnsi="Arial" w:cs="Arial"/>
          <w:bCs/>
        </w:rPr>
        <w:t>T</w:t>
      </w:r>
      <w:r w:rsidR="00847379">
        <w:rPr>
          <w:rFonts w:ascii="Arial" w:hAnsi="Arial" w:cs="Arial"/>
          <w:bCs/>
        </w:rPr>
        <w:t>o be</w:t>
      </w:r>
      <w:r w:rsidR="00770C8D" w:rsidRPr="00E2066C">
        <w:rPr>
          <w:rFonts w:ascii="Arial" w:hAnsi="Arial" w:cs="Arial"/>
          <w:bCs/>
        </w:rPr>
        <w:t xml:space="preserve"> held in weeks </w:t>
      </w:r>
      <w:r w:rsidR="0066705A">
        <w:rPr>
          <w:rFonts w:ascii="Arial" w:hAnsi="Arial" w:cs="Arial"/>
          <w:bCs/>
        </w:rPr>
        <w:t>6</w:t>
      </w:r>
      <w:r w:rsidR="00770C8D" w:rsidRPr="00E2066C">
        <w:rPr>
          <w:rFonts w:ascii="Arial" w:hAnsi="Arial" w:cs="Arial"/>
          <w:bCs/>
        </w:rPr>
        <w:t xml:space="preserve">, </w:t>
      </w:r>
      <w:r w:rsidR="00E2066C" w:rsidRPr="00E2066C">
        <w:rPr>
          <w:rFonts w:ascii="Arial" w:hAnsi="Arial" w:cs="Arial"/>
          <w:bCs/>
        </w:rPr>
        <w:t>1</w:t>
      </w:r>
      <w:r w:rsidR="0066705A">
        <w:rPr>
          <w:rFonts w:ascii="Arial" w:hAnsi="Arial" w:cs="Arial"/>
          <w:bCs/>
        </w:rPr>
        <w:t>1</w:t>
      </w:r>
      <w:r w:rsidR="00E2066C" w:rsidRPr="00E2066C">
        <w:rPr>
          <w:rFonts w:ascii="Arial" w:hAnsi="Arial" w:cs="Arial"/>
          <w:bCs/>
        </w:rPr>
        <w:t>-1</w:t>
      </w:r>
      <w:r w:rsidR="0090550C">
        <w:rPr>
          <w:rFonts w:ascii="Arial" w:hAnsi="Arial" w:cs="Arial"/>
          <w:bCs/>
        </w:rPr>
        <w:t>5</w:t>
      </w:r>
      <w:r w:rsidR="00847379">
        <w:rPr>
          <w:rFonts w:ascii="Arial" w:hAnsi="Arial" w:cs="Arial"/>
          <w:bCs/>
        </w:rPr>
        <w:t>. Further details will follow</w:t>
      </w:r>
    </w:p>
    <w:p w14:paraId="074D9150" w14:textId="74007431" w:rsidR="009C3429" w:rsidRDefault="00D6718A" w:rsidP="009C3429">
      <w:pPr>
        <w:ind w:left="2880" w:hanging="2880"/>
        <w:rPr>
          <w:rFonts w:ascii="Arial" w:hAnsi="Arial" w:cs="Arial"/>
        </w:rPr>
      </w:pPr>
      <w:r>
        <w:rPr>
          <w:rFonts w:ascii="Arial" w:hAnsi="Arial" w:cs="Arial"/>
          <w:b/>
        </w:rPr>
        <w:t>Office Hours:</w:t>
      </w:r>
      <w:r w:rsidR="00B932A4" w:rsidRPr="00B932A4">
        <w:rPr>
          <w:rFonts w:ascii="Arial" w:hAnsi="Arial" w:cs="Arial"/>
        </w:rPr>
        <w:t xml:space="preserve"> </w:t>
      </w:r>
      <w:r w:rsidR="009C3429">
        <w:rPr>
          <w:rFonts w:ascii="Arial" w:hAnsi="Arial" w:cs="Arial"/>
        </w:rPr>
        <w:tab/>
      </w:r>
      <w:r w:rsidR="002A1ACE">
        <w:rPr>
          <w:rFonts w:ascii="Arial" w:hAnsi="Arial" w:cs="Arial"/>
        </w:rPr>
        <w:t xml:space="preserve">Thursdays </w:t>
      </w:r>
      <w:r w:rsidR="008157D8">
        <w:rPr>
          <w:rFonts w:ascii="Arial" w:hAnsi="Arial" w:cs="Arial"/>
        </w:rPr>
        <w:t>2</w:t>
      </w:r>
      <w:r w:rsidR="002A1ACE">
        <w:rPr>
          <w:rFonts w:ascii="Arial" w:hAnsi="Arial" w:cs="Arial"/>
        </w:rPr>
        <w:t>-</w:t>
      </w:r>
      <w:r w:rsidR="008157D8">
        <w:rPr>
          <w:rFonts w:ascii="Arial" w:hAnsi="Arial" w:cs="Arial"/>
        </w:rPr>
        <w:t>3</w:t>
      </w:r>
      <w:r w:rsidR="007530E6">
        <w:rPr>
          <w:rFonts w:ascii="Arial" w:hAnsi="Arial" w:cs="Arial"/>
        </w:rPr>
        <w:t>pm</w:t>
      </w:r>
      <w:r w:rsidR="00F1763C">
        <w:rPr>
          <w:rFonts w:ascii="Arial" w:hAnsi="Arial" w:cs="Arial"/>
        </w:rPr>
        <w:t>.</w:t>
      </w:r>
      <w:r w:rsidR="007530E6">
        <w:rPr>
          <w:rFonts w:ascii="Arial" w:hAnsi="Arial" w:cs="Arial"/>
        </w:rPr>
        <w:t xml:space="preserve"> Room</w:t>
      </w:r>
      <w:r w:rsidR="002A1ACE">
        <w:rPr>
          <w:rFonts w:ascii="Arial" w:hAnsi="Arial" w:cs="Arial"/>
        </w:rPr>
        <w:t xml:space="preserve"> B215 (T</w:t>
      </w:r>
      <w:r w:rsidR="007530E6">
        <w:rPr>
          <w:rFonts w:ascii="Arial" w:hAnsi="Arial" w:cs="Arial"/>
        </w:rPr>
        <w:t>rinity Business School</w:t>
      </w:r>
      <w:r w:rsidR="002A1ACE">
        <w:rPr>
          <w:rFonts w:ascii="Arial" w:hAnsi="Arial" w:cs="Arial"/>
        </w:rPr>
        <w:t>).</w:t>
      </w:r>
    </w:p>
    <w:p w14:paraId="4DEB8BAD" w14:textId="08F835B6" w:rsidR="00D6718A" w:rsidRPr="00CA6366" w:rsidRDefault="00CA6366" w:rsidP="00CA6366">
      <w:pPr>
        <w:ind w:left="2880" w:hanging="2880"/>
        <w:rPr>
          <w:rFonts w:ascii="Arial" w:hAnsi="Arial" w:cs="Arial"/>
          <w:bCs/>
        </w:rPr>
      </w:pPr>
      <w:r>
        <w:rPr>
          <w:rFonts w:ascii="Arial" w:hAnsi="Arial" w:cs="Arial"/>
          <w:b/>
        </w:rPr>
        <w:t xml:space="preserve">Pre-Requisites: </w:t>
      </w:r>
      <w:r>
        <w:rPr>
          <w:rFonts w:ascii="Arial" w:hAnsi="Arial" w:cs="Arial"/>
          <w:b/>
        </w:rPr>
        <w:tab/>
      </w:r>
      <w:r w:rsidRPr="00CA6366">
        <w:rPr>
          <w:rFonts w:ascii="Arial" w:hAnsi="Arial" w:cs="Arial"/>
          <w:bCs/>
        </w:rPr>
        <w:t>None</w:t>
      </w:r>
    </w:p>
    <w:p w14:paraId="605A4D7A" w14:textId="77777777" w:rsidR="00D6718A" w:rsidRDefault="00D6718A" w:rsidP="00D6718A">
      <w:pPr>
        <w:pStyle w:val="Heading1"/>
        <w:rPr>
          <w:rFonts w:ascii="Arial" w:hAnsi="Arial" w:cs="Arial"/>
        </w:rPr>
      </w:pPr>
    </w:p>
    <w:p w14:paraId="017A4BF8" w14:textId="77777777" w:rsidR="00F4201C" w:rsidRDefault="00F4201C" w:rsidP="00D6718A">
      <w:pPr>
        <w:pStyle w:val="Heading1"/>
        <w:rPr>
          <w:rFonts w:ascii="Arial" w:hAnsi="Arial" w:cs="Arial"/>
        </w:rPr>
      </w:pPr>
    </w:p>
    <w:p w14:paraId="035B352A" w14:textId="141840CA" w:rsidR="00D6718A" w:rsidRDefault="00D6718A" w:rsidP="00D6718A">
      <w:pPr>
        <w:pStyle w:val="Heading1"/>
        <w:rPr>
          <w:rFonts w:ascii="Arial" w:hAnsi="Arial" w:cs="Arial"/>
        </w:rPr>
      </w:pPr>
      <w:r>
        <w:rPr>
          <w:rFonts w:ascii="Arial" w:hAnsi="Arial" w:cs="Arial"/>
        </w:rPr>
        <w:t xml:space="preserve">MODULE DESCRIPTION </w:t>
      </w:r>
    </w:p>
    <w:p w14:paraId="59EC4D12" w14:textId="07DAF6FF" w:rsidR="009C3429" w:rsidRDefault="009C3429" w:rsidP="009C3429">
      <w:pPr>
        <w:jc w:val="both"/>
        <w:rPr>
          <w:rFonts w:ascii="Arial" w:hAnsi="Arial" w:cs="Arial"/>
          <w:bCs/>
        </w:rPr>
      </w:pPr>
      <w:r w:rsidRPr="00C4585A">
        <w:rPr>
          <w:rFonts w:ascii="Arial" w:hAnsi="Arial" w:cs="Arial"/>
          <w:bCs/>
        </w:rPr>
        <w:t xml:space="preserve">This </w:t>
      </w:r>
      <w:r>
        <w:rPr>
          <w:rFonts w:ascii="Arial" w:hAnsi="Arial" w:cs="Arial"/>
          <w:bCs/>
        </w:rPr>
        <w:t xml:space="preserve">module introduces students to the area of qualitative research. As opposed to quantitative research, with a focus on numbers, with qualitative research the focus is on </w:t>
      </w:r>
      <w:r w:rsidRPr="00C41B87">
        <w:rPr>
          <w:rFonts w:ascii="Arial" w:hAnsi="Arial" w:cs="Arial"/>
          <w:bCs/>
          <w:i/>
          <w:iCs/>
        </w:rPr>
        <w:t>text</w:t>
      </w:r>
      <w:r>
        <w:rPr>
          <w:rFonts w:ascii="Arial" w:hAnsi="Arial" w:cs="Arial"/>
          <w:bCs/>
        </w:rPr>
        <w:t xml:space="preserve">, and geared towards understanding social and cultural phenomena. Instead of mathematical modelling and statistical analysis, qualitative research employs research methods such as action research, case study research, ethnography and grounded theory. The module will explore research design and selected research methods, </w:t>
      </w:r>
      <w:r>
        <w:rPr>
          <w:rFonts w:ascii="Arial" w:hAnsi="Arial" w:cs="Arial"/>
        </w:rPr>
        <w:t>underlying assumptions and ethical principles related to research</w:t>
      </w:r>
      <w:r>
        <w:rPr>
          <w:rFonts w:ascii="Arial" w:hAnsi="Arial" w:cs="Arial"/>
          <w:bCs/>
        </w:rPr>
        <w:t xml:space="preserve"> as well as data collection and data analysis techniques. </w:t>
      </w:r>
      <w:r w:rsidR="00560DD4">
        <w:rPr>
          <w:rFonts w:ascii="Arial" w:hAnsi="Arial" w:cs="Arial"/>
          <w:bCs/>
        </w:rPr>
        <w:t>Examples from business and management and the sustainability literature will be discussed in class.</w:t>
      </w:r>
    </w:p>
    <w:p w14:paraId="7FC5F370" w14:textId="77777777" w:rsidR="000A2C1D" w:rsidRDefault="000A2C1D" w:rsidP="00D6718A">
      <w:pPr>
        <w:rPr>
          <w:rFonts w:ascii="Arial" w:hAnsi="Arial" w:cs="Arial"/>
          <w:b/>
        </w:rPr>
      </w:pPr>
    </w:p>
    <w:p w14:paraId="5B6881C2" w14:textId="4194AD37" w:rsidR="00D6718A" w:rsidRDefault="00D6718A" w:rsidP="00D6718A">
      <w:pPr>
        <w:rPr>
          <w:rFonts w:ascii="Arial" w:hAnsi="Arial" w:cs="Arial"/>
          <w:b/>
        </w:rPr>
      </w:pPr>
      <w:r>
        <w:rPr>
          <w:rFonts w:ascii="Arial" w:hAnsi="Arial" w:cs="Arial"/>
          <w:b/>
        </w:rPr>
        <w:lastRenderedPageBreak/>
        <w:t>LEARNING AND TEACHING APPROACH</w:t>
      </w:r>
    </w:p>
    <w:p w14:paraId="0A727E31" w14:textId="02E3BAC9" w:rsidR="00BD112C" w:rsidRDefault="009C3429" w:rsidP="009C3429">
      <w:pPr>
        <w:jc w:val="both"/>
        <w:rPr>
          <w:rFonts w:ascii="Arial" w:hAnsi="Arial" w:cs="Arial"/>
          <w:bCs/>
        </w:rPr>
      </w:pPr>
      <w:r w:rsidRPr="00D63D4B">
        <w:rPr>
          <w:rFonts w:ascii="Arial" w:hAnsi="Arial" w:cs="Arial"/>
          <w:bCs/>
        </w:rPr>
        <w:t xml:space="preserve">The approach in this module is primarily </w:t>
      </w:r>
      <w:r w:rsidR="00BD112C">
        <w:rPr>
          <w:rFonts w:ascii="Arial" w:hAnsi="Arial" w:cs="Arial"/>
          <w:bCs/>
        </w:rPr>
        <w:t>face-to-face</w:t>
      </w:r>
      <w:r w:rsidRPr="00D63D4B">
        <w:rPr>
          <w:rFonts w:ascii="Arial" w:hAnsi="Arial" w:cs="Arial"/>
          <w:bCs/>
        </w:rPr>
        <w:t xml:space="preserve">. </w:t>
      </w:r>
      <w:r w:rsidR="00BD112C">
        <w:rPr>
          <w:rFonts w:ascii="Arial" w:hAnsi="Arial" w:cs="Arial"/>
          <w:bCs/>
        </w:rPr>
        <w:t xml:space="preserve">It is expected that students should complete the relevant pre-reading and engage actively in class discussions and group activities. </w:t>
      </w:r>
      <w:r w:rsidR="00B118DA">
        <w:rPr>
          <w:rFonts w:ascii="Arial" w:hAnsi="Arial" w:cs="Arial"/>
          <w:bCs/>
        </w:rPr>
        <w:t>Tutorials</w:t>
      </w:r>
      <w:r w:rsidR="00BD112C">
        <w:rPr>
          <w:rFonts w:ascii="Arial" w:hAnsi="Arial" w:cs="Arial"/>
          <w:bCs/>
        </w:rPr>
        <w:t xml:space="preserve"> will also take place at scheduled times.</w:t>
      </w:r>
    </w:p>
    <w:p w14:paraId="5346E736" w14:textId="5ABD6CE6" w:rsidR="00D6718A" w:rsidRDefault="00D6718A" w:rsidP="00D6718A">
      <w:pPr>
        <w:jc w:val="both"/>
        <w:rPr>
          <w:rFonts w:ascii="Arial" w:hAnsi="Arial" w:cs="Arial"/>
        </w:rPr>
      </w:pPr>
    </w:p>
    <w:p w14:paraId="4FFDD056" w14:textId="77777777" w:rsidR="006B28DA" w:rsidRDefault="00073312" w:rsidP="00D6718A">
      <w:pPr>
        <w:pStyle w:val="Heading1"/>
        <w:rPr>
          <w:rFonts w:ascii="Arial" w:hAnsi="Arial" w:cs="Arial"/>
        </w:rPr>
      </w:pPr>
      <w:r w:rsidRPr="00FF0AE0">
        <w:rPr>
          <w:rFonts w:ascii="Arial" w:hAnsi="Arial" w:cs="Arial"/>
        </w:rPr>
        <w:t xml:space="preserve">MODULE-LEVEL </w:t>
      </w:r>
      <w:r w:rsidR="00D6718A" w:rsidRPr="00FF0AE0">
        <w:rPr>
          <w:rFonts w:ascii="Arial" w:hAnsi="Arial" w:cs="Arial"/>
        </w:rPr>
        <w:t>LEARNING</w:t>
      </w:r>
      <w:r w:rsidR="00D6718A">
        <w:rPr>
          <w:rFonts w:ascii="Arial" w:hAnsi="Arial" w:cs="Arial"/>
        </w:rPr>
        <w:t xml:space="preserve"> OUTCOMES</w:t>
      </w:r>
      <w:r>
        <w:rPr>
          <w:rFonts w:ascii="Arial" w:hAnsi="Arial" w:cs="Arial"/>
        </w:rPr>
        <w:t xml:space="preserve"> </w:t>
      </w:r>
    </w:p>
    <w:p w14:paraId="72E99EF4" w14:textId="77777777" w:rsidR="009C3429" w:rsidRPr="00C451AE" w:rsidRDefault="009C3429" w:rsidP="009C3429">
      <w:pPr>
        <w:pStyle w:val="BodyText"/>
        <w:spacing w:before="61"/>
        <w:rPr>
          <w:rFonts w:ascii="Arial" w:hAnsi="Arial" w:cs="Arial"/>
        </w:rPr>
      </w:pPr>
      <w:r w:rsidRPr="00D63D4B">
        <w:rPr>
          <w:rFonts w:ascii="Arial" w:hAnsi="Arial" w:cs="Arial"/>
        </w:rPr>
        <w:t>Having completed this module, you should be able to:</w:t>
      </w:r>
    </w:p>
    <w:p w14:paraId="0783F4F9" w14:textId="77777777" w:rsidR="009C3429" w:rsidRDefault="009C3429" w:rsidP="009C3429">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Pr>
          <w:rFonts w:ascii="Arial" w:hAnsi="Arial" w:cs="Arial"/>
        </w:rPr>
        <w:t xml:space="preserve">Explain the difference between qualitative and quantitative </w:t>
      </w:r>
      <w:proofErr w:type="gramStart"/>
      <w:r>
        <w:rPr>
          <w:rFonts w:ascii="Arial" w:hAnsi="Arial" w:cs="Arial"/>
        </w:rPr>
        <w:t>research;</w:t>
      </w:r>
      <w:proofErr w:type="gramEnd"/>
    </w:p>
    <w:p w14:paraId="6C59B185" w14:textId="77777777" w:rsidR="009C3429" w:rsidRDefault="009C3429" w:rsidP="009C3429">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Pr>
          <w:rFonts w:ascii="Arial" w:hAnsi="Arial" w:cs="Arial"/>
        </w:rPr>
        <w:t xml:space="preserve">Develop </w:t>
      </w:r>
      <w:proofErr w:type="gramStart"/>
      <w:r>
        <w:rPr>
          <w:rFonts w:ascii="Arial" w:hAnsi="Arial" w:cs="Arial"/>
        </w:rPr>
        <w:t>a basic qualitative research</w:t>
      </w:r>
      <w:proofErr w:type="gramEnd"/>
      <w:r>
        <w:rPr>
          <w:rFonts w:ascii="Arial" w:hAnsi="Arial" w:cs="Arial"/>
        </w:rPr>
        <w:t xml:space="preserve"> proposal;</w:t>
      </w:r>
    </w:p>
    <w:p w14:paraId="47FC3CF1" w14:textId="77777777" w:rsidR="009C3429" w:rsidRDefault="009C3429" w:rsidP="009C3429">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Pr>
          <w:rFonts w:ascii="Arial" w:hAnsi="Arial" w:cs="Arial"/>
        </w:rPr>
        <w:t xml:space="preserve">Explain the underlying assumptions and ethical principles related to </w:t>
      </w:r>
      <w:proofErr w:type="gramStart"/>
      <w:r>
        <w:rPr>
          <w:rFonts w:ascii="Arial" w:hAnsi="Arial" w:cs="Arial"/>
        </w:rPr>
        <w:t>research;</w:t>
      </w:r>
      <w:proofErr w:type="gramEnd"/>
    </w:p>
    <w:p w14:paraId="32BACCAF" w14:textId="77777777" w:rsidR="009C3429" w:rsidRDefault="009C3429" w:rsidP="009C3429">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Pr>
          <w:rFonts w:ascii="Arial" w:hAnsi="Arial" w:cs="Arial"/>
        </w:rPr>
        <w:t xml:space="preserve">Apply – at </w:t>
      </w:r>
      <w:proofErr w:type="gramStart"/>
      <w:r>
        <w:rPr>
          <w:rFonts w:ascii="Arial" w:hAnsi="Arial" w:cs="Arial"/>
        </w:rPr>
        <w:t>a basic level – four distinct qualitative research</w:t>
      </w:r>
      <w:proofErr w:type="gramEnd"/>
      <w:r>
        <w:rPr>
          <w:rFonts w:ascii="Arial" w:hAnsi="Arial" w:cs="Arial"/>
        </w:rPr>
        <w:t xml:space="preserve"> methods; and</w:t>
      </w:r>
    </w:p>
    <w:p w14:paraId="434B14F7" w14:textId="77777777" w:rsidR="009C3429" w:rsidRPr="009411A8" w:rsidRDefault="009C3429" w:rsidP="009C3429">
      <w:pPr>
        <w:pStyle w:val="ListParagraph"/>
        <w:numPr>
          <w:ilvl w:val="0"/>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r>
        <w:rPr>
          <w:rFonts w:ascii="Arial" w:hAnsi="Arial" w:cs="Arial"/>
        </w:rPr>
        <w:t>Explain – at a basic level – approaches to data collection and data analysis.</w:t>
      </w:r>
    </w:p>
    <w:p w14:paraId="49AC6612" w14:textId="3BF8828E" w:rsidR="00073312" w:rsidRPr="00073312" w:rsidRDefault="00073312" w:rsidP="0007331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rPr>
      </w:pPr>
    </w:p>
    <w:p w14:paraId="2F2C18AA" w14:textId="77777777" w:rsidR="00D6718A" w:rsidRDefault="00D6718A" w:rsidP="00D6718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rPr>
      </w:pPr>
    </w:p>
    <w:p w14:paraId="49BAFEC9" w14:textId="77777777" w:rsidR="00D6718A" w:rsidRDefault="00D6718A" w:rsidP="00D6718A">
      <w:pPr>
        <w:jc w:val="both"/>
        <w:rPr>
          <w:rFonts w:ascii="Arial" w:hAnsi="Arial" w:cs="Arial"/>
          <w:b/>
        </w:rPr>
      </w:pPr>
      <w:r>
        <w:rPr>
          <w:rFonts w:ascii="Arial" w:hAnsi="Arial" w:cs="Arial"/>
          <w:b/>
        </w:rPr>
        <w:t>RELATION TO DEGREE</w:t>
      </w:r>
    </w:p>
    <w:p w14:paraId="5FC6782D" w14:textId="77777777" w:rsidR="009C3429" w:rsidRPr="001B46FB" w:rsidRDefault="009C3429" w:rsidP="009C3429">
      <w:pPr>
        <w:jc w:val="both"/>
        <w:rPr>
          <w:rFonts w:ascii="Arial" w:hAnsi="Arial" w:cs="Arial"/>
        </w:rPr>
      </w:pPr>
      <w:r w:rsidRPr="001B46FB">
        <w:rPr>
          <w:rFonts w:ascii="Arial" w:hAnsi="Arial" w:cs="Arial"/>
        </w:rPr>
        <w:t xml:space="preserve">This module forms part of a suite of modules of Trinity Business School across the four years of our </w:t>
      </w:r>
      <w:r>
        <w:rPr>
          <w:rFonts w:ascii="Arial" w:hAnsi="Arial" w:cs="Arial"/>
        </w:rPr>
        <w:t>b</w:t>
      </w:r>
      <w:r w:rsidRPr="001B46FB">
        <w:rPr>
          <w:rFonts w:ascii="Arial" w:hAnsi="Arial" w:cs="Arial"/>
        </w:rPr>
        <w:t xml:space="preserve">usiness-related </w:t>
      </w:r>
      <w:r>
        <w:rPr>
          <w:rFonts w:ascii="Arial" w:hAnsi="Arial" w:cs="Arial"/>
        </w:rPr>
        <w:t>d</w:t>
      </w:r>
      <w:r w:rsidRPr="001B46FB">
        <w:rPr>
          <w:rFonts w:ascii="Arial" w:hAnsi="Arial" w:cs="Arial"/>
        </w:rPr>
        <w:t xml:space="preserve">egree </w:t>
      </w:r>
      <w:r>
        <w:rPr>
          <w:rFonts w:ascii="Arial" w:hAnsi="Arial" w:cs="Arial"/>
        </w:rPr>
        <w:t>p</w:t>
      </w:r>
      <w:r w:rsidRPr="001B46FB">
        <w:rPr>
          <w:rFonts w:ascii="Arial" w:hAnsi="Arial" w:cs="Arial"/>
        </w:rPr>
        <w:t xml:space="preserve">rogrammes. This </w:t>
      </w:r>
      <w:r>
        <w:rPr>
          <w:rFonts w:ascii="Arial" w:hAnsi="Arial" w:cs="Arial"/>
        </w:rPr>
        <w:t>module</w:t>
      </w:r>
      <w:r w:rsidRPr="001B46FB">
        <w:rPr>
          <w:rFonts w:ascii="Arial" w:hAnsi="Arial" w:cs="Arial"/>
        </w:rPr>
        <w:t xml:space="preserve"> is focused on </w:t>
      </w:r>
      <w:r>
        <w:rPr>
          <w:rFonts w:ascii="Arial" w:hAnsi="Arial" w:cs="Arial"/>
        </w:rPr>
        <w:t xml:space="preserve">developing qualitative skills that will </w:t>
      </w:r>
      <w:r w:rsidRPr="001B46FB">
        <w:rPr>
          <w:rFonts w:ascii="Arial" w:hAnsi="Arial" w:cs="Arial"/>
        </w:rPr>
        <w:t xml:space="preserve">enable the development of technically capable and conceptually </w:t>
      </w:r>
      <w:r>
        <w:rPr>
          <w:rFonts w:ascii="Arial" w:hAnsi="Arial" w:cs="Arial"/>
        </w:rPr>
        <w:t>proficient</w:t>
      </w:r>
      <w:r w:rsidRPr="001B46FB">
        <w:rPr>
          <w:rFonts w:ascii="Arial" w:hAnsi="Arial" w:cs="Arial"/>
        </w:rPr>
        <w:t xml:space="preserve"> graduates who can thrive in a </w:t>
      </w:r>
      <w:r>
        <w:rPr>
          <w:rFonts w:ascii="Arial" w:hAnsi="Arial" w:cs="Arial"/>
        </w:rPr>
        <w:t>dynamic and fast-changing</w:t>
      </w:r>
      <w:r w:rsidRPr="001B46FB">
        <w:rPr>
          <w:rFonts w:ascii="Arial" w:hAnsi="Arial" w:cs="Arial"/>
        </w:rPr>
        <w:t xml:space="preserve"> environment. The module will serve to develop </w:t>
      </w:r>
      <w:r>
        <w:rPr>
          <w:rFonts w:ascii="Arial" w:hAnsi="Arial" w:cs="Arial"/>
        </w:rPr>
        <w:t>students’</w:t>
      </w:r>
      <w:r w:rsidRPr="001B46FB">
        <w:rPr>
          <w:rFonts w:ascii="Arial" w:hAnsi="Arial" w:cs="Arial"/>
        </w:rPr>
        <w:t xml:space="preserve"> understanding and skills in relation to </w:t>
      </w:r>
      <w:r>
        <w:rPr>
          <w:rFonts w:ascii="Arial" w:hAnsi="Arial" w:cs="Arial"/>
        </w:rPr>
        <w:t>qualitative research and will serve as a foundation for possible qualitative research projects at a postgraduate level.</w:t>
      </w:r>
    </w:p>
    <w:p w14:paraId="123F7424" w14:textId="6FFD7A05" w:rsidR="0090417E" w:rsidRPr="004765D6" w:rsidRDefault="0090417E" w:rsidP="0090417E">
      <w:pPr>
        <w:pStyle w:val="Default"/>
        <w:jc w:val="both"/>
        <w:rPr>
          <w:rFonts w:ascii="Arial" w:hAnsi="Arial" w:cs="Arial"/>
          <w:sz w:val="22"/>
          <w:szCs w:val="22"/>
          <w:lang w:val="en-IE"/>
        </w:rPr>
      </w:pPr>
    </w:p>
    <w:p w14:paraId="4C5EE1B3" w14:textId="2E9138CD" w:rsidR="00D6718A" w:rsidRDefault="00D6718A" w:rsidP="00D6718A">
      <w:pPr>
        <w:tabs>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14:paraId="71A148A3" w14:textId="77777777" w:rsidR="009C3429" w:rsidRPr="00D63D4B" w:rsidRDefault="009C3429" w:rsidP="009C3429">
      <w:pPr>
        <w:pStyle w:val="Heading1"/>
        <w:rPr>
          <w:rFonts w:ascii="Arial" w:hAnsi="Arial" w:cs="Arial"/>
        </w:rPr>
      </w:pPr>
      <w:r w:rsidRPr="00D63D4B">
        <w:rPr>
          <w:rFonts w:ascii="Arial" w:hAnsi="Arial" w:cs="Arial"/>
        </w:rPr>
        <w:t>WORKLOAD</w:t>
      </w:r>
    </w:p>
    <w:p w14:paraId="536C8049" w14:textId="77777777" w:rsidR="009C3429" w:rsidRPr="00D63D4B" w:rsidRDefault="009C3429" w:rsidP="009C3429">
      <w:pPr>
        <w:rPr>
          <w:rFonts w:ascii="Arial" w:hAnsi="Arial" w:cs="Arial"/>
        </w:rPr>
      </w:pPr>
    </w:p>
    <w:p w14:paraId="04826017" w14:textId="77777777" w:rsidR="009C3429" w:rsidRPr="00D63D4B" w:rsidRDefault="009C3429" w:rsidP="009C3429">
      <w:pPr>
        <w:rPr>
          <w:rFonts w:ascii="Arial" w:hAnsi="Arial" w:cs="Arial"/>
        </w:rPr>
      </w:pPr>
      <w:r w:rsidRPr="00D63D4B">
        <w:rPr>
          <w:rFonts w:ascii="Arial" w:hAnsi="Arial" w:cs="Arial"/>
        </w:rPr>
        <w:t>This is a 5-credit module that requires 125 hours of study. These hours include reading of assig</w:t>
      </w:r>
      <w:r>
        <w:rPr>
          <w:rFonts w:ascii="Arial" w:hAnsi="Arial" w:cs="Arial"/>
        </w:rPr>
        <w:t>ned</w:t>
      </w:r>
      <w:r w:rsidRPr="00D63D4B">
        <w:rPr>
          <w:rFonts w:ascii="Arial" w:hAnsi="Arial" w:cs="Arial"/>
        </w:rPr>
        <w:t xml:space="preserve"> materials, watching video material, </w:t>
      </w:r>
      <w:r>
        <w:rPr>
          <w:rFonts w:ascii="Arial" w:hAnsi="Arial" w:cs="Arial"/>
        </w:rPr>
        <w:t xml:space="preserve">attending online lectures, </w:t>
      </w:r>
      <w:r w:rsidRPr="00D63D4B">
        <w:rPr>
          <w:rFonts w:ascii="Arial" w:hAnsi="Arial" w:cs="Arial"/>
        </w:rPr>
        <w:t>participating in online discussions</w:t>
      </w:r>
      <w:r>
        <w:rPr>
          <w:rFonts w:ascii="Arial" w:hAnsi="Arial" w:cs="Arial"/>
        </w:rPr>
        <w:t xml:space="preserve">, </w:t>
      </w:r>
      <w:r w:rsidRPr="00D63D4B">
        <w:rPr>
          <w:rFonts w:ascii="Arial" w:hAnsi="Arial" w:cs="Arial"/>
        </w:rPr>
        <w:t>working on assignments</w:t>
      </w:r>
      <w:r>
        <w:rPr>
          <w:rFonts w:ascii="Arial" w:hAnsi="Arial" w:cs="Arial"/>
        </w:rPr>
        <w:t xml:space="preserve"> and writing the final exam.</w:t>
      </w:r>
    </w:p>
    <w:p w14:paraId="18AD1798" w14:textId="77777777" w:rsidR="009C3429" w:rsidRPr="00D63D4B" w:rsidRDefault="009C3429" w:rsidP="009C3429">
      <w:pPr>
        <w:rPr>
          <w:rFonts w:ascii="Arial" w:hAnsi="Arial" w:cs="Arial"/>
        </w:rPr>
      </w:pPr>
    </w:p>
    <w:tbl>
      <w:tblPr>
        <w:tblStyle w:val="TableGrid"/>
        <w:tblW w:w="0" w:type="auto"/>
        <w:tblInd w:w="0" w:type="dxa"/>
        <w:tblLook w:val="01E0" w:firstRow="1" w:lastRow="1" w:firstColumn="1" w:lastColumn="1" w:noHBand="0" w:noVBand="0"/>
      </w:tblPr>
      <w:tblGrid>
        <w:gridCol w:w="5070"/>
        <w:gridCol w:w="3455"/>
      </w:tblGrid>
      <w:tr w:rsidR="009C3429" w:rsidRPr="00D63D4B" w14:paraId="565200D1" w14:textId="77777777" w:rsidTr="00287D71">
        <w:tc>
          <w:tcPr>
            <w:tcW w:w="5070" w:type="dxa"/>
            <w:tcBorders>
              <w:top w:val="single" w:sz="4" w:space="0" w:color="auto"/>
              <w:left w:val="single" w:sz="4" w:space="0" w:color="auto"/>
              <w:bottom w:val="single" w:sz="4" w:space="0" w:color="auto"/>
              <w:right w:val="single" w:sz="4" w:space="0" w:color="auto"/>
            </w:tcBorders>
            <w:hideMark/>
          </w:tcPr>
          <w:p w14:paraId="436ECF67" w14:textId="77777777" w:rsidR="009C3429" w:rsidRPr="00D63D4B" w:rsidRDefault="009C3429" w:rsidP="00287D71">
            <w:pPr>
              <w:shd w:val="pct25" w:color="auto" w:fill="auto"/>
              <w:jc w:val="both"/>
              <w:rPr>
                <w:rFonts w:ascii="Arial" w:hAnsi="Arial" w:cs="Arial"/>
                <w:b/>
                <w:i/>
              </w:rPr>
            </w:pPr>
            <w:r w:rsidRPr="00D63D4B">
              <w:rPr>
                <w:rFonts w:ascii="Arial" w:hAnsi="Arial" w:cs="Arial"/>
                <w:b/>
                <w:i/>
              </w:rPr>
              <w:t xml:space="preserve">Content </w:t>
            </w:r>
          </w:p>
        </w:tc>
        <w:tc>
          <w:tcPr>
            <w:tcW w:w="3455" w:type="dxa"/>
            <w:tcBorders>
              <w:top w:val="single" w:sz="4" w:space="0" w:color="auto"/>
              <w:left w:val="single" w:sz="4" w:space="0" w:color="auto"/>
              <w:bottom w:val="single" w:sz="4" w:space="0" w:color="auto"/>
              <w:right w:val="single" w:sz="4" w:space="0" w:color="auto"/>
            </w:tcBorders>
            <w:hideMark/>
          </w:tcPr>
          <w:p w14:paraId="0D176A34" w14:textId="77777777" w:rsidR="009C3429" w:rsidRPr="00D63D4B" w:rsidRDefault="009C3429" w:rsidP="00287D71">
            <w:pPr>
              <w:shd w:val="pct25" w:color="auto" w:fill="auto"/>
              <w:jc w:val="center"/>
              <w:rPr>
                <w:rFonts w:ascii="Arial" w:hAnsi="Arial" w:cs="Arial"/>
                <w:b/>
                <w:i/>
              </w:rPr>
            </w:pPr>
            <w:r w:rsidRPr="00D63D4B">
              <w:rPr>
                <w:rFonts w:ascii="Arial" w:hAnsi="Arial" w:cs="Arial"/>
                <w:b/>
                <w:i/>
              </w:rPr>
              <w:t>Indicative Number of Hours</w:t>
            </w:r>
          </w:p>
        </w:tc>
      </w:tr>
      <w:tr w:rsidR="009C3429" w:rsidRPr="00D63D4B" w14:paraId="5F548EA7" w14:textId="77777777" w:rsidTr="00287D71">
        <w:tc>
          <w:tcPr>
            <w:tcW w:w="5070" w:type="dxa"/>
            <w:tcBorders>
              <w:top w:val="single" w:sz="4" w:space="0" w:color="auto"/>
              <w:left w:val="single" w:sz="4" w:space="0" w:color="auto"/>
              <w:bottom w:val="single" w:sz="4" w:space="0" w:color="auto"/>
              <w:right w:val="single" w:sz="4" w:space="0" w:color="auto"/>
            </w:tcBorders>
            <w:hideMark/>
          </w:tcPr>
          <w:p w14:paraId="22F6270C" w14:textId="184C38D1" w:rsidR="009C3429" w:rsidRPr="00D63D4B" w:rsidRDefault="00297622" w:rsidP="00287D71">
            <w:pPr>
              <w:jc w:val="both"/>
              <w:rPr>
                <w:rFonts w:ascii="Arial" w:hAnsi="Arial" w:cs="Arial"/>
                <w:i/>
              </w:rPr>
            </w:pPr>
            <w:r>
              <w:rPr>
                <w:rFonts w:ascii="Arial" w:hAnsi="Arial" w:cs="Arial"/>
                <w:i/>
              </w:rPr>
              <w:t>Preparation for lectures (including reading of assigned materials and active reflection on module content)</w:t>
            </w:r>
          </w:p>
        </w:tc>
        <w:tc>
          <w:tcPr>
            <w:tcW w:w="3455" w:type="dxa"/>
            <w:tcBorders>
              <w:top w:val="single" w:sz="4" w:space="0" w:color="auto"/>
              <w:left w:val="single" w:sz="4" w:space="0" w:color="auto"/>
              <w:bottom w:val="single" w:sz="4" w:space="0" w:color="auto"/>
              <w:right w:val="single" w:sz="4" w:space="0" w:color="auto"/>
            </w:tcBorders>
          </w:tcPr>
          <w:p w14:paraId="5844B805" w14:textId="46EC9748" w:rsidR="009C3429" w:rsidRPr="00D63D4B" w:rsidRDefault="00297622" w:rsidP="00287D71">
            <w:pPr>
              <w:jc w:val="center"/>
              <w:rPr>
                <w:rFonts w:ascii="Arial" w:hAnsi="Arial" w:cs="Arial"/>
                <w:i/>
              </w:rPr>
            </w:pPr>
            <w:r>
              <w:rPr>
                <w:rFonts w:ascii="Arial" w:hAnsi="Arial" w:cs="Arial"/>
                <w:i/>
              </w:rPr>
              <w:t>29</w:t>
            </w:r>
          </w:p>
        </w:tc>
      </w:tr>
      <w:tr w:rsidR="009C3429" w:rsidRPr="00D63D4B" w14:paraId="3573F25A" w14:textId="77777777" w:rsidTr="00287D71">
        <w:tc>
          <w:tcPr>
            <w:tcW w:w="5070" w:type="dxa"/>
            <w:tcBorders>
              <w:top w:val="single" w:sz="4" w:space="0" w:color="auto"/>
              <w:left w:val="single" w:sz="4" w:space="0" w:color="auto"/>
              <w:bottom w:val="single" w:sz="4" w:space="0" w:color="auto"/>
              <w:right w:val="single" w:sz="4" w:space="0" w:color="auto"/>
            </w:tcBorders>
          </w:tcPr>
          <w:p w14:paraId="49F179A7" w14:textId="7B89D2EE" w:rsidR="009C3429" w:rsidRPr="00D63D4B" w:rsidRDefault="00297622" w:rsidP="00287D71">
            <w:pPr>
              <w:jc w:val="both"/>
              <w:rPr>
                <w:rFonts w:ascii="Arial" w:hAnsi="Arial" w:cs="Arial"/>
                <w:i/>
              </w:rPr>
            </w:pPr>
            <w:r>
              <w:rPr>
                <w:rFonts w:ascii="Arial" w:hAnsi="Arial" w:cs="Arial"/>
                <w:i/>
              </w:rPr>
              <w:t>Lecturing hours</w:t>
            </w:r>
          </w:p>
        </w:tc>
        <w:tc>
          <w:tcPr>
            <w:tcW w:w="3455" w:type="dxa"/>
            <w:tcBorders>
              <w:top w:val="single" w:sz="4" w:space="0" w:color="auto"/>
              <w:left w:val="single" w:sz="4" w:space="0" w:color="auto"/>
              <w:bottom w:val="single" w:sz="4" w:space="0" w:color="auto"/>
              <w:right w:val="single" w:sz="4" w:space="0" w:color="auto"/>
            </w:tcBorders>
          </w:tcPr>
          <w:p w14:paraId="4FD4E577" w14:textId="5C60E571" w:rsidR="009C3429" w:rsidRPr="00D63D4B" w:rsidRDefault="00297622" w:rsidP="00287D71">
            <w:pPr>
              <w:jc w:val="center"/>
              <w:rPr>
                <w:rFonts w:ascii="Arial" w:hAnsi="Arial" w:cs="Arial"/>
                <w:i/>
              </w:rPr>
            </w:pPr>
            <w:r>
              <w:rPr>
                <w:rFonts w:ascii="Arial" w:hAnsi="Arial" w:cs="Arial"/>
                <w:i/>
              </w:rPr>
              <w:t>24</w:t>
            </w:r>
          </w:p>
        </w:tc>
      </w:tr>
      <w:tr w:rsidR="009C3429" w:rsidRPr="00D63D4B" w14:paraId="14111D6E" w14:textId="77777777" w:rsidTr="00287D71">
        <w:tc>
          <w:tcPr>
            <w:tcW w:w="5070" w:type="dxa"/>
            <w:tcBorders>
              <w:top w:val="single" w:sz="4" w:space="0" w:color="auto"/>
              <w:left w:val="single" w:sz="4" w:space="0" w:color="auto"/>
              <w:bottom w:val="single" w:sz="4" w:space="0" w:color="auto"/>
              <w:right w:val="single" w:sz="4" w:space="0" w:color="auto"/>
            </w:tcBorders>
          </w:tcPr>
          <w:p w14:paraId="3C2544A8" w14:textId="029EE66D" w:rsidR="009C3429" w:rsidRPr="00D63D4B" w:rsidRDefault="009C3429" w:rsidP="00287D71">
            <w:pPr>
              <w:jc w:val="both"/>
              <w:rPr>
                <w:rFonts w:ascii="Arial" w:hAnsi="Arial" w:cs="Arial"/>
                <w:i/>
              </w:rPr>
            </w:pPr>
            <w:r w:rsidRPr="00D63D4B">
              <w:rPr>
                <w:rFonts w:ascii="Arial" w:hAnsi="Arial" w:cs="Arial"/>
                <w:i/>
              </w:rPr>
              <w:t>P</w:t>
            </w:r>
            <w:r w:rsidR="00297622">
              <w:rPr>
                <w:rFonts w:ascii="Arial" w:hAnsi="Arial" w:cs="Arial"/>
                <w:i/>
              </w:rPr>
              <w:t>reparation for MCQ assessment</w:t>
            </w:r>
          </w:p>
        </w:tc>
        <w:tc>
          <w:tcPr>
            <w:tcW w:w="3455" w:type="dxa"/>
            <w:tcBorders>
              <w:top w:val="single" w:sz="4" w:space="0" w:color="auto"/>
              <w:left w:val="single" w:sz="4" w:space="0" w:color="auto"/>
              <w:bottom w:val="single" w:sz="4" w:space="0" w:color="auto"/>
              <w:right w:val="single" w:sz="4" w:space="0" w:color="auto"/>
            </w:tcBorders>
          </w:tcPr>
          <w:p w14:paraId="7CC7B253" w14:textId="16C96BE1" w:rsidR="009C3429" w:rsidRPr="00D63D4B" w:rsidRDefault="00297622" w:rsidP="00287D71">
            <w:pPr>
              <w:jc w:val="center"/>
              <w:rPr>
                <w:rFonts w:ascii="Arial" w:hAnsi="Arial" w:cs="Arial"/>
                <w:i/>
              </w:rPr>
            </w:pPr>
            <w:r>
              <w:rPr>
                <w:rFonts w:ascii="Arial" w:hAnsi="Arial" w:cs="Arial"/>
                <w:i/>
              </w:rPr>
              <w:t>36</w:t>
            </w:r>
          </w:p>
        </w:tc>
      </w:tr>
      <w:tr w:rsidR="009C3429" w:rsidRPr="00D63D4B" w14:paraId="1B53AFD8" w14:textId="77777777" w:rsidTr="00287D71">
        <w:tc>
          <w:tcPr>
            <w:tcW w:w="5070" w:type="dxa"/>
            <w:tcBorders>
              <w:top w:val="single" w:sz="4" w:space="0" w:color="auto"/>
              <w:left w:val="single" w:sz="4" w:space="0" w:color="auto"/>
              <w:bottom w:val="single" w:sz="4" w:space="0" w:color="auto"/>
              <w:right w:val="single" w:sz="4" w:space="0" w:color="auto"/>
            </w:tcBorders>
          </w:tcPr>
          <w:p w14:paraId="6FA2C16D" w14:textId="7868E720" w:rsidR="009C3429" w:rsidRPr="00D63D4B" w:rsidRDefault="00297622" w:rsidP="00287D71">
            <w:pPr>
              <w:jc w:val="both"/>
              <w:rPr>
                <w:rFonts w:ascii="Arial" w:hAnsi="Arial" w:cs="Arial"/>
                <w:i/>
              </w:rPr>
            </w:pPr>
            <w:r>
              <w:rPr>
                <w:rFonts w:ascii="Arial" w:hAnsi="Arial" w:cs="Arial"/>
                <w:i/>
              </w:rPr>
              <w:t>Preparation for essay assessment</w:t>
            </w:r>
          </w:p>
        </w:tc>
        <w:tc>
          <w:tcPr>
            <w:tcW w:w="3455" w:type="dxa"/>
            <w:tcBorders>
              <w:top w:val="single" w:sz="4" w:space="0" w:color="auto"/>
              <w:left w:val="single" w:sz="4" w:space="0" w:color="auto"/>
              <w:bottom w:val="single" w:sz="4" w:space="0" w:color="auto"/>
              <w:right w:val="single" w:sz="4" w:space="0" w:color="auto"/>
            </w:tcBorders>
          </w:tcPr>
          <w:p w14:paraId="51E362D7" w14:textId="01CD0B71" w:rsidR="009C3429" w:rsidRPr="00D63D4B" w:rsidRDefault="00297622" w:rsidP="00287D71">
            <w:pPr>
              <w:jc w:val="center"/>
              <w:rPr>
                <w:rFonts w:ascii="Arial" w:hAnsi="Arial" w:cs="Arial"/>
                <w:i/>
              </w:rPr>
            </w:pPr>
            <w:r>
              <w:rPr>
                <w:rFonts w:ascii="Arial" w:hAnsi="Arial" w:cs="Arial"/>
                <w:i/>
              </w:rPr>
              <w:t>36</w:t>
            </w:r>
          </w:p>
        </w:tc>
      </w:tr>
      <w:tr w:rsidR="009C3429" w:rsidRPr="00D63D4B" w14:paraId="713A14DF" w14:textId="77777777" w:rsidTr="00287D71">
        <w:tc>
          <w:tcPr>
            <w:tcW w:w="5070" w:type="dxa"/>
            <w:tcBorders>
              <w:top w:val="single" w:sz="4" w:space="0" w:color="auto"/>
              <w:left w:val="single" w:sz="4" w:space="0" w:color="auto"/>
              <w:bottom w:val="single" w:sz="4" w:space="0" w:color="auto"/>
              <w:right w:val="single" w:sz="4" w:space="0" w:color="auto"/>
            </w:tcBorders>
            <w:hideMark/>
          </w:tcPr>
          <w:p w14:paraId="19C0AC67" w14:textId="77777777" w:rsidR="009C3429" w:rsidRPr="00D63D4B" w:rsidRDefault="009C3429" w:rsidP="00287D71">
            <w:pPr>
              <w:jc w:val="both"/>
              <w:rPr>
                <w:rFonts w:ascii="Arial" w:hAnsi="Arial" w:cs="Arial"/>
                <w:b/>
                <w:i/>
              </w:rPr>
            </w:pPr>
            <w:r w:rsidRPr="00D63D4B">
              <w:rPr>
                <w:rFonts w:ascii="Arial" w:hAnsi="Arial" w:cs="Arial"/>
                <w:b/>
                <w:i/>
              </w:rPr>
              <w:t xml:space="preserve">Total </w:t>
            </w:r>
          </w:p>
        </w:tc>
        <w:tc>
          <w:tcPr>
            <w:tcW w:w="3455" w:type="dxa"/>
            <w:tcBorders>
              <w:top w:val="single" w:sz="4" w:space="0" w:color="auto"/>
              <w:left w:val="single" w:sz="4" w:space="0" w:color="auto"/>
              <w:bottom w:val="single" w:sz="4" w:space="0" w:color="auto"/>
              <w:right w:val="single" w:sz="4" w:space="0" w:color="auto"/>
            </w:tcBorders>
          </w:tcPr>
          <w:p w14:paraId="0FA2BD05" w14:textId="77777777" w:rsidR="009C3429" w:rsidRPr="00D63D4B" w:rsidRDefault="009C3429" w:rsidP="00287D71">
            <w:pPr>
              <w:jc w:val="center"/>
              <w:rPr>
                <w:rFonts w:ascii="Arial" w:hAnsi="Arial" w:cs="Arial"/>
                <w:b/>
                <w:i/>
              </w:rPr>
            </w:pPr>
            <w:r w:rsidRPr="00D63D4B">
              <w:rPr>
                <w:rFonts w:ascii="Arial" w:hAnsi="Arial" w:cs="Arial"/>
                <w:b/>
                <w:i/>
              </w:rPr>
              <w:t>125</w:t>
            </w:r>
          </w:p>
        </w:tc>
      </w:tr>
    </w:tbl>
    <w:p w14:paraId="5C3FA7B8" w14:textId="77777777" w:rsidR="009C3429" w:rsidRPr="00D63D4B" w:rsidRDefault="009C3429" w:rsidP="009C3429">
      <w:pPr>
        <w:pStyle w:val="BodyText"/>
        <w:spacing w:before="8"/>
        <w:rPr>
          <w:rFonts w:ascii="Arial" w:hAnsi="Arial" w:cs="Arial"/>
        </w:rPr>
      </w:pPr>
    </w:p>
    <w:p w14:paraId="01BB3CDE" w14:textId="1CED6E86" w:rsidR="009C3429" w:rsidRPr="00D63D4B" w:rsidRDefault="00951789" w:rsidP="009C3429">
      <w:pPr>
        <w:pStyle w:val="BodyText"/>
        <w:spacing w:before="8"/>
        <w:jc w:val="both"/>
        <w:rPr>
          <w:rFonts w:ascii="Arial" w:hAnsi="Arial" w:cs="Arial"/>
        </w:rPr>
      </w:pPr>
      <w:r w:rsidRPr="00951789">
        <w:rPr>
          <w:rFonts w:ascii="Arial" w:hAnsi="Arial" w:cs="Arial"/>
        </w:rPr>
        <w:t>Tutorials will take place in a select number of weeks</w:t>
      </w:r>
      <w:r w:rsidR="003C65C7">
        <w:rPr>
          <w:rFonts w:ascii="Arial" w:hAnsi="Arial" w:cs="Arial"/>
        </w:rPr>
        <w:t xml:space="preserve"> (five or six)</w:t>
      </w:r>
      <w:r w:rsidRPr="00951789">
        <w:rPr>
          <w:rFonts w:ascii="Arial" w:hAnsi="Arial" w:cs="Arial"/>
        </w:rPr>
        <w:t xml:space="preserve"> throughout the semester</w:t>
      </w:r>
      <w:r>
        <w:rPr>
          <w:rFonts w:ascii="Arial" w:hAnsi="Arial" w:cs="Arial"/>
        </w:rPr>
        <w:t xml:space="preserve">. </w:t>
      </w:r>
      <w:r w:rsidR="009C3429" w:rsidRPr="00D63D4B">
        <w:rPr>
          <w:rFonts w:ascii="Arial" w:hAnsi="Arial" w:cs="Arial"/>
        </w:rPr>
        <w:t xml:space="preserve">Students will be </w:t>
      </w:r>
      <w:r w:rsidR="009C3429">
        <w:rPr>
          <w:rFonts w:ascii="Arial" w:hAnsi="Arial" w:cs="Arial"/>
        </w:rPr>
        <w:t>pre-</w:t>
      </w:r>
      <w:r w:rsidR="009C3429" w:rsidRPr="00D63D4B">
        <w:rPr>
          <w:rFonts w:ascii="Arial" w:hAnsi="Arial" w:cs="Arial"/>
        </w:rPr>
        <w:t xml:space="preserve">assigned to a </w:t>
      </w:r>
      <w:r w:rsidR="00B118DA">
        <w:rPr>
          <w:rFonts w:ascii="Arial" w:hAnsi="Arial" w:cs="Arial"/>
        </w:rPr>
        <w:t>tutorial</w:t>
      </w:r>
      <w:r w:rsidR="009C3429" w:rsidRPr="00D63D4B">
        <w:rPr>
          <w:rFonts w:ascii="Arial" w:hAnsi="Arial" w:cs="Arial"/>
        </w:rPr>
        <w:t xml:space="preserve"> group</w:t>
      </w:r>
      <w:r w:rsidR="009C3429">
        <w:rPr>
          <w:rFonts w:ascii="Arial" w:hAnsi="Arial" w:cs="Arial"/>
        </w:rPr>
        <w:t>.</w:t>
      </w:r>
      <w:r w:rsidR="00B118DA">
        <w:rPr>
          <w:rFonts w:ascii="Arial" w:hAnsi="Arial" w:cs="Arial"/>
        </w:rPr>
        <w:t xml:space="preserve"> </w:t>
      </w:r>
      <w:r w:rsidR="003C65C7" w:rsidRPr="003C65C7">
        <w:rPr>
          <w:rFonts w:ascii="Arial" w:hAnsi="Arial" w:cs="Arial"/>
        </w:rPr>
        <w:t>The content of tutorials will focus on teachin</w:t>
      </w:r>
      <w:r w:rsidR="003C65C7">
        <w:rPr>
          <w:rFonts w:ascii="Arial" w:hAnsi="Arial" w:cs="Arial"/>
        </w:rPr>
        <w:t>g</w:t>
      </w:r>
      <w:r w:rsidR="003C65C7" w:rsidRPr="003C65C7">
        <w:rPr>
          <w:rFonts w:ascii="Arial" w:hAnsi="Arial" w:cs="Arial"/>
        </w:rPr>
        <w:t xml:space="preserve"> </w:t>
      </w:r>
      <w:proofErr w:type="gramStart"/>
      <w:r w:rsidR="003C65C7" w:rsidRPr="003C65C7">
        <w:rPr>
          <w:rFonts w:ascii="Arial" w:hAnsi="Arial" w:cs="Arial"/>
        </w:rPr>
        <w:t>students</w:t>
      </w:r>
      <w:proofErr w:type="gramEnd"/>
      <w:r w:rsidR="003C65C7" w:rsidRPr="003C65C7">
        <w:rPr>
          <w:rFonts w:ascii="Arial" w:hAnsi="Arial" w:cs="Arial"/>
        </w:rPr>
        <w:t xml:space="preserve"> vital practical skills required for</w:t>
      </w:r>
      <w:r w:rsidR="003C65C7">
        <w:rPr>
          <w:rFonts w:ascii="Arial" w:hAnsi="Arial" w:cs="Arial"/>
        </w:rPr>
        <w:t xml:space="preserve"> doing</w:t>
      </w:r>
      <w:r w:rsidR="003C65C7" w:rsidRPr="003C65C7">
        <w:rPr>
          <w:rFonts w:ascii="Arial" w:hAnsi="Arial" w:cs="Arial"/>
        </w:rPr>
        <w:t xml:space="preserve"> qualitative research, including instruction in relevant software programs (e.g., NViv</w:t>
      </w:r>
      <w:r w:rsidR="003C65C7">
        <w:rPr>
          <w:rFonts w:ascii="Arial" w:hAnsi="Arial" w:cs="Arial"/>
        </w:rPr>
        <w:t>o).</w:t>
      </w:r>
      <w:r w:rsidR="003C65C7" w:rsidRPr="003C65C7">
        <w:rPr>
          <w:rFonts w:ascii="Arial" w:hAnsi="Arial" w:cs="Arial"/>
        </w:rPr>
        <w:t xml:space="preserve"> Tutorial content will build on the lecture content and the TA’s background and knowledge/skills in qualitative research</w:t>
      </w:r>
      <w:r w:rsidR="00B118DA">
        <w:rPr>
          <w:rFonts w:ascii="Arial" w:hAnsi="Arial" w:cs="Arial"/>
        </w:rPr>
        <w:t xml:space="preserve">. </w:t>
      </w:r>
      <w:r w:rsidR="009C3429">
        <w:rPr>
          <w:rFonts w:ascii="Arial" w:hAnsi="Arial" w:cs="Arial"/>
        </w:rPr>
        <w:t xml:space="preserve"> </w:t>
      </w:r>
    </w:p>
    <w:p w14:paraId="5C520C36" w14:textId="77777777" w:rsidR="000F1275" w:rsidRDefault="000F1275">
      <w:pPr>
        <w:rPr>
          <w:rFonts w:ascii="Arial" w:hAnsi="Arial" w:cs="Arial"/>
          <w:b/>
          <w:bCs/>
        </w:rPr>
      </w:pPr>
      <w:r>
        <w:rPr>
          <w:rFonts w:ascii="Arial" w:hAnsi="Arial" w:cs="Arial"/>
        </w:rPr>
        <w:br w:type="page"/>
      </w:r>
    </w:p>
    <w:p w14:paraId="071AB54B" w14:textId="4CB524D0" w:rsidR="009C3429" w:rsidRPr="00D63D4B" w:rsidRDefault="009C3429" w:rsidP="009C3429">
      <w:pPr>
        <w:pStyle w:val="Heading1"/>
        <w:rPr>
          <w:rFonts w:ascii="Arial" w:hAnsi="Arial" w:cs="Arial"/>
        </w:rPr>
      </w:pPr>
      <w:r w:rsidRPr="00D63D4B">
        <w:rPr>
          <w:rFonts w:ascii="Arial" w:hAnsi="Arial" w:cs="Arial"/>
        </w:rPr>
        <w:lastRenderedPageBreak/>
        <w:t>TEXTBOOK AND REQUIRED RESOURCES</w:t>
      </w:r>
    </w:p>
    <w:p w14:paraId="26A9AAE8" w14:textId="77777777" w:rsidR="009C3429" w:rsidRPr="00D63D4B" w:rsidRDefault="009C3429" w:rsidP="009C3429">
      <w:pPr>
        <w:rPr>
          <w:rFonts w:ascii="Arial" w:hAnsi="Arial" w:cs="Arial"/>
        </w:rPr>
      </w:pPr>
    </w:p>
    <w:p w14:paraId="560E5AA4" w14:textId="77777777" w:rsidR="009C3429" w:rsidRPr="006D691A" w:rsidRDefault="009C3429" w:rsidP="009C3429">
      <w:pPr>
        <w:rPr>
          <w:rFonts w:ascii="Arial" w:hAnsi="Arial" w:cs="Arial"/>
          <w:b/>
          <w:bCs/>
        </w:rPr>
      </w:pPr>
      <w:bookmarkStart w:id="0" w:name="OLE_LINK1"/>
      <w:r w:rsidRPr="006D691A">
        <w:rPr>
          <w:rFonts w:ascii="Arial" w:hAnsi="Arial" w:cs="Arial"/>
          <w:b/>
          <w:bCs/>
        </w:rPr>
        <w:t xml:space="preserve">Required core course textbook: </w:t>
      </w:r>
    </w:p>
    <w:p w14:paraId="7FB82465" w14:textId="77777777" w:rsidR="009C3429" w:rsidRDefault="009C3429" w:rsidP="009C3429">
      <w:pPr>
        <w:rPr>
          <w:rFonts w:ascii="Arial" w:hAnsi="Arial" w:cs="Arial"/>
          <w:b/>
          <w:bCs/>
          <w:sz w:val="22"/>
          <w:szCs w:val="22"/>
        </w:rPr>
      </w:pPr>
    </w:p>
    <w:p w14:paraId="395362FB" w14:textId="59C7FB71" w:rsidR="00840B9F" w:rsidRDefault="009C3429" w:rsidP="009C3429">
      <w:pPr>
        <w:rPr>
          <w:rFonts w:ascii="Arial" w:hAnsi="Arial" w:cs="Arial"/>
        </w:rPr>
      </w:pPr>
      <w:r w:rsidRPr="009411A8">
        <w:rPr>
          <w:rFonts w:ascii="Arial" w:hAnsi="Arial" w:cs="Arial"/>
        </w:rPr>
        <w:t>Myers, M.D. (2019). Qualitative Research in Business &amp; Management. Sage</w:t>
      </w:r>
      <w:r>
        <w:rPr>
          <w:rFonts w:ascii="Arial" w:hAnsi="Arial" w:cs="Arial"/>
        </w:rPr>
        <w:t>.</w:t>
      </w:r>
    </w:p>
    <w:p w14:paraId="17013567" w14:textId="426F6A9C" w:rsidR="00840B9F" w:rsidRDefault="00840B9F" w:rsidP="009C3429">
      <w:pPr>
        <w:rPr>
          <w:rFonts w:ascii="Arial" w:hAnsi="Arial" w:cs="Arial"/>
        </w:rPr>
      </w:pPr>
      <w:hyperlink r:id="rId10" w:history="1">
        <w:r w:rsidRPr="00840B9F">
          <w:rPr>
            <w:rStyle w:val="Hyperlink"/>
            <w:rFonts w:ascii="Arial" w:hAnsi="Arial" w:cs="Arial"/>
          </w:rPr>
          <w:t>Amazon link</w:t>
        </w:r>
      </w:hyperlink>
    </w:p>
    <w:bookmarkEnd w:id="0"/>
    <w:p w14:paraId="7C448A86" w14:textId="77777777" w:rsidR="00E53A27" w:rsidRPr="00E53A27" w:rsidRDefault="00E53A27" w:rsidP="00E53A27">
      <w:pPr>
        <w:rPr>
          <w:rFonts w:ascii="Arial" w:hAnsi="Arial" w:cs="Arial"/>
        </w:rPr>
      </w:pPr>
    </w:p>
    <w:p w14:paraId="36E16133" w14:textId="77777777" w:rsidR="009C3429" w:rsidRDefault="009C3429" w:rsidP="009C3429">
      <w:pPr>
        <w:pStyle w:val="Heading6"/>
        <w:tabs>
          <w:tab w:val="left" w:pos="426"/>
        </w:tabs>
        <w:ind w:left="426" w:hanging="426"/>
        <w:rPr>
          <w:rFonts w:ascii="Arial" w:hAnsi="Arial" w:cs="Arial"/>
          <w:b/>
          <w:i w:val="0"/>
          <w:sz w:val="24"/>
        </w:rPr>
      </w:pPr>
      <w:r w:rsidRPr="006D691A">
        <w:rPr>
          <w:rFonts w:ascii="Arial" w:hAnsi="Arial" w:cs="Arial"/>
          <w:b/>
          <w:i w:val="0"/>
          <w:sz w:val="24"/>
        </w:rPr>
        <w:t>Supplemental Readings:</w:t>
      </w:r>
    </w:p>
    <w:p w14:paraId="7F5AA110" w14:textId="77777777" w:rsidR="009C3429" w:rsidRDefault="009C3429" w:rsidP="009C3429"/>
    <w:p w14:paraId="684E098B" w14:textId="282B0818" w:rsidR="00755A98" w:rsidRDefault="00755A98" w:rsidP="009C3429">
      <w:pPr>
        <w:rPr>
          <w:rFonts w:ascii="Arial" w:hAnsi="Arial" w:cs="Arial"/>
        </w:rPr>
      </w:pPr>
      <w:r w:rsidRPr="00755A98">
        <w:rPr>
          <w:rFonts w:ascii="Arial" w:hAnsi="Arial" w:cs="Arial"/>
        </w:rPr>
        <w:t>Saunders, M., Lewis, P., &amp; Thornhill, A. (20</w:t>
      </w:r>
      <w:r>
        <w:rPr>
          <w:rFonts w:ascii="Arial" w:hAnsi="Arial" w:cs="Arial"/>
        </w:rPr>
        <w:t>1</w:t>
      </w:r>
      <w:r w:rsidRPr="00755A98">
        <w:rPr>
          <w:rFonts w:ascii="Arial" w:hAnsi="Arial" w:cs="Arial"/>
        </w:rPr>
        <w:t>9). Research methods for business students. Pearson education.</w:t>
      </w:r>
    </w:p>
    <w:p w14:paraId="27AD7224" w14:textId="77777777" w:rsidR="00755A98" w:rsidRDefault="00755A98" w:rsidP="009C3429">
      <w:pPr>
        <w:rPr>
          <w:rFonts w:ascii="Arial" w:hAnsi="Arial" w:cs="Arial"/>
        </w:rPr>
      </w:pPr>
    </w:p>
    <w:p w14:paraId="1503C3C5" w14:textId="5DDB2B67" w:rsidR="00755A98" w:rsidRDefault="00755A98" w:rsidP="009C3429">
      <w:pPr>
        <w:rPr>
          <w:rFonts w:ascii="Arial" w:hAnsi="Arial" w:cs="Arial"/>
        </w:rPr>
      </w:pPr>
      <w:r w:rsidRPr="00755A98">
        <w:rPr>
          <w:rFonts w:ascii="Arial" w:hAnsi="Arial" w:cs="Arial"/>
        </w:rPr>
        <w:t>Bell, E., Harley, B., &amp; Bryman, A. (2022). Business research methods. Oxford university press.</w:t>
      </w:r>
    </w:p>
    <w:p w14:paraId="3EFCE022" w14:textId="77777777" w:rsidR="009C3429" w:rsidRPr="00DF0BEA" w:rsidRDefault="009C3429" w:rsidP="009C3429">
      <w:pPr>
        <w:rPr>
          <w:rFonts w:ascii="Arial" w:hAnsi="Arial" w:cs="Arial"/>
        </w:rPr>
      </w:pPr>
    </w:p>
    <w:p w14:paraId="062F3D24" w14:textId="77777777" w:rsidR="009C3429" w:rsidRPr="00DF0BEA" w:rsidRDefault="009C3429" w:rsidP="009C3429">
      <w:pPr>
        <w:rPr>
          <w:rFonts w:ascii="Arial" w:hAnsi="Arial" w:cs="Arial"/>
        </w:rPr>
      </w:pPr>
      <w:r w:rsidRPr="00DF0BEA">
        <w:rPr>
          <w:rFonts w:ascii="Arial" w:hAnsi="Arial" w:cs="Arial"/>
        </w:rPr>
        <w:t xml:space="preserve">Palmer, D., Dick, B., &amp; Freiburger, N. (2009). Rigor and Relevance in Organization Studies. Journal of Management Inquiry, 18(4), 265-272. Available at </w:t>
      </w:r>
      <w:hyperlink r:id="rId11" w:history="1">
        <w:r w:rsidRPr="00DF0BEA">
          <w:rPr>
            <w:rFonts w:ascii="Arial" w:hAnsi="Arial" w:cs="Arial"/>
            <w:color w:val="5B9BD5" w:themeColor="accent1"/>
          </w:rPr>
          <w:t>https://journals.sagepub.com/stoken/rbtfl/0QYNQJXU7INORYI7F9XHY9/pdf/10.1177/1056492609343491</w:t>
        </w:r>
      </w:hyperlink>
    </w:p>
    <w:p w14:paraId="5CEF0712" w14:textId="77777777" w:rsidR="009C3429" w:rsidRPr="00D63D4B" w:rsidRDefault="009C3429" w:rsidP="009C3429">
      <w:pPr>
        <w:rPr>
          <w:rFonts w:ascii="Arial" w:hAnsi="Arial" w:cs="Arial"/>
          <w:b/>
          <w:smallCaps/>
        </w:rPr>
      </w:pPr>
    </w:p>
    <w:p w14:paraId="58EF1594" w14:textId="77777777" w:rsidR="009C3429" w:rsidRPr="00D63D4B" w:rsidRDefault="009C3429" w:rsidP="009C3429">
      <w:pPr>
        <w:rPr>
          <w:rFonts w:ascii="Arial" w:hAnsi="Arial" w:cs="Arial"/>
          <w:b/>
          <w:smallCaps/>
        </w:rPr>
      </w:pPr>
      <w:r w:rsidRPr="00D63D4B">
        <w:rPr>
          <w:rFonts w:ascii="Arial" w:hAnsi="Arial" w:cs="Arial"/>
          <w:b/>
          <w:smallCaps/>
        </w:rPr>
        <w:t xml:space="preserve">COURSE COMMUNICATION </w:t>
      </w:r>
    </w:p>
    <w:p w14:paraId="671BB903" w14:textId="77777777" w:rsidR="009C3429" w:rsidRPr="00D63D4B" w:rsidRDefault="009C3429" w:rsidP="009C3429">
      <w:pPr>
        <w:rPr>
          <w:rFonts w:ascii="Arial" w:hAnsi="Arial" w:cs="Arial"/>
          <w:b/>
          <w:sz w:val="22"/>
          <w:szCs w:val="22"/>
        </w:rPr>
      </w:pPr>
    </w:p>
    <w:p w14:paraId="2D9597A9" w14:textId="77777777" w:rsidR="009C3429" w:rsidRPr="00ED70CE" w:rsidRDefault="009C3429" w:rsidP="009C3429">
      <w:pPr>
        <w:rPr>
          <w:rFonts w:ascii="Arial" w:hAnsi="Arial" w:cs="Arial"/>
          <w:bCs/>
          <w:iCs/>
        </w:rPr>
      </w:pPr>
      <w:r w:rsidRPr="00ED70CE">
        <w:rPr>
          <w:rFonts w:ascii="Arial" w:hAnsi="Arial" w:cs="Arial"/>
          <w:bCs/>
          <w:iCs/>
        </w:rPr>
        <w:t>Please note that all course related email communication must be sent from your official TCD email address. Emails sent from other addresses will not be attended to.</w:t>
      </w:r>
    </w:p>
    <w:p w14:paraId="5EE7F3A0" w14:textId="77777777" w:rsidR="009C3429" w:rsidRPr="00D63D4B" w:rsidRDefault="009C3429" w:rsidP="009C3429">
      <w:pPr>
        <w:rPr>
          <w:rFonts w:ascii="Arial" w:hAnsi="Arial" w:cs="Arial"/>
          <w:i/>
        </w:rPr>
      </w:pPr>
    </w:p>
    <w:p w14:paraId="0337900E" w14:textId="18358809" w:rsidR="009C3429" w:rsidRPr="00883089" w:rsidRDefault="009C3429" w:rsidP="009C3429">
      <w:pPr>
        <w:pStyle w:val="BodyText2"/>
        <w:jc w:val="both"/>
        <w:rPr>
          <w:rFonts w:ascii="Arial" w:hAnsi="Arial" w:cs="Arial"/>
          <w:b/>
          <w:i w:val="0"/>
          <w:iCs w:val="0"/>
          <w:sz w:val="24"/>
        </w:rPr>
      </w:pPr>
      <w:r w:rsidRPr="00D63D4B">
        <w:rPr>
          <w:rFonts w:ascii="Arial" w:hAnsi="Arial" w:cs="Arial"/>
          <w:b/>
          <w:i w:val="0"/>
          <w:iCs w:val="0"/>
          <w:sz w:val="24"/>
        </w:rPr>
        <w:t>ASSESSMENT</w:t>
      </w:r>
    </w:p>
    <w:p w14:paraId="059E1D04" w14:textId="77777777" w:rsidR="009C3429" w:rsidRPr="00D63D4B" w:rsidRDefault="009C3429" w:rsidP="009C3429">
      <w:pPr>
        <w:pStyle w:val="BodyText2"/>
        <w:jc w:val="both"/>
        <w:rPr>
          <w:rFonts w:ascii="Arial" w:hAnsi="Arial" w:cs="Arial"/>
          <w:bCs/>
          <w:i w:val="0"/>
          <w:iCs w:val="0"/>
          <w:sz w:val="24"/>
        </w:rPr>
      </w:pPr>
    </w:p>
    <w:p w14:paraId="5534F063" w14:textId="7A7FE3BA" w:rsidR="00446837" w:rsidRDefault="00446837" w:rsidP="009C3429">
      <w:pPr>
        <w:pStyle w:val="BodyText2"/>
        <w:jc w:val="both"/>
        <w:rPr>
          <w:rFonts w:ascii="Arial" w:hAnsi="Arial" w:cs="Arial"/>
          <w:bCs/>
          <w:i w:val="0"/>
          <w:iCs w:val="0"/>
          <w:sz w:val="24"/>
        </w:rPr>
      </w:pPr>
      <w:r>
        <w:rPr>
          <w:rFonts w:ascii="Arial" w:hAnsi="Arial" w:cs="Arial"/>
          <w:bCs/>
          <w:i w:val="0"/>
          <w:iCs w:val="0"/>
          <w:sz w:val="24"/>
        </w:rPr>
        <w:t>Assessment in this module will comprise two elements:</w:t>
      </w:r>
    </w:p>
    <w:p w14:paraId="7EB94BB6" w14:textId="77777777" w:rsidR="00446837" w:rsidRDefault="00446837" w:rsidP="009C3429">
      <w:pPr>
        <w:pStyle w:val="BodyText2"/>
        <w:jc w:val="both"/>
        <w:rPr>
          <w:rFonts w:ascii="Arial" w:hAnsi="Arial" w:cs="Arial"/>
          <w:bCs/>
          <w:i w:val="0"/>
          <w:iCs w:val="0"/>
          <w:sz w:val="24"/>
        </w:rPr>
      </w:pPr>
    </w:p>
    <w:p w14:paraId="221309ED" w14:textId="7CB0AB62" w:rsidR="00446837" w:rsidRDefault="00446837" w:rsidP="009C3429">
      <w:pPr>
        <w:pStyle w:val="BodyText2"/>
        <w:numPr>
          <w:ilvl w:val="0"/>
          <w:numId w:val="27"/>
        </w:numPr>
        <w:jc w:val="both"/>
        <w:rPr>
          <w:rFonts w:ascii="Arial" w:hAnsi="Arial" w:cs="Arial"/>
          <w:bCs/>
          <w:i w:val="0"/>
          <w:iCs w:val="0"/>
          <w:sz w:val="24"/>
        </w:rPr>
      </w:pPr>
      <w:r w:rsidRPr="00883089">
        <w:rPr>
          <w:rFonts w:ascii="Arial" w:hAnsi="Arial" w:cs="Arial"/>
          <w:bCs/>
          <w:i w:val="0"/>
          <w:iCs w:val="0"/>
          <w:sz w:val="24"/>
        </w:rPr>
        <w:t>MCQ test</w:t>
      </w:r>
      <w:r>
        <w:rPr>
          <w:rFonts w:ascii="Arial" w:hAnsi="Arial" w:cs="Arial"/>
          <w:bCs/>
          <w:i w:val="0"/>
          <w:iCs w:val="0"/>
          <w:sz w:val="24"/>
        </w:rPr>
        <w:t xml:space="preserve"> (30% of the overall grade) that will</w:t>
      </w:r>
      <w:r w:rsidRPr="00883089">
        <w:rPr>
          <w:rFonts w:ascii="Arial" w:hAnsi="Arial" w:cs="Arial"/>
          <w:bCs/>
          <w:i w:val="0"/>
          <w:iCs w:val="0"/>
          <w:sz w:val="24"/>
        </w:rPr>
        <w:t xml:space="preserve"> examine the complete content covered throughout this module</w:t>
      </w:r>
      <w:r>
        <w:rPr>
          <w:rFonts w:ascii="Arial" w:hAnsi="Arial" w:cs="Arial"/>
          <w:bCs/>
          <w:i w:val="0"/>
          <w:iCs w:val="0"/>
          <w:sz w:val="24"/>
        </w:rPr>
        <w:t>.</w:t>
      </w:r>
    </w:p>
    <w:p w14:paraId="3D8AE4D1" w14:textId="77777777" w:rsidR="00446837" w:rsidRDefault="00883089" w:rsidP="009C3429">
      <w:pPr>
        <w:pStyle w:val="BodyText2"/>
        <w:numPr>
          <w:ilvl w:val="0"/>
          <w:numId w:val="27"/>
        </w:numPr>
        <w:jc w:val="both"/>
        <w:rPr>
          <w:rFonts w:ascii="Arial" w:hAnsi="Arial" w:cs="Arial"/>
          <w:bCs/>
          <w:i w:val="0"/>
          <w:iCs w:val="0"/>
          <w:sz w:val="24"/>
        </w:rPr>
      </w:pPr>
      <w:r w:rsidRPr="00446837">
        <w:rPr>
          <w:rFonts w:ascii="Arial" w:hAnsi="Arial" w:cs="Arial"/>
          <w:bCs/>
          <w:i w:val="0"/>
          <w:iCs w:val="0"/>
          <w:sz w:val="24"/>
        </w:rPr>
        <w:t>End of term exam</w:t>
      </w:r>
      <w:r w:rsidR="009C3429" w:rsidRPr="00446837">
        <w:rPr>
          <w:rFonts w:ascii="Arial" w:hAnsi="Arial" w:cs="Arial"/>
          <w:bCs/>
          <w:i w:val="0"/>
          <w:iCs w:val="0"/>
          <w:sz w:val="24"/>
        </w:rPr>
        <w:t xml:space="preserve"> (</w:t>
      </w:r>
      <w:r w:rsidR="00BF7CC8" w:rsidRPr="00446837">
        <w:rPr>
          <w:rFonts w:ascii="Arial" w:hAnsi="Arial" w:cs="Arial"/>
          <w:bCs/>
          <w:i w:val="0"/>
          <w:iCs w:val="0"/>
          <w:sz w:val="24"/>
        </w:rPr>
        <w:t>7</w:t>
      </w:r>
      <w:r w:rsidRPr="00446837">
        <w:rPr>
          <w:rFonts w:ascii="Arial" w:hAnsi="Arial" w:cs="Arial"/>
          <w:bCs/>
          <w:i w:val="0"/>
          <w:iCs w:val="0"/>
          <w:sz w:val="24"/>
        </w:rPr>
        <w:t xml:space="preserve">0% of the overall grade) that will examine specific topics covered in this module in more detail. </w:t>
      </w:r>
    </w:p>
    <w:p w14:paraId="7FFBDF41" w14:textId="77777777" w:rsidR="00446837" w:rsidRDefault="00446837" w:rsidP="00446837">
      <w:pPr>
        <w:pStyle w:val="BodyText2"/>
        <w:ind w:left="720"/>
        <w:jc w:val="both"/>
        <w:rPr>
          <w:rFonts w:ascii="Arial" w:hAnsi="Arial" w:cs="Arial"/>
          <w:bCs/>
          <w:i w:val="0"/>
          <w:iCs w:val="0"/>
          <w:sz w:val="24"/>
        </w:rPr>
      </w:pPr>
    </w:p>
    <w:p w14:paraId="32F779D1" w14:textId="1478F92D" w:rsidR="00883089" w:rsidRPr="00446837" w:rsidRDefault="00883089" w:rsidP="00446837">
      <w:pPr>
        <w:pStyle w:val="BodyText2"/>
        <w:jc w:val="both"/>
        <w:rPr>
          <w:rFonts w:ascii="Arial" w:hAnsi="Arial" w:cs="Arial"/>
          <w:bCs/>
          <w:i w:val="0"/>
          <w:iCs w:val="0"/>
          <w:sz w:val="24"/>
        </w:rPr>
      </w:pPr>
      <w:r w:rsidRPr="00446837">
        <w:rPr>
          <w:rFonts w:ascii="Arial" w:hAnsi="Arial" w:cs="Arial"/>
          <w:bCs/>
          <w:i w:val="0"/>
          <w:iCs w:val="0"/>
          <w:sz w:val="24"/>
        </w:rPr>
        <w:t>Further information on the assessment will follow.</w:t>
      </w:r>
    </w:p>
    <w:p w14:paraId="62B63176" w14:textId="77777777" w:rsidR="00883089" w:rsidRDefault="00883089" w:rsidP="009C3429">
      <w:pPr>
        <w:pStyle w:val="BodyText2"/>
        <w:jc w:val="both"/>
        <w:rPr>
          <w:rFonts w:ascii="Arial" w:hAnsi="Arial" w:cs="Arial"/>
          <w:b/>
          <w:i w:val="0"/>
          <w:iCs w:val="0"/>
          <w:sz w:val="24"/>
        </w:rPr>
      </w:pPr>
    </w:p>
    <w:p w14:paraId="58EF724D" w14:textId="5AE3CC2D" w:rsidR="009C3429" w:rsidRPr="005406A1" w:rsidRDefault="009C3429" w:rsidP="00CA6366">
      <w:pPr>
        <w:jc w:val="both"/>
        <w:rPr>
          <w:rFonts w:ascii="Arial" w:hAnsi="Arial" w:cs="Arial"/>
          <w:b/>
          <w:bCs/>
        </w:rPr>
      </w:pPr>
      <w:r w:rsidRPr="005406A1">
        <w:rPr>
          <w:rFonts w:ascii="Arial" w:hAnsi="Arial" w:cs="Arial"/>
          <w:b/>
          <w:bCs/>
        </w:rPr>
        <w:t>Note on assessment of students allowed to sit a supplemental exam</w:t>
      </w:r>
    </w:p>
    <w:p w14:paraId="16501BAA" w14:textId="60898A90" w:rsidR="009C3429" w:rsidRPr="00CA6366" w:rsidRDefault="00CA6366" w:rsidP="00CA6366">
      <w:pPr>
        <w:jc w:val="both"/>
        <w:rPr>
          <w:rFonts w:ascii="Arial" w:hAnsi="Arial" w:cs="Arial"/>
        </w:rPr>
      </w:pPr>
      <w:r>
        <w:rPr>
          <w:rFonts w:ascii="Arial" w:hAnsi="Arial" w:cs="Arial"/>
        </w:rPr>
        <w:t>Re-assessment involves retaking a 100% exam</w:t>
      </w:r>
      <w:r w:rsidRPr="00ED70CE">
        <w:rPr>
          <w:rFonts w:ascii="Arial" w:hAnsi="Arial" w:cs="Arial"/>
        </w:rPr>
        <w:t>.</w:t>
      </w:r>
      <w:r>
        <w:rPr>
          <w:rFonts w:ascii="Arial" w:hAnsi="Arial" w:cs="Arial"/>
        </w:rPr>
        <w:t xml:space="preserve"> </w:t>
      </w:r>
      <w:proofErr w:type="gramStart"/>
      <w:r w:rsidR="00B118DA" w:rsidRPr="00B118DA">
        <w:rPr>
          <w:rFonts w:ascii="Arial" w:hAnsi="Arial" w:cs="Arial"/>
        </w:rPr>
        <w:t>Students</w:t>
      </w:r>
      <w:proofErr w:type="gramEnd"/>
      <w:r w:rsidR="00B118DA" w:rsidRPr="00B118DA">
        <w:rPr>
          <w:rFonts w:ascii="Arial" w:hAnsi="Arial" w:cs="Arial"/>
        </w:rPr>
        <w:t xml:space="preserve"> who do not obtain an overall pass mark for this module (40</w:t>
      </w:r>
      <w:r w:rsidR="00883089">
        <w:rPr>
          <w:rFonts w:ascii="Arial" w:hAnsi="Arial" w:cs="Arial"/>
        </w:rPr>
        <w:t>%</w:t>
      </w:r>
      <w:r w:rsidR="00B118DA" w:rsidRPr="00B118DA">
        <w:rPr>
          <w:rFonts w:ascii="Arial" w:hAnsi="Arial" w:cs="Arial"/>
        </w:rPr>
        <w:t xml:space="preserve">), will have the opportunity to be reassessed by a </w:t>
      </w:r>
      <w:r w:rsidR="00B118DA">
        <w:rPr>
          <w:rFonts w:ascii="Arial" w:hAnsi="Arial" w:cs="Arial"/>
        </w:rPr>
        <w:t>re-take exam</w:t>
      </w:r>
      <w:r w:rsidR="00B118DA" w:rsidRPr="00B118DA">
        <w:rPr>
          <w:rFonts w:ascii="Arial" w:hAnsi="Arial" w:cs="Arial"/>
        </w:rPr>
        <w:t xml:space="preserve"> (weighted at 100% )</w:t>
      </w:r>
    </w:p>
    <w:p w14:paraId="0E09B710" w14:textId="77777777" w:rsidR="00CA6366" w:rsidRDefault="00CA6366" w:rsidP="00755A98">
      <w:pPr>
        <w:pStyle w:val="BodyText2"/>
        <w:jc w:val="both"/>
        <w:rPr>
          <w:rFonts w:ascii="Arial" w:hAnsi="Arial" w:cs="Arial"/>
          <w:i w:val="0"/>
          <w:iCs w:val="0"/>
          <w:sz w:val="24"/>
        </w:rPr>
      </w:pPr>
    </w:p>
    <w:p w14:paraId="5427DF47" w14:textId="77777777" w:rsidR="00CA6366" w:rsidRPr="001843F8" w:rsidRDefault="00CA6366" w:rsidP="00CA6366">
      <w:pPr>
        <w:pStyle w:val="BodyText2"/>
        <w:rPr>
          <w:rFonts w:ascii="Arial" w:hAnsi="Arial" w:cs="Arial"/>
          <w:i w:val="0"/>
          <w:iCs w:val="0"/>
          <w:sz w:val="24"/>
        </w:rPr>
      </w:pPr>
      <w:r w:rsidRPr="001843F8">
        <w:rPr>
          <w:rFonts w:ascii="Arial" w:hAnsi="Arial" w:cs="Arial"/>
          <w:b/>
          <w:bCs/>
          <w:i w:val="0"/>
          <w:iCs w:val="0"/>
          <w:sz w:val="24"/>
        </w:rPr>
        <w:t>Attendance at lectures and tutorials is required</w:t>
      </w:r>
      <w:r w:rsidRPr="001843F8">
        <w:rPr>
          <w:rFonts w:ascii="Arial" w:hAnsi="Arial" w:cs="Arial"/>
          <w:i w:val="0"/>
          <w:iCs w:val="0"/>
          <w:sz w:val="24"/>
        </w:rPr>
        <w:t xml:space="preserve">, any student who attends less than two thirds of lectures and tutorials may be deemed non-satisfactory as per college regulations and may not be allowed to sit the final exam.  </w:t>
      </w:r>
    </w:p>
    <w:p w14:paraId="69393EB7" w14:textId="18AD76BF" w:rsidR="00CA6366" w:rsidRDefault="00CA6366" w:rsidP="00CA6366">
      <w:pPr>
        <w:pStyle w:val="BodyText2"/>
        <w:jc w:val="both"/>
        <w:rPr>
          <w:rFonts w:ascii="Arial" w:hAnsi="Arial" w:cs="Arial"/>
          <w:i w:val="0"/>
          <w:iCs w:val="0"/>
          <w:sz w:val="24"/>
        </w:rPr>
      </w:pPr>
      <w:hyperlink r:id="rId12" w:history="1">
        <w:r w:rsidRPr="007306D6">
          <w:rPr>
            <w:rStyle w:val="Hyperlink"/>
            <w:rFonts w:ascii="Arial" w:hAnsi="Arial" w:cs="Arial"/>
            <w:i w:val="0"/>
            <w:iCs w:val="0"/>
            <w:sz w:val="24"/>
          </w:rPr>
          <w:t>https://www.tcd.ie/undergraduate-studies/academic-progress/attendance-course-work.php</w:t>
        </w:r>
      </w:hyperlink>
    </w:p>
    <w:p w14:paraId="793DD12F" w14:textId="77777777" w:rsidR="00446837" w:rsidRPr="00755A98" w:rsidRDefault="00446837" w:rsidP="00755A98">
      <w:pPr>
        <w:pStyle w:val="BodyText2"/>
        <w:jc w:val="both"/>
        <w:rPr>
          <w:rFonts w:ascii="Arial" w:hAnsi="Arial" w:cs="Arial"/>
          <w:i w:val="0"/>
          <w:iCs w:val="0"/>
          <w:sz w:val="24"/>
        </w:rPr>
      </w:pPr>
    </w:p>
    <w:p w14:paraId="1A41FEDC" w14:textId="77777777" w:rsidR="009C3429" w:rsidRPr="00D63D4B" w:rsidRDefault="009C3429" w:rsidP="009C3429">
      <w:pPr>
        <w:pStyle w:val="BodyText2"/>
        <w:pBdr>
          <w:top w:val="single" w:sz="8" w:space="1" w:color="auto"/>
          <w:left w:val="single" w:sz="4" w:space="4" w:color="auto"/>
          <w:bottom w:val="single" w:sz="8" w:space="1" w:color="auto"/>
          <w:right w:val="single" w:sz="4" w:space="4" w:color="auto"/>
        </w:pBdr>
        <w:jc w:val="center"/>
        <w:rPr>
          <w:rFonts w:ascii="Arial" w:hAnsi="Arial" w:cs="Arial"/>
          <w:i w:val="0"/>
          <w:iCs w:val="0"/>
          <w:sz w:val="24"/>
        </w:rPr>
      </w:pPr>
      <w:r w:rsidRPr="00D63D4B">
        <w:rPr>
          <w:rFonts w:ascii="Arial" w:hAnsi="Arial" w:cs="Arial"/>
          <w:b/>
          <w:i w:val="0"/>
          <w:iCs w:val="0"/>
          <w:sz w:val="24"/>
        </w:rPr>
        <w:lastRenderedPageBreak/>
        <w:t>MODULE SCHEDULE</w:t>
      </w:r>
    </w:p>
    <w:p w14:paraId="70DAF6F1" w14:textId="77777777" w:rsidR="009C3429" w:rsidRPr="00D63D4B" w:rsidRDefault="009C3429" w:rsidP="009C3429">
      <w:pPr>
        <w:pStyle w:val="BodyText2"/>
        <w:jc w:val="both"/>
        <w:rPr>
          <w:rFonts w:ascii="Arial" w:hAnsi="Arial" w:cs="Arial"/>
        </w:rPr>
      </w:pPr>
    </w:p>
    <w:p w14:paraId="1B405E29" w14:textId="77777777" w:rsidR="009C3429" w:rsidRPr="00D63D4B" w:rsidRDefault="009C3429" w:rsidP="009C3429">
      <w:pPr>
        <w:pStyle w:val="BodyText2"/>
        <w:jc w:val="both"/>
        <w:rPr>
          <w:rFonts w:ascii="Arial" w:hAnsi="Arial" w:cs="Arial"/>
          <w:i w:val="0"/>
          <w:iCs w:val="0"/>
          <w:sz w:val="24"/>
        </w:rPr>
      </w:pPr>
    </w:p>
    <w:tbl>
      <w:tblPr>
        <w:tblStyle w:val="TableGrid"/>
        <w:tblW w:w="9493" w:type="dxa"/>
        <w:tblInd w:w="0" w:type="dxa"/>
        <w:tblLook w:val="01E0" w:firstRow="1" w:lastRow="1" w:firstColumn="1" w:lastColumn="1" w:noHBand="0" w:noVBand="0"/>
      </w:tblPr>
      <w:tblGrid>
        <w:gridCol w:w="9493"/>
      </w:tblGrid>
      <w:tr w:rsidR="009C3429" w:rsidRPr="00D63D4B" w14:paraId="4A2CD199" w14:textId="77777777" w:rsidTr="00287D71">
        <w:tc>
          <w:tcPr>
            <w:tcW w:w="9493" w:type="dxa"/>
            <w:tcBorders>
              <w:top w:val="single" w:sz="4" w:space="0" w:color="auto"/>
              <w:left w:val="single" w:sz="4" w:space="0" w:color="auto"/>
              <w:bottom w:val="single" w:sz="4" w:space="0" w:color="auto"/>
              <w:right w:val="single" w:sz="4" w:space="0" w:color="auto"/>
            </w:tcBorders>
            <w:hideMark/>
          </w:tcPr>
          <w:p w14:paraId="0F68FFDF" w14:textId="17870916" w:rsidR="009C3429" w:rsidRPr="00D63D4B" w:rsidRDefault="00FB121F" w:rsidP="00287D71">
            <w:pPr>
              <w:pStyle w:val="BodyText2"/>
              <w:jc w:val="center"/>
              <w:rPr>
                <w:rFonts w:ascii="Arial" w:hAnsi="Arial" w:cs="Arial"/>
                <w:b/>
                <w:i w:val="0"/>
                <w:iCs w:val="0"/>
                <w:sz w:val="24"/>
              </w:rPr>
            </w:pPr>
            <w:r>
              <w:rPr>
                <w:rFonts w:ascii="Arial" w:hAnsi="Arial" w:cs="Arial"/>
                <w:b/>
                <w:i w:val="0"/>
                <w:iCs w:val="0"/>
                <w:sz w:val="24"/>
              </w:rPr>
              <w:t>Michaelmas</w:t>
            </w:r>
            <w:r w:rsidR="009C3429" w:rsidRPr="00D63D4B">
              <w:rPr>
                <w:rFonts w:ascii="Arial" w:hAnsi="Arial" w:cs="Arial"/>
                <w:b/>
                <w:i w:val="0"/>
                <w:iCs w:val="0"/>
                <w:sz w:val="24"/>
              </w:rPr>
              <w:t xml:space="preserve"> Term</w:t>
            </w: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835"/>
        <w:gridCol w:w="6815"/>
      </w:tblGrid>
      <w:tr w:rsidR="009C3429" w:rsidRPr="00284CCB" w14:paraId="67EC7115" w14:textId="77777777" w:rsidTr="00287D71">
        <w:tc>
          <w:tcPr>
            <w:tcW w:w="0" w:type="auto"/>
            <w:tcBorders>
              <w:top w:val="single" w:sz="4" w:space="0" w:color="auto"/>
              <w:left w:val="single" w:sz="4" w:space="0" w:color="auto"/>
              <w:bottom w:val="single" w:sz="4" w:space="0" w:color="auto"/>
              <w:right w:val="single" w:sz="4" w:space="0" w:color="auto"/>
            </w:tcBorders>
            <w:hideMark/>
          </w:tcPr>
          <w:p w14:paraId="3471AE47" w14:textId="27FDD991" w:rsidR="009C3429" w:rsidRPr="00284CCB" w:rsidRDefault="002A1ACE" w:rsidP="00287D71">
            <w:pPr>
              <w:pStyle w:val="Heading5"/>
              <w:rPr>
                <w:rFonts w:ascii="Arial" w:hAnsi="Arial" w:cs="Arial"/>
                <w:b/>
                <w:i w:val="0"/>
                <w:sz w:val="24"/>
                <w:lang w:eastAsia="en-IE"/>
              </w:rPr>
            </w:pPr>
            <w:r>
              <w:rPr>
                <w:rFonts w:ascii="Arial" w:hAnsi="Arial" w:cs="Arial"/>
                <w:b/>
                <w:i w:val="0"/>
                <w:sz w:val="24"/>
                <w:lang w:eastAsia="en-IE"/>
              </w:rPr>
              <w:t>Week</w:t>
            </w:r>
          </w:p>
        </w:tc>
        <w:tc>
          <w:tcPr>
            <w:tcW w:w="0" w:type="auto"/>
            <w:tcBorders>
              <w:top w:val="single" w:sz="4" w:space="0" w:color="auto"/>
              <w:left w:val="single" w:sz="4" w:space="0" w:color="auto"/>
              <w:bottom w:val="single" w:sz="4" w:space="0" w:color="auto"/>
              <w:right w:val="single" w:sz="4" w:space="0" w:color="auto"/>
            </w:tcBorders>
            <w:hideMark/>
          </w:tcPr>
          <w:p w14:paraId="0837AF84" w14:textId="77777777" w:rsidR="009C3429" w:rsidRPr="00284CCB" w:rsidRDefault="009C3429" w:rsidP="00287D71">
            <w:pPr>
              <w:pStyle w:val="Heading5"/>
              <w:rPr>
                <w:rFonts w:ascii="Arial" w:hAnsi="Arial" w:cs="Arial"/>
                <w:b/>
                <w:i w:val="0"/>
                <w:sz w:val="24"/>
                <w:lang w:eastAsia="en-IE"/>
              </w:rPr>
            </w:pPr>
            <w:r>
              <w:rPr>
                <w:rFonts w:ascii="Arial" w:hAnsi="Arial" w:cs="Arial"/>
                <w:b/>
                <w:i w:val="0"/>
                <w:sz w:val="24"/>
                <w:lang w:eastAsia="en-IE"/>
              </w:rPr>
              <w:t>Date</w:t>
            </w:r>
          </w:p>
        </w:tc>
        <w:tc>
          <w:tcPr>
            <w:tcW w:w="6815" w:type="dxa"/>
            <w:tcBorders>
              <w:top w:val="single" w:sz="4" w:space="0" w:color="auto"/>
              <w:left w:val="single" w:sz="4" w:space="0" w:color="auto"/>
              <w:bottom w:val="single" w:sz="4" w:space="0" w:color="auto"/>
              <w:right w:val="single" w:sz="4" w:space="0" w:color="auto"/>
            </w:tcBorders>
            <w:hideMark/>
          </w:tcPr>
          <w:p w14:paraId="5B5506A3" w14:textId="77777777" w:rsidR="009C3429" w:rsidRPr="00284CCB" w:rsidRDefault="009C3429" w:rsidP="00287D71">
            <w:pPr>
              <w:pStyle w:val="Heading2"/>
              <w:jc w:val="left"/>
              <w:rPr>
                <w:rFonts w:ascii="Arial" w:hAnsi="Arial" w:cs="Arial"/>
                <w:lang w:eastAsia="en-IE"/>
              </w:rPr>
            </w:pPr>
            <w:r w:rsidRPr="00284CCB">
              <w:rPr>
                <w:rFonts w:ascii="Arial" w:hAnsi="Arial" w:cs="Arial"/>
                <w:lang w:eastAsia="en-IE"/>
              </w:rPr>
              <w:t>Lecture &amp; readings</w:t>
            </w:r>
          </w:p>
        </w:tc>
      </w:tr>
      <w:tr w:rsidR="009C3429" w:rsidRPr="00284CCB" w14:paraId="55AF572F" w14:textId="77777777" w:rsidTr="00287D71">
        <w:tc>
          <w:tcPr>
            <w:tcW w:w="0" w:type="auto"/>
            <w:tcBorders>
              <w:top w:val="single" w:sz="4" w:space="0" w:color="auto"/>
              <w:left w:val="single" w:sz="4" w:space="0" w:color="auto"/>
              <w:bottom w:val="single" w:sz="4" w:space="0" w:color="auto"/>
              <w:right w:val="single" w:sz="4" w:space="0" w:color="auto"/>
            </w:tcBorders>
          </w:tcPr>
          <w:p w14:paraId="74BB129C" w14:textId="4C771FE8" w:rsidR="009C3429" w:rsidRPr="00284CCB" w:rsidRDefault="006052E9" w:rsidP="00287D71">
            <w:pPr>
              <w:rPr>
                <w:rFonts w:ascii="Arial" w:hAnsi="Arial" w:cs="Arial"/>
                <w:lang w:eastAsia="en-IE"/>
              </w:rPr>
            </w:pPr>
            <w:r>
              <w:rPr>
                <w:rFonts w:ascii="Arial" w:hAnsi="Arial" w:cs="Arial"/>
                <w:lang w:eastAsia="en-IE"/>
              </w:rPr>
              <w:t>4</w:t>
            </w:r>
          </w:p>
        </w:tc>
        <w:tc>
          <w:tcPr>
            <w:tcW w:w="0" w:type="auto"/>
            <w:tcBorders>
              <w:top w:val="single" w:sz="4" w:space="0" w:color="auto"/>
              <w:left w:val="single" w:sz="4" w:space="0" w:color="auto"/>
              <w:bottom w:val="single" w:sz="4" w:space="0" w:color="auto"/>
              <w:right w:val="single" w:sz="4" w:space="0" w:color="auto"/>
            </w:tcBorders>
          </w:tcPr>
          <w:p w14:paraId="47C5DEA9" w14:textId="312C5F1B" w:rsidR="009C3429" w:rsidRPr="00284CCB" w:rsidRDefault="006052E9" w:rsidP="00287D71">
            <w:pPr>
              <w:rPr>
                <w:rFonts w:ascii="Arial" w:hAnsi="Arial" w:cs="Arial"/>
                <w:lang w:eastAsia="en-IE"/>
              </w:rPr>
            </w:pPr>
            <w:r>
              <w:rPr>
                <w:rFonts w:ascii="Arial" w:hAnsi="Arial" w:cs="Arial"/>
                <w:lang w:eastAsia="en-IE"/>
              </w:rPr>
              <w:t>1</w:t>
            </w:r>
            <w:r w:rsidR="00F74B27">
              <w:rPr>
                <w:rFonts w:ascii="Arial" w:hAnsi="Arial" w:cs="Arial"/>
                <w:lang w:eastAsia="en-IE"/>
              </w:rPr>
              <w:t>7, 1</w:t>
            </w:r>
            <w:r>
              <w:rPr>
                <w:rFonts w:ascii="Arial" w:hAnsi="Arial" w:cs="Arial"/>
                <w:lang w:eastAsia="en-IE"/>
              </w:rPr>
              <w:t>8 September, 202</w:t>
            </w:r>
            <w:r w:rsidR="001E364D">
              <w:rPr>
                <w:rFonts w:ascii="Arial" w:hAnsi="Arial" w:cs="Arial"/>
                <w:lang w:eastAsia="en-IE"/>
              </w:rPr>
              <w:t>6</w:t>
            </w:r>
          </w:p>
        </w:tc>
        <w:tc>
          <w:tcPr>
            <w:tcW w:w="6815" w:type="dxa"/>
            <w:tcBorders>
              <w:top w:val="single" w:sz="4" w:space="0" w:color="auto"/>
              <w:left w:val="single" w:sz="4" w:space="0" w:color="auto"/>
              <w:bottom w:val="single" w:sz="4" w:space="0" w:color="auto"/>
              <w:right w:val="single" w:sz="4" w:space="0" w:color="auto"/>
            </w:tcBorders>
          </w:tcPr>
          <w:p w14:paraId="0CFBDA21" w14:textId="77777777" w:rsidR="009C3429" w:rsidRPr="00284CCB" w:rsidRDefault="009C3429" w:rsidP="00287D71">
            <w:pPr>
              <w:rPr>
                <w:rFonts w:ascii="Arial" w:hAnsi="Arial" w:cs="Arial"/>
                <w:b/>
                <w:bCs/>
              </w:rPr>
            </w:pPr>
            <w:r>
              <w:rPr>
                <w:rFonts w:ascii="Arial" w:hAnsi="Arial" w:cs="Arial"/>
                <w:b/>
                <w:bCs/>
              </w:rPr>
              <w:t>Overview of qualitative research</w:t>
            </w:r>
          </w:p>
          <w:p w14:paraId="34EBEA92" w14:textId="77777777" w:rsidR="009C3429" w:rsidRPr="00284CCB" w:rsidRDefault="009C3429" w:rsidP="00287D71">
            <w:pPr>
              <w:rPr>
                <w:rFonts w:ascii="Arial" w:hAnsi="Arial" w:cs="Arial"/>
              </w:rPr>
            </w:pPr>
          </w:p>
          <w:p w14:paraId="5992C0EC" w14:textId="77777777" w:rsidR="009C3429" w:rsidRPr="00284CCB" w:rsidRDefault="009C3429" w:rsidP="00287D71">
            <w:pPr>
              <w:rPr>
                <w:rFonts w:ascii="Arial" w:hAnsi="Arial" w:cs="Arial"/>
              </w:rPr>
            </w:pPr>
            <w:r w:rsidRPr="00284CCB">
              <w:rPr>
                <w:rFonts w:ascii="Arial" w:hAnsi="Arial" w:cs="Arial"/>
              </w:rPr>
              <w:t xml:space="preserve">This unit will </w:t>
            </w:r>
            <w:r>
              <w:rPr>
                <w:rFonts w:ascii="Arial" w:hAnsi="Arial" w:cs="Arial"/>
              </w:rPr>
              <w:t xml:space="preserve">address the purpose and benefits of qualitative </w:t>
            </w:r>
            <w:proofErr w:type="gramStart"/>
            <w:r>
              <w:rPr>
                <w:rFonts w:ascii="Arial" w:hAnsi="Arial" w:cs="Arial"/>
              </w:rPr>
              <w:t>research, and</w:t>
            </w:r>
            <w:proofErr w:type="gramEnd"/>
            <w:r>
              <w:rPr>
                <w:rFonts w:ascii="Arial" w:hAnsi="Arial" w:cs="Arial"/>
              </w:rPr>
              <w:t xml:space="preserve"> explain the differences between quantitative and qualitative research. The concept of triangulation will also be discussed.</w:t>
            </w:r>
          </w:p>
          <w:p w14:paraId="6E000E6D" w14:textId="77777777" w:rsidR="009C3429" w:rsidRPr="00284CCB" w:rsidRDefault="009C3429" w:rsidP="00287D71">
            <w:pPr>
              <w:rPr>
                <w:rFonts w:ascii="Arial" w:hAnsi="Arial" w:cs="Arial"/>
              </w:rPr>
            </w:pPr>
          </w:p>
          <w:p w14:paraId="13364CA2" w14:textId="77777777" w:rsidR="009C3429" w:rsidRPr="00284CCB" w:rsidRDefault="009C3429" w:rsidP="00287D71">
            <w:pPr>
              <w:rPr>
                <w:rFonts w:ascii="Arial" w:hAnsi="Arial" w:cs="Arial"/>
              </w:rPr>
            </w:pPr>
            <w:r w:rsidRPr="00284CCB">
              <w:rPr>
                <w:rFonts w:ascii="Arial" w:hAnsi="Arial" w:cs="Arial"/>
              </w:rPr>
              <w:t xml:space="preserve">Preparation: </w:t>
            </w:r>
            <w:r>
              <w:rPr>
                <w:rFonts w:ascii="Arial" w:hAnsi="Arial" w:cs="Arial"/>
              </w:rPr>
              <w:t>Myers, Chapters</w:t>
            </w:r>
            <w:r w:rsidRPr="00284CCB">
              <w:rPr>
                <w:rFonts w:ascii="Arial" w:hAnsi="Arial" w:cs="Arial"/>
              </w:rPr>
              <w:t xml:space="preserve"> 1</w:t>
            </w:r>
            <w:r>
              <w:rPr>
                <w:rFonts w:ascii="Arial" w:hAnsi="Arial" w:cs="Arial"/>
              </w:rPr>
              <w:t xml:space="preserve"> and 2</w:t>
            </w:r>
          </w:p>
          <w:p w14:paraId="25269F05" w14:textId="77777777" w:rsidR="009C3429" w:rsidRPr="00284CCB" w:rsidRDefault="009C3429" w:rsidP="00287D71">
            <w:pPr>
              <w:rPr>
                <w:rFonts w:ascii="Arial" w:hAnsi="Arial" w:cs="Arial"/>
              </w:rPr>
            </w:pPr>
          </w:p>
        </w:tc>
      </w:tr>
      <w:tr w:rsidR="009C3429" w:rsidRPr="00284CCB" w14:paraId="4B4FE3DF" w14:textId="77777777" w:rsidTr="00287D71">
        <w:tc>
          <w:tcPr>
            <w:tcW w:w="0" w:type="auto"/>
            <w:tcBorders>
              <w:top w:val="single" w:sz="4" w:space="0" w:color="auto"/>
              <w:left w:val="single" w:sz="4" w:space="0" w:color="auto"/>
              <w:bottom w:val="single" w:sz="4" w:space="0" w:color="auto"/>
              <w:right w:val="single" w:sz="4" w:space="0" w:color="auto"/>
            </w:tcBorders>
          </w:tcPr>
          <w:p w14:paraId="42B09425" w14:textId="763A45EF" w:rsidR="009C3429" w:rsidRPr="00284CCB" w:rsidRDefault="006052E9" w:rsidP="00287D71">
            <w:pPr>
              <w:rPr>
                <w:rFonts w:ascii="Arial" w:hAnsi="Arial" w:cs="Arial"/>
                <w:lang w:eastAsia="en-IE"/>
              </w:rPr>
            </w:pPr>
            <w:r>
              <w:rPr>
                <w:rFonts w:ascii="Arial" w:hAnsi="Arial" w:cs="Arial"/>
                <w:lang w:eastAsia="en-IE"/>
              </w:rPr>
              <w:t>5</w:t>
            </w:r>
          </w:p>
        </w:tc>
        <w:tc>
          <w:tcPr>
            <w:tcW w:w="0" w:type="auto"/>
            <w:tcBorders>
              <w:top w:val="single" w:sz="4" w:space="0" w:color="auto"/>
              <w:left w:val="single" w:sz="4" w:space="0" w:color="auto"/>
              <w:bottom w:val="single" w:sz="4" w:space="0" w:color="auto"/>
              <w:right w:val="single" w:sz="4" w:space="0" w:color="auto"/>
            </w:tcBorders>
          </w:tcPr>
          <w:p w14:paraId="0B3022C4" w14:textId="31BEF44A" w:rsidR="009C3429" w:rsidRPr="00284CCB" w:rsidRDefault="006052E9" w:rsidP="00287D71">
            <w:pPr>
              <w:rPr>
                <w:rFonts w:ascii="Arial" w:hAnsi="Arial" w:cs="Arial"/>
                <w:lang w:eastAsia="en-IE"/>
              </w:rPr>
            </w:pPr>
            <w:r>
              <w:rPr>
                <w:rFonts w:ascii="Arial" w:hAnsi="Arial" w:cs="Arial"/>
                <w:lang w:eastAsia="en-IE"/>
              </w:rPr>
              <w:t>2</w:t>
            </w:r>
            <w:r w:rsidR="00F74B27">
              <w:rPr>
                <w:rFonts w:ascii="Arial" w:hAnsi="Arial" w:cs="Arial"/>
                <w:lang w:eastAsia="en-IE"/>
              </w:rPr>
              <w:t>4, 2</w:t>
            </w:r>
            <w:r>
              <w:rPr>
                <w:rFonts w:ascii="Arial" w:hAnsi="Arial" w:cs="Arial"/>
                <w:lang w:eastAsia="en-IE"/>
              </w:rPr>
              <w:t>5 September, 202</w:t>
            </w:r>
            <w:r w:rsidR="001E364D">
              <w:rPr>
                <w:rFonts w:ascii="Arial" w:hAnsi="Arial" w:cs="Arial"/>
                <w:lang w:eastAsia="en-IE"/>
              </w:rPr>
              <w:t>6</w:t>
            </w:r>
          </w:p>
        </w:tc>
        <w:tc>
          <w:tcPr>
            <w:tcW w:w="6815" w:type="dxa"/>
            <w:tcBorders>
              <w:top w:val="single" w:sz="4" w:space="0" w:color="auto"/>
              <w:left w:val="single" w:sz="4" w:space="0" w:color="auto"/>
              <w:bottom w:val="single" w:sz="4" w:space="0" w:color="auto"/>
              <w:right w:val="single" w:sz="4" w:space="0" w:color="auto"/>
            </w:tcBorders>
          </w:tcPr>
          <w:p w14:paraId="50B26C14" w14:textId="745E1156" w:rsidR="009C3429" w:rsidRPr="00284CCB" w:rsidRDefault="009C3429" w:rsidP="00287D71">
            <w:pPr>
              <w:rPr>
                <w:rFonts w:ascii="Arial" w:hAnsi="Arial" w:cs="Arial"/>
                <w:b/>
                <w:bCs/>
              </w:rPr>
            </w:pPr>
            <w:r>
              <w:rPr>
                <w:rFonts w:ascii="Arial" w:hAnsi="Arial" w:cs="Arial"/>
                <w:b/>
                <w:bCs/>
              </w:rPr>
              <w:t>Research design</w:t>
            </w:r>
            <w:r w:rsidR="00B118DA">
              <w:rPr>
                <w:rFonts w:ascii="Arial" w:hAnsi="Arial" w:cs="Arial"/>
                <w:b/>
                <w:bCs/>
              </w:rPr>
              <w:t xml:space="preserve"> and </w:t>
            </w:r>
            <w:r w:rsidR="00801408">
              <w:rPr>
                <w:rFonts w:ascii="Arial" w:hAnsi="Arial" w:cs="Arial"/>
                <w:b/>
                <w:bCs/>
              </w:rPr>
              <w:t>p</w:t>
            </w:r>
            <w:r w:rsidR="00B118DA">
              <w:rPr>
                <w:rFonts w:ascii="Arial" w:hAnsi="Arial" w:cs="Arial"/>
                <w:b/>
                <w:bCs/>
              </w:rPr>
              <w:t xml:space="preserve">hilosophical </w:t>
            </w:r>
            <w:r w:rsidR="00801408">
              <w:rPr>
                <w:rFonts w:ascii="Arial" w:hAnsi="Arial" w:cs="Arial"/>
                <w:b/>
                <w:bCs/>
              </w:rPr>
              <w:t>p</w:t>
            </w:r>
            <w:r w:rsidR="00B118DA">
              <w:rPr>
                <w:rFonts w:ascii="Arial" w:hAnsi="Arial" w:cs="Arial"/>
                <w:b/>
                <w:bCs/>
              </w:rPr>
              <w:t>erspectives</w:t>
            </w:r>
          </w:p>
          <w:p w14:paraId="67E921EA" w14:textId="77777777" w:rsidR="009C3429" w:rsidRPr="00284CCB" w:rsidRDefault="009C3429" w:rsidP="00287D71">
            <w:pPr>
              <w:rPr>
                <w:rFonts w:ascii="Arial" w:hAnsi="Arial" w:cs="Arial"/>
              </w:rPr>
            </w:pPr>
          </w:p>
          <w:p w14:paraId="59125C50" w14:textId="20FA88C5" w:rsidR="00B118DA" w:rsidRPr="00284CCB" w:rsidRDefault="009C3429" w:rsidP="00B118DA">
            <w:pPr>
              <w:rPr>
                <w:rFonts w:ascii="Arial" w:hAnsi="Arial" w:cs="Arial"/>
              </w:rPr>
            </w:pPr>
            <w:r w:rsidRPr="00284CCB">
              <w:rPr>
                <w:rFonts w:ascii="Arial" w:hAnsi="Arial" w:cs="Arial"/>
              </w:rPr>
              <w:t xml:space="preserve">This unit will </w:t>
            </w:r>
            <w:r>
              <w:rPr>
                <w:rFonts w:ascii="Arial" w:hAnsi="Arial" w:cs="Arial"/>
              </w:rPr>
              <w:t xml:space="preserve">explore the essential features of a qualitative research </w:t>
            </w:r>
            <w:proofErr w:type="gramStart"/>
            <w:r>
              <w:rPr>
                <w:rFonts w:ascii="Arial" w:hAnsi="Arial" w:cs="Arial"/>
              </w:rPr>
              <w:t>design, and</w:t>
            </w:r>
            <w:proofErr w:type="gramEnd"/>
            <w:r>
              <w:rPr>
                <w:rFonts w:ascii="Arial" w:hAnsi="Arial" w:cs="Arial"/>
              </w:rPr>
              <w:t xml:space="preserve"> explain the components of a research proposal.</w:t>
            </w:r>
            <w:r w:rsidR="00B118DA">
              <w:rPr>
                <w:rFonts w:ascii="Arial" w:hAnsi="Arial" w:cs="Arial"/>
              </w:rPr>
              <w:t xml:space="preserve"> It will also</w:t>
            </w:r>
            <w:r w:rsidR="00B118DA" w:rsidRPr="00284CCB">
              <w:rPr>
                <w:rFonts w:ascii="Arial" w:hAnsi="Arial" w:cs="Arial"/>
              </w:rPr>
              <w:t xml:space="preserve"> explore the </w:t>
            </w:r>
            <w:r w:rsidR="00B118DA">
              <w:rPr>
                <w:rFonts w:ascii="Arial" w:hAnsi="Arial" w:cs="Arial"/>
              </w:rPr>
              <w:t>underlying assumptions in research, and discuss the differences between positivist, interpretive and critical research.</w:t>
            </w:r>
          </w:p>
          <w:p w14:paraId="6F98C960" w14:textId="77777777" w:rsidR="009C3429" w:rsidRPr="00284CCB" w:rsidRDefault="009C3429" w:rsidP="00287D71">
            <w:pPr>
              <w:rPr>
                <w:rFonts w:ascii="Arial" w:hAnsi="Arial" w:cs="Arial"/>
              </w:rPr>
            </w:pPr>
          </w:p>
          <w:p w14:paraId="53724FCD" w14:textId="1E74ECFC" w:rsidR="009C3429" w:rsidRDefault="009C3429" w:rsidP="00287D71">
            <w:pPr>
              <w:rPr>
                <w:rFonts w:ascii="Arial" w:hAnsi="Arial" w:cs="Arial"/>
              </w:rPr>
            </w:pPr>
            <w:r w:rsidRPr="00284CCB">
              <w:rPr>
                <w:rFonts w:ascii="Arial" w:hAnsi="Arial" w:cs="Arial"/>
              </w:rPr>
              <w:t xml:space="preserve">Preparation: </w:t>
            </w:r>
            <w:r>
              <w:rPr>
                <w:rFonts w:ascii="Arial" w:hAnsi="Arial" w:cs="Arial"/>
              </w:rPr>
              <w:t>Myers, Chapter</w:t>
            </w:r>
            <w:r w:rsidR="00B118DA">
              <w:rPr>
                <w:rFonts w:ascii="Arial" w:hAnsi="Arial" w:cs="Arial"/>
              </w:rPr>
              <w:t>s</w:t>
            </w:r>
            <w:r w:rsidRPr="00284CCB">
              <w:rPr>
                <w:rFonts w:ascii="Arial" w:hAnsi="Arial" w:cs="Arial"/>
              </w:rPr>
              <w:t xml:space="preserve"> </w:t>
            </w:r>
            <w:r>
              <w:rPr>
                <w:rFonts w:ascii="Arial" w:hAnsi="Arial" w:cs="Arial"/>
              </w:rPr>
              <w:t>3</w:t>
            </w:r>
            <w:r w:rsidR="00B118DA">
              <w:rPr>
                <w:rFonts w:ascii="Arial" w:hAnsi="Arial" w:cs="Arial"/>
              </w:rPr>
              <w:t xml:space="preserve"> and 4</w:t>
            </w:r>
          </w:p>
          <w:p w14:paraId="636C42EA" w14:textId="2A4EF7AF" w:rsidR="00F47E46" w:rsidRPr="00284CCB" w:rsidRDefault="00F47E46" w:rsidP="00EE6AA6">
            <w:pPr>
              <w:rPr>
                <w:rFonts w:ascii="Arial" w:hAnsi="Arial" w:cs="Arial"/>
                <w:lang w:eastAsia="en-IE"/>
              </w:rPr>
            </w:pPr>
          </w:p>
        </w:tc>
      </w:tr>
      <w:tr w:rsidR="009C3429" w:rsidRPr="00284CCB" w14:paraId="5AEB93F4" w14:textId="77777777" w:rsidTr="00287D71">
        <w:tc>
          <w:tcPr>
            <w:tcW w:w="0" w:type="auto"/>
            <w:tcBorders>
              <w:top w:val="single" w:sz="4" w:space="0" w:color="auto"/>
              <w:left w:val="single" w:sz="4" w:space="0" w:color="auto"/>
              <w:bottom w:val="single" w:sz="4" w:space="0" w:color="auto"/>
              <w:right w:val="single" w:sz="4" w:space="0" w:color="auto"/>
            </w:tcBorders>
            <w:hideMark/>
          </w:tcPr>
          <w:p w14:paraId="52E5CC2F" w14:textId="6F99583D" w:rsidR="009C3429" w:rsidRPr="00284CCB" w:rsidRDefault="006052E9" w:rsidP="00287D71">
            <w:pPr>
              <w:rPr>
                <w:rFonts w:ascii="Arial" w:hAnsi="Arial" w:cs="Arial"/>
                <w:lang w:eastAsia="en-IE"/>
              </w:rPr>
            </w:pPr>
            <w:r>
              <w:rPr>
                <w:rFonts w:ascii="Arial" w:hAnsi="Arial" w:cs="Arial"/>
                <w:lang w:eastAsia="en-IE"/>
              </w:rPr>
              <w:t>6</w:t>
            </w:r>
          </w:p>
        </w:tc>
        <w:tc>
          <w:tcPr>
            <w:tcW w:w="0" w:type="auto"/>
            <w:tcBorders>
              <w:top w:val="single" w:sz="4" w:space="0" w:color="auto"/>
              <w:left w:val="single" w:sz="4" w:space="0" w:color="auto"/>
              <w:bottom w:val="single" w:sz="4" w:space="0" w:color="auto"/>
              <w:right w:val="single" w:sz="4" w:space="0" w:color="auto"/>
            </w:tcBorders>
          </w:tcPr>
          <w:p w14:paraId="54D70FAC" w14:textId="114DBFC4" w:rsidR="009C3429" w:rsidRPr="00284CCB" w:rsidRDefault="00F74B27" w:rsidP="00287D71">
            <w:pPr>
              <w:rPr>
                <w:rFonts w:ascii="Arial" w:hAnsi="Arial" w:cs="Arial"/>
                <w:lang w:eastAsia="en-IE"/>
              </w:rPr>
            </w:pPr>
            <w:r>
              <w:rPr>
                <w:rFonts w:ascii="Arial" w:hAnsi="Arial" w:cs="Arial"/>
                <w:lang w:eastAsia="en-IE"/>
              </w:rPr>
              <w:t xml:space="preserve">1, </w:t>
            </w:r>
            <w:r w:rsidR="006052E9">
              <w:rPr>
                <w:rFonts w:ascii="Arial" w:hAnsi="Arial" w:cs="Arial"/>
                <w:lang w:eastAsia="en-IE"/>
              </w:rPr>
              <w:t>2 October, 202</w:t>
            </w:r>
            <w:r w:rsidR="001E364D">
              <w:rPr>
                <w:rFonts w:ascii="Arial" w:hAnsi="Arial" w:cs="Arial"/>
                <w:lang w:eastAsia="en-IE"/>
              </w:rPr>
              <w:t>6</w:t>
            </w:r>
          </w:p>
        </w:tc>
        <w:tc>
          <w:tcPr>
            <w:tcW w:w="6815" w:type="dxa"/>
            <w:tcBorders>
              <w:top w:val="single" w:sz="4" w:space="0" w:color="auto"/>
              <w:left w:val="single" w:sz="4" w:space="0" w:color="auto"/>
              <w:bottom w:val="single" w:sz="4" w:space="0" w:color="auto"/>
              <w:right w:val="single" w:sz="4" w:space="0" w:color="auto"/>
            </w:tcBorders>
          </w:tcPr>
          <w:p w14:paraId="2DA30BCC" w14:textId="546491D9" w:rsidR="00B118DA" w:rsidRPr="00284CCB" w:rsidRDefault="00B118DA" w:rsidP="00B118DA">
            <w:pPr>
              <w:rPr>
                <w:rFonts w:ascii="Arial" w:hAnsi="Arial" w:cs="Arial"/>
                <w:b/>
                <w:bCs/>
              </w:rPr>
            </w:pPr>
            <w:r>
              <w:rPr>
                <w:rFonts w:ascii="Arial" w:hAnsi="Arial" w:cs="Arial"/>
                <w:b/>
                <w:bCs/>
              </w:rPr>
              <w:t>Research ethics</w:t>
            </w:r>
          </w:p>
          <w:p w14:paraId="63086E2B" w14:textId="77777777" w:rsidR="00B118DA" w:rsidRPr="00284CCB" w:rsidRDefault="00B118DA" w:rsidP="00B118DA">
            <w:pPr>
              <w:rPr>
                <w:rFonts w:ascii="Arial" w:hAnsi="Arial" w:cs="Arial"/>
              </w:rPr>
            </w:pPr>
          </w:p>
          <w:p w14:paraId="55775863" w14:textId="77777777" w:rsidR="00B118DA" w:rsidRPr="00284CCB" w:rsidRDefault="00B118DA" w:rsidP="00B118DA">
            <w:pPr>
              <w:rPr>
                <w:rFonts w:ascii="Arial" w:hAnsi="Arial" w:cs="Arial"/>
              </w:rPr>
            </w:pPr>
            <w:r w:rsidRPr="00284CCB">
              <w:rPr>
                <w:rFonts w:ascii="Arial" w:hAnsi="Arial" w:cs="Arial"/>
              </w:rPr>
              <w:t xml:space="preserve">This unit will </w:t>
            </w:r>
            <w:r>
              <w:rPr>
                <w:rFonts w:ascii="Arial" w:hAnsi="Arial" w:cs="Arial"/>
              </w:rPr>
              <w:t xml:space="preserve">introduce the important ethical principles related to </w:t>
            </w:r>
            <w:proofErr w:type="gramStart"/>
            <w:r>
              <w:rPr>
                <w:rFonts w:ascii="Arial" w:hAnsi="Arial" w:cs="Arial"/>
              </w:rPr>
              <w:t>research, and</w:t>
            </w:r>
            <w:proofErr w:type="gramEnd"/>
            <w:r>
              <w:rPr>
                <w:rFonts w:ascii="Arial" w:hAnsi="Arial" w:cs="Arial"/>
              </w:rPr>
              <w:t xml:space="preserve"> explain ethical dilemmas that can arise in the practice of research. Particular attention will be given to plagiarism.</w:t>
            </w:r>
          </w:p>
          <w:p w14:paraId="5E86B5F7" w14:textId="77777777" w:rsidR="00B118DA" w:rsidRPr="00284CCB" w:rsidRDefault="00B118DA" w:rsidP="00B118DA">
            <w:pPr>
              <w:rPr>
                <w:rFonts w:ascii="Arial" w:hAnsi="Arial" w:cs="Arial"/>
              </w:rPr>
            </w:pPr>
          </w:p>
          <w:p w14:paraId="70FFA310" w14:textId="645F3C13" w:rsidR="00B118DA" w:rsidRDefault="00B118DA" w:rsidP="00B118DA">
            <w:pPr>
              <w:rPr>
                <w:rFonts w:ascii="Arial" w:hAnsi="Arial" w:cs="Arial"/>
              </w:rPr>
            </w:pPr>
            <w:r w:rsidRPr="00284CCB">
              <w:rPr>
                <w:rFonts w:ascii="Arial" w:hAnsi="Arial" w:cs="Arial"/>
              </w:rPr>
              <w:t xml:space="preserve">Preparation: </w:t>
            </w:r>
            <w:r>
              <w:rPr>
                <w:rFonts w:ascii="Arial" w:hAnsi="Arial" w:cs="Arial"/>
              </w:rPr>
              <w:t>Myers, Chapter 5</w:t>
            </w:r>
          </w:p>
          <w:p w14:paraId="34909239" w14:textId="29466F12" w:rsidR="009F44D5" w:rsidRDefault="009F44D5" w:rsidP="00B118DA">
            <w:pPr>
              <w:rPr>
                <w:rFonts w:ascii="Arial" w:hAnsi="Arial" w:cs="Arial"/>
              </w:rPr>
            </w:pPr>
          </w:p>
          <w:p w14:paraId="0E1FE1A1" w14:textId="6D30D3AC" w:rsidR="009F44D5" w:rsidRDefault="009F44D5" w:rsidP="00B118DA">
            <w:pPr>
              <w:rPr>
                <w:rFonts w:ascii="Arial" w:hAnsi="Arial" w:cs="Arial"/>
              </w:rPr>
            </w:pPr>
            <w:r>
              <w:rPr>
                <w:rFonts w:ascii="Arial" w:hAnsi="Arial" w:cs="Arial"/>
              </w:rPr>
              <w:t xml:space="preserve">Guest </w:t>
            </w:r>
            <w:r w:rsidR="00C27B66">
              <w:rPr>
                <w:rFonts w:ascii="Arial" w:hAnsi="Arial" w:cs="Arial"/>
              </w:rPr>
              <w:t>Speaker</w:t>
            </w:r>
            <w:r>
              <w:rPr>
                <w:rFonts w:ascii="Arial" w:hAnsi="Arial" w:cs="Arial"/>
              </w:rPr>
              <w:t xml:space="preserve"> </w:t>
            </w:r>
            <w:r w:rsidR="00446837">
              <w:rPr>
                <w:rFonts w:ascii="Arial" w:hAnsi="Arial" w:cs="Arial"/>
              </w:rPr>
              <w:t>Friday 5</w:t>
            </w:r>
            <w:r>
              <w:rPr>
                <w:rFonts w:ascii="Arial" w:hAnsi="Arial" w:cs="Arial"/>
              </w:rPr>
              <w:t>-</w:t>
            </w:r>
            <w:r w:rsidR="00446837">
              <w:rPr>
                <w:rFonts w:ascii="Arial" w:hAnsi="Arial" w:cs="Arial"/>
              </w:rPr>
              <w:t>6pm</w:t>
            </w:r>
            <w:r>
              <w:rPr>
                <w:rFonts w:ascii="Arial" w:hAnsi="Arial" w:cs="Arial"/>
              </w:rPr>
              <w:t xml:space="preserve">: Subject Librarian for Business, </w:t>
            </w:r>
            <w:r w:rsidR="009A433A">
              <w:rPr>
                <w:rFonts w:ascii="Arial" w:hAnsi="Arial" w:cs="Arial"/>
              </w:rPr>
              <w:t>Dr.</w:t>
            </w:r>
            <w:r>
              <w:rPr>
                <w:rFonts w:ascii="Arial" w:hAnsi="Arial" w:cs="Arial"/>
              </w:rPr>
              <w:t xml:space="preserve"> D</w:t>
            </w:r>
            <w:r w:rsidR="009A433A">
              <w:rPr>
                <w:rFonts w:ascii="Arial" w:hAnsi="Arial" w:cs="Arial"/>
              </w:rPr>
              <w:t>avid</w:t>
            </w:r>
            <w:r>
              <w:rPr>
                <w:rFonts w:ascii="Arial" w:hAnsi="Arial" w:cs="Arial"/>
              </w:rPr>
              <w:t xml:space="preserve"> MacNaughton (Trinit</w:t>
            </w:r>
            <w:r w:rsidR="009A433A">
              <w:rPr>
                <w:rFonts w:ascii="Arial" w:hAnsi="Arial" w:cs="Arial"/>
              </w:rPr>
              <w:t>y</w:t>
            </w:r>
            <w:r>
              <w:rPr>
                <w:rFonts w:ascii="Arial" w:hAnsi="Arial" w:cs="Arial"/>
              </w:rPr>
              <w:t>).</w:t>
            </w:r>
          </w:p>
          <w:p w14:paraId="6506DD01" w14:textId="77777777" w:rsidR="009C3429" w:rsidRDefault="009C3429" w:rsidP="00287D71">
            <w:pPr>
              <w:rPr>
                <w:rFonts w:ascii="Arial" w:hAnsi="Arial" w:cs="Arial"/>
                <w:bCs/>
                <w:lang w:eastAsia="en-IE"/>
              </w:rPr>
            </w:pPr>
          </w:p>
          <w:p w14:paraId="4E1A1D87" w14:textId="19004053" w:rsidR="002A1ACE" w:rsidRPr="00284CCB" w:rsidRDefault="002A1ACE" w:rsidP="00287D71">
            <w:pPr>
              <w:rPr>
                <w:rFonts w:ascii="Arial" w:hAnsi="Arial" w:cs="Arial"/>
                <w:bCs/>
                <w:lang w:eastAsia="en-IE"/>
              </w:rPr>
            </w:pPr>
            <w:r>
              <w:rPr>
                <w:rFonts w:ascii="Arial" w:hAnsi="Arial" w:cs="Arial"/>
                <w:bCs/>
                <w:lang w:eastAsia="en-IE"/>
              </w:rPr>
              <w:t>Tutorial (1) will be held this week</w:t>
            </w:r>
            <w:r w:rsidR="00CA2081">
              <w:rPr>
                <w:rFonts w:ascii="Arial" w:hAnsi="Arial" w:cs="Arial"/>
                <w:bCs/>
                <w:lang w:eastAsia="en-IE"/>
              </w:rPr>
              <w:t>: “Conducting Literature Reviews”</w:t>
            </w:r>
          </w:p>
        </w:tc>
      </w:tr>
      <w:tr w:rsidR="009C3429" w:rsidRPr="00284CCB" w14:paraId="222EE775" w14:textId="77777777" w:rsidTr="00287D71">
        <w:tc>
          <w:tcPr>
            <w:tcW w:w="0" w:type="auto"/>
            <w:tcBorders>
              <w:top w:val="single" w:sz="4" w:space="0" w:color="auto"/>
              <w:left w:val="single" w:sz="4" w:space="0" w:color="auto"/>
              <w:bottom w:val="single" w:sz="4" w:space="0" w:color="auto"/>
              <w:right w:val="single" w:sz="4" w:space="0" w:color="auto"/>
            </w:tcBorders>
          </w:tcPr>
          <w:p w14:paraId="1A97D9F3" w14:textId="37A57B80" w:rsidR="009C3429" w:rsidRPr="00284CCB" w:rsidRDefault="006052E9" w:rsidP="00287D71">
            <w:pPr>
              <w:rPr>
                <w:rFonts w:ascii="Arial" w:hAnsi="Arial" w:cs="Arial"/>
                <w:lang w:eastAsia="en-IE"/>
              </w:rPr>
            </w:pPr>
            <w:r>
              <w:rPr>
                <w:rFonts w:ascii="Arial" w:hAnsi="Arial" w:cs="Arial"/>
                <w:lang w:eastAsia="en-IE"/>
              </w:rPr>
              <w:t>7</w:t>
            </w:r>
          </w:p>
        </w:tc>
        <w:tc>
          <w:tcPr>
            <w:tcW w:w="0" w:type="auto"/>
            <w:tcBorders>
              <w:top w:val="single" w:sz="4" w:space="0" w:color="auto"/>
              <w:left w:val="single" w:sz="4" w:space="0" w:color="auto"/>
              <w:bottom w:val="single" w:sz="4" w:space="0" w:color="auto"/>
              <w:right w:val="single" w:sz="4" w:space="0" w:color="auto"/>
            </w:tcBorders>
          </w:tcPr>
          <w:p w14:paraId="4E90FEBE" w14:textId="38933E92" w:rsidR="009C3429" w:rsidRPr="00284CCB" w:rsidRDefault="00F74B27" w:rsidP="00287D71">
            <w:pPr>
              <w:rPr>
                <w:rFonts w:ascii="Arial" w:hAnsi="Arial" w:cs="Arial"/>
                <w:lang w:eastAsia="en-IE"/>
              </w:rPr>
            </w:pPr>
            <w:r>
              <w:rPr>
                <w:rFonts w:ascii="Arial" w:hAnsi="Arial" w:cs="Arial"/>
                <w:lang w:eastAsia="en-IE"/>
              </w:rPr>
              <w:t xml:space="preserve">8, </w:t>
            </w:r>
            <w:r w:rsidR="006052E9">
              <w:rPr>
                <w:rFonts w:ascii="Arial" w:hAnsi="Arial" w:cs="Arial"/>
                <w:lang w:eastAsia="en-IE"/>
              </w:rPr>
              <w:t>9 October, 202</w:t>
            </w:r>
            <w:r w:rsidR="001E364D">
              <w:rPr>
                <w:rFonts w:ascii="Arial" w:hAnsi="Arial" w:cs="Arial"/>
                <w:lang w:eastAsia="en-IE"/>
              </w:rPr>
              <w:t>6</w:t>
            </w:r>
          </w:p>
        </w:tc>
        <w:tc>
          <w:tcPr>
            <w:tcW w:w="6815" w:type="dxa"/>
            <w:tcBorders>
              <w:top w:val="single" w:sz="4" w:space="0" w:color="auto"/>
              <w:left w:val="single" w:sz="4" w:space="0" w:color="auto"/>
              <w:bottom w:val="single" w:sz="4" w:space="0" w:color="auto"/>
              <w:right w:val="single" w:sz="4" w:space="0" w:color="auto"/>
            </w:tcBorders>
          </w:tcPr>
          <w:p w14:paraId="36B91F09" w14:textId="77777777" w:rsidR="001E364D" w:rsidRPr="00284CCB" w:rsidRDefault="001E364D" w:rsidP="001E364D">
            <w:pPr>
              <w:shd w:val="clear" w:color="auto" w:fill="FFFFFF"/>
              <w:rPr>
                <w:rFonts w:ascii="Arial" w:hAnsi="Arial" w:cs="Arial"/>
                <w:b/>
                <w:bCs/>
              </w:rPr>
            </w:pPr>
            <w:r>
              <w:rPr>
                <w:rFonts w:ascii="Arial" w:hAnsi="Arial" w:cs="Arial"/>
                <w:b/>
                <w:bCs/>
              </w:rPr>
              <w:t>Case study research</w:t>
            </w:r>
          </w:p>
          <w:p w14:paraId="76E85F1A" w14:textId="77777777" w:rsidR="001E364D" w:rsidRPr="00284CCB" w:rsidRDefault="001E364D" w:rsidP="001E364D">
            <w:pPr>
              <w:shd w:val="clear" w:color="auto" w:fill="FFFFFF"/>
              <w:rPr>
                <w:rFonts w:ascii="Arial" w:hAnsi="Arial" w:cs="Arial"/>
              </w:rPr>
            </w:pPr>
          </w:p>
          <w:p w14:paraId="4B95698C" w14:textId="77777777" w:rsidR="001E364D" w:rsidRPr="00284CCB" w:rsidRDefault="001E364D" w:rsidP="001E364D">
            <w:pPr>
              <w:rPr>
                <w:rFonts w:ascii="Arial" w:hAnsi="Arial" w:cs="Arial"/>
              </w:rPr>
            </w:pPr>
            <w:r w:rsidRPr="00284CCB">
              <w:rPr>
                <w:rFonts w:ascii="Arial" w:hAnsi="Arial" w:cs="Arial"/>
              </w:rPr>
              <w:t xml:space="preserve">This unit </w:t>
            </w:r>
            <w:r>
              <w:rPr>
                <w:rFonts w:ascii="Arial" w:hAnsi="Arial" w:cs="Arial"/>
              </w:rPr>
              <w:t>provides an overview of case study research.</w:t>
            </w:r>
          </w:p>
          <w:p w14:paraId="3DFEF880" w14:textId="77777777" w:rsidR="001E364D" w:rsidRPr="00284CCB" w:rsidRDefault="001E364D" w:rsidP="001E364D">
            <w:pPr>
              <w:shd w:val="clear" w:color="auto" w:fill="FFFFFF"/>
              <w:rPr>
                <w:rFonts w:ascii="Arial" w:hAnsi="Arial" w:cs="Arial"/>
              </w:rPr>
            </w:pPr>
          </w:p>
          <w:p w14:paraId="79901BC4" w14:textId="77777777" w:rsidR="001E364D" w:rsidRDefault="001E364D" w:rsidP="001E364D">
            <w:pPr>
              <w:shd w:val="clear" w:color="auto" w:fill="FFFFFF"/>
              <w:rPr>
                <w:rFonts w:ascii="Arial" w:hAnsi="Arial" w:cs="Arial"/>
              </w:rPr>
            </w:pPr>
            <w:r w:rsidRPr="00284CCB">
              <w:rPr>
                <w:rFonts w:ascii="Arial" w:hAnsi="Arial" w:cs="Arial"/>
              </w:rPr>
              <w:t xml:space="preserve">Preparation: </w:t>
            </w:r>
            <w:r>
              <w:rPr>
                <w:rFonts w:ascii="Arial" w:hAnsi="Arial" w:cs="Arial"/>
              </w:rPr>
              <w:t>Myers, Chapter 7</w:t>
            </w:r>
          </w:p>
          <w:p w14:paraId="2886232B" w14:textId="77777777" w:rsidR="001E364D" w:rsidRDefault="001E364D" w:rsidP="001E364D">
            <w:pPr>
              <w:shd w:val="clear" w:color="auto" w:fill="FFFFFF"/>
              <w:rPr>
                <w:rFonts w:ascii="Arial" w:hAnsi="Arial" w:cs="Arial"/>
              </w:rPr>
            </w:pPr>
          </w:p>
          <w:p w14:paraId="3CFFF0ED" w14:textId="77777777" w:rsidR="001E364D" w:rsidRDefault="001E364D" w:rsidP="001E364D">
            <w:pPr>
              <w:shd w:val="clear" w:color="auto" w:fill="FFFFFF"/>
              <w:rPr>
                <w:rFonts w:ascii="Arial" w:hAnsi="Arial" w:cs="Arial"/>
              </w:rPr>
            </w:pPr>
            <w:r>
              <w:rPr>
                <w:rFonts w:ascii="Arial" w:hAnsi="Arial" w:cs="Arial"/>
              </w:rPr>
              <w:t>Guest Speaker Friday 5-6pm, Dr. Aisling Curley, Trinity Business School.</w:t>
            </w:r>
          </w:p>
          <w:p w14:paraId="3A09B9EF" w14:textId="2D3BD418" w:rsidR="00EE6AA6" w:rsidRPr="00284CCB" w:rsidRDefault="00EE6AA6" w:rsidP="00287D71">
            <w:pPr>
              <w:rPr>
                <w:rFonts w:ascii="Arial" w:hAnsi="Arial" w:cs="Arial"/>
              </w:rPr>
            </w:pPr>
          </w:p>
        </w:tc>
      </w:tr>
      <w:tr w:rsidR="009C3429" w:rsidRPr="00284CCB" w14:paraId="52892010" w14:textId="77777777" w:rsidTr="00287D71">
        <w:tc>
          <w:tcPr>
            <w:tcW w:w="0" w:type="auto"/>
            <w:tcBorders>
              <w:top w:val="single" w:sz="4" w:space="0" w:color="auto"/>
              <w:left w:val="single" w:sz="4" w:space="0" w:color="auto"/>
              <w:bottom w:val="single" w:sz="4" w:space="0" w:color="auto"/>
              <w:right w:val="single" w:sz="4" w:space="0" w:color="auto"/>
            </w:tcBorders>
          </w:tcPr>
          <w:p w14:paraId="7C7240FA" w14:textId="1DC98321" w:rsidR="009C3429" w:rsidRPr="00284CCB" w:rsidRDefault="006052E9" w:rsidP="00287D71">
            <w:pPr>
              <w:rPr>
                <w:rFonts w:ascii="Arial" w:hAnsi="Arial" w:cs="Arial"/>
                <w:lang w:eastAsia="en-IE"/>
              </w:rPr>
            </w:pPr>
            <w:r>
              <w:rPr>
                <w:rFonts w:ascii="Arial" w:hAnsi="Arial" w:cs="Arial"/>
                <w:lang w:eastAsia="en-IE"/>
              </w:rPr>
              <w:lastRenderedPageBreak/>
              <w:t>8</w:t>
            </w:r>
          </w:p>
        </w:tc>
        <w:tc>
          <w:tcPr>
            <w:tcW w:w="0" w:type="auto"/>
            <w:tcBorders>
              <w:top w:val="single" w:sz="4" w:space="0" w:color="auto"/>
              <w:left w:val="single" w:sz="4" w:space="0" w:color="auto"/>
              <w:bottom w:val="single" w:sz="4" w:space="0" w:color="auto"/>
              <w:right w:val="single" w:sz="4" w:space="0" w:color="auto"/>
            </w:tcBorders>
          </w:tcPr>
          <w:p w14:paraId="4633AFFB" w14:textId="7CF87561" w:rsidR="009C3429" w:rsidRPr="00284CCB" w:rsidRDefault="006052E9" w:rsidP="00287D71">
            <w:pPr>
              <w:rPr>
                <w:rFonts w:ascii="Arial" w:hAnsi="Arial" w:cs="Arial"/>
                <w:lang w:eastAsia="en-IE"/>
              </w:rPr>
            </w:pPr>
            <w:r>
              <w:rPr>
                <w:rFonts w:ascii="Arial" w:hAnsi="Arial" w:cs="Arial"/>
                <w:lang w:eastAsia="en-IE"/>
              </w:rPr>
              <w:t>1</w:t>
            </w:r>
            <w:r w:rsidR="00F74B27">
              <w:rPr>
                <w:rFonts w:ascii="Arial" w:hAnsi="Arial" w:cs="Arial"/>
                <w:lang w:eastAsia="en-IE"/>
              </w:rPr>
              <w:t>5, 1</w:t>
            </w:r>
            <w:r>
              <w:rPr>
                <w:rFonts w:ascii="Arial" w:hAnsi="Arial" w:cs="Arial"/>
                <w:lang w:eastAsia="en-IE"/>
              </w:rPr>
              <w:t>6 October, 202</w:t>
            </w:r>
            <w:r w:rsidR="001E364D">
              <w:rPr>
                <w:rFonts w:ascii="Arial" w:hAnsi="Arial" w:cs="Arial"/>
                <w:lang w:eastAsia="en-IE"/>
              </w:rPr>
              <w:t>6</w:t>
            </w:r>
          </w:p>
        </w:tc>
        <w:tc>
          <w:tcPr>
            <w:tcW w:w="6815" w:type="dxa"/>
            <w:tcBorders>
              <w:top w:val="single" w:sz="4" w:space="0" w:color="auto"/>
              <w:left w:val="single" w:sz="4" w:space="0" w:color="auto"/>
              <w:bottom w:val="single" w:sz="4" w:space="0" w:color="auto"/>
              <w:right w:val="single" w:sz="4" w:space="0" w:color="auto"/>
            </w:tcBorders>
          </w:tcPr>
          <w:p w14:paraId="78C47566" w14:textId="77777777" w:rsidR="00FC709B" w:rsidRPr="00284CCB" w:rsidRDefault="00FC709B" w:rsidP="00FC709B">
            <w:pPr>
              <w:rPr>
                <w:rFonts w:ascii="Arial" w:hAnsi="Arial" w:cs="Arial"/>
                <w:b/>
                <w:bCs/>
              </w:rPr>
            </w:pPr>
            <w:r>
              <w:rPr>
                <w:rFonts w:ascii="Arial" w:hAnsi="Arial" w:cs="Arial"/>
                <w:b/>
                <w:bCs/>
              </w:rPr>
              <w:t>Ethnographic research</w:t>
            </w:r>
          </w:p>
          <w:p w14:paraId="23D8CF0E" w14:textId="77777777" w:rsidR="00FC709B" w:rsidRPr="00284CCB" w:rsidRDefault="00FC709B" w:rsidP="00FC709B">
            <w:pPr>
              <w:rPr>
                <w:rFonts w:ascii="Arial" w:hAnsi="Arial" w:cs="Arial"/>
              </w:rPr>
            </w:pPr>
          </w:p>
          <w:p w14:paraId="4F8C0F72" w14:textId="77777777" w:rsidR="00FC709B" w:rsidRPr="00284CCB" w:rsidRDefault="00FC709B" w:rsidP="00FC709B">
            <w:pPr>
              <w:rPr>
                <w:rFonts w:ascii="Arial" w:hAnsi="Arial" w:cs="Arial"/>
              </w:rPr>
            </w:pPr>
            <w:r w:rsidRPr="00284CCB">
              <w:rPr>
                <w:rFonts w:ascii="Arial" w:hAnsi="Arial" w:cs="Arial"/>
              </w:rPr>
              <w:t xml:space="preserve">This unit </w:t>
            </w:r>
            <w:r>
              <w:rPr>
                <w:rFonts w:ascii="Arial" w:hAnsi="Arial" w:cs="Arial"/>
              </w:rPr>
              <w:t>provides an overview of ethnographic research.</w:t>
            </w:r>
          </w:p>
          <w:p w14:paraId="4B396D91" w14:textId="77777777" w:rsidR="00FC709B" w:rsidRPr="00284CCB" w:rsidRDefault="00FC709B" w:rsidP="00FC709B">
            <w:pPr>
              <w:rPr>
                <w:rFonts w:ascii="Arial" w:hAnsi="Arial" w:cs="Arial"/>
              </w:rPr>
            </w:pPr>
          </w:p>
          <w:p w14:paraId="752D35C1" w14:textId="77777777" w:rsidR="00FC709B" w:rsidRDefault="00FC709B" w:rsidP="00FC709B">
            <w:pPr>
              <w:rPr>
                <w:rFonts w:ascii="Arial" w:hAnsi="Arial" w:cs="Arial"/>
              </w:rPr>
            </w:pPr>
            <w:r w:rsidRPr="00284CCB">
              <w:rPr>
                <w:rFonts w:ascii="Arial" w:hAnsi="Arial" w:cs="Arial"/>
              </w:rPr>
              <w:t xml:space="preserve">Preparation: </w:t>
            </w:r>
            <w:r>
              <w:rPr>
                <w:rFonts w:ascii="Arial" w:hAnsi="Arial" w:cs="Arial"/>
              </w:rPr>
              <w:t>Myers, Chapter 8</w:t>
            </w:r>
          </w:p>
          <w:p w14:paraId="62742466" w14:textId="77777777" w:rsidR="00FC709B" w:rsidRDefault="00FC709B" w:rsidP="00FC709B">
            <w:pPr>
              <w:rPr>
                <w:rFonts w:ascii="Arial" w:hAnsi="Arial" w:cs="Arial"/>
              </w:rPr>
            </w:pPr>
          </w:p>
          <w:p w14:paraId="1544C7EB" w14:textId="3D10A027" w:rsidR="00CE0A27" w:rsidRDefault="00FC709B" w:rsidP="00FC709B">
            <w:pPr>
              <w:rPr>
                <w:rFonts w:ascii="Arial" w:hAnsi="Arial" w:cs="Arial"/>
              </w:rPr>
            </w:pPr>
            <w:r>
              <w:rPr>
                <w:rFonts w:ascii="Arial" w:hAnsi="Arial" w:cs="Arial"/>
              </w:rPr>
              <w:t xml:space="preserve">Guest </w:t>
            </w:r>
            <w:r w:rsidR="003D58AB">
              <w:rPr>
                <w:rFonts w:ascii="Arial" w:hAnsi="Arial" w:cs="Arial"/>
              </w:rPr>
              <w:t>Speaker</w:t>
            </w:r>
            <w:r>
              <w:rPr>
                <w:rFonts w:ascii="Arial" w:hAnsi="Arial" w:cs="Arial"/>
              </w:rPr>
              <w:t xml:space="preserve"> </w:t>
            </w:r>
            <w:r w:rsidR="00446837">
              <w:rPr>
                <w:rFonts w:ascii="Arial" w:hAnsi="Arial" w:cs="Arial"/>
              </w:rPr>
              <w:t>Friday 5</w:t>
            </w:r>
            <w:r>
              <w:rPr>
                <w:rFonts w:ascii="Arial" w:hAnsi="Arial" w:cs="Arial"/>
              </w:rPr>
              <w:t>-</w:t>
            </w:r>
            <w:r w:rsidR="00446837">
              <w:rPr>
                <w:rFonts w:ascii="Arial" w:hAnsi="Arial" w:cs="Arial"/>
              </w:rPr>
              <w:t>6pm</w:t>
            </w:r>
            <w:r w:rsidR="00E562CE">
              <w:rPr>
                <w:rFonts w:ascii="Arial" w:hAnsi="Arial" w:cs="Arial"/>
              </w:rPr>
              <w:t xml:space="preserve">, </w:t>
            </w:r>
            <w:r w:rsidR="00446837">
              <w:rPr>
                <w:rFonts w:ascii="Arial" w:hAnsi="Arial" w:cs="Arial"/>
              </w:rPr>
              <w:t xml:space="preserve">Dr. </w:t>
            </w:r>
            <w:r w:rsidR="00E562CE">
              <w:rPr>
                <w:rFonts w:ascii="Arial" w:hAnsi="Arial" w:cs="Arial"/>
              </w:rPr>
              <w:t>Declan Cahill, Trinity Business School.</w:t>
            </w:r>
          </w:p>
          <w:p w14:paraId="00803BF7" w14:textId="23231E0E" w:rsidR="00FC709B" w:rsidRPr="00801408" w:rsidRDefault="00FC709B" w:rsidP="00FC709B">
            <w:pPr>
              <w:rPr>
                <w:rFonts w:ascii="Arial" w:hAnsi="Arial" w:cs="Arial"/>
              </w:rPr>
            </w:pPr>
          </w:p>
        </w:tc>
      </w:tr>
      <w:tr w:rsidR="009C3429" w:rsidRPr="00284CCB" w14:paraId="62C34ECE" w14:textId="77777777" w:rsidTr="00287D71">
        <w:tc>
          <w:tcPr>
            <w:tcW w:w="0" w:type="auto"/>
            <w:tcBorders>
              <w:top w:val="single" w:sz="4" w:space="0" w:color="auto"/>
              <w:left w:val="single" w:sz="4" w:space="0" w:color="auto"/>
              <w:bottom w:val="single" w:sz="4" w:space="0" w:color="auto"/>
              <w:right w:val="single" w:sz="4" w:space="0" w:color="auto"/>
            </w:tcBorders>
          </w:tcPr>
          <w:p w14:paraId="719FDB87" w14:textId="0C54C3F5" w:rsidR="009C3429" w:rsidRPr="00284CCB" w:rsidRDefault="006052E9" w:rsidP="00287D71">
            <w:pPr>
              <w:rPr>
                <w:rFonts w:ascii="Arial" w:hAnsi="Arial" w:cs="Arial"/>
                <w:lang w:eastAsia="en-IE"/>
              </w:rPr>
            </w:pPr>
            <w:r>
              <w:rPr>
                <w:rFonts w:ascii="Arial" w:hAnsi="Arial" w:cs="Arial"/>
                <w:lang w:eastAsia="en-IE"/>
              </w:rPr>
              <w:t>9</w:t>
            </w:r>
          </w:p>
        </w:tc>
        <w:tc>
          <w:tcPr>
            <w:tcW w:w="0" w:type="auto"/>
            <w:tcBorders>
              <w:top w:val="single" w:sz="4" w:space="0" w:color="auto"/>
              <w:left w:val="single" w:sz="4" w:space="0" w:color="auto"/>
              <w:bottom w:val="single" w:sz="4" w:space="0" w:color="auto"/>
              <w:right w:val="single" w:sz="4" w:space="0" w:color="auto"/>
            </w:tcBorders>
          </w:tcPr>
          <w:p w14:paraId="1CB5CDEB" w14:textId="601AC321" w:rsidR="009C3429" w:rsidRPr="00284CCB" w:rsidRDefault="006052E9" w:rsidP="00287D71">
            <w:pPr>
              <w:rPr>
                <w:rFonts w:ascii="Arial" w:hAnsi="Arial" w:cs="Arial"/>
                <w:lang w:eastAsia="en-IE"/>
              </w:rPr>
            </w:pPr>
            <w:r>
              <w:rPr>
                <w:rFonts w:ascii="Arial" w:hAnsi="Arial" w:cs="Arial"/>
                <w:lang w:eastAsia="en-IE"/>
              </w:rPr>
              <w:t>2</w:t>
            </w:r>
            <w:r w:rsidR="00F74B27">
              <w:rPr>
                <w:rFonts w:ascii="Arial" w:hAnsi="Arial" w:cs="Arial"/>
                <w:lang w:eastAsia="en-IE"/>
              </w:rPr>
              <w:t>2, 2</w:t>
            </w:r>
            <w:r>
              <w:rPr>
                <w:rFonts w:ascii="Arial" w:hAnsi="Arial" w:cs="Arial"/>
                <w:lang w:eastAsia="en-IE"/>
              </w:rPr>
              <w:t>3 October, 202</w:t>
            </w:r>
            <w:r w:rsidR="001E364D">
              <w:rPr>
                <w:rFonts w:ascii="Arial" w:hAnsi="Arial" w:cs="Arial"/>
                <w:lang w:eastAsia="en-IE"/>
              </w:rPr>
              <w:t>6</w:t>
            </w:r>
          </w:p>
        </w:tc>
        <w:tc>
          <w:tcPr>
            <w:tcW w:w="6815" w:type="dxa"/>
            <w:tcBorders>
              <w:top w:val="single" w:sz="4" w:space="0" w:color="auto"/>
              <w:left w:val="single" w:sz="4" w:space="0" w:color="auto"/>
              <w:bottom w:val="single" w:sz="4" w:space="0" w:color="auto"/>
              <w:right w:val="single" w:sz="4" w:space="0" w:color="auto"/>
            </w:tcBorders>
          </w:tcPr>
          <w:p w14:paraId="6B4470C9" w14:textId="77777777" w:rsidR="001E364D" w:rsidRPr="00284CCB" w:rsidRDefault="001E364D" w:rsidP="001E364D">
            <w:pPr>
              <w:rPr>
                <w:rFonts w:ascii="Arial" w:hAnsi="Arial" w:cs="Arial"/>
                <w:b/>
                <w:bCs/>
              </w:rPr>
            </w:pPr>
            <w:r>
              <w:rPr>
                <w:rFonts w:ascii="Arial" w:hAnsi="Arial" w:cs="Arial"/>
                <w:b/>
                <w:bCs/>
              </w:rPr>
              <w:t>Action research</w:t>
            </w:r>
          </w:p>
          <w:p w14:paraId="3BA7C794" w14:textId="77777777" w:rsidR="001E364D" w:rsidRPr="00284CCB" w:rsidRDefault="001E364D" w:rsidP="001E364D">
            <w:pPr>
              <w:rPr>
                <w:rFonts w:ascii="Arial" w:hAnsi="Arial" w:cs="Arial"/>
              </w:rPr>
            </w:pPr>
          </w:p>
          <w:p w14:paraId="2EA05CA5" w14:textId="77777777" w:rsidR="001E364D" w:rsidRPr="00284CCB" w:rsidRDefault="001E364D" w:rsidP="001E364D">
            <w:pPr>
              <w:rPr>
                <w:rFonts w:ascii="Arial" w:hAnsi="Arial" w:cs="Arial"/>
              </w:rPr>
            </w:pPr>
            <w:r w:rsidRPr="00284CCB">
              <w:rPr>
                <w:rFonts w:ascii="Arial" w:hAnsi="Arial" w:cs="Arial"/>
              </w:rPr>
              <w:t xml:space="preserve">This unit </w:t>
            </w:r>
            <w:r>
              <w:rPr>
                <w:rFonts w:ascii="Arial" w:hAnsi="Arial" w:cs="Arial"/>
              </w:rPr>
              <w:t>provides an overview of action research.</w:t>
            </w:r>
          </w:p>
          <w:p w14:paraId="590F04A6" w14:textId="77777777" w:rsidR="001E364D" w:rsidRPr="00284CCB" w:rsidRDefault="001E364D" w:rsidP="001E364D">
            <w:pPr>
              <w:rPr>
                <w:rFonts w:ascii="Arial" w:hAnsi="Arial" w:cs="Arial"/>
              </w:rPr>
            </w:pPr>
          </w:p>
          <w:p w14:paraId="303244EC" w14:textId="77777777" w:rsidR="001E364D" w:rsidRDefault="001E364D" w:rsidP="001E364D">
            <w:pPr>
              <w:rPr>
                <w:rFonts w:ascii="Arial" w:hAnsi="Arial" w:cs="Arial"/>
              </w:rPr>
            </w:pPr>
            <w:r w:rsidRPr="00284CCB">
              <w:rPr>
                <w:rFonts w:ascii="Arial" w:hAnsi="Arial" w:cs="Arial"/>
              </w:rPr>
              <w:t xml:space="preserve">Preparation: </w:t>
            </w:r>
            <w:r>
              <w:rPr>
                <w:rFonts w:ascii="Arial" w:hAnsi="Arial" w:cs="Arial"/>
              </w:rPr>
              <w:t>Myers, Chapter 6</w:t>
            </w:r>
          </w:p>
          <w:p w14:paraId="138AEBCD" w14:textId="77777777" w:rsidR="001E364D" w:rsidRDefault="001E364D" w:rsidP="001E364D">
            <w:pPr>
              <w:rPr>
                <w:rFonts w:ascii="Arial" w:hAnsi="Arial" w:cs="Arial"/>
              </w:rPr>
            </w:pPr>
          </w:p>
          <w:p w14:paraId="57FC9E14" w14:textId="77777777" w:rsidR="00FC709B" w:rsidRDefault="001E364D" w:rsidP="001E364D">
            <w:pPr>
              <w:shd w:val="clear" w:color="auto" w:fill="FFFFFF"/>
              <w:rPr>
                <w:rFonts w:ascii="Arial" w:hAnsi="Arial" w:cs="Arial"/>
              </w:rPr>
            </w:pPr>
            <w:r>
              <w:rPr>
                <w:rFonts w:ascii="Arial" w:hAnsi="Arial" w:cs="Arial"/>
              </w:rPr>
              <w:t>Guest Speaker Friday 5-6pm: Prof. David Coghlan, Trinity Business School.</w:t>
            </w:r>
          </w:p>
          <w:p w14:paraId="039ABFF8" w14:textId="5384D7AF" w:rsidR="001E364D" w:rsidRPr="00284CCB" w:rsidRDefault="001E364D" w:rsidP="001E364D">
            <w:pPr>
              <w:shd w:val="clear" w:color="auto" w:fill="FFFFFF"/>
              <w:rPr>
                <w:rFonts w:ascii="Arial" w:hAnsi="Arial" w:cs="Arial"/>
                <w:color w:val="000000"/>
              </w:rPr>
            </w:pPr>
          </w:p>
        </w:tc>
      </w:tr>
      <w:tr w:rsidR="009C3429" w:rsidRPr="00284CCB" w14:paraId="47597BDF" w14:textId="77777777" w:rsidTr="00287D71">
        <w:tc>
          <w:tcPr>
            <w:tcW w:w="0" w:type="auto"/>
            <w:tcBorders>
              <w:top w:val="single" w:sz="4" w:space="0" w:color="auto"/>
              <w:left w:val="single" w:sz="4" w:space="0" w:color="auto"/>
              <w:bottom w:val="single" w:sz="4" w:space="0" w:color="auto"/>
              <w:right w:val="single" w:sz="4" w:space="0" w:color="auto"/>
            </w:tcBorders>
          </w:tcPr>
          <w:p w14:paraId="79B31A23" w14:textId="301F6255" w:rsidR="009C3429" w:rsidRPr="00284CCB" w:rsidRDefault="006052E9" w:rsidP="00287D71">
            <w:pPr>
              <w:rPr>
                <w:rFonts w:ascii="Arial" w:hAnsi="Arial" w:cs="Arial"/>
                <w:lang w:eastAsia="en-IE"/>
              </w:rPr>
            </w:pPr>
            <w:r>
              <w:rPr>
                <w:rFonts w:ascii="Arial" w:hAnsi="Arial" w:cs="Arial"/>
                <w:lang w:eastAsia="en-IE"/>
              </w:rPr>
              <w:t>10</w:t>
            </w:r>
          </w:p>
        </w:tc>
        <w:tc>
          <w:tcPr>
            <w:tcW w:w="0" w:type="auto"/>
            <w:tcBorders>
              <w:top w:val="single" w:sz="4" w:space="0" w:color="auto"/>
              <w:left w:val="single" w:sz="4" w:space="0" w:color="auto"/>
              <w:bottom w:val="single" w:sz="4" w:space="0" w:color="auto"/>
              <w:right w:val="single" w:sz="4" w:space="0" w:color="auto"/>
            </w:tcBorders>
          </w:tcPr>
          <w:p w14:paraId="66FEA0BB" w14:textId="5E6BB85B" w:rsidR="009C3429" w:rsidRDefault="009C3429" w:rsidP="00287D71">
            <w:pPr>
              <w:rPr>
                <w:rFonts w:ascii="Arial" w:hAnsi="Arial" w:cs="Arial"/>
                <w:lang w:eastAsia="en-IE"/>
              </w:rPr>
            </w:pPr>
          </w:p>
        </w:tc>
        <w:tc>
          <w:tcPr>
            <w:tcW w:w="6815" w:type="dxa"/>
            <w:tcBorders>
              <w:top w:val="single" w:sz="4" w:space="0" w:color="auto"/>
              <w:left w:val="single" w:sz="4" w:space="0" w:color="auto"/>
              <w:bottom w:val="single" w:sz="4" w:space="0" w:color="auto"/>
              <w:right w:val="single" w:sz="4" w:space="0" w:color="auto"/>
            </w:tcBorders>
          </w:tcPr>
          <w:p w14:paraId="5169150D" w14:textId="77777777" w:rsidR="009C3429" w:rsidRDefault="009C3429" w:rsidP="00287D71">
            <w:pPr>
              <w:rPr>
                <w:rFonts w:ascii="Arial" w:hAnsi="Arial" w:cs="Arial"/>
                <w:b/>
                <w:bCs/>
              </w:rPr>
            </w:pPr>
            <w:r>
              <w:rPr>
                <w:rFonts w:ascii="Arial" w:hAnsi="Arial" w:cs="Arial"/>
                <w:b/>
                <w:bCs/>
              </w:rPr>
              <w:t>Study/Review</w:t>
            </w:r>
          </w:p>
        </w:tc>
      </w:tr>
      <w:tr w:rsidR="009C3429" w:rsidRPr="00284CCB" w14:paraId="5003E2CB" w14:textId="77777777" w:rsidTr="00287D71">
        <w:tc>
          <w:tcPr>
            <w:tcW w:w="0" w:type="auto"/>
            <w:tcBorders>
              <w:top w:val="single" w:sz="4" w:space="0" w:color="auto"/>
              <w:left w:val="single" w:sz="4" w:space="0" w:color="auto"/>
              <w:bottom w:val="single" w:sz="4" w:space="0" w:color="auto"/>
              <w:right w:val="single" w:sz="4" w:space="0" w:color="auto"/>
            </w:tcBorders>
          </w:tcPr>
          <w:p w14:paraId="4EF20648" w14:textId="7EBED0C9" w:rsidR="009C3429" w:rsidRPr="00284CCB" w:rsidRDefault="00770C8D" w:rsidP="00287D71">
            <w:pPr>
              <w:rPr>
                <w:rFonts w:ascii="Arial" w:hAnsi="Arial" w:cs="Arial"/>
                <w:lang w:eastAsia="en-IE"/>
              </w:rPr>
            </w:pPr>
            <w:r>
              <w:rPr>
                <w:rFonts w:ascii="Arial" w:hAnsi="Arial" w:cs="Arial"/>
                <w:lang w:eastAsia="en-IE"/>
              </w:rPr>
              <w:t>1</w:t>
            </w:r>
            <w:r w:rsidR="006052E9">
              <w:rPr>
                <w:rFonts w:ascii="Arial" w:hAnsi="Arial" w:cs="Arial"/>
                <w:lang w:eastAsia="en-IE"/>
              </w:rPr>
              <w:t>1</w:t>
            </w:r>
          </w:p>
        </w:tc>
        <w:tc>
          <w:tcPr>
            <w:tcW w:w="0" w:type="auto"/>
            <w:tcBorders>
              <w:top w:val="single" w:sz="4" w:space="0" w:color="auto"/>
              <w:left w:val="single" w:sz="4" w:space="0" w:color="auto"/>
              <w:bottom w:val="single" w:sz="4" w:space="0" w:color="auto"/>
              <w:right w:val="single" w:sz="4" w:space="0" w:color="auto"/>
            </w:tcBorders>
          </w:tcPr>
          <w:p w14:paraId="35E7E40E" w14:textId="48E4CF02" w:rsidR="009C3429" w:rsidRPr="00284CCB" w:rsidRDefault="00F74B27" w:rsidP="00287D71">
            <w:pPr>
              <w:rPr>
                <w:rFonts w:ascii="Arial" w:hAnsi="Arial" w:cs="Arial"/>
                <w:lang w:eastAsia="en-IE"/>
              </w:rPr>
            </w:pPr>
            <w:r>
              <w:rPr>
                <w:rFonts w:ascii="Arial" w:hAnsi="Arial" w:cs="Arial"/>
                <w:lang w:eastAsia="en-IE"/>
              </w:rPr>
              <w:t xml:space="preserve">5, </w:t>
            </w:r>
            <w:r w:rsidR="006052E9">
              <w:rPr>
                <w:rFonts w:ascii="Arial" w:hAnsi="Arial" w:cs="Arial"/>
                <w:lang w:eastAsia="en-IE"/>
              </w:rPr>
              <w:t>6 November, 202</w:t>
            </w:r>
            <w:r w:rsidR="001E364D">
              <w:rPr>
                <w:rFonts w:ascii="Arial" w:hAnsi="Arial" w:cs="Arial"/>
                <w:lang w:eastAsia="en-IE"/>
              </w:rPr>
              <w:t>6</w:t>
            </w:r>
          </w:p>
        </w:tc>
        <w:tc>
          <w:tcPr>
            <w:tcW w:w="6815" w:type="dxa"/>
            <w:tcBorders>
              <w:top w:val="single" w:sz="4" w:space="0" w:color="auto"/>
              <w:left w:val="single" w:sz="4" w:space="0" w:color="auto"/>
              <w:bottom w:val="single" w:sz="4" w:space="0" w:color="auto"/>
              <w:right w:val="single" w:sz="4" w:space="0" w:color="auto"/>
            </w:tcBorders>
          </w:tcPr>
          <w:p w14:paraId="2198213C" w14:textId="06D2C09D" w:rsidR="00801408" w:rsidRPr="00284CCB" w:rsidRDefault="00840B9F" w:rsidP="00801408">
            <w:pPr>
              <w:rPr>
                <w:rFonts w:ascii="Arial" w:hAnsi="Arial" w:cs="Arial"/>
                <w:b/>
                <w:bCs/>
              </w:rPr>
            </w:pPr>
            <w:r>
              <w:rPr>
                <w:rFonts w:ascii="Arial" w:hAnsi="Arial" w:cs="Arial"/>
                <w:b/>
                <w:bCs/>
              </w:rPr>
              <w:t>Online research</w:t>
            </w:r>
          </w:p>
          <w:p w14:paraId="643FBEE8" w14:textId="77777777" w:rsidR="00801408" w:rsidRPr="00284CCB" w:rsidRDefault="00801408" w:rsidP="00801408">
            <w:pPr>
              <w:rPr>
                <w:rFonts w:ascii="Arial" w:hAnsi="Arial" w:cs="Arial"/>
              </w:rPr>
            </w:pPr>
          </w:p>
          <w:p w14:paraId="7C8BA863" w14:textId="408DBE58" w:rsidR="00801408" w:rsidRPr="00284CCB" w:rsidRDefault="00801408" w:rsidP="00801408">
            <w:pPr>
              <w:rPr>
                <w:rFonts w:ascii="Arial" w:hAnsi="Arial" w:cs="Arial"/>
              </w:rPr>
            </w:pPr>
            <w:r w:rsidRPr="00284CCB">
              <w:rPr>
                <w:rFonts w:ascii="Arial" w:hAnsi="Arial" w:cs="Arial"/>
              </w:rPr>
              <w:t xml:space="preserve">This unit </w:t>
            </w:r>
            <w:r>
              <w:rPr>
                <w:rFonts w:ascii="Arial" w:hAnsi="Arial" w:cs="Arial"/>
              </w:rPr>
              <w:t xml:space="preserve">provides an overview of </w:t>
            </w:r>
            <w:r w:rsidR="00840B9F">
              <w:rPr>
                <w:rFonts w:ascii="Arial" w:hAnsi="Arial" w:cs="Arial"/>
              </w:rPr>
              <w:t>qualitative research using internet resources</w:t>
            </w:r>
            <w:r>
              <w:rPr>
                <w:rFonts w:ascii="Arial" w:hAnsi="Arial" w:cs="Arial"/>
              </w:rPr>
              <w:t>.</w:t>
            </w:r>
          </w:p>
          <w:p w14:paraId="14C7E391" w14:textId="77777777" w:rsidR="00801408" w:rsidRPr="00284CCB" w:rsidRDefault="00801408" w:rsidP="00801408">
            <w:pPr>
              <w:rPr>
                <w:rFonts w:ascii="Arial" w:hAnsi="Arial" w:cs="Arial"/>
              </w:rPr>
            </w:pPr>
          </w:p>
          <w:p w14:paraId="55870CA5" w14:textId="2740C731" w:rsidR="009C3429" w:rsidRDefault="00801408" w:rsidP="00801408">
            <w:pPr>
              <w:rPr>
                <w:rFonts w:ascii="Arial" w:hAnsi="Arial" w:cs="Arial"/>
                <w:lang w:eastAsia="en-IE"/>
              </w:rPr>
            </w:pPr>
            <w:r w:rsidRPr="00284CCB">
              <w:rPr>
                <w:rFonts w:ascii="Arial" w:hAnsi="Arial" w:cs="Arial"/>
                <w:lang w:eastAsia="en-IE"/>
              </w:rPr>
              <w:t xml:space="preserve">Preparation: </w:t>
            </w:r>
            <w:r w:rsidR="00E53A27">
              <w:rPr>
                <w:rFonts w:ascii="Arial" w:hAnsi="Arial" w:cs="Arial"/>
                <w:lang w:eastAsia="en-IE"/>
              </w:rPr>
              <w:t>Read</w:t>
            </w:r>
            <w:r w:rsidR="00FD1D7D">
              <w:rPr>
                <w:rFonts w:ascii="Arial" w:hAnsi="Arial" w:cs="Arial"/>
                <w:lang w:eastAsia="en-IE"/>
              </w:rPr>
              <w:t xml:space="preserve"> Whitling R.</w:t>
            </w:r>
            <w:r w:rsidR="006C2BF0">
              <w:rPr>
                <w:rFonts w:ascii="Arial" w:hAnsi="Arial" w:cs="Arial"/>
                <w:lang w:eastAsia="en-IE"/>
              </w:rPr>
              <w:t>,</w:t>
            </w:r>
            <w:r w:rsidR="00FD1D7D">
              <w:rPr>
                <w:rFonts w:ascii="Arial" w:hAnsi="Arial" w:cs="Arial"/>
                <w:lang w:eastAsia="en-IE"/>
              </w:rPr>
              <w:t xml:space="preserve"> Pritchard, K. (202</w:t>
            </w:r>
            <w:r w:rsidR="006C2BF0">
              <w:rPr>
                <w:rFonts w:ascii="Arial" w:hAnsi="Arial" w:cs="Arial"/>
                <w:lang w:eastAsia="en-IE"/>
              </w:rPr>
              <w:t>1</w:t>
            </w:r>
            <w:r w:rsidR="00FD1D7D">
              <w:rPr>
                <w:rFonts w:ascii="Arial" w:hAnsi="Arial" w:cs="Arial"/>
                <w:lang w:eastAsia="en-IE"/>
              </w:rPr>
              <w:t>) “</w:t>
            </w:r>
            <w:r w:rsidR="00FD1D7D" w:rsidRPr="00FD1D7D">
              <w:rPr>
                <w:rFonts w:ascii="Arial" w:hAnsi="Arial" w:cs="Arial"/>
                <w:lang w:eastAsia="en-IE"/>
              </w:rPr>
              <w:t>Collecting Qualitative Data Using Digital Methods for Business and Management Students</w:t>
            </w:r>
            <w:r w:rsidR="00FD1D7D">
              <w:rPr>
                <w:rFonts w:ascii="Arial" w:hAnsi="Arial" w:cs="Arial"/>
                <w:lang w:eastAsia="en-IE"/>
              </w:rPr>
              <w:t>”,</w:t>
            </w:r>
            <w:r w:rsidR="006C2BF0">
              <w:rPr>
                <w:rFonts w:ascii="Arial" w:hAnsi="Arial" w:cs="Arial"/>
                <w:lang w:eastAsia="en-IE"/>
              </w:rPr>
              <w:t xml:space="preserve"> Sage.</w:t>
            </w:r>
            <w:r w:rsidR="00FD1D7D">
              <w:rPr>
                <w:rFonts w:ascii="Arial" w:hAnsi="Arial" w:cs="Arial"/>
                <w:lang w:eastAsia="en-IE"/>
              </w:rPr>
              <w:t xml:space="preserve"> Chapters 1,2,4,5</w:t>
            </w:r>
            <w:r w:rsidR="00E53A27">
              <w:rPr>
                <w:rFonts w:ascii="Arial" w:hAnsi="Arial" w:cs="Arial"/>
                <w:lang w:eastAsia="en-IE"/>
              </w:rPr>
              <w:t>.</w:t>
            </w:r>
          </w:p>
          <w:p w14:paraId="59626A85" w14:textId="77777777" w:rsidR="00CE0A27" w:rsidRDefault="00CE0A27" w:rsidP="00801408">
            <w:pPr>
              <w:rPr>
                <w:rFonts w:ascii="Arial" w:hAnsi="Arial" w:cs="Arial"/>
                <w:lang w:eastAsia="en-IE"/>
              </w:rPr>
            </w:pPr>
          </w:p>
          <w:p w14:paraId="5AF195A5" w14:textId="4EC94E60" w:rsidR="00CE0A27" w:rsidRDefault="00CE0A27" w:rsidP="00801408">
            <w:pPr>
              <w:rPr>
                <w:rFonts w:ascii="Arial" w:hAnsi="Arial" w:cs="Arial"/>
                <w:lang w:eastAsia="en-IE"/>
              </w:rPr>
            </w:pPr>
            <w:r>
              <w:rPr>
                <w:rFonts w:ascii="Arial" w:hAnsi="Arial" w:cs="Arial"/>
                <w:lang w:eastAsia="en-IE"/>
              </w:rPr>
              <w:t xml:space="preserve">Guest </w:t>
            </w:r>
            <w:r w:rsidR="003D58AB">
              <w:rPr>
                <w:rFonts w:ascii="Arial" w:hAnsi="Arial" w:cs="Arial"/>
              </w:rPr>
              <w:t>Speaker</w:t>
            </w:r>
            <w:r w:rsidR="006D3281">
              <w:rPr>
                <w:rFonts w:ascii="Arial" w:hAnsi="Arial" w:cs="Arial"/>
              </w:rPr>
              <w:t xml:space="preserve"> Friday</w:t>
            </w:r>
            <w:r w:rsidR="004C0766">
              <w:rPr>
                <w:rFonts w:ascii="Arial" w:hAnsi="Arial" w:cs="Arial"/>
                <w:lang w:eastAsia="en-IE"/>
              </w:rPr>
              <w:t xml:space="preserve"> </w:t>
            </w:r>
            <w:r w:rsidR="006D3281">
              <w:rPr>
                <w:rFonts w:ascii="Arial" w:hAnsi="Arial" w:cs="Arial"/>
                <w:lang w:eastAsia="en-IE"/>
              </w:rPr>
              <w:t>5</w:t>
            </w:r>
            <w:r w:rsidR="002A1ACE">
              <w:rPr>
                <w:rFonts w:ascii="Arial" w:hAnsi="Arial" w:cs="Arial"/>
                <w:lang w:eastAsia="en-IE"/>
              </w:rPr>
              <w:t>-</w:t>
            </w:r>
            <w:r w:rsidR="006D3281">
              <w:rPr>
                <w:rFonts w:ascii="Arial" w:hAnsi="Arial" w:cs="Arial"/>
                <w:lang w:eastAsia="en-IE"/>
              </w:rPr>
              <w:t>6pm</w:t>
            </w:r>
            <w:r>
              <w:rPr>
                <w:rFonts w:ascii="Arial" w:hAnsi="Arial" w:cs="Arial"/>
                <w:lang w:eastAsia="en-IE"/>
              </w:rPr>
              <w:t xml:space="preserve">: </w:t>
            </w:r>
            <w:r w:rsidR="00BB5B0A">
              <w:rPr>
                <w:rFonts w:ascii="Arial" w:hAnsi="Arial" w:cs="Arial"/>
                <w:lang w:eastAsia="en-IE"/>
              </w:rPr>
              <w:t>Dr. Ayushi Tandon</w:t>
            </w:r>
            <w:r w:rsidR="005C7286">
              <w:rPr>
                <w:rFonts w:ascii="Arial" w:hAnsi="Arial" w:cs="Arial"/>
                <w:lang w:eastAsia="en-IE"/>
              </w:rPr>
              <w:t xml:space="preserve">, </w:t>
            </w:r>
            <w:r w:rsidR="000C19DC">
              <w:rPr>
                <w:rFonts w:ascii="Arial" w:hAnsi="Arial" w:cs="Arial"/>
                <w:lang w:eastAsia="en-IE"/>
              </w:rPr>
              <w:t>Trinity</w:t>
            </w:r>
            <w:r w:rsidR="005C7286" w:rsidRPr="005C7286">
              <w:rPr>
                <w:rFonts w:ascii="Arial" w:hAnsi="Arial" w:cs="Arial"/>
                <w:lang w:eastAsia="en-IE"/>
              </w:rPr>
              <w:t xml:space="preserve"> Business School</w:t>
            </w:r>
            <w:r w:rsidR="00F76410">
              <w:rPr>
                <w:rFonts w:ascii="Arial" w:hAnsi="Arial" w:cs="Arial"/>
                <w:lang w:eastAsia="en-IE"/>
              </w:rPr>
              <w:t>.</w:t>
            </w:r>
          </w:p>
          <w:p w14:paraId="54B99D73" w14:textId="77777777" w:rsidR="002A1ACE" w:rsidRDefault="002A1ACE" w:rsidP="00801408">
            <w:pPr>
              <w:rPr>
                <w:rFonts w:ascii="Arial" w:hAnsi="Arial" w:cs="Arial"/>
                <w:lang w:eastAsia="en-IE"/>
              </w:rPr>
            </w:pPr>
          </w:p>
          <w:p w14:paraId="38DBC7C9" w14:textId="77777777" w:rsidR="00CA2081" w:rsidRDefault="00CA2081" w:rsidP="00801408">
            <w:pPr>
              <w:rPr>
                <w:rFonts w:ascii="Arial" w:hAnsi="Arial" w:cs="Arial"/>
                <w:lang w:eastAsia="en-IE"/>
              </w:rPr>
            </w:pPr>
            <w:r>
              <w:rPr>
                <w:rFonts w:ascii="Arial" w:hAnsi="Arial" w:cs="Arial"/>
                <w:lang w:eastAsia="en-IE"/>
              </w:rPr>
              <w:t>Tutorial (2)</w:t>
            </w:r>
            <w:r w:rsidR="00325C6D">
              <w:rPr>
                <w:rFonts w:ascii="Arial" w:hAnsi="Arial" w:cs="Arial"/>
                <w:lang w:eastAsia="en-IE"/>
              </w:rPr>
              <w:t xml:space="preserve"> will be held this week</w:t>
            </w:r>
            <w:r w:rsidR="00CA4BFB">
              <w:rPr>
                <w:rFonts w:ascii="Arial" w:hAnsi="Arial" w:cs="Arial"/>
                <w:lang w:eastAsia="en-IE"/>
              </w:rPr>
              <w:t xml:space="preserve"> “The Ethics Approval Process”</w:t>
            </w:r>
          </w:p>
          <w:p w14:paraId="76199F5E" w14:textId="04D8AC4C" w:rsidR="00EE6AA6" w:rsidRPr="00284CCB" w:rsidRDefault="00EE6AA6" w:rsidP="00801408">
            <w:pPr>
              <w:rPr>
                <w:rFonts w:ascii="Arial" w:hAnsi="Arial" w:cs="Arial"/>
                <w:lang w:eastAsia="en-IE"/>
              </w:rPr>
            </w:pPr>
          </w:p>
        </w:tc>
      </w:tr>
      <w:tr w:rsidR="009C3429" w:rsidRPr="00284CCB" w14:paraId="2F68E79E" w14:textId="77777777" w:rsidTr="00287D71">
        <w:tc>
          <w:tcPr>
            <w:tcW w:w="0" w:type="auto"/>
            <w:tcBorders>
              <w:top w:val="single" w:sz="4" w:space="0" w:color="auto"/>
              <w:left w:val="single" w:sz="4" w:space="0" w:color="auto"/>
              <w:bottom w:val="single" w:sz="4" w:space="0" w:color="auto"/>
              <w:right w:val="single" w:sz="4" w:space="0" w:color="auto"/>
            </w:tcBorders>
            <w:hideMark/>
          </w:tcPr>
          <w:p w14:paraId="40205326" w14:textId="08B6F8C8" w:rsidR="009C3429" w:rsidRPr="00284CCB" w:rsidRDefault="00770C8D" w:rsidP="00287D71">
            <w:pPr>
              <w:rPr>
                <w:rFonts w:ascii="Arial" w:hAnsi="Arial" w:cs="Arial"/>
                <w:lang w:eastAsia="en-IE"/>
              </w:rPr>
            </w:pPr>
            <w:r>
              <w:rPr>
                <w:rFonts w:ascii="Arial" w:hAnsi="Arial" w:cs="Arial"/>
                <w:lang w:eastAsia="en-IE"/>
              </w:rPr>
              <w:t>1</w:t>
            </w:r>
            <w:r w:rsidR="006052E9">
              <w:rPr>
                <w:rFonts w:ascii="Arial" w:hAnsi="Arial" w:cs="Arial"/>
                <w:lang w:eastAsia="en-IE"/>
              </w:rPr>
              <w:t>2</w:t>
            </w:r>
          </w:p>
        </w:tc>
        <w:tc>
          <w:tcPr>
            <w:tcW w:w="0" w:type="auto"/>
            <w:tcBorders>
              <w:top w:val="single" w:sz="4" w:space="0" w:color="auto"/>
              <w:left w:val="single" w:sz="4" w:space="0" w:color="auto"/>
              <w:bottom w:val="single" w:sz="4" w:space="0" w:color="auto"/>
              <w:right w:val="single" w:sz="4" w:space="0" w:color="auto"/>
            </w:tcBorders>
          </w:tcPr>
          <w:p w14:paraId="3322A4A2" w14:textId="79B0FC3F" w:rsidR="009C3429" w:rsidRPr="00284CCB" w:rsidRDefault="006052E9" w:rsidP="00287D71">
            <w:pPr>
              <w:rPr>
                <w:rFonts w:ascii="Arial" w:hAnsi="Arial" w:cs="Arial"/>
                <w:lang w:eastAsia="en-IE"/>
              </w:rPr>
            </w:pPr>
            <w:r>
              <w:rPr>
                <w:rFonts w:ascii="Arial" w:hAnsi="Arial" w:cs="Arial"/>
                <w:lang w:eastAsia="en-IE"/>
              </w:rPr>
              <w:t>1</w:t>
            </w:r>
            <w:r w:rsidR="00F74B27">
              <w:rPr>
                <w:rFonts w:ascii="Arial" w:hAnsi="Arial" w:cs="Arial"/>
                <w:lang w:eastAsia="en-IE"/>
              </w:rPr>
              <w:t>2, 1</w:t>
            </w:r>
            <w:r>
              <w:rPr>
                <w:rFonts w:ascii="Arial" w:hAnsi="Arial" w:cs="Arial"/>
                <w:lang w:eastAsia="en-IE"/>
              </w:rPr>
              <w:t>3 November, 202</w:t>
            </w:r>
            <w:r w:rsidR="001E364D">
              <w:rPr>
                <w:rFonts w:ascii="Arial" w:hAnsi="Arial" w:cs="Arial"/>
                <w:lang w:eastAsia="en-IE"/>
              </w:rPr>
              <w:t>6</w:t>
            </w:r>
          </w:p>
        </w:tc>
        <w:tc>
          <w:tcPr>
            <w:tcW w:w="6815" w:type="dxa"/>
            <w:tcBorders>
              <w:top w:val="single" w:sz="4" w:space="0" w:color="auto"/>
              <w:left w:val="single" w:sz="4" w:space="0" w:color="auto"/>
              <w:bottom w:val="single" w:sz="4" w:space="0" w:color="auto"/>
              <w:right w:val="single" w:sz="4" w:space="0" w:color="auto"/>
            </w:tcBorders>
          </w:tcPr>
          <w:p w14:paraId="3A5513D6" w14:textId="6AF782E7" w:rsidR="00801408" w:rsidRPr="00284CCB" w:rsidRDefault="00801408" w:rsidP="00801408">
            <w:pPr>
              <w:rPr>
                <w:rFonts w:ascii="Arial" w:hAnsi="Arial" w:cs="Arial"/>
                <w:b/>
                <w:bCs/>
              </w:rPr>
            </w:pPr>
            <w:r>
              <w:rPr>
                <w:rFonts w:ascii="Arial" w:hAnsi="Arial" w:cs="Arial"/>
                <w:b/>
                <w:bCs/>
              </w:rPr>
              <w:t>Data collection</w:t>
            </w:r>
          </w:p>
          <w:p w14:paraId="6CE6BFB2" w14:textId="77777777" w:rsidR="00801408" w:rsidRPr="00284CCB" w:rsidRDefault="00801408" w:rsidP="00801408">
            <w:pPr>
              <w:rPr>
                <w:rFonts w:ascii="Arial" w:hAnsi="Arial" w:cs="Arial"/>
              </w:rPr>
            </w:pPr>
          </w:p>
          <w:p w14:paraId="6B551063" w14:textId="0DFC73DE" w:rsidR="00801408" w:rsidRPr="00284CCB" w:rsidRDefault="00801408" w:rsidP="00801408">
            <w:pPr>
              <w:rPr>
                <w:rFonts w:ascii="Arial" w:hAnsi="Arial" w:cs="Arial"/>
                <w:lang w:val="en-ZA"/>
              </w:rPr>
            </w:pPr>
            <w:r w:rsidRPr="00284CCB">
              <w:rPr>
                <w:rFonts w:ascii="Arial" w:hAnsi="Arial" w:cs="Arial"/>
              </w:rPr>
              <w:t xml:space="preserve">This unit </w:t>
            </w:r>
            <w:r>
              <w:rPr>
                <w:rFonts w:ascii="Arial" w:hAnsi="Arial" w:cs="Arial"/>
              </w:rPr>
              <w:t>introduces qualitative data collection techniques: interviews</w:t>
            </w:r>
            <w:r w:rsidR="00E87352">
              <w:rPr>
                <w:rFonts w:ascii="Arial" w:hAnsi="Arial" w:cs="Arial"/>
              </w:rPr>
              <w:t>, participant observation/fieldwork and the use of documents.</w:t>
            </w:r>
          </w:p>
          <w:p w14:paraId="3962A891" w14:textId="77777777" w:rsidR="00801408" w:rsidRPr="00284CCB" w:rsidRDefault="00801408" w:rsidP="00801408">
            <w:pPr>
              <w:rPr>
                <w:rFonts w:ascii="Arial" w:hAnsi="Arial" w:cs="Arial"/>
              </w:rPr>
            </w:pPr>
          </w:p>
          <w:p w14:paraId="18E98D3B" w14:textId="48CE819C" w:rsidR="00801408" w:rsidRDefault="00801408" w:rsidP="00801408">
            <w:pPr>
              <w:rPr>
                <w:rFonts w:ascii="Arial" w:hAnsi="Arial" w:cs="Arial"/>
              </w:rPr>
            </w:pPr>
            <w:r w:rsidRPr="00284CCB">
              <w:rPr>
                <w:rFonts w:ascii="Arial" w:hAnsi="Arial" w:cs="Arial"/>
              </w:rPr>
              <w:t xml:space="preserve">Preparation: </w:t>
            </w:r>
            <w:r>
              <w:rPr>
                <w:rFonts w:ascii="Arial" w:hAnsi="Arial" w:cs="Arial"/>
              </w:rPr>
              <w:t>Myers, Chapters 10</w:t>
            </w:r>
            <w:r w:rsidR="00E87352">
              <w:rPr>
                <w:rFonts w:ascii="Arial" w:hAnsi="Arial" w:cs="Arial"/>
              </w:rPr>
              <w:t>, 11 and 12.</w:t>
            </w:r>
          </w:p>
          <w:p w14:paraId="354F20F4" w14:textId="37AFFDF8" w:rsidR="002A1ACE" w:rsidRDefault="002A1ACE" w:rsidP="00801408">
            <w:pPr>
              <w:rPr>
                <w:rFonts w:ascii="Arial" w:hAnsi="Arial" w:cs="Arial"/>
              </w:rPr>
            </w:pPr>
          </w:p>
          <w:p w14:paraId="6AAA0648" w14:textId="77777777" w:rsidR="009C3429" w:rsidRDefault="00CA2081" w:rsidP="00801408">
            <w:pPr>
              <w:rPr>
                <w:rFonts w:ascii="Arial" w:hAnsi="Arial" w:cs="Arial"/>
                <w:lang w:eastAsia="en-IE"/>
              </w:rPr>
            </w:pPr>
            <w:r>
              <w:rPr>
                <w:rFonts w:ascii="Arial" w:hAnsi="Arial" w:cs="Arial"/>
                <w:lang w:eastAsia="en-IE"/>
              </w:rPr>
              <w:t>Tutorial (3) will be held this week. “</w:t>
            </w:r>
            <w:r w:rsidR="00BF42F8">
              <w:rPr>
                <w:rFonts w:ascii="Arial" w:hAnsi="Arial" w:cs="Arial"/>
                <w:lang w:eastAsia="en-IE"/>
              </w:rPr>
              <w:t>Survey and</w:t>
            </w:r>
            <w:r w:rsidR="00C23237">
              <w:rPr>
                <w:rFonts w:ascii="Arial" w:hAnsi="Arial" w:cs="Arial"/>
                <w:lang w:eastAsia="en-IE"/>
              </w:rPr>
              <w:t xml:space="preserve"> Interview </w:t>
            </w:r>
            <w:r w:rsidR="00BF42F8">
              <w:rPr>
                <w:rFonts w:ascii="Arial" w:hAnsi="Arial" w:cs="Arial"/>
                <w:lang w:eastAsia="en-IE"/>
              </w:rPr>
              <w:t>Techniques</w:t>
            </w:r>
            <w:r>
              <w:rPr>
                <w:rFonts w:ascii="Arial" w:hAnsi="Arial" w:cs="Arial"/>
                <w:lang w:eastAsia="en-IE"/>
              </w:rPr>
              <w:t>”</w:t>
            </w:r>
          </w:p>
          <w:p w14:paraId="3EED447B" w14:textId="26CA9548" w:rsidR="00EE6AA6" w:rsidRPr="00284CCB" w:rsidRDefault="00EE6AA6" w:rsidP="00801408">
            <w:pPr>
              <w:rPr>
                <w:rFonts w:ascii="Arial" w:hAnsi="Arial" w:cs="Arial"/>
                <w:lang w:eastAsia="en-IE"/>
              </w:rPr>
            </w:pPr>
          </w:p>
        </w:tc>
      </w:tr>
      <w:tr w:rsidR="009C3429" w:rsidRPr="00284CCB" w14:paraId="2A0A3957" w14:textId="77777777" w:rsidTr="00287D71">
        <w:tc>
          <w:tcPr>
            <w:tcW w:w="0" w:type="auto"/>
            <w:tcBorders>
              <w:top w:val="single" w:sz="4" w:space="0" w:color="auto"/>
              <w:left w:val="single" w:sz="4" w:space="0" w:color="auto"/>
              <w:bottom w:val="single" w:sz="4" w:space="0" w:color="auto"/>
              <w:right w:val="single" w:sz="4" w:space="0" w:color="auto"/>
            </w:tcBorders>
          </w:tcPr>
          <w:p w14:paraId="668A766E" w14:textId="5C1D129A" w:rsidR="009C3429" w:rsidRPr="00284CCB" w:rsidRDefault="00770C8D" w:rsidP="00287D71">
            <w:pPr>
              <w:rPr>
                <w:rFonts w:ascii="Arial" w:hAnsi="Arial" w:cs="Arial"/>
                <w:lang w:eastAsia="en-IE"/>
              </w:rPr>
            </w:pPr>
            <w:r>
              <w:rPr>
                <w:rFonts w:ascii="Arial" w:hAnsi="Arial" w:cs="Arial"/>
                <w:lang w:eastAsia="en-IE"/>
              </w:rPr>
              <w:lastRenderedPageBreak/>
              <w:t>1</w:t>
            </w:r>
            <w:r w:rsidR="006052E9">
              <w:rPr>
                <w:rFonts w:ascii="Arial" w:hAnsi="Arial" w:cs="Arial"/>
                <w:lang w:eastAsia="en-IE"/>
              </w:rPr>
              <w:t>3</w:t>
            </w:r>
          </w:p>
        </w:tc>
        <w:tc>
          <w:tcPr>
            <w:tcW w:w="0" w:type="auto"/>
            <w:tcBorders>
              <w:top w:val="single" w:sz="4" w:space="0" w:color="auto"/>
              <w:left w:val="single" w:sz="4" w:space="0" w:color="auto"/>
              <w:bottom w:val="single" w:sz="4" w:space="0" w:color="auto"/>
              <w:right w:val="single" w:sz="4" w:space="0" w:color="auto"/>
            </w:tcBorders>
          </w:tcPr>
          <w:p w14:paraId="68EE5896" w14:textId="7D281954" w:rsidR="009C3429" w:rsidRPr="00284CCB" w:rsidRDefault="00F74B27" w:rsidP="00287D71">
            <w:pPr>
              <w:rPr>
                <w:rFonts w:ascii="Arial" w:hAnsi="Arial" w:cs="Arial"/>
                <w:lang w:eastAsia="en-IE"/>
              </w:rPr>
            </w:pPr>
            <w:r>
              <w:rPr>
                <w:rFonts w:ascii="Arial" w:hAnsi="Arial" w:cs="Arial"/>
                <w:lang w:eastAsia="en-IE"/>
              </w:rPr>
              <w:t xml:space="preserve">19, </w:t>
            </w:r>
            <w:r w:rsidR="006052E9">
              <w:rPr>
                <w:rFonts w:ascii="Arial" w:hAnsi="Arial" w:cs="Arial"/>
                <w:lang w:eastAsia="en-IE"/>
              </w:rPr>
              <w:t>20 November, 202</w:t>
            </w:r>
            <w:r w:rsidR="001E364D">
              <w:rPr>
                <w:rFonts w:ascii="Arial" w:hAnsi="Arial" w:cs="Arial"/>
                <w:lang w:eastAsia="en-IE"/>
              </w:rPr>
              <w:t>6</w:t>
            </w:r>
          </w:p>
        </w:tc>
        <w:tc>
          <w:tcPr>
            <w:tcW w:w="6815" w:type="dxa"/>
            <w:tcBorders>
              <w:top w:val="single" w:sz="4" w:space="0" w:color="auto"/>
              <w:left w:val="single" w:sz="4" w:space="0" w:color="auto"/>
              <w:bottom w:val="single" w:sz="4" w:space="0" w:color="auto"/>
              <w:right w:val="single" w:sz="4" w:space="0" w:color="auto"/>
            </w:tcBorders>
          </w:tcPr>
          <w:p w14:paraId="1AC971A6" w14:textId="3141B5AC" w:rsidR="009C3429" w:rsidRPr="00284CCB" w:rsidRDefault="009C3429" w:rsidP="00287D71">
            <w:pPr>
              <w:rPr>
                <w:rFonts w:ascii="Arial" w:hAnsi="Arial" w:cs="Arial"/>
                <w:b/>
                <w:bCs/>
              </w:rPr>
            </w:pPr>
            <w:r>
              <w:rPr>
                <w:rFonts w:ascii="Arial" w:hAnsi="Arial" w:cs="Arial"/>
                <w:b/>
                <w:bCs/>
              </w:rPr>
              <w:t xml:space="preserve">Data </w:t>
            </w:r>
            <w:r w:rsidR="00E87352">
              <w:rPr>
                <w:rFonts w:ascii="Arial" w:hAnsi="Arial" w:cs="Arial"/>
                <w:b/>
                <w:bCs/>
              </w:rPr>
              <w:t>Analysis 1</w:t>
            </w:r>
          </w:p>
          <w:p w14:paraId="3D19AA26" w14:textId="77777777" w:rsidR="009C3429" w:rsidRPr="00284CCB" w:rsidRDefault="009C3429" w:rsidP="00287D71">
            <w:pPr>
              <w:rPr>
                <w:rFonts w:ascii="Arial" w:hAnsi="Arial" w:cs="Arial"/>
              </w:rPr>
            </w:pPr>
          </w:p>
          <w:p w14:paraId="1CA13A2A" w14:textId="4F3C8DFE" w:rsidR="009C3429" w:rsidRPr="00883089" w:rsidRDefault="00883089" w:rsidP="00287D71">
            <w:pPr>
              <w:rPr>
                <w:rFonts w:ascii="Arial" w:hAnsi="Arial" w:cs="Arial"/>
              </w:rPr>
            </w:pPr>
            <w:r>
              <w:rPr>
                <w:rFonts w:ascii="Arial" w:hAnsi="Arial" w:cs="Arial"/>
              </w:rPr>
              <w:t>This unit provides an overview of</w:t>
            </w:r>
            <w:r w:rsidR="00F86B13">
              <w:rPr>
                <w:rFonts w:ascii="Arial" w:hAnsi="Arial" w:cs="Arial"/>
              </w:rPr>
              <w:t xml:space="preserve"> approaches to</w:t>
            </w:r>
            <w:r>
              <w:rPr>
                <w:rFonts w:ascii="Arial" w:hAnsi="Arial" w:cs="Arial"/>
              </w:rPr>
              <w:t xml:space="preserve"> </w:t>
            </w:r>
            <w:proofErr w:type="spellStart"/>
            <w:r>
              <w:rPr>
                <w:rFonts w:ascii="Arial" w:hAnsi="Arial" w:cs="Arial"/>
              </w:rPr>
              <w:t>analyzing</w:t>
            </w:r>
            <w:proofErr w:type="spellEnd"/>
            <w:r w:rsidR="00F86B13">
              <w:rPr>
                <w:rFonts w:ascii="Arial" w:hAnsi="Arial" w:cs="Arial"/>
              </w:rPr>
              <w:t xml:space="preserve"> and interpreting</w:t>
            </w:r>
            <w:r>
              <w:rPr>
                <w:rFonts w:ascii="Arial" w:hAnsi="Arial" w:cs="Arial"/>
              </w:rPr>
              <w:t xml:space="preserve"> qualitative data</w:t>
            </w:r>
            <w:r w:rsidR="00F86B13">
              <w:rPr>
                <w:rFonts w:ascii="Arial" w:hAnsi="Arial" w:cs="Arial"/>
              </w:rPr>
              <w:t>, including</w:t>
            </w:r>
            <w:r w:rsidR="00A014B7">
              <w:rPr>
                <w:rFonts w:ascii="Arial" w:hAnsi="Arial" w:cs="Arial"/>
              </w:rPr>
              <w:t xml:space="preserve"> coding,</w:t>
            </w:r>
            <w:r w:rsidR="00840B9F">
              <w:rPr>
                <w:rFonts w:ascii="Arial" w:hAnsi="Arial" w:cs="Arial"/>
              </w:rPr>
              <w:t xml:space="preserve"> thematic analysis</w:t>
            </w:r>
            <w:r w:rsidR="005F63EB">
              <w:rPr>
                <w:rFonts w:ascii="Arial" w:hAnsi="Arial" w:cs="Arial"/>
              </w:rPr>
              <w:t>,</w:t>
            </w:r>
            <w:r w:rsidR="00840B9F">
              <w:rPr>
                <w:rFonts w:ascii="Arial" w:hAnsi="Arial" w:cs="Arial"/>
              </w:rPr>
              <w:t xml:space="preserve"> content analysis</w:t>
            </w:r>
            <w:r>
              <w:rPr>
                <w:rFonts w:ascii="Arial" w:hAnsi="Arial" w:cs="Arial"/>
              </w:rPr>
              <w:t>.</w:t>
            </w:r>
          </w:p>
          <w:p w14:paraId="05C9E3D8" w14:textId="77777777" w:rsidR="00CA2081" w:rsidRPr="00284CCB" w:rsidRDefault="00CA2081" w:rsidP="00287D71">
            <w:pPr>
              <w:rPr>
                <w:rFonts w:ascii="Arial" w:hAnsi="Arial" w:cs="Arial"/>
              </w:rPr>
            </w:pPr>
          </w:p>
          <w:p w14:paraId="0E64C8DB" w14:textId="27A74D96" w:rsidR="009C3429" w:rsidRDefault="009C3429" w:rsidP="00287D71">
            <w:pPr>
              <w:rPr>
                <w:rFonts w:ascii="Arial" w:hAnsi="Arial" w:cs="Arial"/>
              </w:rPr>
            </w:pPr>
            <w:r w:rsidRPr="00284CCB">
              <w:rPr>
                <w:rFonts w:ascii="Arial" w:hAnsi="Arial" w:cs="Arial"/>
              </w:rPr>
              <w:t xml:space="preserve">Preparation: </w:t>
            </w:r>
            <w:r>
              <w:rPr>
                <w:rFonts w:ascii="Arial" w:hAnsi="Arial" w:cs="Arial"/>
              </w:rPr>
              <w:t xml:space="preserve">Myers, Chapters </w:t>
            </w:r>
            <w:r w:rsidR="00E87352">
              <w:rPr>
                <w:rFonts w:ascii="Arial" w:hAnsi="Arial" w:cs="Arial"/>
              </w:rPr>
              <w:t>13</w:t>
            </w:r>
          </w:p>
          <w:p w14:paraId="08B6FCA7" w14:textId="6F075307" w:rsidR="002A1ACE" w:rsidRDefault="002A1ACE" w:rsidP="00287D71">
            <w:pPr>
              <w:rPr>
                <w:rFonts w:ascii="Arial" w:hAnsi="Arial" w:cs="Arial"/>
              </w:rPr>
            </w:pPr>
          </w:p>
          <w:p w14:paraId="070934DF" w14:textId="4FE97E5D" w:rsidR="002A1ACE" w:rsidRDefault="002A1ACE" w:rsidP="00287D71">
            <w:pPr>
              <w:rPr>
                <w:rFonts w:ascii="Arial" w:hAnsi="Arial" w:cs="Arial"/>
              </w:rPr>
            </w:pPr>
            <w:r>
              <w:rPr>
                <w:rFonts w:ascii="Arial" w:hAnsi="Arial" w:cs="Arial"/>
              </w:rPr>
              <w:t>Tutorial (</w:t>
            </w:r>
            <w:r w:rsidR="00CA2081">
              <w:rPr>
                <w:rFonts w:ascii="Arial" w:hAnsi="Arial" w:cs="Arial"/>
              </w:rPr>
              <w:t>4</w:t>
            </w:r>
            <w:r>
              <w:rPr>
                <w:rFonts w:ascii="Arial" w:hAnsi="Arial" w:cs="Arial"/>
              </w:rPr>
              <w:t>) will be held this week</w:t>
            </w:r>
            <w:r w:rsidR="00CA2081">
              <w:rPr>
                <w:rFonts w:ascii="Arial" w:hAnsi="Arial" w:cs="Arial"/>
              </w:rPr>
              <w:t>.</w:t>
            </w:r>
            <w:r w:rsidR="00C23237">
              <w:rPr>
                <w:rFonts w:ascii="Arial" w:hAnsi="Arial" w:cs="Arial"/>
              </w:rPr>
              <w:t xml:space="preserve"> </w:t>
            </w:r>
            <w:bookmarkStart w:id="1" w:name="_Hlk157517337"/>
            <w:r w:rsidR="00C23237">
              <w:rPr>
                <w:rFonts w:ascii="Arial" w:hAnsi="Arial" w:cs="Arial"/>
              </w:rPr>
              <w:t>“Thematic Analysis”</w:t>
            </w:r>
          </w:p>
          <w:bookmarkEnd w:id="1"/>
          <w:p w14:paraId="4B7A332E" w14:textId="77777777" w:rsidR="009C3429" w:rsidRPr="00284CCB" w:rsidRDefault="009C3429" w:rsidP="006D3281">
            <w:pPr>
              <w:rPr>
                <w:rFonts w:ascii="Arial" w:hAnsi="Arial" w:cs="Arial"/>
                <w:lang w:eastAsia="en-IE"/>
              </w:rPr>
            </w:pPr>
          </w:p>
        </w:tc>
      </w:tr>
      <w:tr w:rsidR="009C3429" w:rsidRPr="00284CCB" w14:paraId="0549D109" w14:textId="77777777" w:rsidTr="00287D71">
        <w:tc>
          <w:tcPr>
            <w:tcW w:w="0" w:type="auto"/>
            <w:tcBorders>
              <w:top w:val="single" w:sz="4" w:space="0" w:color="auto"/>
              <w:left w:val="single" w:sz="4" w:space="0" w:color="auto"/>
              <w:bottom w:val="single" w:sz="4" w:space="0" w:color="auto"/>
              <w:right w:val="single" w:sz="4" w:space="0" w:color="auto"/>
            </w:tcBorders>
          </w:tcPr>
          <w:p w14:paraId="654678F9" w14:textId="2738B364" w:rsidR="009C3429" w:rsidRPr="00284CCB" w:rsidRDefault="00770C8D" w:rsidP="00287D71">
            <w:pPr>
              <w:rPr>
                <w:rFonts w:ascii="Arial" w:hAnsi="Arial" w:cs="Arial"/>
                <w:lang w:eastAsia="en-IE"/>
              </w:rPr>
            </w:pPr>
            <w:r>
              <w:rPr>
                <w:rFonts w:ascii="Arial" w:hAnsi="Arial" w:cs="Arial"/>
                <w:lang w:eastAsia="en-IE"/>
              </w:rPr>
              <w:t>1</w:t>
            </w:r>
            <w:r w:rsidR="006052E9">
              <w:rPr>
                <w:rFonts w:ascii="Arial" w:hAnsi="Arial" w:cs="Arial"/>
                <w:lang w:eastAsia="en-IE"/>
              </w:rPr>
              <w:t>4</w:t>
            </w:r>
          </w:p>
        </w:tc>
        <w:tc>
          <w:tcPr>
            <w:tcW w:w="0" w:type="auto"/>
            <w:tcBorders>
              <w:top w:val="single" w:sz="4" w:space="0" w:color="auto"/>
              <w:left w:val="single" w:sz="4" w:space="0" w:color="auto"/>
              <w:bottom w:val="single" w:sz="4" w:space="0" w:color="auto"/>
              <w:right w:val="single" w:sz="4" w:space="0" w:color="auto"/>
            </w:tcBorders>
          </w:tcPr>
          <w:p w14:paraId="5B9BD567" w14:textId="45216998" w:rsidR="009C3429" w:rsidRPr="00284CCB" w:rsidRDefault="006052E9" w:rsidP="00287D71">
            <w:pPr>
              <w:rPr>
                <w:rFonts w:ascii="Arial" w:hAnsi="Arial" w:cs="Arial"/>
                <w:lang w:eastAsia="en-IE"/>
              </w:rPr>
            </w:pPr>
            <w:r>
              <w:rPr>
                <w:rFonts w:ascii="Arial" w:hAnsi="Arial" w:cs="Arial"/>
                <w:lang w:eastAsia="en-IE"/>
              </w:rPr>
              <w:t>2</w:t>
            </w:r>
            <w:r w:rsidR="00F74B27">
              <w:rPr>
                <w:rFonts w:ascii="Arial" w:hAnsi="Arial" w:cs="Arial"/>
                <w:lang w:eastAsia="en-IE"/>
              </w:rPr>
              <w:t>6, 2</w:t>
            </w:r>
            <w:r>
              <w:rPr>
                <w:rFonts w:ascii="Arial" w:hAnsi="Arial" w:cs="Arial"/>
                <w:lang w:eastAsia="en-IE"/>
              </w:rPr>
              <w:t>7 November, 202</w:t>
            </w:r>
            <w:r w:rsidR="001E364D">
              <w:rPr>
                <w:rFonts w:ascii="Arial" w:hAnsi="Arial" w:cs="Arial"/>
                <w:lang w:eastAsia="en-IE"/>
              </w:rPr>
              <w:t>6</w:t>
            </w:r>
          </w:p>
        </w:tc>
        <w:tc>
          <w:tcPr>
            <w:tcW w:w="6815" w:type="dxa"/>
            <w:tcBorders>
              <w:top w:val="single" w:sz="4" w:space="0" w:color="auto"/>
              <w:left w:val="single" w:sz="4" w:space="0" w:color="auto"/>
              <w:bottom w:val="single" w:sz="4" w:space="0" w:color="auto"/>
              <w:right w:val="single" w:sz="4" w:space="0" w:color="auto"/>
            </w:tcBorders>
          </w:tcPr>
          <w:p w14:paraId="0456AE4F" w14:textId="41E491CD" w:rsidR="009C3429" w:rsidRPr="00284CCB" w:rsidRDefault="009C3429" w:rsidP="00287D71">
            <w:pPr>
              <w:rPr>
                <w:rFonts w:ascii="Arial" w:hAnsi="Arial" w:cs="Arial"/>
                <w:b/>
                <w:bCs/>
              </w:rPr>
            </w:pPr>
            <w:r>
              <w:rPr>
                <w:rFonts w:ascii="Arial" w:hAnsi="Arial" w:cs="Arial"/>
                <w:b/>
                <w:bCs/>
              </w:rPr>
              <w:t>Data analysis</w:t>
            </w:r>
            <w:r w:rsidR="00E87352">
              <w:rPr>
                <w:rFonts w:ascii="Arial" w:hAnsi="Arial" w:cs="Arial"/>
                <w:b/>
                <w:bCs/>
              </w:rPr>
              <w:t xml:space="preserve"> 2</w:t>
            </w:r>
          </w:p>
          <w:p w14:paraId="0C69B0AB" w14:textId="77777777" w:rsidR="009C3429" w:rsidRPr="00284CCB" w:rsidRDefault="009C3429" w:rsidP="00287D71">
            <w:pPr>
              <w:rPr>
                <w:rFonts w:ascii="Arial" w:hAnsi="Arial" w:cs="Arial"/>
              </w:rPr>
            </w:pPr>
          </w:p>
          <w:p w14:paraId="4DAB4ACA" w14:textId="3148C1B8" w:rsidR="009C3429" w:rsidRPr="00284CCB" w:rsidRDefault="00A67A90" w:rsidP="00287D71">
            <w:pPr>
              <w:rPr>
                <w:rFonts w:ascii="Arial" w:hAnsi="Arial" w:cs="Arial"/>
              </w:rPr>
            </w:pPr>
            <w:r>
              <w:rPr>
                <w:rFonts w:ascii="Arial" w:hAnsi="Arial" w:cs="Arial"/>
              </w:rPr>
              <w:t xml:space="preserve">This unit provides an overview of approaches to </w:t>
            </w:r>
            <w:proofErr w:type="spellStart"/>
            <w:r>
              <w:rPr>
                <w:rFonts w:ascii="Arial" w:hAnsi="Arial" w:cs="Arial"/>
              </w:rPr>
              <w:t>analyzing</w:t>
            </w:r>
            <w:proofErr w:type="spellEnd"/>
            <w:r>
              <w:rPr>
                <w:rFonts w:ascii="Arial" w:hAnsi="Arial" w:cs="Arial"/>
              </w:rPr>
              <w:t xml:space="preserve"> and interpreting qualitative data, including hermeneutics, semiotics and narrative analysis</w:t>
            </w:r>
            <w:r w:rsidR="005F63EB">
              <w:rPr>
                <w:rFonts w:ascii="Arial" w:hAnsi="Arial" w:cs="Arial"/>
              </w:rPr>
              <w:t>.</w:t>
            </w:r>
          </w:p>
          <w:p w14:paraId="3F6109D7" w14:textId="77777777" w:rsidR="009C3429" w:rsidRPr="00284CCB" w:rsidRDefault="009C3429" w:rsidP="00287D71">
            <w:pPr>
              <w:rPr>
                <w:rFonts w:ascii="Arial" w:hAnsi="Arial" w:cs="Arial"/>
              </w:rPr>
            </w:pPr>
          </w:p>
          <w:p w14:paraId="63B7A408" w14:textId="54DEA199" w:rsidR="00303C4B" w:rsidRPr="00284CCB" w:rsidRDefault="009C3429" w:rsidP="00287D71">
            <w:pPr>
              <w:rPr>
                <w:rFonts w:ascii="Arial" w:hAnsi="Arial" w:cs="Arial"/>
                <w:lang w:eastAsia="en-IE"/>
              </w:rPr>
            </w:pPr>
            <w:r w:rsidRPr="00284CCB">
              <w:rPr>
                <w:rFonts w:ascii="Arial" w:hAnsi="Arial" w:cs="Arial"/>
                <w:lang w:eastAsia="en-IE"/>
              </w:rPr>
              <w:t xml:space="preserve">Preparation: </w:t>
            </w:r>
            <w:r>
              <w:rPr>
                <w:rFonts w:ascii="Arial" w:hAnsi="Arial" w:cs="Arial"/>
                <w:lang w:eastAsia="en-IE"/>
              </w:rPr>
              <w:t>Myers, Chapter</w:t>
            </w:r>
            <w:r w:rsidR="00C43E16">
              <w:rPr>
                <w:rFonts w:ascii="Arial" w:hAnsi="Arial" w:cs="Arial"/>
                <w:lang w:eastAsia="en-IE"/>
              </w:rPr>
              <w:t>s</w:t>
            </w:r>
            <w:r w:rsidR="002E7066">
              <w:rPr>
                <w:rFonts w:ascii="Arial" w:hAnsi="Arial" w:cs="Arial"/>
                <w:lang w:eastAsia="en-IE"/>
              </w:rPr>
              <w:t xml:space="preserve"> 1</w:t>
            </w:r>
            <w:r w:rsidR="00A67A90">
              <w:rPr>
                <w:rFonts w:ascii="Arial" w:hAnsi="Arial" w:cs="Arial"/>
                <w:lang w:eastAsia="en-IE"/>
              </w:rPr>
              <w:t>4, 15</w:t>
            </w:r>
            <w:r w:rsidR="002E7066">
              <w:rPr>
                <w:rFonts w:ascii="Arial" w:hAnsi="Arial" w:cs="Arial"/>
                <w:lang w:eastAsia="en-IE"/>
              </w:rPr>
              <w:t xml:space="preserve"> an</w:t>
            </w:r>
            <w:r w:rsidR="00C43E16">
              <w:rPr>
                <w:rFonts w:ascii="Arial" w:hAnsi="Arial" w:cs="Arial"/>
                <w:lang w:eastAsia="en-IE"/>
              </w:rPr>
              <w:t>d</w:t>
            </w:r>
            <w:r>
              <w:rPr>
                <w:rFonts w:ascii="Arial" w:hAnsi="Arial" w:cs="Arial"/>
                <w:lang w:eastAsia="en-IE"/>
              </w:rPr>
              <w:t xml:space="preserve"> 1</w:t>
            </w:r>
            <w:r w:rsidR="00A67A90">
              <w:rPr>
                <w:rFonts w:ascii="Arial" w:hAnsi="Arial" w:cs="Arial"/>
                <w:lang w:eastAsia="en-IE"/>
              </w:rPr>
              <w:t>6</w:t>
            </w:r>
          </w:p>
          <w:p w14:paraId="2BE56A7A" w14:textId="77777777" w:rsidR="009C3429" w:rsidRDefault="009C3429" w:rsidP="00287D71">
            <w:pPr>
              <w:rPr>
                <w:rFonts w:ascii="Arial" w:hAnsi="Arial" w:cs="Arial"/>
                <w:lang w:eastAsia="en-IE"/>
              </w:rPr>
            </w:pPr>
          </w:p>
          <w:p w14:paraId="63361D4F" w14:textId="6DA95710" w:rsidR="00C23237" w:rsidRDefault="002A1ACE" w:rsidP="00C23237">
            <w:pPr>
              <w:rPr>
                <w:rFonts w:ascii="Arial" w:hAnsi="Arial" w:cs="Arial"/>
              </w:rPr>
            </w:pPr>
            <w:r>
              <w:rPr>
                <w:rFonts w:ascii="Arial" w:hAnsi="Arial" w:cs="Arial"/>
                <w:lang w:eastAsia="en-IE"/>
              </w:rPr>
              <w:t>Tutorial (5) will be held this week</w:t>
            </w:r>
            <w:r w:rsidR="00CA2081">
              <w:rPr>
                <w:rFonts w:ascii="Arial" w:hAnsi="Arial" w:cs="Arial"/>
                <w:lang w:eastAsia="en-IE"/>
              </w:rPr>
              <w:t>.</w:t>
            </w:r>
            <w:r w:rsidR="00C23237">
              <w:rPr>
                <w:rFonts w:ascii="Arial" w:hAnsi="Arial" w:cs="Arial"/>
                <w:lang w:eastAsia="en-IE"/>
              </w:rPr>
              <w:t xml:space="preserve"> </w:t>
            </w:r>
            <w:r w:rsidR="00C23237">
              <w:rPr>
                <w:rFonts w:ascii="Arial" w:hAnsi="Arial" w:cs="Arial"/>
              </w:rPr>
              <w:t>“NVivo</w:t>
            </w:r>
            <w:r w:rsidR="00C43E16">
              <w:rPr>
                <w:rFonts w:ascii="Arial" w:hAnsi="Arial" w:cs="Arial"/>
              </w:rPr>
              <w:t>: Using</w:t>
            </w:r>
            <w:r w:rsidR="00C23237">
              <w:rPr>
                <w:rFonts w:ascii="Arial" w:hAnsi="Arial" w:cs="Arial"/>
              </w:rPr>
              <w:t xml:space="preserve"> </w:t>
            </w:r>
            <w:r w:rsidR="00F86B13">
              <w:rPr>
                <w:rFonts w:ascii="Arial" w:hAnsi="Arial" w:cs="Arial"/>
              </w:rPr>
              <w:t>Document</w:t>
            </w:r>
            <w:r w:rsidR="00C43E16">
              <w:rPr>
                <w:rFonts w:ascii="Arial" w:hAnsi="Arial" w:cs="Arial"/>
              </w:rPr>
              <w:t>s</w:t>
            </w:r>
            <w:r w:rsidR="00F86B13">
              <w:rPr>
                <w:rFonts w:ascii="Arial" w:hAnsi="Arial" w:cs="Arial"/>
              </w:rPr>
              <w:t xml:space="preserve"> and Content</w:t>
            </w:r>
            <w:r w:rsidR="00C23237">
              <w:rPr>
                <w:rFonts w:ascii="Arial" w:hAnsi="Arial" w:cs="Arial"/>
              </w:rPr>
              <w:t xml:space="preserve"> Analysis”</w:t>
            </w:r>
          </w:p>
          <w:p w14:paraId="2B93886A" w14:textId="77777777" w:rsidR="006D3281" w:rsidRDefault="006D3281" w:rsidP="00C23237">
            <w:pPr>
              <w:rPr>
                <w:rFonts w:ascii="Arial" w:hAnsi="Arial" w:cs="Arial"/>
              </w:rPr>
            </w:pPr>
          </w:p>
          <w:p w14:paraId="4E1B70C5" w14:textId="147F5F80" w:rsidR="006D3281" w:rsidRDefault="006D3281" w:rsidP="00C23237">
            <w:pPr>
              <w:rPr>
                <w:rFonts w:ascii="Arial" w:hAnsi="Arial" w:cs="Arial"/>
              </w:rPr>
            </w:pPr>
            <w:r>
              <w:rPr>
                <w:rFonts w:ascii="Arial" w:hAnsi="Arial" w:cs="Arial"/>
              </w:rPr>
              <w:t>MCQ Test will be held this week during class time.</w:t>
            </w:r>
          </w:p>
          <w:p w14:paraId="470E290E" w14:textId="2E0F3E8F" w:rsidR="002A1ACE" w:rsidRPr="00284CCB" w:rsidRDefault="002A1ACE" w:rsidP="006D3281">
            <w:pPr>
              <w:rPr>
                <w:rFonts w:ascii="Arial" w:hAnsi="Arial" w:cs="Arial"/>
                <w:lang w:eastAsia="en-IE"/>
              </w:rPr>
            </w:pPr>
          </w:p>
        </w:tc>
      </w:tr>
      <w:tr w:rsidR="009C3429" w:rsidRPr="00284CCB" w14:paraId="34B41B85" w14:textId="77777777" w:rsidTr="00287D71">
        <w:tc>
          <w:tcPr>
            <w:tcW w:w="0" w:type="auto"/>
            <w:tcBorders>
              <w:top w:val="single" w:sz="4" w:space="0" w:color="auto"/>
              <w:left w:val="single" w:sz="4" w:space="0" w:color="auto"/>
              <w:bottom w:val="single" w:sz="4" w:space="0" w:color="auto"/>
              <w:right w:val="single" w:sz="4" w:space="0" w:color="auto"/>
            </w:tcBorders>
          </w:tcPr>
          <w:p w14:paraId="7BE4FCAA" w14:textId="5E316344" w:rsidR="009C3429" w:rsidRPr="00284CCB" w:rsidRDefault="00770C8D" w:rsidP="00287D71">
            <w:pPr>
              <w:rPr>
                <w:rFonts w:ascii="Arial" w:hAnsi="Arial" w:cs="Arial"/>
                <w:lang w:eastAsia="en-IE"/>
              </w:rPr>
            </w:pPr>
            <w:r>
              <w:rPr>
                <w:rFonts w:ascii="Arial" w:hAnsi="Arial" w:cs="Arial"/>
                <w:lang w:eastAsia="en-IE"/>
              </w:rPr>
              <w:t>1</w:t>
            </w:r>
            <w:r w:rsidR="006052E9">
              <w:rPr>
                <w:rFonts w:ascii="Arial" w:hAnsi="Arial" w:cs="Arial"/>
                <w:lang w:eastAsia="en-IE"/>
              </w:rPr>
              <w:t>5</w:t>
            </w:r>
          </w:p>
        </w:tc>
        <w:tc>
          <w:tcPr>
            <w:tcW w:w="0" w:type="auto"/>
            <w:tcBorders>
              <w:top w:val="single" w:sz="4" w:space="0" w:color="auto"/>
              <w:left w:val="single" w:sz="4" w:space="0" w:color="auto"/>
              <w:bottom w:val="single" w:sz="4" w:space="0" w:color="auto"/>
              <w:right w:val="single" w:sz="4" w:space="0" w:color="auto"/>
            </w:tcBorders>
          </w:tcPr>
          <w:p w14:paraId="1ABE0104" w14:textId="09DD9CAB" w:rsidR="009C3429" w:rsidRPr="00284CCB" w:rsidRDefault="00F74B27" w:rsidP="00287D71">
            <w:pPr>
              <w:rPr>
                <w:rFonts w:ascii="Arial" w:hAnsi="Arial" w:cs="Arial"/>
                <w:lang w:eastAsia="en-IE"/>
              </w:rPr>
            </w:pPr>
            <w:r>
              <w:rPr>
                <w:rFonts w:ascii="Arial" w:hAnsi="Arial" w:cs="Arial"/>
                <w:lang w:eastAsia="en-IE"/>
              </w:rPr>
              <w:t xml:space="preserve">3, </w:t>
            </w:r>
            <w:r w:rsidR="006052E9">
              <w:rPr>
                <w:rFonts w:ascii="Arial" w:hAnsi="Arial" w:cs="Arial"/>
                <w:lang w:eastAsia="en-IE"/>
              </w:rPr>
              <w:t>4 December, 202</w:t>
            </w:r>
            <w:r w:rsidR="001E364D">
              <w:rPr>
                <w:rFonts w:ascii="Arial" w:hAnsi="Arial" w:cs="Arial"/>
                <w:lang w:eastAsia="en-IE"/>
              </w:rPr>
              <w:t>6</w:t>
            </w:r>
          </w:p>
        </w:tc>
        <w:tc>
          <w:tcPr>
            <w:tcW w:w="6815" w:type="dxa"/>
            <w:tcBorders>
              <w:top w:val="single" w:sz="4" w:space="0" w:color="auto"/>
              <w:left w:val="single" w:sz="4" w:space="0" w:color="auto"/>
              <w:bottom w:val="single" w:sz="4" w:space="0" w:color="auto"/>
              <w:right w:val="single" w:sz="4" w:space="0" w:color="auto"/>
            </w:tcBorders>
          </w:tcPr>
          <w:p w14:paraId="0639C8A7" w14:textId="5D51856C" w:rsidR="009C3429" w:rsidRPr="00284CCB" w:rsidRDefault="00DC60A5" w:rsidP="00287D71">
            <w:pPr>
              <w:rPr>
                <w:rFonts w:ascii="Arial" w:hAnsi="Arial" w:cs="Arial"/>
                <w:b/>
                <w:bCs/>
              </w:rPr>
            </w:pPr>
            <w:r>
              <w:rPr>
                <w:rFonts w:ascii="Arial" w:hAnsi="Arial" w:cs="Arial"/>
                <w:b/>
                <w:bCs/>
              </w:rPr>
              <w:t xml:space="preserve">Review Class - </w:t>
            </w:r>
            <w:r w:rsidR="009C3429">
              <w:rPr>
                <w:rFonts w:ascii="Arial" w:hAnsi="Arial" w:cs="Arial"/>
                <w:b/>
                <w:bCs/>
              </w:rPr>
              <w:t>Writing up your research</w:t>
            </w:r>
          </w:p>
          <w:p w14:paraId="71D36C1B" w14:textId="77777777" w:rsidR="009C3429" w:rsidRPr="00284CCB" w:rsidRDefault="009C3429" w:rsidP="00287D71">
            <w:pPr>
              <w:rPr>
                <w:rFonts w:ascii="Arial" w:hAnsi="Arial" w:cs="Arial"/>
              </w:rPr>
            </w:pPr>
          </w:p>
          <w:p w14:paraId="56E745E9" w14:textId="77777777" w:rsidR="009C3429" w:rsidRPr="00284CCB" w:rsidRDefault="009C3429" w:rsidP="00287D71">
            <w:pPr>
              <w:rPr>
                <w:rFonts w:ascii="Arial" w:hAnsi="Arial" w:cs="Arial"/>
              </w:rPr>
            </w:pPr>
            <w:r w:rsidRPr="00284CCB">
              <w:rPr>
                <w:rFonts w:ascii="Arial" w:hAnsi="Arial" w:cs="Arial"/>
              </w:rPr>
              <w:t xml:space="preserve">This final unit will </w:t>
            </w:r>
            <w:r>
              <w:rPr>
                <w:rFonts w:ascii="Arial" w:hAnsi="Arial" w:cs="Arial"/>
              </w:rPr>
              <w:t>explore some of the issues associated with writing up and publishing qualitative research.</w:t>
            </w:r>
          </w:p>
          <w:p w14:paraId="0171F076" w14:textId="77777777" w:rsidR="009C3429" w:rsidRPr="00284CCB" w:rsidRDefault="009C3429" w:rsidP="00287D71">
            <w:pPr>
              <w:rPr>
                <w:rFonts w:ascii="Arial" w:hAnsi="Arial" w:cs="Arial"/>
              </w:rPr>
            </w:pPr>
          </w:p>
          <w:p w14:paraId="0B22992A" w14:textId="77777777" w:rsidR="009C3429" w:rsidRPr="00284CCB" w:rsidRDefault="009C3429" w:rsidP="00287D71">
            <w:pPr>
              <w:rPr>
                <w:rFonts w:ascii="Arial" w:hAnsi="Arial" w:cs="Arial"/>
              </w:rPr>
            </w:pPr>
            <w:r w:rsidRPr="00284CCB">
              <w:rPr>
                <w:rFonts w:ascii="Arial" w:hAnsi="Arial" w:cs="Arial"/>
              </w:rPr>
              <w:t xml:space="preserve">Preparation: </w:t>
            </w:r>
            <w:r>
              <w:rPr>
                <w:rFonts w:ascii="Arial" w:hAnsi="Arial" w:cs="Arial"/>
              </w:rPr>
              <w:t>Myers, Chapters 17, 18 and 19</w:t>
            </w:r>
          </w:p>
          <w:p w14:paraId="3857A693" w14:textId="77777777" w:rsidR="009C3429" w:rsidRDefault="009C3429" w:rsidP="00287D71">
            <w:pPr>
              <w:rPr>
                <w:rFonts w:ascii="Arial" w:hAnsi="Arial" w:cs="Arial"/>
                <w:lang w:eastAsia="en-IE"/>
              </w:rPr>
            </w:pPr>
          </w:p>
          <w:p w14:paraId="743F2862" w14:textId="0D46E1D9" w:rsidR="00590B55" w:rsidRPr="00284CCB" w:rsidRDefault="002A1ACE" w:rsidP="00590B55">
            <w:pPr>
              <w:rPr>
                <w:rFonts w:ascii="Arial" w:hAnsi="Arial" w:cs="Arial"/>
              </w:rPr>
            </w:pPr>
            <w:r>
              <w:rPr>
                <w:rFonts w:ascii="Arial" w:hAnsi="Arial" w:cs="Arial"/>
                <w:lang w:eastAsia="en-IE"/>
              </w:rPr>
              <w:t>Tutorial (6) will be held this week.</w:t>
            </w:r>
            <w:r w:rsidR="00590B55">
              <w:rPr>
                <w:rFonts w:ascii="Arial" w:hAnsi="Arial" w:cs="Arial"/>
                <w:lang w:eastAsia="en-IE"/>
              </w:rPr>
              <w:t xml:space="preserve"> </w:t>
            </w:r>
            <w:r w:rsidR="00590B55">
              <w:rPr>
                <w:rFonts w:ascii="Arial" w:hAnsi="Arial" w:cs="Arial"/>
              </w:rPr>
              <w:t>“</w:t>
            </w:r>
            <w:r w:rsidR="008A5BAF">
              <w:rPr>
                <w:rFonts w:ascii="Arial" w:hAnsi="Arial" w:cs="Arial"/>
              </w:rPr>
              <w:t>Developing a basic qualitative research proposal</w:t>
            </w:r>
            <w:r w:rsidR="00590B55">
              <w:rPr>
                <w:rFonts w:ascii="Arial" w:hAnsi="Arial" w:cs="Arial"/>
              </w:rPr>
              <w:t>”</w:t>
            </w:r>
          </w:p>
          <w:p w14:paraId="495A9FDF" w14:textId="35FD2E5D" w:rsidR="002A1ACE" w:rsidRPr="00284CCB" w:rsidRDefault="002A1ACE" w:rsidP="00287D71">
            <w:pPr>
              <w:rPr>
                <w:rFonts w:ascii="Arial" w:hAnsi="Arial" w:cs="Arial"/>
                <w:lang w:eastAsia="en-IE"/>
              </w:rPr>
            </w:pPr>
          </w:p>
        </w:tc>
      </w:tr>
    </w:tbl>
    <w:p w14:paraId="7C9095E1" w14:textId="5891D812" w:rsidR="009C3429" w:rsidRPr="00D63D4B" w:rsidRDefault="00E87352" w:rsidP="00E87352">
      <w:pPr>
        <w:pStyle w:val="BodyText2"/>
        <w:tabs>
          <w:tab w:val="left" w:pos="6408"/>
        </w:tabs>
        <w:jc w:val="both"/>
        <w:rPr>
          <w:rFonts w:ascii="Arial" w:hAnsi="Arial" w:cs="Arial"/>
          <w:sz w:val="24"/>
        </w:rPr>
      </w:pPr>
      <w:r>
        <w:rPr>
          <w:rFonts w:ascii="Arial" w:hAnsi="Arial" w:cs="Arial"/>
          <w:sz w:val="24"/>
        </w:rPr>
        <w:tab/>
      </w:r>
    </w:p>
    <w:p w14:paraId="51D2CD67" w14:textId="77777777" w:rsidR="009C3429" w:rsidRPr="00D63D4B" w:rsidRDefault="009C3429" w:rsidP="009C3429">
      <w:pPr>
        <w:pStyle w:val="BodyText2"/>
        <w:jc w:val="both"/>
        <w:rPr>
          <w:rFonts w:ascii="Arial" w:hAnsi="Arial" w:cs="Arial"/>
          <w:sz w:val="24"/>
        </w:rPr>
      </w:pPr>
    </w:p>
    <w:p w14:paraId="1F1EBB37" w14:textId="77777777" w:rsidR="009C3429" w:rsidRDefault="009C3429" w:rsidP="009C3429">
      <w:pPr>
        <w:rPr>
          <w:rFonts w:ascii="Arial" w:hAnsi="Arial" w:cs="Arial"/>
          <w:b/>
          <w:smallCaps/>
          <w:sz w:val="28"/>
          <w:szCs w:val="28"/>
        </w:rPr>
      </w:pPr>
      <w:r>
        <w:rPr>
          <w:rFonts w:ascii="Arial" w:hAnsi="Arial" w:cs="Arial"/>
          <w:b/>
          <w:i/>
          <w:iCs/>
          <w:smallCaps/>
          <w:sz w:val="28"/>
          <w:szCs w:val="28"/>
        </w:rPr>
        <w:br w:type="page"/>
      </w:r>
    </w:p>
    <w:p w14:paraId="7900FBCD" w14:textId="77777777" w:rsidR="009C3429" w:rsidRPr="00D63D4B" w:rsidRDefault="009C3429" w:rsidP="009C3429">
      <w:pPr>
        <w:pStyle w:val="BodyText2"/>
        <w:jc w:val="both"/>
        <w:rPr>
          <w:rFonts w:ascii="Arial" w:hAnsi="Arial" w:cs="Arial"/>
          <w:b/>
          <w:i w:val="0"/>
          <w:iCs w:val="0"/>
          <w:smallCaps/>
          <w:sz w:val="28"/>
          <w:szCs w:val="28"/>
        </w:rPr>
      </w:pPr>
      <w:r w:rsidRPr="00D63D4B">
        <w:rPr>
          <w:rFonts w:ascii="Arial" w:hAnsi="Arial" w:cs="Arial"/>
          <w:b/>
          <w:i w:val="0"/>
          <w:iCs w:val="0"/>
          <w:smallCaps/>
          <w:sz w:val="28"/>
          <w:szCs w:val="28"/>
        </w:rPr>
        <w:lastRenderedPageBreak/>
        <w:t xml:space="preserve">Biographical Note: </w:t>
      </w:r>
    </w:p>
    <w:p w14:paraId="35C8EAF9" w14:textId="77777777" w:rsidR="009C3429" w:rsidRPr="00D63D4B" w:rsidRDefault="009C3429" w:rsidP="009C3429">
      <w:pPr>
        <w:pStyle w:val="BodyText2"/>
        <w:jc w:val="both"/>
        <w:rPr>
          <w:rFonts w:ascii="Arial" w:hAnsi="Arial" w:cs="Arial"/>
          <w:i w:val="0"/>
          <w:iCs w:val="0"/>
          <w:sz w:val="24"/>
        </w:rPr>
      </w:pPr>
    </w:p>
    <w:p w14:paraId="4C690E9B" w14:textId="18F3A6AD" w:rsidR="00A66C21" w:rsidRPr="000F1275" w:rsidRDefault="00801408" w:rsidP="00801408">
      <w:pPr>
        <w:rPr>
          <w:rFonts w:ascii="Arial" w:hAnsi="Arial" w:cs="Arial"/>
          <w:lang w:eastAsia="en-GB"/>
        </w:rPr>
      </w:pPr>
      <w:r w:rsidRPr="00A24B3F">
        <w:rPr>
          <w:rFonts w:ascii="Arial" w:hAnsi="Arial" w:cs="Arial"/>
          <w:b/>
          <w:bCs/>
          <w:lang w:eastAsia="en-GB"/>
        </w:rPr>
        <w:t>Dr David Horan</w:t>
      </w:r>
      <w:r w:rsidRPr="00801408">
        <w:rPr>
          <w:rFonts w:ascii="Arial" w:hAnsi="Arial" w:cs="Arial"/>
          <w:lang w:eastAsia="en-GB"/>
        </w:rPr>
        <w:t xml:space="preserve"> is an Assistant Professor at Trinity Business School, specialized in governance for sustainable development. At Trinity, his main research interests focus on UN sustainable development agendas, multi-stakeholder implementation, and business actions and cross-sector partnerships for the Sustainable Development Goals (SDGs). Prior to joining the School in Autumn 2022, Dr. Horan was awarded a Marie Curie Fellowship to undertake research and engagement for the SDGs that included a two-year secondment at the UN. He is author of "A New Approach to Partnerships for SDG Transformations" and has been invited to speak on transformative partnerships at UN forums and meetings. He is an Advisor on SDG Partnerships at Stakeholder Forum for a Sustainable Future, an international non-profit in consultative status with the UN Economic and Social Council. His recent publications appear in </w:t>
      </w:r>
      <w:r w:rsidR="00F07651" w:rsidRPr="00F07651">
        <w:rPr>
          <w:rFonts w:ascii="Arial" w:hAnsi="Arial" w:cs="Arial"/>
          <w:i/>
          <w:iCs/>
          <w:lang w:eastAsia="en-GB"/>
        </w:rPr>
        <w:t>International Environmental Agreements</w:t>
      </w:r>
      <w:r w:rsidR="00F07651">
        <w:rPr>
          <w:rFonts w:ascii="Arial" w:hAnsi="Arial" w:cs="Arial"/>
          <w:lang w:eastAsia="en-GB"/>
        </w:rPr>
        <w:t xml:space="preserve">, </w:t>
      </w:r>
      <w:r w:rsidRPr="00FB0CCA">
        <w:rPr>
          <w:rFonts w:ascii="Arial" w:hAnsi="Arial" w:cs="Arial"/>
          <w:i/>
          <w:iCs/>
          <w:lang w:eastAsia="en-GB"/>
        </w:rPr>
        <w:t>Sustainability Science</w:t>
      </w:r>
      <w:r w:rsidRPr="00801408">
        <w:rPr>
          <w:rFonts w:ascii="Arial" w:hAnsi="Arial" w:cs="Arial"/>
          <w:lang w:eastAsia="en-GB"/>
        </w:rPr>
        <w:t xml:space="preserve">, </w:t>
      </w:r>
      <w:r w:rsidRPr="00FB0CCA">
        <w:rPr>
          <w:rFonts w:ascii="Arial" w:hAnsi="Arial" w:cs="Arial"/>
          <w:i/>
          <w:iCs/>
          <w:lang w:eastAsia="en-GB"/>
        </w:rPr>
        <w:t>Global Policy</w:t>
      </w:r>
      <w:r w:rsidRPr="00801408">
        <w:rPr>
          <w:rFonts w:ascii="Arial" w:hAnsi="Arial" w:cs="Arial"/>
          <w:lang w:eastAsia="en-GB"/>
        </w:rPr>
        <w:t xml:space="preserve">, </w:t>
      </w:r>
      <w:r w:rsidR="00FB0CCA" w:rsidRPr="00FC36D9">
        <w:rPr>
          <w:rFonts w:ascii="Arial" w:hAnsi="Arial" w:cs="Arial"/>
          <w:lang w:eastAsia="en-GB"/>
        </w:rPr>
        <w:t xml:space="preserve">and </w:t>
      </w:r>
      <w:r w:rsidR="00FB0CCA" w:rsidRPr="00AD24F5">
        <w:rPr>
          <w:rFonts w:ascii="Arial" w:hAnsi="Arial" w:cs="Arial"/>
          <w:i/>
          <w:iCs/>
          <w:lang w:eastAsia="en-GB"/>
        </w:rPr>
        <w:t>T</w:t>
      </w:r>
      <w:r w:rsidR="00FB0CCA">
        <w:rPr>
          <w:rFonts w:ascii="Arial" w:hAnsi="Arial" w:cs="Arial"/>
          <w:i/>
          <w:iCs/>
          <w:lang w:eastAsia="en-GB"/>
        </w:rPr>
        <w:t>he International Journal of Management Education</w:t>
      </w:r>
      <w:r w:rsidRPr="00801408">
        <w:rPr>
          <w:rFonts w:ascii="Arial" w:hAnsi="Arial" w:cs="Arial"/>
          <w:lang w:eastAsia="en-GB"/>
        </w:rPr>
        <w:t>.</w:t>
      </w:r>
      <w:r>
        <w:rPr>
          <w:rFonts w:ascii="Arial" w:hAnsi="Arial" w:cs="Arial"/>
          <w:lang w:eastAsia="en-GB"/>
        </w:rPr>
        <w:t xml:space="preserve"> </w:t>
      </w:r>
      <w:r w:rsidR="00F1763C">
        <w:rPr>
          <w:rFonts w:ascii="Arial" w:hAnsi="Arial" w:cs="Arial"/>
          <w:lang w:eastAsia="en-GB"/>
        </w:rPr>
        <w:t xml:space="preserve"> </w:t>
      </w:r>
      <w:r w:rsidRPr="00801408">
        <w:rPr>
          <w:rFonts w:ascii="Arial" w:hAnsi="Arial" w:cs="Arial"/>
          <w:lang w:eastAsia="en-GB"/>
        </w:rPr>
        <w:t>Dr. Horan is interested in supervising Ph.D. and M.Sc. students in areas of sustainable business such as business SDG strategies, responsible/integrated leadership, cross-sector partnerships and stakeholder theory, engaged research, SDG data and indicators, and sustainability/ESG reporting.</w:t>
      </w:r>
    </w:p>
    <w:sectPr w:rsidR="00A66C21" w:rsidRPr="000F1275" w:rsidSect="005869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15839" w14:textId="77777777" w:rsidR="00FD641E" w:rsidRDefault="00FD641E" w:rsidP="006D6D3A">
      <w:r>
        <w:separator/>
      </w:r>
    </w:p>
  </w:endnote>
  <w:endnote w:type="continuationSeparator" w:id="0">
    <w:p w14:paraId="5A736C60" w14:textId="77777777" w:rsidR="00FD641E" w:rsidRDefault="00FD641E" w:rsidP="006D6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105BC" w14:textId="77777777" w:rsidR="00FD641E" w:rsidRDefault="00FD641E" w:rsidP="006D6D3A">
      <w:r>
        <w:separator/>
      </w:r>
    </w:p>
  </w:footnote>
  <w:footnote w:type="continuationSeparator" w:id="0">
    <w:p w14:paraId="12BD339C" w14:textId="77777777" w:rsidR="00FD641E" w:rsidRDefault="00FD641E" w:rsidP="006D6D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22E8E"/>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 w15:restartNumberingAfterBreak="0">
    <w:nsid w:val="0B601545"/>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 w15:restartNumberingAfterBreak="0">
    <w:nsid w:val="106C3913"/>
    <w:multiLevelType w:val="hybridMultilevel"/>
    <w:tmpl w:val="2E3C0728"/>
    <w:lvl w:ilvl="0" w:tplc="E87EA7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1704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4" w15:restartNumberingAfterBreak="0">
    <w:nsid w:val="16836727"/>
    <w:multiLevelType w:val="hybridMultilevel"/>
    <w:tmpl w:val="2CEA6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90379"/>
    <w:multiLevelType w:val="hybridMultilevel"/>
    <w:tmpl w:val="A7421704"/>
    <w:lvl w:ilvl="0" w:tplc="0409000F">
      <w:start w:val="1"/>
      <w:numFmt w:val="bullet"/>
      <w:lvlText w:val=""/>
      <w:lvlJc w:val="left"/>
      <w:pPr>
        <w:tabs>
          <w:tab w:val="num" w:pos="360"/>
        </w:tabs>
        <w:ind w:left="360" w:hanging="360"/>
      </w:pPr>
      <w:rPr>
        <w:rFonts w:ascii="Symbol" w:hAnsi="Symbol"/>
      </w:rPr>
    </w:lvl>
    <w:lvl w:ilvl="1" w:tplc="08090005">
      <w:start w:val="1"/>
      <w:numFmt w:val="bullet"/>
      <w:lvlText w:val=""/>
      <w:lvlJc w:val="left"/>
      <w:pPr>
        <w:tabs>
          <w:tab w:val="num" w:pos="1080"/>
        </w:tabs>
        <w:ind w:left="1080" w:hanging="360"/>
      </w:pPr>
      <w:rPr>
        <w:rFonts w:ascii="Wingdings" w:hAnsi="Wingdings"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492C7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871243C"/>
    <w:multiLevelType w:val="hybridMultilevel"/>
    <w:tmpl w:val="1FBCE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A63BD6"/>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9" w15:restartNumberingAfterBreak="0">
    <w:nsid w:val="333A00B4"/>
    <w:multiLevelType w:val="hybridMultilevel"/>
    <w:tmpl w:val="5114EAC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447518F"/>
    <w:multiLevelType w:val="hybridMultilevel"/>
    <w:tmpl w:val="5A56F212"/>
    <w:lvl w:ilvl="0" w:tplc="08090013">
      <w:start w:val="1"/>
      <w:numFmt w:val="upperRoman"/>
      <w:lvlText w:val="%1."/>
      <w:lvlJc w:val="righ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5AB15E2"/>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2" w15:restartNumberingAfterBreak="0">
    <w:nsid w:val="374508E8"/>
    <w:multiLevelType w:val="hybridMultilevel"/>
    <w:tmpl w:val="9140D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8124CB"/>
    <w:multiLevelType w:val="hybridMultilevel"/>
    <w:tmpl w:val="52D4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E50642"/>
    <w:multiLevelType w:val="hybridMultilevel"/>
    <w:tmpl w:val="9A7AE5DE"/>
    <w:lvl w:ilvl="0" w:tplc="08090013">
      <w:start w:val="1"/>
      <w:numFmt w:val="upp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2E62F3E"/>
    <w:multiLevelType w:val="hybridMultilevel"/>
    <w:tmpl w:val="2392E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BC1FF7"/>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7" w15:restartNumberingAfterBreak="0">
    <w:nsid w:val="47716AF8"/>
    <w:multiLevelType w:val="hybridMultilevel"/>
    <w:tmpl w:val="D0363E3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08482F"/>
    <w:multiLevelType w:val="multilevel"/>
    <w:tmpl w:val="FCF8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1865AB"/>
    <w:multiLevelType w:val="hybridMultilevel"/>
    <w:tmpl w:val="2F82E0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0" w15:restartNumberingAfterBreak="0">
    <w:nsid w:val="57341F9C"/>
    <w:multiLevelType w:val="hybridMultilevel"/>
    <w:tmpl w:val="712E871C"/>
    <w:lvl w:ilvl="0" w:tplc="08090013">
      <w:start w:val="1"/>
      <w:numFmt w:val="upperRoman"/>
      <w:lvlText w:val="%1."/>
      <w:lvlJc w:val="right"/>
      <w:pPr>
        <w:ind w:left="720" w:hanging="360"/>
      </w:pPr>
      <w:rPr>
        <w:rFonts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21" w15:restartNumberingAfterBreak="0">
    <w:nsid w:val="5D612895"/>
    <w:multiLevelType w:val="hybridMultilevel"/>
    <w:tmpl w:val="B26C4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54D7E66"/>
    <w:multiLevelType w:val="hybridMultilevel"/>
    <w:tmpl w:val="CF020948"/>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D5443D"/>
    <w:multiLevelType w:val="hybridMultilevel"/>
    <w:tmpl w:val="C2DC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1E6947"/>
    <w:multiLevelType w:val="hybridMultilevel"/>
    <w:tmpl w:val="94EE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1363E4"/>
    <w:multiLevelType w:val="hybridMultilevel"/>
    <w:tmpl w:val="907C7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83505B"/>
    <w:multiLevelType w:val="hybridMultilevel"/>
    <w:tmpl w:val="46826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73293798">
    <w:abstractNumId w:val="5"/>
  </w:num>
  <w:num w:numId="2" w16cid:durableId="859666096">
    <w:abstractNumId w:val="11"/>
  </w:num>
  <w:num w:numId="3" w16cid:durableId="118235461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501024">
    <w:abstractNumId w:val="22"/>
  </w:num>
  <w:num w:numId="5" w16cid:durableId="654532658">
    <w:abstractNumId w:val="3"/>
  </w:num>
  <w:num w:numId="6" w16cid:durableId="1719359741">
    <w:abstractNumId w:val="21"/>
  </w:num>
  <w:num w:numId="7" w16cid:durableId="220748213">
    <w:abstractNumId w:val="26"/>
  </w:num>
  <w:num w:numId="8" w16cid:durableId="412507796">
    <w:abstractNumId w:val="23"/>
  </w:num>
  <w:num w:numId="9" w16cid:durableId="1777748614">
    <w:abstractNumId w:val="7"/>
  </w:num>
  <w:num w:numId="10" w16cid:durableId="673460022">
    <w:abstractNumId w:val="12"/>
  </w:num>
  <w:num w:numId="11" w16cid:durableId="2038651857">
    <w:abstractNumId w:val="24"/>
  </w:num>
  <w:num w:numId="12" w16cid:durableId="1348022221">
    <w:abstractNumId w:val="15"/>
  </w:num>
  <w:num w:numId="13" w16cid:durableId="665321841">
    <w:abstractNumId w:val="2"/>
  </w:num>
  <w:num w:numId="14" w16cid:durableId="2143301424">
    <w:abstractNumId w:val="18"/>
  </w:num>
  <w:num w:numId="15" w16cid:durableId="1832481114">
    <w:abstractNumId w:val="13"/>
  </w:num>
  <w:num w:numId="16" w16cid:durableId="1146432673">
    <w:abstractNumId w:val="16"/>
  </w:num>
  <w:num w:numId="17" w16cid:durableId="1221284369">
    <w:abstractNumId w:val="0"/>
  </w:num>
  <w:num w:numId="18" w16cid:durableId="1138185522">
    <w:abstractNumId w:val="8"/>
  </w:num>
  <w:num w:numId="19" w16cid:durableId="11078871">
    <w:abstractNumId w:val="1"/>
  </w:num>
  <w:num w:numId="20" w16cid:durableId="1270162056">
    <w:abstractNumId w:val="20"/>
  </w:num>
  <w:num w:numId="21" w16cid:durableId="1598781676">
    <w:abstractNumId w:val="6"/>
  </w:num>
  <w:num w:numId="22" w16cid:durableId="1680349816">
    <w:abstractNumId w:val="14"/>
  </w:num>
  <w:num w:numId="23" w16cid:durableId="2139032128">
    <w:abstractNumId w:val="10"/>
  </w:num>
  <w:num w:numId="24" w16cid:durableId="655450933">
    <w:abstractNumId w:val="9"/>
  </w:num>
  <w:num w:numId="25" w16cid:durableId="522784707">
    <w:abstractNumId w:val="17"/>
  </w:num>
  <w:num w:numId="26" w16cid:durableId="1590693030">
    <w:abstractNumId w:val="4"/>
  </w:num>
  <w:num w:numId="27" w16cid:durableId="132920857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18A"/>
    <w:rsid w:val="0001716C"/>
    <w:rsid w:val="00042189"/>
    <w:rsid w:val="00053A9E"/>
    <w:rsid w:val="000552BA"/>
    <w:rsid w:val="00067679"/>
    <w:rsid w:val="00073312"/>
    <w:rsid w:val="0008514B"/>
    <w:rsid w:val="00090B67"/>
    <w:rsid w:val="000924CD"/>
    <w:rsid w:val="000A2C1D"/>
    <w:rsid w:val="000C19DC"/>
    <w:rsid w:val="000E0806"/>
    <w:rsid w:val="000F1275"/>
    <w:rsid w:val="00104303"/>
    <w:rsid w:val="00105706"/>
    <w:rsid w:val="00112DDA"/>
    <w:rsid w:val="0012231B"/>
    <w:rsid w:val="00122CE5"/>
    <w:rsid w:val="00135081"/>
    <w:rsid w:val="001628FD"/>
    <w:rsid w:val="00162E2D"/>
    <w:rsid w:val="001920C6"/>
    <w:rsid w:val="001A79FA"/>
    <w:rsid w:val="001B1932"/>
    <w:rsid w:val="001B3E6C"/>
    <w:rsid w:val="001B50DA"/>
    <w:rsid w:val="001B529C"/>
    <w:rsid w:val="001C0FD7"/>
    <w:rsid w:val="001D627F"/>
    <w:rsid w:val="001D6798"/>
    <w:rsid w:val="001E364D"/>
    <w:rsid w:val="001F0DCD"/>
    <w:rsid w:val="001F198D"/>
    <w:rsid w:val="00210901"/>
    <w:rsid w:val="00210AFA"/>
    <w:rsid w:val="00233172"/>
    <w:rsid w:val="002570AE"/>
    <w:rsid w:val="00262268"/>
    <w:rsid w:val="00287A98"/>
    <w:rsid w:val="00297622"/>
    <w:rsid w:val="002A1ACE"/>
    <w:rsid w:val="002B250F"/>
    <w:rsid w:val="002B5410"/>
    <w:rsid w:val="002C1EB6"/>
    <w:rsid w:val="002C6C87"/>
    <w:rsid w:val="002E7066"/>
    <w:rsid w:val="002F38B4"/>
    <w:rsid w:val="002F56BA"/>
    <w:rsid w:val="002F6524"/>
    <w:rsid w:val="00303C4B"/>
    <w:rsid w:val="00311AAB"/>
    <w:rsid w:val="00320022"/>
    <w:rsid w:val="00325C6D"/>
    <w:rsid w:val="0033323E"/>
    <w:rsid w:val="003356BC"/>
    <w:rsid w:val="003631DA"/>
    <w:rsid w:val="0036721C"/>
    <w:rsid w:val="00386AF6"/>
    <w:rsid w:val="003A107A"/>
    <w:rsid w:val="003C65C7"/>
    <w:rsid w:val="003D58AB"/>
    <w:rsid w:val="003E524A"/>
    <w:rsid w:val="003E6EEA"/>
    <w:rsid w:val="003F6201"/>
    <w:rsid w:val="003F634B"/>
    <w:rsid w:val="00440AE5"/>
    <w:rsid w:val="00446837"/>
    <w:rsid w:val="004840F5"/>
    <w:rsid w:val="004963C6"/>
    <w:rsid w:val="004A183D"/>
    <w:rsid w:val="004C0766"/>
    <w:rsid w:val="004D2AEC"/>
    <w:rsid w:val="004D5D0E"/>
    <w:rsid w:val="004D7E40"/>
    <w:rsid w:val="004E6C2A"/>
    <w:rsid w:val="004F09A5"/>
    <w:rsid w:val="004F443E"/>
    <w:rsid w:val="004F6C92"/>
    <w:rsid w:val="004F7BD7"/>
    <w:rsid w:val="0054217E"/>
    <w:rsid w:val="00543F83"/>
    <w:rsid w:val="00551086"/>
    <w:rsid w:val="00560DD4"/>
    <w:rsid w:val="00567B3E"/>
    <w:rsid w:val="00567CF1"/>
    <w:rsid w:val="00570204"/>
    <w:rsid w:val="00586962"/>
    <w:rsid w:val="00590B55"/>
    <w:rsid w:val="00591D81"/>
    <w:rsid w:val="005A2E11"/>
    <w:rsid w:val="005A5152"/>
    <w:rsid w:val="005C4739"/>
    <w:rsid w:val="005C7286"/>
    <w:rsid w:val="005D09D8"/>
    <w:rsid w:val="005F63EB"/>
    <w:rsid w:val="006052E9"/>
    <w:rsid w:val="00614B4B"/>
    <w:rsid w:val="00616B8F"/>
    <w:rsid w:val="00631103"/>
    <w:rsid w:val="006378F8"/>
    <w:rsid w:val="00651DF3"/>
    <w:rsid w:val="0066705A"/>
    <w:rsid w:val="00671759"/>
    <w:rsid w:val="00687322"/>
    <w:rsid w:val="0069718B"/>
    <w:rsid w:val="006B28DA"/>
    <w:rsid w:val="006C2BF0"/>
    <w:rsid w:val="006D1316"/>
    <w:rsid w:val="006D27EA"/>
    <w:rsid w:val="006D3281"/>
    <w:rsid w:val="006D6D3A"/>
    <w:rsid w:val="006E3F5D"/>
    <w:rsid w:val="00704C64"/>
    <w:rsid w:val="007264F3"/>
    <w:rsid w:val="007530E6"/>
    <w:rsid w:val="00755A98"/>
    <w:rsid w:val="00770C8D"/>
    <w:rsid w:val="00775D93"/>
    <w:rsid w:val="007974CD"/>
    <w:rsid w:val="007A18BA"/>
    <w:rsid w:val="007A793B"/>
    <w:rsid w:val="007C59CC"/>
    <w:rsid w:val="007C5F2F"/>
    <w:rsid w:val="007E5944"/>
    <w:rsid w:val="007F1C9D"/>
    <w:rsid w:val="00801408"/>
    <w:rsid w:val="008157D8"/>
    <w:rsid w:val="00816F55"/>
    <w:rsid w:val="00821ACE"/>
    <w:rsid w:val="00840B9F"/>
    <w:rsid w:val="00847379"/>
    <w:rsid w:val="008642D9"/>
    <w:rsid w:val="00883089"/>
    <w:rsid w:val="008A5BAF"/>
    <w:rsid w:val="008B5300"/>
    <w:rsid w:val="008B5B6C"/>
    <w:rsid w:val="008D6D65"/>
    <w:rsid w:val="008F51CC"/>
    <w:rsid w:val="008F6FBE"/>
    <w:rsid w:val="0090417E"/>
    <w:rsid w:val="0090550C"/>
    <w:rsid w:val="00931645"/>
    <w:rsid w:val="00951789"/>
    <w:rsid w:val="00956A95"/>
    <w:rsid w:val="00987EEF"/>
    <w:rsid w:val="00995653"/>
    <w:rsid w:val="009A433A"/>
    <w:rsid w:val="009B5BDB"/>
    <w:rsid w:val="009C329F"/>
    <w:rsid w:val="009C3429"/>
    <w:rsid w:val="009D2B6A"/>
    <w:rsid w:val="009E4251"/>
    <w:rsid w:val="009E6214"/>
    <w:rsid w:val="009F3480"/>
    <w:rsid w:val="009F44D5"/>
    <w:rsid w:val="00A010E5"/>
    <w:rsid w:val="00A014B7"/>
    <w:rsid w:val="00A15843"/>
    <w:rsid w:val="00A24B3F"/>
    <w:rsid w:val="00A40C68"/>
    <w:rsid w:val="00A56A95"/>
    <w:rsid w:val="00A57B9F"/>
    <w:rsid w:val="00A66C21"/>
    <w:rsid w:val="00A67A90"/>
    <w:rsid w:val="00A92A19"/>
    <w:rsid w:val="00A93C4C"/>
    <w:rsid w:val="00AA00B2"/>
    <w:rsid w:val="00AA2795"/>
    <w:rsid w:val="00AA7743"/>
    <w:rsid w:val="00B118DA"/>
    <w:rsid w:val="00B2194C"/>
    <w:rsid w:val="00B44857"/>
    <w:rsid w:val="00B879EA"/>
    <w:rsid w:val="00B932A4"/>
    <w:rsid w:val="00B95931"/>
    <w:rsid w:val="00BA1CEB"/>
    <w:rsid w:val="00BA204A"/>
    <w:rsid w:val="00BB162C"/>
    <w:rsid w:val="00BB4B31"/>
    <w:rsid w:val="00BB5B0A"/>
    <w:rsid w:val="00BC6C34"/>
    <w:rsid w:val="00BD112C"/>
    <w:rsid w:val="00BD63C0"/>
    <w:rsid w:val="00BF42F8"/>
    <w:rsid w:val="00BF7CC8"/>
    <w:rsid w:val="00C02C05"/>
    <w:rsid w:val="00C15D18"/>
    <w:rsid w:val="00C23237"/>
    <w:rsid w:val="00C27B66"/>
    <w:rsid w:val="00C43E16"/>
    <w:rsid w:val="00C5341F"/>
    <w:rsid w:val="00C604FB"/>
    <w:rsid w:val="00C63E93"/>
    <w:rsid w:val="00C7627F"/>
    <w:rsid w:val="00C76494"/>
    <w:rsid w:val="00C86D92"/>
    <w:rsid w:val="00CA2081"/>
    <w:rsid w:val="00CA3EC9"/>
    <w:rsid w:val="00CA4BFB"/>
    <w:rsid w:val="00CA6366"/>
    <w:rsid w:val="00CD6A0E"/>
    <w:rsid w:val="00CE0A27"/>
    <w:rsid w:val="00D36A3C"/>
    <w:rsid w:val="00D5221D"/>
    <w:rsid w:val="00D6718A"/>
    <w:rsid w:val="00D67A95"/>
    <w:rsid w:val="00D74147"/>
    <w:rsid w:val="00D74A80"/>
    <w:rsid w:val="00D84F32"/>
    <w:rsid w:val="00D87F26"/>
    <w:rsid w:val="00DA1E44"/>
    <w:rsid w:val="00DC00E4"/>
    <w:rsid w:val="00DC3B29"/>
    <w:rsid w:val="00DC60A5"/>
    <w:rsid w:val="00DC7225"/>
    <w:rsid w:val="00DD5610"/>
    <w:rsid w:val="00DD656C"/>
    <w:rsid w:val="00E00CB5"/>
    <w:rsid w:val="00E14395"/>
    <w:rsid w:val="00E2066C"/>
    <w:rsid w:val="00E53A27"/>
    <w:rsid w:val="00E562CE"/>
    <w:rsid w:val="00E6144F"/>
    <w:rsid w:val="00E7754F"/>
    <w:rsid w:val="00E8594A"/>
    <w:rsid w:val="00E87352"/>
    <w:rsid w:val="00E943A8"/>
    <w:rsid w:val="00EA3DD2"/>
    <w:rsid w:val="00EB4DA4"/>
    <w:rsid w:val="00EC7CCC"/>
    <w:rsid w:val="00ED0F64"/>
    <w:rsid w:val="00EE6AA6"/>
    <w:rsid w:val="00EF45A6"/>
    <w:rsid w:val="00F07651"/>
    <w:rsid w:val="00F12EC8"/>
    <w:rsid w:val="00F1763C"/>
    <w:rsid w:val="00F2231C"/>
    <w:rsid w:val="00F4201C"/>
    <w:rsid w:val="00F47E46"/>
    <w:rsid w:val="00F65740"/>
    <w:rsid w:val="00F678D4"/>
    <w:rsid w:val="00F74B27"/>
    <w:rsid w:val="00F76410"/>
    <w:rsid w:val="00F765CD"/>
    <w:rsid w:val="00F76D3F"/>
    <w:rsid w:val="00F86B13"/>
    <w:rsid w:val="00FA32F8"/>
    <w:rsid w:val="00FB0CCA"/>
    <w:rsid w:val="00FB121F"/>
    <w:rsid w:val="00FB1F3F"/>
    <w:rsid w:val="00FC0370"/>
    <w:rsid w:val="00FC709B"/>
    <w:rsid w:val="00FD1D7D"/>
    <w:rsid w:val="00FD641E"/>
    <w:rsid w:val="00FE60FB"/>
    <w:rsid w:val="00FF0AE0"/>
    <w:rsid w:val="00FF3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90D8"/>
  <w15:chartTrackingRefBased/>
  <w15:docId w15:val="{F802EC30-E2A9-294C-82EF-4714CCF92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B55"/>
    <w:rPr>
      <w:rFonts w:ascii="Times New Roman" w:eastAsia="Times New Roman" w:hAnsi="Times New Roman" w:cs="Times New Roman"/>
      <w:sz w:val="24"/>
      <w:szCs w:val="24"/>
      <w:lang w:val="en-IE"/>
    </w:rPr>
  </w:style>
  <w:style w:type="paragraph" w:styleId="Heading1">
    <w:name w:val="heading 1"/>
    <w:basedOn w:val="Normal"/>
    <w:next w:val="Normal"/>
    <w:link w:val="Heading1Char"/>
    <w:uiPriority w:val="99"/>
    <w:qFormat/>
    <w:rsid w:val="00D6718A"/>
    <w:pPr>
      <w:keepNext/>
      <w:outlineLvl w:val="0"/>
    </w:pPr>
    <w:rPr>
      <w:b/>
      <w:bCs/>
    </w:rPr>
  </w:style>
  <w:style w:type="paragraph" w:styleId="Heading2">
    <w:name w:val="heading 2"/>
    <w:basedOn w:val="Normal"/>
    <w:next w:val="Normal"/>
    <w:link w:val="Heading2Char"/>
    <w:semiHidden/>
    <w:unhideWhenUsed/>
    <w:qFormat/>
    <w:rsid w:val="00D6718A"/>
    <w:pPr>
      <w:keepNext/>
      <w:jc w:val="center"/>
      <w:outlineLvl w:val="1"/>
    </w:pPr>
    <w:rPr>
      <w:b/>
      <w:bCs/>
    </w:rPr>
  </w:style>
  <w:style w:type="paragraph" w:styleId="Heading3">
    <w:name w:val="heading 3"/>
    <w:basedOn w:val="Normal"/>
    <w:next w:val="Normal"/>
    <w:link w:val="Heading3Char"/>
    <w:uiPriority w:val="9"/>
    <w:unhideWhenUsed/>
    <w:qFormat/>
    <w:rsid w:val="00E53A27"/>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semiHidden/>
    <w:unhideWhenUsed/>
    <w:qFormat/>
    <w:rsid w:val="00D6718A"/>
    <w:pPr>
      <w:keepNext/>
      <w:outlineLvl w:val="4"/>
    </w:pPr>
    <w:rPr>
      <w:i/>
      <w:iCs/>
      <w:sz w:val="18"/>
    </w:rPr>
  </w:style>
  <w:style w:type="paragraph" w:styleId="Heading6">
    <w:name w:val="heading 6"/>
    <w:basedOn w:val="Normal"/>
    <w:next w:val="Normal"/>
    <w:link w:val="Heading6Char"/>
    <w:uiPriority w:val="99"/>
    <w:unhideWhenUsed/>
    <w:qFormat/>
    <w:rsid w:val="00D6718A"/>
    <w:pPr>
      <w:keepNext/>
      <w:outlineLvl w:val="5"/>
    </w:pPr>
    <w:rPr>
      <w:i/>
      <w:iCs/>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6718A"/>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semiHidden/>
    <w:rsid w:val="00D6718A"/>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semiHidden/>
    <w:rsid w:val="00D6718A"/>
    <w:rPr>
      <w:rFonts w:ascii="Times New Roman" w:eastAsia="Times New Roman" w:hAnsi="Times New Roman" w:cs="Times New Roman"/>
      <w:i/>
      <w:iCs/>
      <w:sz w:val="18"/>
      <w:szCs w:val="20"/>
    </w:rPr>
  </w:style>
  <w:style w:type="character" w:customStyle="1" w:styleId="Heading6Char">
    <w:name w:val="Heading 6 Char"/>
    <w:basedOn w:val="DefaultParagraphFont"/>
    <w:link w:val="Heading6"/>
    <w:uiPriority w:val="99"/>
    <w:rsid w:val="00D6718A"/>
    <w:rPr>
      <w:rFonts w:ascii="Times New Roman" w:eastAsia="Times New Roman" w:hAnsi="Times New Roman" w:cs="Times New Roman"/>
      <w:i/>
      <w:iCs/>
      <w:sz w:val="16"/>
      <w:szCs w:val="20"/>
    </w:rPr>
  </w:style>
  <w:style w:type="character" w:styleId="Hyperlink">
    <w:name w:val="Hyperlink"/>
    <w:basedOn w:val="DefaultParagraphFont"/>
    <w:unhideWhenUsed/>
    <w:rsid w:val="00D6718A"/>
    <w:rPr>
      <w:color w:val="0000FF"/>
      <w:u w:val="single"/>
    </w:rPr>
  </w:style>
  <w:style w:type="paragraph" w:styleId="CommentText">
    <w:name w:val="annotation text"/>
    <w:basedOn w:val="Normal"/>
    <w:link w:val="CommentTextChar"/>
    <w:unhideWhenUsed/>
    <w:rsid w:val="00D6718A"/>
  </w:style>
  <w:style w:type="character" w:customStyle="1" w:styleId="CommentTextChar">
    <w:name w:val="Comment Text Char"/>
    <w:basedOn w:val="DefaultParagraphFont"/>
    <w:link w:val="CommentText"/>
    <w:rsid w:val="00D6718A"/>
    <w:rPr>
      <w:rFonts w:ascii="Times New Roman" w:eastAsia="Times New Roman" w:hAnsi="Times New Roman" w:cs="Times New Roman"/>
      <w:sz w:val="20"/>
      <w:szCs w:val="20"/>
    </w:rPr>
  </w:style>
  <w:style w:type="paragraph" w:styleId="BodyText2">
    <w:name w:val="Body Text 2"/>
    <w:basedOn w:val="Normal"/>
    <w:link w:val="BodyText2Char"/>
    <w:unhideWhenUsed/>
    <w:rsid w:val="00D6718A"/>
    <w:rPr>
      <w:i/>
      <w:iCs/>
      <w:sz w:val="16"/>
    </w:rPr>
  </w:style>
  <w:style w:type="character" w:customStyle="1" w:styleId="BodyText2Char">
    <w:name w:val="Body Text 2 Char"/>
    <w:basedOn w:val="DefaultParagraphFont"/>
    <w:link w:val="BodyText2"/>
    <w:rsid w:val="00D6718A"/>
    <w:rPr>
      <w:rFonts w:ascii="Times New Roman" w:eastAsia="Times New Roman" w:hAnsi="Times New Roman" w:cs="Times New Roman"/>
      <w:i/>
      <w:iCs/>
      <w:sz w:val="16"/>
      <w:szCs w:val="20"/>
    </w:rPr>
  </w:style>
  <w:style w:type="paragraph" w:customStyle="1" w:styleId="Default">
    <w:name w:val="Default"/>
    <w:uiPriority w:val="99"/>
    <w:rsid w:val="00D6718A"/>
    <w:pPr>
      <w:autoSpaceDE w:val="0"/>
      <w:autoSpaceDN w:val="0"/>
      <w:adjustRightInd w:val="0"/>
    </w:pPr>
    <w:rPr>
      <w:rFonts w:ascii="Times New Roman" w:eastAsia="Times New Roman" w:hAnsi="Times New Roman" w:cs="Times New Roman"/>
      <w:color w:val="000000"/>
      <w:sz w:val="24"/>
      <w:szCs w:val="24"/>
    </w:rPr>
  </w:style>
  <w:style w:type="character" w:styleId="CommentReference">
    <w:name w:val="annotation reference"/>
    <w:basedOn w:val="DefaultParagraphFont"/>
    <w:semiHidden/>
    <w:unhideWhenUsed/>
    <w:rsid w:val="00D6718A"/>
    <w:rPr>
      <w:sz w:val="16"/>
      <w:szCs w:val="16"/>
    </w:rPr>
  </w:style>
  <w:style w:type="table" w:styleId="TableGrid">
    <w:name w:val="Table Grid"/>
    <w:basedOn w:val="TableNormal"/>
    <w:rsid w:val="00D6718A"/>
    <w:rPr>
      <w:rFonts w:ascii="Times New Roman" w:eastAsia="Times New Roman" w:hAnsi="Times New Roman" w:cs="Times New Roman"/>
      <w:sz w:val="20"/>
      <w:szCs w:val="20"/>
      <w:lang w:val="en-IE" w:eastAsia="en-I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67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718A"/>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DA1E44"/>
    <w:rPr>
      <w:b/>
      <w:bCs/>
    </w:rPr>
  </w:style>
  <w:style w:type="character" w:customStyle="1" w:styleId="CommentSubjectChar">
    <w:name w:val="Comment Subject Char"/>
    <w:basedOn w:val="CommentTextChar"/>
    <w:link w:val="CommentSubject"/>
    <w:uiPriority w:val="99"/>
    <w:semiHidden/>
    <w:rsid w:val="00DA1E44"/>
    <w:rPr>
      <w:rFonts w:ascii="Times New Roman" w:eastAsia="Times New Roman" w:hAnsi="Times New Roman" w:cs="Times New Roman"/>
      <w:b/>
      <w:bCs/>
      <w:sz w:val="20"/>
      <w:szCs w:val="20"/>
    </w:rPr>
  </w:style>
  <w:style w:type="character" w:customStyle="1" w:styleId="medium-font">
    <w:name w:val="medium-font"/>
    <w:basedOn w:val="DefaultParagraphFont"/>
    <w:rsid w:val="004F443E"/>
    <w:rPr>
      <w:rFonts w:cs="Times New Roman"/>
    </w:rPr>
  </w:style>
  <w:style w:type="paragraph" w:styleId="ListParagraph">
    <w:name w:val="List Paragraph"/>
    <w:basedOn w:val="Normal"/>
    <w:uiPriority w:val="1"/>
    <w:qFormat/>
    <w:rsid w:val="00D87F26"/>
    <w:pPr>
      <w:ind w:left="720"/>
      <w:contextualSpacing/>
    </w:pPr>
  </w:style>
  <w:style w:type="character" w:styleId="FollowedHyperlink">
    <w:name w:val="FollowedHyperlink"/>
    <w:basedOn w:val="DefaultParagraphFont"/>
    <w:uiPriority w:val="99"/>
    <w:semiHidden/>
    <w:unhideWhenUsed/>
    <w:rsid w:val="00D36A3C"/>
    <w:rPr>
      <w:color w:val="954F72" w:themeColor="followedHyperlink"/>
      <w:u w:val="single"/>
    </w:rPr>
  </w:style>
  <w:style w:type="character" w:customStyle="1" w:styleId="a-size-extra-large">
    <w:name w:val="a-size-extra-large"/>
    <w:basedOn w:val="DefaultParagraphFont"/>
    <w:rsid w:val="004D5D0E"/>
  </w:style>
  <w:style w:type="character" w:customStyle="1" w:styleId="a-size-large">
    <w:name w:val="a-size-large"/>
    <w:basedOn w:val="DefaultParagraphFont"/>
    <w:rsid w:val="004D5D0E"/>
  </w:style>
  <w:style w:type="character" w:styleId="Strong">
    <w:name w:val="Strong"/>
    <w:basedOn w:val="DefaultParagraphFont"/>
    <w:uiPriority w:val="22"/>
    <w:qFormat/>
    <w:rsid w:val="004D5D0E"/>
    <w:rPr>
      <w:rFonts w:cs="Times New Roman"/>
      <w:b/>
      <w:bCs/>
    </w:rPr>
  </w:style>
  <w:style w:type="character" w:customStyle="1" w:styleId="title-link-wrapper">
    <w:name w:val="title-link-wrapper"/>
    <w:basedOn w:val="DefaultParagraphFont"/>
    <w:rsid w:val="004D5D0E"/>
  </w:style>
  <w:style w:type="paragraph" w:customStyle="1" w:styleId="EndNoteBibliography">
    <w:name w:val="EndNote Bibliography"/>
    <w:basedOn w:val="Normal"/>
    <w:rsid w:val="004D5D0E"/>
    <w:rPr>
      <w:rFonts w:ascii="Calibri" w:eastAsiaTheme="minorHAnsi" w:hAnsi="Calibri" w:cstheme="majorBidi"/>
      <w:sz w:val="32"/>
      <w:szCs w:val="32"/>
      <w:lang w:val="en-GB" w:eastAsia="en-GB" w:bidi="en-GB"/>
    </w:rPr>
  </w:style>
  <w:style w:type="character" w:customStyle="1" w:styleId="producttitle">
    <w:name w:val="product__title"/>
    <w:basedOn w:val="DefaultParagraphFont"/>
    <w:rsid w:val="00EC7CCC"/>
  </w:style>
  <w:style w:type="character" w:customStyle="1" w:styleId="product-detailskey">
    <w:name w:val="product-details__key"/>
    <w:basedOn w:val="DefaultParagraphFont"/>
    <w:rsid w:val="00EC7CCC"/>
  </w:style>
  <w:style w:type="character" w:customStyle="1" w:styleId="product-detailsvalue">
    <w:name w:val="product-details__value"/>
    <w:basedOn w:val="DefaultParagraphFont"/>
    <w:rsid w:val="00EC7CCC"/>
  </w:style>
  <w:style w:type="character" w:customStyle="1" w:styleId="producttype">
    <w:name w:val="product__type"/>
    <w:basedOn w:val="DefaultParagraphFont"/>
    <w:rsid w:val="00EC7CCC"/>
  </w:style>
  <w:style w:type="paragraph" w:styleId="NormalWeb">
    <w:name w:val="Normal (Web)"/>
    <w:basedOn w:val="Normal"/>
    <w:uiPriority w:val="99"/>
    <w:semiHidden/>
    <w:unhideWhenUsed/>
    <w:rsid w:val="00F678D4"/>
    <w:pPr>
      <w:spacing w:before="100" w:beforeAutospacing="1" w:after="100" w:afterAutospacing="1"/>
    </w:pPr>
  </w:style>
  <w:style w:type="character" w:customStyle="1" w:styleId="UnresolvedMention1">
    <w:name w:val="Unresolved Mention1"/>
    <w:basedOn w:val="DefaultParagraphFont"/>
    <w:uiPriority w:val="99"/>
    <w:semiHidden/>
    <w:unhideWhenUsed/>
    <w:rsid w:val="004F09A5"/>
    <w:rPr>
      <w:color w:val="605E5C"/>
      <w:shd w:val="clear" w:color="auto" w:fill="E1DFDD"/>
    </w:rPr>
  </w:style>
  <w:style w:type="paragraph" w:styleId="Header">
    <w:name w:val="header"/>
    <w:basedOn w:val="Normal"/>
    <w:link w:val="HeaderChar"/>
    <w:uiPriority w:val="99"/>
    <w:unhideWhenUsed/>
    <w:rsid w:val="006D6D3A"/>
    <w:pPr>
      <w:tabs>
        <w:tab w:val="center" w:pos="4513"/>
        <w:tab w:val="right" w:pos="9026"/>
      </w:tabs>
    </w:pPr>
  </w:style>
  <w:style w:type="character" w:customStyle="1" w:styleId="HeaderChar">
    <w:name w:val="Header Char"/>
    <w:basedOn w:val="DefaultParagraphFont"/>
    <w:link w:val="Header"/>
    <w:uiPriority w:val="99"/>
    <w:rsid w:val="006D6D3A"/>
    <w:rPr>
      <w:rFonts w:ascii="Times New Roman" w:eastAsia="Times New Roman" w:hAnsi="Times New Roman" w:cs="Times New Roman"/>
      <w:sz w:val="24"/>
      <w:szCs w:val="24"/>
      <w:lang w:val="en-IE"/>
    </w:rPr>
  </w:style>
  <w:style w:type="paragraph" w:styleId="Footer">
    <w:name w:val="footer"/>
    <w:basedOn w:val="Normal"/>
    <w:link w:val="FooterChar"/>
    <w:uiPriority w:val="99"/>
    <w:unhideWhenUsed/>
    <w:rsid w:val="006D6D3A"/>
    <w:pPr>
      <w:tabs>
        <w:tab w:val="center" w:pos="4513"/>
        <w:tab w:val="right" w:pos="9026"/>
      </w:tabs>
    </w:pPr>
  </w:style>
  <w:style w:type="character" w:customStyle="1" w:styleId="FooterChar">
    <w:name w:val="Footer Char"/>
    <w:basedOn w:val="DefaultParagraphFont"/>
    <w:link w:val="Footer"/>
    <w:uiPriority w:val="99"/>
    <w:rsid w:val="006D6D3A"/>
    <w:rPr>
      <w:rFonts w:ascii="Times New Roman" w:eastAsia="Times New Roman" w:hAnsi="Times New Roman" w:cs="Times New Roman"/>
      <w:sz w:val="24"/>
      <w:szCs w:val="24"/>
      <w:lang w:val="en-IE"/>
    </w:rPr>
  </w:style>
  <w:style w:type="paragraph" w:styleId="BodyText">
    <w:name w:val="Body Text"/>
    <w:basedOn w:val="Normal"/>
    <w:link w:val="BodyTextChar"/>
    <w:uiPriority w:val="99"/>
    <w:unhideWhenUsed/>
    <w:rsid w:val="009C3429"/>
    <w:pPr>
      <w:spacing w:after="120"/>
    </w:pPr>
  </w:style>
  <w:style w:type="character" w:customStyle="1" w:styleId="BodyTextChar">
    <w:name w:val="Body Text Char"/>
    <w:basedOn w:val="DefaultParagraphFont"/>
    <w:link w:val="BodyText"/>
    <w:uiPriority w:val="99"/>
    <w:rsid w:val="009C3429"/>
    <w:rPr>
      <w:rFonts w:ascii="Times New Roman" w:eastAsia="Times New Roman" w:hAnsi="Times New Roman" w:cs="Times New Roman"/>
      <w:sz w:val="24"/>
      <w:szCs w:val="24"/>
      <w:lang w:val="en-IE"/>
    </w:rPr>
  </w:style>
  <w:style w:type="paragraph" w:customStyle="1" w:styleId="default0">
    <w:name w:val="default"/>
    <w:basedOn w:val="Normal"/>
    <w:rsid w:val="009C3429"/>
    <w:pPr>
      <w:spacing w:before="100" w:beforeAutospacing="1" w:after="100" w:afterAutospacing="1"/>
    </w:pPr>
    <w:rPr>
      <w:lang w:val="en-ZA" w:eastAsia="en-GB"/>
    </w:rPr>
  </w:style>
  <w:style w:type="character" w:styleId="UnresolvedMention">
    <w:name w:val="Unresolved Mention"/>
    <w:basedOn w:val="DefaultParagraphFont"/>
    <w:uiPriority w:val="99"/>
    <w:semiHidden/>
    <w:unhideWhenUsed/>
    <w:rsid w:val="00840B9F"/>
    <w:rPr>
      <w:color w:val="605E5C"/>
      <w:shd w:val="clear" w:color="auto" w:fill="E1DFDD"/>
    </w:rPr>
  </w:style>
  <w:style w:type="character" w:customStyle="1" w:styleId="Heading3Char">
    <w:name w:val="Heading 3 Char"/>
    <w:basedOn w:val="DefaultParagraphFont"/>
    <w:link w:val="Heading3"/>
    <w:uiPriority w:val="9"/>
    <w:rsid w:val="00E53A27"/>
    <w:rPr>
      <w:rFonts w:asciiTheme="majorHAnsi" w:eastAsiaTheme="majorEastAsia" w:hAnsiTheme="majorHAnsi" w:cstheme="majorBidi"/>
      <w:color w:val="1F4D78" w:themeColor="accent1" w:themeShade="7F"/>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91332">
      <w:bodyDiv w:val="1"/>
      <w:marLeft w:val="0"/>
      <w:marRight w:val="0"/>
      <w:marTop w:val="0"/>
      <w:marBottom w:val="0"/>
      <w:divBdr>
        <w:top w:val="none" w:sz="0" w:space="0" w:color="auto"/>
        <w:left w:val="none" w:sz="0" w:space="0" w:color="auto"/>
        <w:bottom w:val="none" w:sz="0" w:space="0" w:color="auto"/>
        <w:right w:val="none" w:sz="0" w:space="0" w:color="auto"/>
      </w:divBdr>
    </w:div>
    <w:div w:id="219950934">
      <w:bodyDiv w:val="1"/>
      <w:marLeft w:val="0"/>
      <w:marRight w:val="0"/>
      <w:marTop w:val="0"/>
      <w:marBottom w:val="0"/>
      <w:divBdr>
        <w:top w:val="none" w:sz="0" w:space="0" w:color="auto"/>
        <w:left w:val="none" w:sz="0" w:space="0" w:color="auto"/>
        <w:bottom w:val="none" w:sz="0" w:space="0" w:color="auto"/>
        <w:right w:val="none" w:sz="0" w:space="0" w:color="auto"/>
      </w:divBdr>
    </w:div>
    <w:div w:id="302387849">
      <w:bodyDiv w:val="1"/>
      <w:marLeft w:val="0"/>
      <w:marRight w:val="0"/>
      <w:marTop w:val="0"/>
      <w:marBottom w:val="0"/>
      <w:divBdr>
        <w:top w:val="none" w:sz="0" w:space="0" w:color="auto"/>
        <w:left w:val="none" w:sz="0" w:space="0" w:color="auto"/>
        <w:bottom w:val="none" w:sz="0" w:space="0" w:color="auto"/>
        <w:right w:val="none" w:sz="0" w:space="0" w:color="auto"/>
      </w:divBdr>
      <w:divsChild>
        <w:div w:id="84965144">
          <w:marLeft w:val="0"/>
          <w:marRight w:val="0"/>
          <w:marTop w:val="0"/>
          <w:marBottom w:val="0"/>
          <w:divBdr>
            <w:top w:val="none" w:sz="0" w:space="0" w:color="auto"/>
            <w:left w:val="none" w:sz="0" w:space="0" w:color="auto"/>
            <w:bottom w:val="none" w:sz="0" w:space="0" w:color="auto"/>
            <w:right w:val="none" w:sz="0" w:space="0" w:color="auto"/>
          </w:divBdr>
          <w:divsChild>
            <w:div w:id="489562111">
              <w:marLeft w:val="0"/>
              <w:marRight w:val="0"/>
              <w:marTop w:val="0"/>
              <w:marBottom w:val="0"/>
              <w:divBdr>
                <w:top w:val="none" w:sz="0" w:space="0" w:color="auto"/>
                <w:left w:val="none" w:sz="0" w:space="0" w:color="auto"/>
                <w:bottom w:val="none" w:sz="0" w:space="0" w:color="auto"/>
                <w:right w:val="none" w:sz="0" w:space="0" w:color="auto"/>
              </w:divBdr>
              <w:divsChild>
                <w:div w:id="1517378620">
                  <w:marLeft w:val="0"/>
                  <w:marRight w:val="0"/>
                  <w:marTop w:val="0"/>
                  <w:marBottom w:val="0"/>
                  <w:divBdr>
                    <w:top w:val="none" w:sz="0" w:space="0" w:color="auto"/>
                    <w:left w:val="none" w:sz="0" w:space="0" w:color="auto"/>
                    <w:bottom w:val="none" w:sz="0" w:space="0" w:color="auto"/>
                    <w:right w:val="none" w:sz="0" w:space="0" w:color="auto"/>
                  </w:divBdr>
                  <w:divsChild>
                    <w:div w:id="433400346">
                      <w:marLeft w:val="0"/>
                      <w:marRight w:val="0"/>
                      <w:marTop w:val="0"/>
                      <w:marBottom w:val="0"/>
                      <w:divBdr>
                        <w:top w:val="none" w:sz="0" w:space="0" w:color="auto"/>
                        <w:left w:val="none" w:sz="0" w:space="0" w:color="auto"/>
                        <w:bottom w:val="none" w:sz="0" w:space="0" w:color="auto"/>
                        <w:right w:val="none" w:sz="0" w:space="0" w:color="auto"/>
                      </w:divBdr>
                    </w:div>
                    <w:div w:id="1105922389">
                      <w:marLeft w:val="0"/>
                      <w:marRight w:val="0"/>
                      <w:marTop w:val="0"/>
                      <w:marBottom w:val="0"/>
                      <w:divBdr>
                        <w:top w:val="none" w:sz="0" w:space="0" w:color="auto"/>
                        <w:left w:val="none" w:sz="0" w:space="0" w:color="auto"/>
                        <w:bottom w:val="none" w:sz="0" w:space="0" w:color="auto"/>
                        <w:right w:val="none" w:sz="0" w:space="0" w:color="auto"/>
                      </w:divBdr>
                    </w:div>
                    <w:div w:id="41741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851827">
      <w:bodyDiv w:val="1"/>
      <w:marLeft w:val="0"/>
      <w:marRight w:val="0"/>
      <w:marTop w:val="0"/>
      <w:marBottom w:val="0"/>
      <w:divBdr>
        <w:top w:val="none" w:sz="0" w:space="0" w:color="auto"/>
        <w:left w:val="none" w:sz="0" w:space="0" w:color="auto"/>
        <w:bottom w:val="none" w:sz="0" w:space="0" w:color="auto"/>
        <w:right w:val="none" w:sz="0" w:space="0" w:color="auto"/>
      </w:divBdr>
      <w:divsChild>
        <w:div w:id="727650519">
          <w:marLeft w:val="0"/>
          <w:marRight w:val="0"/>
          <w:marTop w:val="0"/>
          <w:marBottom w:val="0"/>
          <w:divBdr>
            <w:top w:val="none" w:sz="0" w:space="0" w:color="auto"/>
            <w:left w:val="none" w:sz="0" w:space="0" w:color="auto"/>
            <w:bottom w:val="none" w:sz="0" w:space="0" w:color="auto"/>
            <w:right w:val="none" w:sz="0" w:space="0" w:color="auto"/>
          </w:divBdr>
          <w:divsChild>
            <w:div w:id="1871458148">
              <w:marLeft w:val="0"/>
              <w:marRight w:val="0"/>
              <w:marTop w:val="0"/>
              <w:marBottom w:val="0"/>
              <w:divBdr>
                <w:top w:val="none" w:sz="0" w:space="0" w:color="auto"/>
                <w:left w:val="none" w:sz="0" w:space="0" w:color="auto"/>
                <w:bottom w:val="none" w:sz="0" w:space="0" w:color="auto"/>
                <w:right w:val="none" w:sz="0" w:space="0" w:color="auto"/>
              </w:divBdr>
              <w:divsChild>
                <w:div w:id="1614632525">
                  <w:marLeft w:val="0"/>
                  <w:marRight w:val="0"/>
                  <w:marTop w:val="0"/>
                  <w:marBottom w:val="0"/>
                  <w:divBdr>
                    <w:top w:val="none" w:sz="0" w:space="0" w:color="auto"/>
                    <w:left w:val="none" w:sz="0" w:space="0" w:color="auto"/>
                    <w:bottom w:val="none" w:sz="0" w:space="0" w:color="auto"/>
                    <w:right w:val="none" w:sz="0" w:space="0" w:color="auto"/>
                  </w:divBdr>
                  <w:divsChild>
                    <w:div w:id="528220932">
                      <w:marLeft w:val="0"/>
                      <w:marRight w:val="0"/>
                      <w:marTop w:val="0"/>
                      <w:marBottom w:val="0"/>
                      <w:divBdr>
                        <w:top w:val="none" w:sz="0" w:space="0" w:color="auto"/>
                        <w:left w:val="none" w:sz="0" w:space="0" w:color="auto"/>
                        <w:bottom w:val="none" w:sz="0" w:space="0" w:color="auto"/>
                        <w:right w:val="none" w:sz="0" w:space="0" w:color="auto"/>
                      </w:divBdr>
                    </w:div>
                    <w:div w:id="8276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229927">
      <w:bodyDiv w:val="1"/>
      <w:marLeft w:val="0"/>
      <w:marRight w:val="0"/>
      <w:marTop w:val="0"/>
      <w:marBottom w:val="0"/>
      <w:divBdr>
        <w:top w:val="none" w:sz="0" w:space="0" w:color="auto"/>
        <w:left w:val="none" w:sz="0" w:space="0" w:color="auto"/>
        <w:bottom w:val="none" w:sz="0" w:space="0" w:color="auto"/>
        <w:right w:val="none" w:sz="0" w:space="0" w:color="auto"/>
      </w:divBdr>
    </w:div>
    <w:div w:id="705057495">
      <w:bodyDiv w:val="1"/>
      <w:marLeft w:val="0"/>
      <w:marRight w:val="0"/>
      <w:marTop w:val="0"/>
      <w:marBottom w:val="0"/>
      <w:divBdr>
        <w:top w:val="none" w:sz="0" w:space="0" w:color="auto"/>
        <w:left w:val="none" w:sz="0" w:space="0" w:color="auto"/>
        <w:bottom w:val="none" w:sz="0" w:space="0" w:color="auto"/>
        <w:right w:val="none" w:sz="0" w:space="0" w:color="auto"/>
      </w:divBdr>
      <w:divsChild>
        <w:div w:id="1259872746">
          <w:marLeft w:val="0"/>
          <w:marRight w:val="0"/>
          <w:marTop w:val="0"/>
          <w:marBottom w:val="0"/>
          <w:divBdr>
            <w:top w:val="none" w:sz="0" w:space="0" w:color="auto"/>
            <w:left w:val="none" w:sz="0" w:space="0" w:color="auto"/>
            <w:bottom w:val="none" w:sz="0" w:space="0" w:color="auto"/>
            <w:right w:val="none" w:sz="0" w:space="0" w:color="auto"/>
          </w:divBdr>
          <w:divsChild>
            <w:div w:id="929243701">
              <w:marLeft w:val="0"/>
              <w:marRight w:val="0"/>
              <w:marTop w:val="0"/>
              <w:marBottom w:val="0"/>
              <w:divBdr>
                <w:top w:val="none" w:sz="0" w:space="0" w:color="auto"/>
                <w:left w:val="none" w:sz="0" w:space="0" w:color="auto"/>
                <w:bottom w:val="none" w:sz="0" w:space="0" w:color="auto"/>
                <w:right w:val="none" w:sz="0" w:space="0" w:color="auto"/>
              </w:divBdr>
              <w:divsChild>
                <w:div w:id="1251234273">
                  <w:marLeft w:val="0"/>
                  <w:marRight w:val="0"/>
                  <w:marTop w:val="0"/>
                  <w:marBottom w:val="0"/>
                  <w:divBdr>
                    <w:top w:val="none" w:sz="0" w:space="0" w:color="auto"/>
                    <w:left w:val="none" w:sz="0" w:space="0" w:color="auto"/>
                    <w:bottom w:val="none" w:sz="0" w:space="0" w:color="auto"/>
                    <w:right w:val="none" w:sz="0" w:space="0" w:color="auto"/>
                  </w:divBdr>
                  <w:divsChild>
                    <w:div w:id="809134755">
                      <w:marLeft w:val="0"/>
                      <w:marRight w:val="0"/>
                      <w:marTop w:val="0"/>
                      <w:marBottom w:val="0"/>
                      <w:divBdr>
                        <w:top w:val="none" w:sz="0" w:space="0" w:color="auto"/>
                        <w:left w:val="none" w:sz="0" w:space="0" w:color="auto"/>
                        <w:bottom w:val="none" w:sz="0" w:space="0" w:color="auto"/>
                        <w:right w:val="none" w:sz="0" w:space="0" w:color="auto"/>
                      </w:divBdr>
                    </w:div>
                    <w:div w:id="20363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3769101">
      <w:bodyDiv w:val="1"/>
      <w:marLeft w:val="0"/>
      <w:marRight w:val="0"/>
      <w:marTop w:val="0"/>
      <w:marBottom w:val="0"/>
      <w:divBdr>
        <w:top w:val="none" w:sz="0" w:space="0" w:color="auto"/>
        <w:left w:val="none" w:sz="0" w:space="0" w:color="auto"/>
        <w:bottom w:val="none" w:sz="0" w:space="0" w:color="auto"/>
        <w:right w:val="none" w:sz="0" w:space="0" w:color="auto"/>
      </w:divBdr>
      <w:divsChild>
        <w:div w:id="1065106621">
          <w:marLeft w:val="0"/>
          <w:marRight w:val="0"/>
          <w:marTop w:val="0"/>
          <w:marBottom w:val="0"/>
          <w:divBdr>
            <w:top w:val="none" w:sz="0" w:space="0" w:color="auto"/>
            <w:left w:val="none" w:sz="0" w:space="0" w:color="auto"/>
            <w:bottom w:val="none" w:sz="0" w:space="0" w:color="auto"/>
            <w:right w:val="none" w:sz="0" w:space="0" w:color="auto"/>
          </w:divBdr>
          <w:divsChild>
            <w:div w:id="401178251">
              <w:marLeft w:val="0"/>
              <w:marRight w:val="0"/>
              <w:marTop w:val="0"/>
              <w:marBottom w:val="0"/>
              <w:divBdr>
                <w:top w:val="none" w:sz="0" w:space="0" w:color="auto"/>
                <w:left w:val="none" w:sz="0" w:space="0" w:color="auto"/>
                <w:bottom w:val="none" w:sz="0" w:space="0" w:color="auto"/>
                <w:right w:val="none" w:sz="0" w:space="0" w:color="auto"/>
              </w:divBdr>
              <w:divsChild>
                <w:div w:id="1455365589">
                  <w:marLeft w:val="0"/>
                  <w:marRight w:val="0"/>
                  <w:marTop w:val="0"/>
                  <w:marBottom w:val="0"/>
                  <w:divBdr>
                    <w:top w:val="none" w:sz="0" w:space="0" w:color="auto"/>
                    <w:left w:val="none" w:sz="0" w:space="0" w:color="auto"/>
                    <w:bottom w:val="none" w:sz="0" w:space="0" w:color="auto"/>
                    <w:right w:val="none" w:sz="0" w:space="0" w:color="auto"/>
                  </w:divBdr>
                  <w:divsChild>
                    <w:div w:id="10827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00723">
      <w:bodyDiv w:val="1"/>
      <w:marLeft w:val="0"/>
      <w:marRight w:val="0"/>
      <w:marTop w:val="0"/>
      <w:marBottom w:val="0"/>
      <w:divBdr>
        <w:top w:val="none" w:sz="0" w:space="0" w:color="auto"/>
        <w:left w:val="none" w:sz="0" w:space="0" w:color="auto"/>
        <w:bottom w:val="none" w:sz="0" w:space="0" w:color="auto"/>
        <w:right w:val="none" w:sz="0" w:space="0" w:color="auto"/>
      </w:divBdr>
    </w:div>
    <w:div w:id="872349702">
      <w:bodyDiv w:val="1"/>
      <w:marLeft w:val="0"/>
      <w:marRight w:val="0"/>
      <w:marTop w:val="0"/>
      <w:marBottom w:val="0"/>
      <w:divBdr>
        <w:top w:val="none" w:sz="0" w:space="0" w:color="auto"/>
        <w:left w:val="none" w:sz="0" w:space="0" w:color="auto"/>
        <w:bottom w:val="none" w:sz="0" w:space="0" w:color="auto"/>
        <w:right w:val="none" w:sz="0" w:space="0" w:color="auto"/>
      </w:divBdr>
      <w:divsChild>
        <w:div w:id="1601183345">
          <w:marLeft w:val="0"/>
          <w:marRight w:val="0"/>
          <w:marTop w:val="0"/>
          <w:marBottom w:val="0"/>
          <w:divBdr>
            <w:top w:val="none" w:sz="0" w:space="0" w:color="auto"/>
            <w:left w:val="none" w:sz="0" w:space="0" w:color="auto"/>
            <w:bottom w:val="none" w:sz="0" w:space="0" w:color="auto"/>
            <w:right w:val="none" w:sz="0" w:space="0" w:color="auto"/>
          </w:divBdr>
        </w:div>
        <w:div w:id="1565067760">
          <w:marLeft w:val="0"/>
          <w:marRight w:val="0"/>
          <w:marTop w:val="0"/>
          <w:marBottom w:val="0"/>
          <w:divBdr>
            <w:top w:val="none" w:sz="0" w:space="0" w:color="auto"/>
            <w:left w:val="none" w:sz="0" w:space="0" w:color="auto"/>
            <w:bottom w:val="none" w:sz="0" w:space="0" w:color="auto"/>
            <w:right w:val="none" w:sz="0" w:space="0" w:color="auto"/>
          </w:divBdr>
        </w:div>
      </w:divsChild>
    </w:div>
    <w:div w:id="969896655">
      <w:bodyDiv w:val="1"/>
      <w:marLeft w:val="0"/>
      <w:marRight w:val="0"/>
      <w:marTop w:val="0"/>
      <w:marBottom w:val="0"/>
      <w:divBdr>
        <w:top w:val="none" w:sz="0" w:space="0" w:color="auto"/>
        <w:left w:val="none" w:sz="0" w:space="0" w:color="auto"/>
        <w:bottom w:val="none" w:sz="0" w:space="0" w:color="auto"/>
        <w:right w:val="none" w:sz="0" w:space="0" w:color="auto"/>
      </w:divBdr>
      <w:divsChild>
        <w:div w:id="467019580">
          <w:marLeft w:val="0"/>
          <w:marRight w:val="0"/>
          <w:marTop w:val="0"/>
          <w:marBottom w:val="0"/>
          <w:divBdr>
            <w:top w:val="none" w:sz="0" w:space="0" w:color="auto"/>
            <w:left w:val="none" w:sz="0" w:space="0" w:color="auto"/>
            <w:bottom w:val="none" w:sz="0" w:space="0" w:color="auto"/>
            <w:right w:val="none" w:sz="0" w:space="0" w:color="auto"/>
          </w:divBdr>
          <w:divsChild>
            <w:div w:id="2072145878">
              <w:marLeft w:val="0"/>
              <w:marRight w:val="0"/>
              <w:marTop w:val="0"/>
              <w:marBottom w:val="0"/>
              <w:divBdr>
                <w:top w:val="none" w:sz="0" w:space="0" w:color="auto"/>
                <w:left w:val="none" w:sz="0" w:space="0" w:color="auto"/>
                <w:bottom w:val="none" w:sz="0" w:space="0" w:color="auto"/>
                <w:right w:val="none" w:sz="0" w:space="0" w:color="auto"/>
              </w:divBdr>
              <w:divsChild>
                <w:div w:id="1162310741">
                  <w:marLeft w:val="0"/>
                  <w:marRight w:val="0"/>
                  <w:marTop w:val="0"/>
                  <w:marBottom w:val="0"/>
                  <w:divBdr>
                    <w:top w:val="none" w:sz="0" w:space="0" w:color="auto"/>
                    <w:left w:val="none" w:sz="0" w:space="0" w:color="auto"/>
                    <w:bottom w:val="none" w:sz="0" w:space="0" w:color="auto"/>
                    <w:right w:val="none" w:sz="0" w:space="0" w:color="auto"/>
                  </w:divBdr>
                  <w:divsChild>
                    <w:div w:id="913782156">
                      <w:marLeft w:val="0"/>
                      <w:marRight w:val="0"/>
                      <w:marTop w:val="0"/>
                      <w:marBottom w:val="0"/>
                      <w:divBdr>
                        <w:top w:val="none" w:sz="0" w:space="0" w:color="auto"/>
                        <w:left w:val="none" w:sz="0" w:space="0" w:color="auto"/>
                        <w:bottom w:val="none" w:sz="0" w:space="0" w:color="auto"/>
                        <w:right w:val="none" w:sz="0" w:space="0" w:color="auto"/>
                      </w:divBdr>
                      <w:divsChild>
                        <w:div w:id="796752592">
                          <w:marLeft w:val="0"/>
                          <w:marRight w:val="0"/>
                          <w:marTop w:val="0"/>
                          <w:marBottom w:val="0"/>
                          <w:divBdr>
                            <w:top w:val="none" w:sz="0" w:space="0" w:color="auto"/>
                            <w:left w:val="none" w:sz="0" w:space="0" w:color="auto"/>
                            <w:bottom w:val="none" w:sz="0" w:space="0" w:color="auto"/>
                            <w:right w:val="none" w:sz="0" w:space="0" w:color="auto"/>
                          </w:divBdr>
                          <w:divsChild>
                            <w:div w:id="1267421718">
                              <w:marLeft w:val="0"/>
                              <w:marRight w:val="0"/>
                              <w:marTop w:val="0"/>
                              <w:marBottom w:val="0"/>
                              <w:divBdr>
                                <w:top w:val="none" w:sz="0" w:space="0" w:color="auto"/>
                                <w:left w:val="none" w:sz="0" w:space="0" w:color="auto"/>
                                <w:bottom w:val="none" w:sz="0" w:space="0" w:color="auto"/>
                                <w:right w:val="none" w:sz="0" w:space="0" w:color="auto"/>
                              </w:divBdr>
                              <w:divsChild>
                                <w:div w:id="573515694">
                                  <w:marLeft w:val="0"/>
                                  <w:marRight w:val="0"/>
                                  <w:marTop w:val="0"/>
                                  <w:marBottom w:val="0"/>
                                  <w:divBdr>
                                    <w:top w:val="none" w:sz="0" w:space="0" w:color="auto"/>
                                    <w:left w:val="none" w:sz="0" w:space="0" w:color="auto"/>
                                    <w:bottom w:val="none" w:sz="0" w:space="0" w:color="auto"/>
                                    <w:right w:val="none" w:sz="0" w:space="0" w:color="auto"/>
                                  </w:divBdr>
                                  <w:divsChild>
                                    <w:div w:id="2051874489">
                                      <w:marLeft w:val="0"/>
                                      <w:marRight w:val="0"/>
                                      <w:marTop w:val="0"/>
                                      <w:marBottom w:val="0"/>
                                      <w:divBdr>
                                        <w:top w:val="none" w:sz="0" w:space="0" w:color="auto"/>
                                        <w:left w:val="none" w:sz="0" w:space="0" w:color="auto"/>
                                        <w:bottom w:val="none" w:sz="0" w:space="0" w:color="auto"/>
                                        <w:right w:val="none" w:sz="0" w:space="0" w:color="auto"/>
                                      </w:divBdr>
                                      <w:divsChild>
                                        <w:div w:id="989363842">
                                          <w:marLeft w:val="0"/>
                                          <w:marRight w:val="0"/>
                                          <w:marTop w:val="0"/>
                                          <w:marBottom w:val="0"/>
                                          <w:divBdr>
                                            <w:top w:val="none" w:sz="0" w:space="0" w:color="auto"/>
                                            <w:left w:val="none" w:sz="0" w:space="0" w:color="auto"/>
                                            <w:bottom w:val="none" w:sz="0" w:space="0" w:color="auto"/>
                                            <w:right w:val="none" w:sz="0" w:space="0" w:color="auto"/>
                                          </w:divBdr>
                                        </w:div>
                                        <w:div w:id="18225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5083347">
      <w:bodyDiv w:val="1"/>
      <w:marLeft w:val="0"/>
      <w:marRight w:val="0"/>
      <w:marTop w:val="0"/>
      <w:marBottom w:val="0"/>
      <w:divBdr>
        <w:top w:val="none" w:sz="0" w:space="0" w:color="auto"/>
        <w:left w:val="none" w:sz="0" w:space="0" w:color="auto"/>
        <w:bottom w:val="none" w:sz="0" w:space="0" w:color="auto"/>
        <w:right w:val="none" w:sz="0" w:space="0" w:color="auto"/>
      </w:divBdr>
    </w:div>
    <w:div w:id="1762872557">
      <w:bodyDiv w:val="1"/>
      <w:marLeft w:val="0"/>
      <w:marRight w:val="0"/>
      <w:marTop w:val="0"/>
      <w:marBottom w:val="0"/>
      <w:divBdr>
        <w:top w:val="none" w:sz="0" w:space="0" w:color="auto"/>
        <w:left w:val="none" w:sz="0" w:space="0" w:color="auto"/>
        <w:bottom w:val="none" w:sz="0" w:space="0" w:color="auto"/>
        <w:right w:val="none" w:sz="0" w:space="0" w:color="auto"/>
      </w:divBdr>
    </w:div>
    <w:div w:id="1810589647">
      <w:bodyDiv w:val="1"/>
      <w:marLeft w:val="0"/>
      <w:marRight w:val="0"/>
      <w:marTop w:val="0"/>
      <w:marBottom w:val="0"/>
      <w:divBdr>
        <w:top w:val="none" w:sz="0" w:space="0" w:color="auto"/>
        <w:left w:val="none" w:sz="0" w:space="0" w:color="auto"/>
        <w:bottom w:val="none" w:sz="0" w:space="0" w:color="auto"/>
        <w:right w:val="none" w:sz="0" w:space="0" w:color="auto"/>
      </w:divBdr>
      <w:divsChild>
        <w:div w:id="1641496036">
          <w:marLeft w:val="0"/>
          <w:marRight w:val="0"/>
          <w:marTop w:val="0"/>
          <w:marBottom w:val="0"/>
          <w:divBdr>
            <w:top w:val="none" w:sz="0" w:space="0" w:color="auto"/>
            <w:left w:val="none" w:sz="0" w:space="0" w:color="auto"/>
            <w:bottom w:val="none" w:sz="0" w:space="0" w:color="auto"/>
            <w:right w:val="none" w:sz="0" w:space="0" w:color="auto"/>
          </w:divBdr>
          <w:divsChild>
            <w:div w:id="2051150038">
              <w:marLeft w:val="0"/>
              <w:marRight w:val="0"/>
              <w:marTop w:val="0"/>
              <w:marBottom w:val="0"/>
              <w:divBdr>
                <w:top w:val="none" w:sz="0" w:space="0" w:color="auto"/>
                <w:left w:val="none" w:sz="0" w:space="0" w:color="auto"/>
                <w:bottom w:val="none" w:sz="0" w:space="0" w:color="auto"/>
                <w:right w:val="none" w:sz="0" w:space="0" w:color="auto"/>
              </w:divBdr>
              <w:divsChild>
                <w:div w:id="1301115528">
                  <w:marLeft w:val="0"/>
                  <w:marRight w:val="0"/>
                  <w:marTop w:val="0"/>
                  <w:marBottom w:val="0"/>
                  <w:divBdr>
                    <w:top w:val="none" w:sz="0" w:space="0" w:color="auto"/>
                    <w:left w:val="none" w:sz="0" w:space="0" w:color="auto"/>
                    <w:bottom w:val="none" w:sz="0" w:space="0" w:color="auto"/>
                    <w:right w:val="none" w:sz="0" w:space="0" w:color="auto"/>
                  </w:divBdr>
                  <w:divsChild>
                    <w:div w:id="1156263550">
                      <w:marLeft w:val="0"/>
                      <w:marRight w:val="0"/>
                      <w:marTop w:val="0"/>
                      <w:marBottom w:val="0"/>
                      <w:divBdr>
                        <w:top w:val="none" w:sz="0" w:space="0" w:color="auto"/>
                        <w:left w:val="none" w:sz="0" w:space="0" w:color="auto"/>
                        <w:bottom w:val="none" w:sz="0" w:space="0" w:color="auto"/>
                        <w:right w:val="none" w:sz="0" w:space="0" w:color="auto"/>
                      </w:divBdr>
                    </w:div>
                    <w:div w:id="59200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67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cd.ie/undergraduate-studies/academic-progress/attendance-course-work.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sagepub.com/stoken/rbtfl/0QYNQJXU7INORYI7F9XHY9/pdf/10.1177/1056492609343491" TargetMode="External"/><Relationship Id="rId5" Type="http://schemas.openxmlformats.org/officeDocument/2006/relationships/webSettings" Target="webSettings.xml"/><Relationship Id="rId10" Type="http://schemas.openxmlformats.org/officeDocument/2006/relationships/hyperlink" Target="https://www.amazon.co.uk/Qualitative-Research-Business-Management-Michael-dp-1473912334/dp/1473912334/ref=dp_ob_title_bk" TargetMode="External"/><Relationship Id="rId4" Type="http://schemas.openxmlformats.org/officeDocument/2006/relationships/settings" Target="settings.xml"/><Relationship Id="rId9" Type="http://schemas.openxmlformats.org/officeDocument/2006/relationships/hyperlink" Target="mailto:horand3@tcd.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B294B-99E0-45C3-A801-3DECF0103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979</TotalTime>
  <Pages>7</Pages>
  <Words>1577</Words>
  <Characters>8993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TCD</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Agnew</dc:creator>
  <cp:keywords/>
  <dc:description/>
  <cp:lastModifiedBy>David Horan</cp:lastModifiedBy>
  <cp:revision>23</cp:revision>
  <cp:lastPrinted>2025-10-30T22:17:00Z</cp:lastPrinted>
  <dcterms:created xsi:type="dcterms:W3CDTF">2026-06-18T07:56:00Z</dcterms:created>
  <dcterms:modified xsi:type="dcterms:W3CDTF">2026-06-21T09:52:00Z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1889200192</vt:i4>
  </property>
</Properties>
</file>