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Pr="00C41FCE" w:rsidRDefault="008D6D65" w:rsidP="00C41FCE">
      <w:pPr>
        <w:pBdr>
          <w:bottom w:val="single" w:sz="12" w:space="1" w:color="auto"/>
        </w:pBdr>
        <w:ind w:left="1418" w:hanging="1418"/>
        <w:jc w:val="both"/>
        <w:rPr>
          <w:b/>
        </w:rPr>
      </w:pPr>
      <w:r w:rsidRPr="00C41FCE">
        <w:rPr>
          <w:b/>
        </w:rPr>
        <w:t xml:space="preserve"> </w:t>
      </w:r>
      <w:r w:rsidR="00D6718A" w:rsidRPr="00C41FCE">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109DE07" w14:textId="77777777" w:rsidR="00C41FCE" w:rsidRDefault="00C41FCE" w:rsidP="00C41FCE">
      <w:pPr>
        <w:rPr>
          <w:b/>
        </w:rPr>
      </w:pPr>
    </w:p>
    <w:p w14:paraId="77D199BC" w14:textId="0C2E8DFD" w:rsidR="00D6718A" w:rsidRPr="00C41FCE" w:rsidRDefault="00D6718A" w:rsidP="00C41FCE">
      <w:pPr>
        <w:jc w:val="center"/>
        <w:rPr>
          <w:b/>
        </w:rPr>
      </w:pPr>
      <w:r w:rsidRPr="00C41FCE">
        <w:rPr>
          <w:b/>
        </w:rPr>
        <w:t>Trinity Business School</w:t>
      </w:r>
    </w:p>
    <w:p w14:paraId="4348FFAD" w14:textId="25793909" w:rsidR="00F813FA" w:rsidRPr="00C41FCE" w:rsidRDefault="00C320D4" w:rsidP="00C41FCE">
      <w:pPr>
        <w:jc w:val="center"/>
        <w:rPr>
          <w:b/>
        </w:rPr>
      </w:pPr>
      <w:r w:rsidRPr="00C41FCE">
        <w:rPr>
          <w:b/>
        </w:rPr>
        <w:t xml:space="preserve">Introduction to </w:t>
      </w:r>
      <w:r w:rsidR="00C41FCE" w:rsidRPr="00C41FCE">
        <w:rPr>
          <w:b/>
        </w:rPr>
        <w:t>Accounting 202</w:t>
      </w:r>
      <w:r w:rsidR="00462E69">
        <w:rPr>
          <w:b/>
        </w:rPr>
        <w:t>6</w:t>
      </w:r>
      <w:r w:rsidR="00C41FCE" w:rsidRPr="00C41FCE">
        <w:rPr>
          <w:b/>
        </w:rPr>
        <w:t>/2</w:t>
      </w:r>
      <w:r w:rsidR="00462E69">
        <w:rPr>
          <w:b/>
        </w:rPr>
        <w:t>7</w:t>
      </w:r>
    </w:p>
    <w:p w14:paraId="3287DE5F" w14:textId="77777777" w:rsidR="00F813FA" w:rsidRPr="00C41FCE" w:rsidRDefault="00F813FA" w:rsidP="00C41FCE">
      <w:pPr>
        <w:pStyle w:val="Heading1"/>
      </w:pPr>
    </w:p>
    <w:p w14:paraId="037971A2" w14:textId="50A48683" w:rsidR="00F813FA" w:rsidRPr="00C41FCE" w:rsidRDefault="00D6718A" w:rsidP="00C41FCE">
      <w:pPr>
        <w:pStyle w:val="Heading1"/>
        <w:rPr>
          <w:b w:val="0"/>
          <w:bCs w:val="0"/>
        </w:rPr>
      </w:pPr>
      <w:r w:rsidRPr="00C41FCE">
        <w:t xml:space="preserve">MODULE CODE: </w:t>
      </w:r>
      <w:r w:rsidR="004C63D7" w:rsidRPr="00C41FCE">
        <w:tab/>
      </w:r>
      <w:r w:rsidR="004C63D7" w:rsidRPr="00C41FCE">
        <w:tab/>
      </w:r>
      <w:r w:rsidR="00C320D4" w:rsidRPr="00C41FCE">
        <w:rPr>
          <w:b w:val="0"/>
          <w:bCs w:val="0"/>
        </w:rPr>
        <w:t>BUU2253</w:t>
      </w:r>
      <w:r w:rsidR="00F813FA" w:rsidRPr="00C41FCE">
        <w:rPr>
          <w:b w:val="0"/>
          <w:bCs w:val="0"/>
        </w:rPr>
        <w:t>0</w:t>
      </w:r>
    </w:p>
    <w:p w14:paraId="2482492D" w14:textId="65BE47CA" w:rsidR="00F813FA" w:rsidRPr="00C41FCE" w:rsidRDefault="00F813FA" w:rsidP="00C41FCE">
      <w:pPr>
        <w:pStyle w:val="Heading1"/>
      </w:pPr>
      <w:r w:rsidRPr="00C41FCE">
        <w:t>MODULE NAME:</w:t>
      </w:r>
      <w:r w:rsidRPr="00C41FCE">
        <w:tab/>
      </w:r>
      <w:r w:rsidRPr="00C41FCE">
        <w:tab/>
      </w:r>
      <w:r w:rsidR="00543728" w:rsidRPr="00C41FCE">
        <w:rPr>
          <w:b w:val="0"/>
          <w:bCs w:val="0"/>
        </w:rPr>
        <w:t>Introduction to Accounting</w:t>
      </w:r>
    </w:p>
    <w:p w14:paraId="313C8510" w14:textId="3500DF69" w:rsidR="00D6718A" w:rsidRPr="00C41FCE" w:rsidRDefault="00B932A4" w:rsidP="00C41FCE">
      <w:pPr>
        <w:pStyle w:val="CommentText"/>
        <w:rPr>
          <w:b/>
        </w:rPr>
      </w:pPr>
      <w:r w:rsidRPr="00C41FCE">
        <w:rPr>
          <w:b/>
        </w:rPr>
        <w:t xml:space="preserve">ECTS: </w:t>
      </w:r>
      <w:r w:rsidR="00D6718A" w:rsidRPr="00C41FCE">
        <w:rPr>
          <w:b/>
        </w:rPr>
        <w:t xml:space="preserve"> </w:t>
      </w:r>
      <w:r w:rsidR="00E03A2C" w:rsidRPr="00C41FCE">
        <w:rPr>
          <w:b/>
        </w:rPr>
        <w:tab/>
      </w:r>
      <w:r w:rsidR="00E03A2C" w:rsidRPr="00C41FCE">
        <w:rPr>
          <w:b/>
        </w:rPr>
        <w:tab/>
      </w:r>
      <w:r w:rsidR="00E03A2C" w:rsidRPr="00C41FCE">
        <w:rPr>
          <w:b/>
        </w:rPr>
        <w:tab/>
      </w:r>
      <w:r w:rsidR="00E03A2C" w:rsidRPr="00C41FCE">
        <w:rPr>
          <w:bCs/>
        </w:rPr>
        <w:t>5</w:t>
      </w:r>
      <w:r w:rsidR="004C63D7" w:rsidRPr="00C41FCE">
        <w:rPr>
          <w:bCs/>
        </w:rPr>
        <w:t xml:space="preserve"> ECTS</w:t>
      </w:r>
    </w:p>
    <w:p w14:paraId="79C97FF0" w14:textId="77777777" w:rsidR="00D6718A" w:rsidRPr="00C41FCE" w:rsidRDefault="00D6718A" w:rsidP="00C41FCE">
      <w:pPr>
        <w:pStyle w:val="Heading1"/>
      </w:pPr>
    </w:p>
    <w:p w14:paraId="65252D73" w14:textId="549B8454" w:rsidR="00D6718A" w:rsidRPr="00363D9A" w:rsidRDefault="00D6718A" w:rsidP="00363D9A">
      <w:pPr>
        <w:pStyle w:val="Heading1"/>
        <w:ind w:left="2880" w:hanging="2880"/>
        <w:rPr>
          <w:b w:val="0"/>
          <w:bCs w:val="0"/>
        </w:rPr>
      </w:pPr>
      <w:r w:rsidRPr="00C41FCE">
        <w:t>Lecturer</w:t>
      </w:r>
      <w:r w:rsidR="00363D9A">
        <w:t>s</w:t>
      </w:r>
      <w:r w:rsidR="00C41FCE">
        <w:t>:</w:t>
      </w:r>
      <w:r w:rsidR="00C41FCE">
        <w:tab/>
      </w:r>
      <w:r w:rsidR="00462E69">
        <w:rPr>
          <w:b w:val="0"/>
          <w:bCs w:val="0"/>
        </w:rPr>
        <w:t>Amanda Roe</w:t>
      </w:r>
      <w:r w:rsidR="00363D9A">
        <w:rPr>
          <w:b w:val="0"/>
          <w:bCs w:val="0"/>
        </w:rPr>
        <w:t xml:space="preserve"> </w:t>
      </w:r>
      <w:r w:rsidR="00C41FCE">
        <w:rPr>
          <w:b w:val="0"/>
          <w:bCs w:val="0"/>
        </w:rPr>
        <w:t xml:space="preserve"> | </w:t>
      </w:r>
      <w:hyperlink r:id="rId9" w:history="1">
        <w:r w:rsidR="00462E69" w:rsidRPr="00C45E56">
          <w:rPr>
            <w:rStyle w:val="Hyperlink"/>
            <w:b w:val="0"/>
            <w:bCs w:val="0"/>
          </w:rPr>
          <w:t>amroe@tcd.ie</w:t>
        </w:r>
      </w:hyperlink>
      <w:r w:rsidR="00C41FCE">
        <w:rPr>
          <w:b w:val="0"/>
          <w:bCs w:val="0"/>
        </w:rPr>
        <w:t xml:space="preserve"> </w:t>
      </w:r>
      <w:r w:rsidR="002964E5" w:rsidRPr="00C41FCE">
        <w:rPr>
          <w:b w:val="0"/>
          <w:bCs w:val="0"/>
        </w:rPr>
        <w:t xml:space="preserve"> </w:t>
      </w:r>
    </w:p>
    <w:p w14:paraId="7A91AD65" w14:textId="4EA9964B" w:rsidR="00C41FCE" w:rsidRDefault="00C41FCE" w:rsidP="00C41FCE">
      <w:pPr>
        <w:pStyle w:val="Heading2"/>
        <w:jc w:val="left"/>
        <w:rPr>
          <w:b w:val="0"/>
          <w:bCs w:val="0"/>
        </w:rPr>
      </w:pPr>
      <w:r>
        <w:t>Office hours:</w:t>
      </w:r>
      <w:r>
        <w:tab/>
      </w:r>
      <w:r>
        <w:tab/>
      </w:r>
      <w:r>
        <w:tab/>
      </w:r>
      <w:r w:rsidRPr="00C41FCE">
        <w:rPr>
          <w:b w:val="0"/>
          <w:bCs w:val="0"/>
        </w:rPr>
        <w:t>Please email to make an appointment</w:t>
      </w:r>
      <w:r w:rsidR="00363D9A">
        <w:rPr>
          <w:b w:val="0"/>
          <w:bCs w:val="0"/>
        </w:rPr>
        <w:t xml:space="preserve"> for </w:t>
      </w:r>
      <w:r w:rsidR="000436F3">
        <w:rPr>
          <w:b w:val="0"/>
          <w:bCs w:val="0"/>
        </w:rPr>
        <w:t xml:space="preserve">an </w:t>
      </w:r>
      <w:r w:rsidR="00363D9A">
        <w:rPr>
          <w:b w:val="0"/>
          <w:bCs w:val="0"/>
        </w:rPr>
        <w:t xml:space="preserve">online appointment. </w:t>
      </w:r>
    </w:p>
    <w:p w14:paraId="4D47EFD3" w14:textId="30607C6A" w:rsidR="00B061F8" w:rsidRDefault="000436F3" w:rsidP="00C41FCE">
      <w:r>
        <w:rPr>
          <w:b/>
          <w:bCs/>
        </w:rPr>
        <w:t>Teaching assistants</w:t>
      </w:r>
      <w:r w:rsidR="00C41FCE">
        <w:rPr>
          <w:b/>
          <w:bCs/>
        </w:rPr>
        <w:t xml:space="preserve">: </w:t>
      </w:r>
      <w:r w:rsidR="00B061F8">
        <w:rPr>
          <w:rStyle w:val="Hyperlink"/>
          <w:u w:val="none"/>
        </w:rPr>
        <w:tab/>
      </w:r>
      <w:r w:rsidR="00EE7783">
        <w:rPr>
          <w:rStyle w:val="Hyperlink"/>
          <w:u w:val="none"/>
        </w:rPr>
        <w:tab/>
      </w:r>
      <w:r w:rsidR="00D5277D" w:rsidRPr="00D5277D">
        <w:t xml:space="preserve">Anna Ni </w:t>
      </w:r>
      <w:proofErr w:type="spellStart"/>
      <w:r w:rsidR="00D5277D" w:rsidRPr="00D5277D">
        <w:t>Chinseallaigh</w:t>
      </w:r>
      <w:proofErr w:type="spellEnd"/>
      <w:r w:rsidR="00D5277D" w:rsidRPr="00D5277D">
        <w:t xml:space="preserve"> </w:t>
      </w:r>
      <w:r w:rsidR="00D5277D">
        <w:t xml:space="preserve">| </w:t>
      </w:r>
      <w:hyperlink r:id="rId10" w:history="1">
        <w:r w:rsidR="00D5277D" w:rsidRPr="00F54DF2">
          <w:rPr>
            <w:rStyle w:val="Hyperlink"/>
          </w:rPr>
          <w:t>nichinsa@tcd.ie</w:t>
        </w:r>
      </w:hyperlink>
      <w:r w:rsidR="00D5277D">
        <w:t xml:space="preserve"> </w:t>
      </w:r>
    </w:p>
    <w:p w14:paraId="4690F3DC" w14:textId="2851CE2B" w:rsidR="00D5277D" w:rsidRDefault="00D5277D" w:rsidP="00C41FCE">
      <w:r>
        <w:tab/>
      </w:r>
      <w:r>
        <w:tab/>
      </w:r>
      <w:r>
        <w:tab/>
      </w:r>
      <w:r>
        <w:tab/>
      </w:r>
      <w:proofErr w:type="spellStart"/>
      <w:r w:rsidRPr="00D5277D">
        <w:t>Hongjing</w:t>
      </w:r>
      <w:proofErr w:type="spellEnd"/>
      <w:r w:rsidRPr="00D5277D">
        <w:t xml:space="preserve"> Yang </w:t>
      </w:r>
      <w:r>
        <w:t xml:space="preserve">| </w:t>
      </w:r>
      <w:hyperlink r:id="rId11" w:history="1">
        <w:r w:rsidRPr="00F54DF2">
          <w:rPr>
            <w:rStyle w:val="Hyperlink"/>
          </w:rPr>
          <w:t>yangho@tcd.ie</w:t>
        </w:r>
      </w:hyperlink>
      <w:r>
        <w:t xml:space="preserve"> </w:t>
      </w:r>
    </w:p>
    <w:p w14:paraId="4DEB8BAD" w14:textId="7CC5C859" w:rsidR="00D6718A" w:rsidRPr="00EE7783" w:rsidRDefault="00EE7783" w:rsidP="00EE7783">
      <w:pPr>
        <w:rPr>
          <w:bCs/>
        </w:rPr>
      </w:pPr>
      <w:r w:rsidRPr="00EE7783">
        <w:rPr>
          <w:bCs/>
        </w:rPr>
        <w:tab/>
      </w:r>
      <w:r w:rsidRPr="00EE7783">
        <w:rPr>
          <w:bCs/>
        </w:rPr>
        <w:tab/>
      </w:r>
      <w:r w:rsidRPr="00EE7783">
        <w:rPr>
          <w:bCs/>
        </w:rPr>
        <w:tab/>
      </w:r>
      <w:r w:rsidRPr="00EE7783">
        <w:rPr>
          <w:bCs/>
        </w:rPr>
        <w:tab/>
      </w:r>
      <w:r w:rsidR="009216B3">
        <w:rPr>
          <w:bCs/>
        </w:rPr>
        <w:t xml:space="preserve">Two additional tutors yet to be announced. </w:t>
      </w:r>
    </w:p>
    <w:p w14:paraId="170D662A" w14:textId="77777777" w:rsidR="00EE7783" w:rsidRPr="00EE7783" w:rsidRDefault="00EE7783" w:rsidP="00EE7783"/>
    <w:p w14:paraId="5D1338B0" w14:textId="452A17BC" w:rsidR="00D6718A" w:rsidRPr="000436F3" w:rsidRDefault="00D6718A" w:rsidP="000436F3">
      <w:pPr>
        <w:pStyle w:val="Heading1"/>
        <w:numPr>
          <w:ilvl w:val="0"/>
          <w:numId w:val="30"/>
        </w:numPr>
      </w:pPr>
      <w:r w:rsidRPr="00C41FCE">
        <w:t xml:space="preserve">MODULE DESCRIPTION </w:t>
      </w:r>
    </w:p>
    <w:p w14:paraId="4572AD20" w14:textId="420FFA24" w:rsidR="00D6718A" w:rsidRPr="00C41FCE" w:rsidRDefault="002964E5" w:rsidP="00C41FCE">
      <w:pPr>
        <w:jc w:val="both"/>
      </w:pPr>
      <w:r w:rsidRPr="00C41FCE">
        <w:t>This module deals with the construction and interpretation of five key financial statements. The initial focus will be on three of these statements – the Statement of Financial Position, the Income Statement, and the Cash Flow Statement. Later in the module, the two remaining statements, which have been introduced relatively recently, will be considered.</w:t>
      </w:r>
      <w:r w:rsidR="000436F3">
        <w:t xml:space="preserve"> </w:t>
      </w:r>
      <w:r w:rsidRPr="00C41FCE">
        <w:t>These are the Statement of Comprehensive Income and the Statement of Changes in Equity.</w:t>
      </w:r>
      <w:r w:rsidR="000436F3">
        <w:t xml:space="preserve"> </w:t>
      </w:r>
      <w:r w:rsidRPr="00C41FCE">
        <w:t>Throughout the module, underlying theoretical concepts related to matching, income measurement</w:t>
      </w:r>
      <w:r w:rsidR="000436F3">
        <w:t>,</w:t>
      </w:r>
      <w:r w:rsidRPr="00C41FCE">
        <w:t xml:space="preserve"> and asset valuation will be explored in detail</w:t>
      </w:r>
      <w:r w:rsidR="000436F3">
        <w:t>,</w:t>
      </w:r>
      <w:r w:rsidRPr="00C41FCE">
        <w:t xml:space="preserve"> and the principles of sound financial management will be developed as the course proceeds. Emphasis on double</w:t>
      </w:r>
      <w:r w:rsidR="000436F3">
        <w:t>-</w:t>
      </w:r>
      <w:r w:rsidRPr="00C41FCE">
        <w:t xml:space="preserve">entry bookkeeping will be minimized as far as possible. </w:t>
      </w:r>
    </w:p>
    <w:p w14:paraId="5CBFDC21" w14:textId="77777777" w:rsidR="00C41FCE" w:rsidRDefault="00C41FCE" w:rsidP="00C41FCE">
      <w:pPr>
        <w:jc w:val="both"/>
      </w:pPr>
    </w:p>
    <w:p w14:paraId="0D7BC179" w14:textId="2FCBCAFA" w:rsidR="002964E5" w:rsidRDefault="002964E5" w:rsidP="00C41FCE">
      <w:pPr>
        <w:jc w:val="both"/>
      </w:pPr>
      <w:r w:rsidRPr="00C41FCE">
        <w:t xml:space="preserve">The overall goal of the course is that students obtain a sound understanding of “money in organisations” and – more specifically – learn how to analyse and judge (a) whether organisations are performing well and are financially healthy or (b) whether there are weaknesses in their financial performance / financial structure. </w:t>
      </w:r>
    </w:p>
    <w:p w14:paraId="3836ABFE" w14:textId="77777777" w:rsidR="00C41FCE" w:rsidRPr="00C41FCE" w:rsidRDefault="00C41FCE" w:rsidP="00C41FCE">
      <w:pPr>
        <w:jc w:val="both"/>
      </w:pPr>
    </w:p>
    <w:p w14:paraId="5346E736" w14:textId="068A9CAD" w:rsidR="00D6718A" w:rsidRPr="00C41FCE" w:rsidRDefault="006F215F" w:rsidP="000436F3">
      <w:pPr>
        <w:pStyle w:val="Heading1"/>
        <w:numPr>
          <w:ilvl w:val="0"/>
          <w:numId w:val="30"/>
        </w:numPr>
      </w:pPr>
      <w:r w:rsidRPr="00C41FCE">
        <w:t>COURSE CONTENT</w:t>
      </w:r>
    </w:p>
    <w:p w14:paraId="593421CB" w14:textId="3C672CA7" w:rsidR="008B3628" w:rsidRPr="00C41FCE" w:rsidRDefault="008B3628" w:rsidP="00C41FCE">
      <w:pPr>
        <w:pStyle w:val="ListParagraph"/>
        <w:numPr>
          <w:ilvl w:val="0"/>
          <w:numId w:val="27"/>
        </w:numPr>
        <w:ind w:left="714" w:hanging="357"/>
        <w:jc w:val="both"/>
      </w:pPr>
      <w:r w:rsidRPr="00C41FCE">
        <w:t xml:space="preserve">Introduction to accounting </w:t>
      </w:r>
    </w:p>
    <w:p w14:paraId="40015ACA" w14:textId="77777777" w:rsidR="008B3628" w:rsidRPr="00C41FCE" w:rsidRDefault="008B3628" w:rsidP="00C41FCE">
      <w:pPr>
        <w:pStyle w:val="ListParagraph"/>
        <w:numPr>
          <w:ilvl w:val="0"/>
          <w:numId w:val="27"/>
        </w:numPr>
        <w:ind w:left="714" w:hanging="357"/>
        <w:jc w:val="both"/>
      </w:pPr>
      <w:r w:rsidRPr="00C41FCE">
        <w:t xml:space="preserve">Measuring, reporting &amp; evaluating financial position </w:t>
      </w:r>
    </w:p>
    <w:p w14:paraId="0F04BC65" w14:textId="77777777" w:rsidR="008B3628" w:rsidRPr="00C41FCE" w:rsidRDefault="008B3628" w:rsidP="00C41FCE">
      <w:pPr>
        <w:pStyle w:val="ListParagraph"/>
        <w:numPr>
          <w:ilvl w:val="0"/>
          <w:numId w:val="27"/>
        </w:numPr>
        <w:ind w:left="714" w:hanging="357"/>
        <w:jc w:val="both"/>
      </w:pPr>
      <w:r w:rsidRPr="00C41FCE">
        <w:t xml:space="preserve">Measuring, reporting &amp; evaluating financial performance </w:t>
      </w:r>
    </w:p>
    <w:p w14:paraId="43BC2D55" w14:textId="77777777" w:rsidR="008B3628" w:rsidRPr="00C41FCE" w:rsidRDefault="008B3628" w:rsidP="00C41FCE">
      <w:pPr>
        <w:pStyle w:val="ListParagraph"/>
        <w:numPr>
          <w:ilvl w:val="0"/>
          <w:numId w:val="27"/>
        </w:numPr>
        <w:ind w:left="714" w:hanging="357"/>
        <w:jc w:val="both"/>
      </w:pPr>
      <w:r w:rsidRPr="00C41FCE">
        <w:t xml:space="preserve">Accounting for limited companies (issue of shares, accounting standards etc) </w:t>
      </w:r>
    </w:p>
    <w:p w14:paraId="2523EA06" w14:textId="77777777" w:rsidR="008B3628" w:rsidRPr="00C41FCE" w:rsidRDefault="008B3628" w:rsidP="00C41FCE">
      <w:pPr>
        <w:pStyle w:val="ListParagraph"/>
        <w:numPr>
          <w:ilvl w:val="0"/>
          <w:numId w:val="27"/>
        </w:numPr>
        <w:ind w:left="714" w:hanging="357"/>
        <w:jc w:val="both"/>
      </w:pPr>
      <w:r w:rsidRPr="00C41FCE">
        <w:t xml:space="preserve">Measuring, reporting &amp; evaluating cash flows </w:t>
      </w:r>
    </w:p>
    <w:p w14:paraId="6DD5C158" w14:textId="77777777" w:rsidR="008B3628" w:rsidRPr="00C41FCE" w:rsidRDefault="008B3628" w:rsidP="00C41FCE">
      <w:pPr>
        <w:pStyle w:val="ListParagraph"/>
        <w:numPr>
          <w:ilvl w:val="0"/>
          <w:numId w:val="27"/>
        </w:numPr>
        <w:ind w:left="714" w:hanging="357"/>
        <w:jc w:val="both"/>
      </w:pPr>
      <w:r w:rsidRPr="00C41FCE">
        <w:lastRenderedPageBreak/>
        <w:t xml:space="preserve">Analysis &amp; interpretation of financial statements (especially of public limited companies) Financing a business &amp; the management of working capital </w:t>
      </w:r>
    </w:p>
    <w:p w14:paraId="7D6B1D3C" w14:textId="77777777" w:rsidR="008B3628" w:rsidRPr="00C41FCE" w:rsidRDefault="008B3628" w:rsidP="00C41FCE">
      <w:pPr>
        <w:jc w:val="both"/>
      </w:pPr>
    </w:p>
    <w:p w14:paraId="6AE0616B" w14:textId="5686E13A" w:rsidR="000436F3" w:rsidRPr="000436F3" w:rsidRDefault="00D30C38" w:rsidP="000436F3">
      <w:pPr>
        <w:pStyle w:val="Heading1"/>
        <w:numPr>
          <w:ilvl w:val="0"/>
          <w:numId w:val="30"/>
        </w:numPr>
      </w:pPr>
      <w:r>
        <w:t>MODULE-LEVEL</w:t>
      </w:r>
      <w:r w:rsidR="00EB1404" w:rsidRPr="00C41FCE">
        <w:t xml:space="preserve"> </w:t>
      </w:r>
      <w:r w:rsidR="00D6718A" w:rsidRPr="00C41FCE">
        <w:t>LEARNING OUTCOMES</w:t>
      </w:r>
    </w:p>
    <w:p w14:paraId="19270B9C" w14:textId="5822E3B8" w:rsidR="00C41FCE" w:rsidRPr="00C41FCE" w:rsidRDefault="00C41FCE" w:rsidP="00C41FCE">
      <w:r>
        <w:t>Having successfully completed this module, the student should be able to:</w:t>
      </w:r>
    </w:p>
    <w:p w14:paraId="094F419B" w14:textId="77777777" w:rsidR="002964E5" w:rsidRPr="00C41FCE" w:rsidRDefault="002964E5" w:rsidP="00C41FCE"/>
    <w:p w14:paraId="433EB53A" w14:textId="54B41F9C" w:rsidR="002964E5" w:rsidRPr="00C41FCE" w:rsidRDefault="002964E5" w:rsidP="00C41FCE">
      <w:pPr>
        <w:pStyle w:val="ListParagraph"/>
        <w:numPr>
          <w:ilvl w:val="0"/>
          <w:numId w:val="24"/>
        </w:numPr>
        <w:ind w:left="714" w:hanging="357"/>
        <w:jc w:val="both"/>
      </w:pPr>
      <w:r w:rsidRPr="00C41FCE">
        <w:rPr>
          <w:b/>
        </w:rPr>
        <w:t>Explain</w:t>
      </w:r>
      <w:r w:rsidRPr="00C41FCE">
        <w:t xml:space="preserve"> and discuss the fundamental concepts underl</w:t>
      </w:r>
      <w:r w:rsidR="006123AF" w:rsidRPr="00C41FCE">
        <w:t xml:space="preserve">ying the construction of the </w:t>
      </w:r>
      <w:r w:rsidRPr="00C41FCE">
        <w:t xml:space="preserve">key financial statements; </w:t>
      </w:r>
    </w:p>
    <w:p w14:paraId="57BB52BA" w14:textId="77777777" w:rsidR="002964E5" w:rsidRPr="00C41FCE" w:rsidRDefault="002964E5" w:rsidP="00C41FCE">
      <w:pPr>
        <w:pStyle w:val="ListParagraph"/>
        <w:numPr>
          <w:ilvl w:val="0"/>
          <w:numId w:val="24"/>
        </w:numPr>
        <w:ind w:left="714" w:hanging="357"/>
        <w:jc w:val="both"/>
      </w:pPr>
      <w:r w:rsidRPr="00C41FCE">
        <w:rPr>
          <w:b/>
        </w:rPr>
        <w:t>Prepare</w:t>
      </w:r>
      <w:r w:rsidRPr="00C41FCE">
        <w:t xml:space="preserve"> a set of basic accounts (the 3 key financial statements) for a commercial enterprise; </w:t>
      </w:r>
    </w:p>
    <w:p w14:paraId="48618F8C" w14:textId="77777777" w:rsidR="002964E5" w:rsidRPr="00C41FCE" w:rsidRDefault="002964E5" w:rsidP="00C41FCE">
      <w:pPr>
        <w:pStyle w:val="ListParagraph"/>
        <w:numPr>
          <w:ilvl w:val="0"/>
          <w:numId w:val="24"/>
        </w:numPr>
        <w:ind w:left="714" w:hanging="357"/>
        <w:jc w:val="both"/>
      </w:pPr>
      <w:r w:rsidRPr="00C41FCE">
        <w:rPr>
          <w:b/>
        </w:rPr>
        <w:t>Evaluate</w:t>
      </w:r>
      <w:r w:rsidRPr="00C41FCE">
        <w:t xml:space="preserve"> the financial performance, position and cash flow of an enterprise    [based on published financial statements of Public Limited Companies (</w:t>
      </w:r>
      <w:proofErr w:type="spellStart"/>
      <w:r w:rsidRPr="00C41FCE">
        <w:t>plcs</w:t>
      </w:r>
      <w:proofErr w:type="spellEnd"/>
      <w:r w:rsidRPr="00C41FCE">
        <w:t xml:space="preserve">)]; </w:t>
      </w:r>
    </w:p>
    <w:p w14:paraId="61CCCFDD" w14:textId="77777777" w:rsidR="002964E5" w:rsidRPr="00C41FCE" w:rsidRDefault="002964E5" w:rsidP="00C41FCE">
      <w:pPr>
        <w:pStyle w:val="ListParagraph"/>
        <w:numPr>
          <w:ilvl w:val="0"/>
          <w:numId w:val="24"/>
        </w:numPr>
        <w:ind w:left="714" w:hanging="357"/>
        <w:jc w:val="both"/>
      </w:pPr>
      <w:r w:rsidRPr="00C41FCE">
        <w:rPr>
          <w:b/>
        </w:rPr>
        <w:t>Recommend</w:t>
      </w:r>
      <w:r w:rsidRPr="00C41FCE">
        <w:t xml:space="preserve"> appropriate policies and strategies for funding and managing an enterprise’s resource base, (re)investment requirements and funding needs.</w:t>
      </w:r>
    </w:p>
    <w:p w14:paraId="73AD2F6B" w14:textId="77777777" w:rsidR="006123AF" w:rsidRPr="00C41FCE" w:rsidRDefault="006123AF" w:rsidP="00C41FCE">
      <w:pPr>
        <w:jc w:val="both"/>
        <w:rPr>
          <w:b/>
        </w:rPr>
      </w:pPr>
    </w:p>
    <w:p w14:paraId="49BAFEC9" w14:textId="06591BD0" w:rsidR="00D6718A" w:rsidRPr="00C41FCE" w:rsidRDefault="00D6718A" w:rsidP="00C41FCE">
      <w:pPr>
        <w:pStyle w:val="Heading1"/>
        <w:numPr>
          <w:ilvl w:val="0"/>
          <w:numId w:val="30"/>
        </w:numPr>
      </w:pPr>
      <w:r w:rsidRPr="00C41FCE">
        <w:t>RELATION TO DEGREE</w:t>
      </w:r>
    </w:p>
    <w:p w14:paraId="0A72B454" w14:textId="7050593A" w:rsidR="00263AB9" w:rsidRPr="00C41FCE" w:rsidRDefault="00263AB9" w:rsidP="00C41FCE">
      <w:pPr>
        <w:jc w:val="both"/>
      </w:pPr>
      <w:r w:rsidRPr="00C41FCE">
        <w:t xml:space="preserve">A clear knowledge of accounting principles, together with an ability to construct relatively simple financial statements and interpret complex published financial statements (e.g. of large plc enterprises) is considered essential for all business graduates – regardless of whether the degree taken is a BBS (single </w:t>
      </w:r>
      <w:proofErr w:type="spellStart"/>
      <w:r w:rsidRPr="00C41FCE">
        <w:t>honor</w:t>
      </w:r>
      <w:proofErr w:type="spellEnd"/>
      <w:r w:rsidRPr="00C41FCE">
        <w:t xml:space="preserve">), or one of the ‘joint </w:t>
      </w:r>
      <w:proofErr w:type="spellStart"/>
      <w:r w:rsidRPr="00C41FCE">
        <w:t>honor</w:t>
      </w:r>
      <w:proofErr w:type="spellEnd"/>
      <w:r w:rsidRPr="00C41FCE">
        <w:t>’ degrees within the TR081 (BESS) suite, or one of those degrees which combines business with a language or law or computing. This second-year course is a pre-requisite for the subsequent study of accounting – whether in Trinity College or abroad as an exchange student. The course also complements studies in the area of finance, and is a valuable knowledge base for analysing financial information that may appear in other courses, especially Strategic Management in the final (senior sophister) year.</w:t>
      </w:r>
    </w:p>
    <w:p w14:paraId="5185ADF6" w14:textId="77777777" w:rsidR="000436F3" w:rsidRDefault="000436F3" w:rsidP="000436F3">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22247CA1" w14:textId="77777777" w:rsidR="000436F3" w:rsidRDefault="000436F3" w:rsidP="000436F3">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6F056AEA" w14:textId="68D74B6E" w:rsidR="00D6718A" w:rsidRPr="00C41FCE" w:rsidRDefault="00D6718A" w:rsidP="003A1EBB">
      <w:pPr>
        <w:pStyle w:val="Heading1"/>
        <w:numPr>
          <w:ilvl w:val="0"/>
          <w:numId w:val="30"/>
        </w:numPr>
      </w:pPr>
      <w:r w:rsidRPr="00C41FCE">
        <w:t>WORKLOAD</w:t>
      </w:r>
    </w:p>
    <w:tbl>
      <w:tblPr>
        <w:tblStyle w:val="TableGrid"/>
        <w:tblW w:w="9918" w:type="dxa"/>
        <w:tblInd w:w="0" w:type="dxa"/>
        <w:tblLook w:val="01E0" w:firstRow="1" w:lastRow="1" w:firstColumn="1" w:lastColumn="1" w:noHBand="0" w:noVBand="0"/>
      </w:tblPr>
      <w:tblGrid>
        <w:gridCol w:w="6799"/>
        <w:gridCol w:w="3119"/>
      </w:tblGrid>
      <w:tr w:rsidR="00D6718A" w:rsidRPr="00C41FCE" w14:paraId="14241FC7" w14:textId="77777777" w:rsidTr="002964E5">
        <w:tc>
          <w:tcPr>
            <w:tcW w:w="6799" w:type="dxa"/>
            <w:tcBorders>
              <w:top w:val="single" w:sz="4" w:space="0" w:color="auto"/>
              <w:left w:val="single" w:sz="4" w:space="0" w:color="auto"/>
              <w:bottom w:val="single" w:sz="4" w:space="0" w:color="auto"/>
              <w:right w:val="single" w:sz="4" w:space="0" w:color="auto"/>
            </w:tcBorders>
            <w:hideMark/>
          </w:tcPr>
          <w:p w14:paraId="3DE37983" w14:textId="77777777" w:rsidR="00D6718A" w:rsidRPr="00C41FCE" w:rsidRDefault="00D6718A" w:rsidP="00C41FCE">
            <w:pPr>
              <w:shd w:val="pct25" w:color="auto" w:fill="auto"/>
              <w:jc w:val="both"/>
              <w:rPr>
                <w:b/>
                <w:i/>
              </w:rPr>
            </w:pPr>
            <w:r w:rsidRPr="00C41FCE">
              <w:rPr>
                <w:b/>
                <w:i/>
              </w:rPr>
              <w:t xml:space="preserve">Content </w:t>
            </w:r>
          </w:p>
        </w:tc>
        <w:tc>
          <w:tcPr>
            <w:tcW w:w="3119" w:type="dxa"/>
            <w:tcBorders>
              <w:top w:val="single" w:sz="4" w:space="0" w:color="auto"/>
              <w:left w:val="single" w:sz="4" w:space="0" w:color="auto"/>
              <w:bottom w:val="single" w:sz="4" w:space="0" w:color="auto"/>
              <w:right w:val="single" w:sz="4" w:space="0" w:color="auto"/>
            </w:tcBorders>
            <w:hideMark/>
          </w:tcPr>
          <w:p w14:paraId="5AB95CA6" w14:textId="77777777" w:rsidR="00D6718A" w:rsidRPr="00C41FCE" w:rsidRDefault="00D6718A" w:rsidP="00C41FCE">
            <w:pPr>
              <w:shd w:val="pct25" w:color="auto" w:fill="auto"/>
              <w:jc w:val="center"/>
              <w:rPr>
                <w:b/>
                <w:i/>
              </w:rPr>
            </w:pPr>
            <w:r w:rsidRPr="00C41FCE">
              <w:rPr>
                <w:b/>
                <w:i/>
              </w:rPr>
              <w:t>Indicative Number of Hours</w:t>
            </w:r>
          </w:p>
        </w:tc>
      </w:tr>
      <w:tr w:rsidR="0090417E" w:rsidRPr="00C41FCE" w14:paraId="0CD74117" w14:textId="77777777" w:rsidTr="002964E5">
        <w:tc>
          <w:tcPr>
            <w:tcW w:w="6799" w:type="dxa"/>
            <w:tcBorders>
              <w:top w:val="single" w:sz="4" w:space="0" w:color="auto"/>
              <w:left w:val="single" w:sz="4" w:space="0" w:color="auto"/>
              <w:bottom w:val="single" w:sz="4" w:space="0" w:color="auto"/>
              <w:right w:val="single" w:sz="4" w:space="0" w:color="auto"/>
            </w:tcBorders>
            <w:hideMark/>
          </w:tcPr>
          <w:p w14:paraId="48E3D61B" w14:textId="75B7196F" w:rsidR="0090417E" w:rsidRPr="00C41FCE" w:rsidRDefault="0090417E" w:rsidP="00C41FCE">
            <w:pPr>
              <w:jc w:val="both"/>
              <w:rPr>
                <w:i/>
              </w:rPr>
            </w:pPr>
            <w:r w:rsidRPr="00C41FCE">
              <w:rPr>
                <w:i/>
              </w:rPr>
              <w:t>Lecturing hours</w:t>
            </w:r>
            <w:r w:rsidR="002964E5" w:rsidRPr="00C41FCE">
              <w:rPr>
                <w:i/>
              </w:rPr>
              <w:t xml:space="preserve"> (11 weeks x 2 hours)</w:t>
            </w:r>
          </w:p>
        </w:tc>
        <w:tc>
          <w:tcPr>
            <w:tcW w:w="3119" w:type="dxa"/>
            <w:tcBorders>
              <w:top w:val="single" w:sz="4" w:space="0" w:color="auto"/>
              <w:left w:val="single" w:sz="4" w:space="0" w:color="auto"/>
              <w:bottom w:val="single" w:sz="4" w:space="0" w:color="auto"/>
              <w:right w:val="single" w:sz="4" w:space="0" w:color="auto"/>
            </w:tcBorders>
          </w:tcPr>
          <w:p w14:paraId="6799A837" w14:textId="69768A84" w:rsidR="0090417E" w:rsidRPr="00C41FCE" w:rsidRDefault="002964E5" w:rsidP="00C41FCE">
            <w:pPr>
              <w:jc w:val="center"/>
              <w:rPr>
                <w:i/>
              </w:rPr>
            </w:pPr>
            <w:r w:rsidRPr="00C41FCE">
              <w:rPr>
                <w:i/>
              </w:rPr>
              <w:t>22</w:t>
            </w:r>
          </w:p>
        </w:tc>
      </w:tr>
      <w:tr w:rsidR="002964E5" w:rsidRPr="00C41FCE" w14:paraId="71AE04BA" w14:textId="77777777" w:rsidTr="002964E5">
        <w:tc>
          <w:tcPr>
            <w:tcW w:w="6799" w:type="dxa"/>
            <w:tcBorders>
              <w:top w:val="single" w:sz="4" w:space="0" w:color="auto"/>
              <w:left w:val="single" w:sz="4" w:space="0" w:color="auto"/>
              <w:bottom w:val="single" w:sz="4" w:space="0" w:color="auto"/>
              <w:right w:val="single" w:sz="4" w:space="0" w:color="auto"/>
            </w:tcBorders>
            <w:hideMark/>
          </w:tcPr>
          <w:p w14:paraId="38E8D38A" w14:textId="38FF20E0" w:rsidR="002964E5" w:rsidRPr="00C41FCE" w:rsidRDefault="002964E5" w:rsidP="00C41FCE">
            <w:pPr>
              <w:jc w:val="both"/>
              <w:rPr>
                <w:i/>
              </w:rPr>
            </w:pPr>
            <w:r w:rsidRPr="00C41FCE">
              <w:rPr>
                <w:i/>
              </w:rPr>
              <w:t>Study of lecture notes, textbook material, exam</w:t>
            </w:r>
            <w:r w:rsidR="00BA76F3" w:rsidRPr="00C41FCE">
              <w:rPr>
                <w:i/>
              </w:rPr>
              <w:t>ples and exercises (11 weeks x 2</w:t>
            </w:r>
            <w:r w:rsidRPr="00C41FCE">
              <w:rPr>
                <w:i/>
              </w:rPr>
              <w:t xml:space="preserve"> hours) </w:t>
            </w:r>
          </w:p>
        </w:tc>
        <w:tc>
          <w:tcPr>
            <w:tcW w:w="3119" w:type="dxa"/>
            <w:tcBorders>
              <w:top w:val="single" w:sz="4" w:space="0" w:color="auto"/>
              <w:left w:val="single" w:sz="4" w:space="0" w:color="auto"/>
              <w:bottom w:val="single" w:sz="4" w:space="0" w:color="auto"/>
              <w:right w:val="single" w:sz="4" w:space="0" w:color="auto"/>
            </w:tcBorders>
          </w:tcPr>
          <w:p w14:paraId="57083A36" w14:textId="20ACE669" w:rsidR="002964E5" w:rsidRPr="00C41FCE" w:rsidRDefault="000436F3" w:rsidP="00C41FCE">
            <w:pPr>
              <w:jc w:val="center"/>
              <w:rPr>
                <w:i/>
              </w:rPr>
            </w:pPr>
            <w:r>
              <w:rPr>
                <w:i/>
              </w:rPr>
              <w:t>22</w:t>
            </w:r>
          </w:p>
        </w:tc>
      </w:tr>
      <w:tr w:rsidR="002964E5" w:rsidRPr="00C41FCE" w14:paraId="0EC9E835" w14:textId="77777777" w:rsidTr="002964E5">
        <w:tc>
          <w:tcPr>
            <w:tcW w:w="6799" w:type="dxa"/>
            <w:tcBorders>
              <w:top w:val="single" w:sz="4" w:space="0" w:color="auto"/>
              <w:left w:val="single" w:sz="4" w:space="0" w:color="auto"/>
              <w:bottom w:val="single" w:sz="4" w:space="0" w:color="auto"/>
              <w:right w:val="single" w:sz="4" w:space="0" w:color="auto"/>
            </w:tcBorders>
            <w:hideMark/>
          </w:tcPr>
          <w:p w14:paraId="3BF84EFA" w14:textId="1902C251" w:rsidR="002964E5" w:rsidRPr="00C41FCE" w:rsidRDefault="000436F3" w:rsidP="00C41FCE">
            <w:pPr>
              <w:jc w:val="both"/>
              <w:rPr>
                <w:i/>
              </w:rPr>
            </w:pPr>
            <w:r>
              <w:rPr>
                <w:i/>
              </w:rPr>
              <w:t>Tutorial hours</w:t>
            </w:r>
            <w:r w:rsidR="002964E5" w:rsidRPr="00C41FCE">
              <w:rPr>
                <w:i/>
              </w:rPr>
              <w:t xml:space="preserve"> (10 weeks x 1 hour)</w:t>
            </w:r>
          </w:p>
        </w:tc>
        <w:tc>
          <w:tcPr>
            <w:tcW w:w="3119" w:type="dxa"/>
            <w:tcBorders>
              <w:top w:val="single" w:sz="4" w:space="0" w:color="auto"/>
              <w:left w:val="single" w:sz="4" w:space="0" w:color="auto"/>
              <w:bottom w:val="single" w:sz="4" w:space="0" w:color="auto"/>
              <w:right w:val="single" w:sz="4" w:space="0" w:color="auto"/>
            </w:tcBorders>
          </w:tcPr>
          <w:p w14:paraId="3FFAACF4" w14:textId="48F5B263" w:rsidR="002964E5" w:rsidRPr="00C41FCE" w:rsidRDefault="002964E5" w:rsidP="00C41FCE">
            <w:pPr>
              <w:jc w:val="center"/>
              <w:rPr>
                <w:i/>
              </w:rPr>
            </w:pPr>
            <w:r w:rsidRPr="00C41FCE">
              <w:rPr>
                <w:i/>
              </w:rPr>
              <w:t>10</w:t>
            </w:r>
          </w:p>
        </w:tc>
      </w:tr>
      <w:tr w:rsidR="002964E5" w:rsidRPr="00C41FCE" w14:paraId="636B08AA" w14:textId="77777777" w:rsidTr="002964E5">
        <w:tc>
          <w:tcPr>
            <w:tcW w:w="6799" w:type="dxa"/>
            <w:tcBorders>
              <w:top w:val="single" w:sz="4" w:space="0" w:color="auto"/>
              <w:left w:val="single" w:sz="4" w:space="0" w:color="auto"/>
              <w:bottom w:val="single" w:sz="4" w:space="0" w:color="auto"/>
              <w:right w:val="single" w:sz="4" w:space="0" w:color="auto"/>
            </w:tcBorders>
            <w:hideMark/>
          </w:tcPr>
          <w:p w14:paraId="72DDEB61" w14:textId="67B38701" w:rsidR="002964E5" w:rsidRPr="00C41FCE" w:rsidRDefault="002964E5" w:rsidP="00C41FCE">
            <w:pPr>
              <w:jc w:val="both"/>
              <w:rPr>
                <w:i/>
              </w:rPr>
            </w:pPr>
            <w:r w:rsidRPr="00C41FCE">
              <w:rPr>
                <w:i/>
              </w:rPr>
              <w:t xml:space="preserve">Preparation, in advance, of tutorial </w:t>
            </w:r>
            <w:r w:rsidR="00D30C38">
              <w:rPr>
                <w:i/>
              </w:rPr>
              <w:t>assignments/exercises</w:t>
            </w:r>
            <w:r w:rsidRPr="00C41FCE">
              <w:rPr>
                <w:i/>
              </w:rPr>
              <w:t xml:space="preserve"> (10 weeks x 1 hour) </w:t>
            </w:r>
          </w:p>
        </w:tc>
        <w:tc>
          <w:tcPr>
            <w:tcW w:w="3119" w:type="dxa"/>
            <w:tcBorders>
              <w:top w:val="single" w:sz="4" w:space="0" w:color="auto"/>
              <w:left w:val="single" w:sz="4" w:space="0" w:color="auto"/>
              <w:bottom w:val="single" w:sz="4" w:space="0" w:color="auto"/>
              <w:right w:val="single" w:sz="4" w:space="0" w:color="auto"/>
            </w:tcBorders>
          </w:tcPr>
          <w:p w14:paraId="469BD5EF" w14:textId="613497F1" w:rsidR="002964E5" w:rsidRPr="00C41FCE" w:rsidRDefault="002964E5" w:rsidP="00C41FCE">
            <w:pPr>
              <w:jc w:val="center"/>
              <w:rPr>
                <w:i/>
              </w:rPr>
            </w:pPr>
            <w:r w:rsidRPr="00C41FCE">
              <w:rPr>
                <w:i/>
              </w:rPr>
              <w:t>10</w:t>
            </w:r>
          </w:p>
        </w:tc>
      </w:tr>
      <w:tr w:rsidR="002964E5" w:rsidRPr="00C41FCE" w14:paraId="7992BDCE" w14:textId="77777777" w:rsidTr="002964E5">
        <w:tc>
          <w:tcPr>
            <w:tcW w:w="6799" w:type="dxa"/>
            <w:tcBorders>
              <w:top w:val="single" w:sz="4" w:space="0" w:color="auto"/>
              <w:left w:val="single" w:sz="4" w:space="0" w:color="auto"/>
              <w:bottom w:val="single" w:sz="4" w:space="0" w:color="auto"/>
              <w:right w:val="single" w:sz="4" w:space="0" w:color="auto"/>
            </w:tcBorders>
            <w:hideMark/>
          </w:tcPr>
          <w:p w14:paraId="1C384F9B" w14:textId="7E0B09DC" w:rsidR="002964E5" w:rsidRPr="00C41FCE" w:rsidRDefault="002964E5" w:rsidP="00C41FCE">
            <w:pPr>
              <w:jc w:val="both"/>
              <w:rPr>
                <w:i/>
              </w:rPr>
            </w:pPr>
            <w:r w:rsidRPr="00C41FCE">
              <w:rPr>
                <w:i/>
              </w:rPr>
              <w:t xml:space="preserve">Review of </w:t>
            </w:r>
            <w:r w:rsidR="00D30C38">
              <w:rPr>
                <w:i/>
              </w:rPr>
              <w:t>materials/solutions</w:t>
            </w:r>
            <w:r w:rsidRPr="00C41FCE">
              <w:rPr>
                <w:i/>
              </w:rPr>
              <w:t xml:space="preserve"> covered durin</w:t>
            </w:r>
            <w:r w:rsidR="006123AF" w:rsidRPr="00C41FCE">
              <w:rPr>
                <w:i/>
              </w:rPr>
              <w:t>g tutorials (10 weeks x 1</w:t>
            </w:r>
            <w:r w:rsidRPr="00C41FCE">
              <w:rPr>
                <w:i/>
              </w:rPr>
              <w:t xml:space="preserve"> hour)   </w:t>
            </w:r>
          </w:p>
        </w:tc>
        <w:tc>
          <w:tcPr>
            <w:tcW w:w="3119" w:type="dxa"/>
            <w:tcBorders>
              <w:top w:val="single" w:sz="4" w:space="0" w:color="auto"/>
              <w:left w:val="single" w:sz="4" w:space="0" w:color="auto"/>
              <w:bottom w:val="single" w:sz="4" w:space="0" w:color="auto"/>
              <w:right w:val="single" w:sz="4" w:space="0" w:color="auto"/>
            </w:tcBorders>
          </w:tcPr>
          <w:p w14:paraId="3752ABBA" w14:textId="2D1C00EC" w:rsidR="002964E5" w:rsidRPr="00C41FCE" w:rsidRDefault="006123AF" w:rsidP="00C41FCE">
            <w:pPr>
              <w:jc w:val="center"/>
              <w:rPr>
                <w:i/>
              </w:rPr>
            </w:pPr>
            <w:r w:rsidRPr="00C41FCE">
              <w:rPr>
                <w:i/>
              </w:rPr>
              <w:t>10</w:t>
            </w:r>
          </w:p>
        </w:tc>
      </w:tr>
      <w:tr w:rsidR="002964E5" w:rsidRPr="00C41FCE" w14:paraId="5F4CF64A" w14:textId="77777777" w:rsidTr="002964E5">
        <w:tc>
          <w:tcPr>
            <w:tcW w:w="6799" w:type="dxa"/>
            <w:tcBorders>
              <w:top w:val="single" w:sz="4" w:space="0" w:color="auto"/>
              <w:left w:val="single" w:sz="4" w:space="0" w:color="auto"/>
              <w:bottom w:val="single" w:sz="4" w:space="0" w:color="auto"/>
              <w:right w:val="single" w:sz="4" w:space="0" w:color="auto"/>
            </w:tcBorders>
          </w:tcPr>
          <w:p w14:paraId="7DE7D051" w14:textId="2C440554" w:rsidR="002964E5" w:rsidRPr="00C41FCE" w:rsidRDefault="002964E5" w:rsidP="00C41FCE">
            <w:pPr>
              <w:jc w:val="both"/>
              <w:rPr>
                <w:i/>
              </w:rPr>
            </w:pPr>
            <w:r w:rsidRPr="00C41FCE">
              <w:rPr>
                <w:i/>
              </w:rPr>
              <w:t>Preparation for + sitting end-of-year examination</w:t>
            </w:r>
            <w:r w:rsidR="00CD7622" w:rsidRPr="00C41FCE">
              <w:rPr>
                <w:i/>
              </w:rPr>
              <w:t xml:space="preserve"> (</w:t>
            </w:r>
            <w:r w:rsidR="00443683">
              <w:rPr>
                <w:i/>
              </w:rPr>
              <w:t>2</w:t>
            </w:r>
            <w:r w:rsidR="007B632A" w:rsidRPr="00C41FCE">
              <w:rPr>
                <w:i/>
              </w:rPr>
              <w:t xml:space="preserve"> hour exam)</w:t>
            </w:r>
          </w:p>
        </w:tc>
        <w:tc>
          <w:tcPr>
            <w:tcW w:w="3119" w:type="dxa"/>
            <w:tcBorders>
              <w:top w:val="single" w:sz="4" w:space="0" w:color="auto"/>
              <w:left w:val="single" w:sz="4" w:space="0" w:color="auto"/>
              <w:bottom w:val="single" w:sz="4" w:space="0" w:color="auto"/>
              <w:right w:val="single" w:sz="4" w:space="0" w:color="auto"/>
            </w:tcBorders>
          </w:tcPr>
          <w:p w14:paraId="412FBC06" w14:textId="1C4401A5" w:rsidR="002964E5" w:rsidRPr="00C41FCE" w:rsidRDefault="000436F3" w:rsidP="00C41FCE">
            <w:pPr>
              <w:jc w:val="center"/>
              <w:rPr>
                <w:i/>
              </w:rPr>
            </w:pPr>
            <w:r>
              <w:rPr>
                <w:i/>
              </w:rPr>
              <w:t>46</w:t>
            </w:r>
          </w:p>
        </w:tc>
      </w:tr>
      <w:tr w:rsidR="002964E5" w:rsidRPr="00C41FCE" w14:paraId="4E66DB09" w14:textId="77777777" w:rsidTr="002964E5">
        <w:tc>
          <w:tcPr>
            <w:tcW w:w="6799" w:type="dxa"/>
            <w:tcBorders>
              <w:top w:val="single" w:sz="4" w:space="0" w:color="auto"/>
              <w:left w:val="single" w:sz="4" w:space="0" w:color="auto"/>
              <w:bottom w:val="single" w:sz="4" w:space="0" w:color="auto"/>
              <w:right w:val="single" w:sz="4" w:space="0" w:color="auto"/>
            </w:tcBorders>
            <w:hideMark/>
          </w:tcPr>
          <w:p w14:paraId="4D24FD51" w14:textId="77777777" w:rsidR="002964E5" w:rsidRPr="00C41FCE" w:rsidRDefault="002964E5" w:rsidP="00C41FCE">
            <w:pPr>
              <w:jc w:val="both"/>
              <w:rPr>
                <w:b/>
                <w:i/>
              </w:rPr>
            </w:pPr>
            <w:r w:rsidRPr="00C41FCE">
              <w:rPr>
                <w:b/>
                <w:i/>
              </w:rPr>
              <w:t xml:space="preserve">Total </w:t>
            </w:r>
          </w:p>
        </w:tc>
        <w:tc>
          <w:tcPr>
            <w:tcW w:w="3119" w:type="dxa"/>
            <w:tcBorders>
              <w:top w:val="single" w:sz="4" w:space="0" w:color="auto"/>
              <w:left w:val="single" w:sz="4" w:space="0" w:color="auto"/>
              <w:bottom w:val="single" w:sz="4" w:space="0" w:color="auto"/>
              <w:right w:val="single" w:sz="4" w:space="0" w:color="auto"/>
            </w:tcBorders>
          </w:tcPr>
          <w:p w14:paraId="1F16F2A1" w14:textId="6373241B" w:rsidR="002964E5" w:rsidRPr="00C41FCE" w:rsidRDefault="002964E5" w:rsidP="00C41FCE">
            <w:pPr>
              <w:jc w:val="center"/>
              <w:rPr>
                <w:b/>
                <w:i/>
              </w:rPr>
            </w:pPr>
            <w:r w:rsidRPr="00C41FCE">
              <w:rPr>
                <w:b/>
                <w:i/>
              </w:rPr>
              <w:t>120</w:t>
            </w:r>
          </w:p>
        </w:tc>
      </w:tr>
    </w:tbl>
    <w:p w14:paraId="5AEDCC39" w14:textId="77777777" w:rsidR="00D6718A" w:rsidRPr="00C41FCE" w:rsidRDefault="00D6718A" w:rsidP="00C41FCE"/>
    <w:p w14:paraId="6FC08C62" w14:textId="340125E3" w:rsidR="00D6718A" w:rsidRPr="00C41FCE" w:rsidRDefault="00D6718A" w:rsidP="003A1EBB">
      <w:pPr>
        <w:pStyle w:val="Heading1"/>
        <w:numPr>
          <w:ilvl w:val="0"/>
          <w:numId w:val="30"/>
        </w:numPr>
      </w:pPr>
      <w:r w:rsidRPr="00C41FCE">
        <w:t>TEXTBOOKS AND REQUIRED RESOURCES</w:t>
      </w:r>
    </w:p>
    <w:p w14:paraId="48D67819" w14:textId="77777777" w:rsidR="00D6718A" w:rsidRPr="00C41FCE" w:rsidRDefault="00D6718A" w:rsidP="00C41FCE"/>
    <w:p w14:paraId="66CA3185" w14:textId="77777777" w:rsidR="00D6718A" w:rsidRPr="00C41FCE" w:rsidRDefault="00D6718A" w:rsidP="00C41FCE">
      <w:pPr>
        <w:rPr>
          <w:b/>
          <w:bCs/>
        </w:rPr>
      </w:pPr>
      <w:bookmarkStart w:id="0" w:name="OLE_LINK1"/>
      <w:r w:rsidRPr="00C41FCE">
        <w:rPr>
          <w:b/>
          <w:bCs/>
        </w:rPr>
        <w:t xml:space="preserve">Required core course textbook: </w:t>
      </w:r>
    </w:p>
    <w:p w14:paraId="63085AF6" w14:textId="43956071" w:rsidR="00DD4089" w:rsidRDefault="000436F3" w:rsidP="00C41FCE">
      <w:pPr>
        <w:pStyle w:val="ListParagraph"/>
        <w:numPr>
          <w:ilvl w:val="0"/>
          <w:numId w:val="25"/>
        </w:numPr>
        <w:ind w:left="714" w:hanging="357"/>
        <w:rPr>
          <w:bCs/>
          <w:color w:val="000000" w:themeColor="text1"/>
        </w:rPr>
      </w:pPr>
      <w:r w:rsidRPr="000436F3">
        <w:rPr>
          <w:bCs/>
          <w:color w:val="000000" w:themeColor="text1"/>
        </w:rPr>
        <w:t>Scott, P (202</w:t>
      </w:r>
      <w:r w:rsidR="00176680">
        <w:rPr>
          <w:bCs/>
          <w:color w:val="000000" w:themeColor="text1"/>
        </w:rPr>
        <w:t>4</w:t>
      </w:r>
      <w:r w:rsidRPr="000436F3">
        <w:rPr>
          <w:bCs/>
          <w:color w:val="000000" w:themeColor="text1"/>
        </w:rPr>
        <w:t xml:space="preserve">), </w:t>
      </w:r>
      <w:r w:rsidR="009C67F3" w:rsidRPr="000436F3">
        <w:rPr>
          <w:bCs/>
          <w:color w:val="000000" w:themeColor="text1"/>
        </w:rPr>
        <w:t>Accounting for Business</w:t>
      </w:r>
      <w:r w:rsidRPr="000436F3">
        <w:rPr>
          <w:bCs/>
          <w:color w:val="000000" w:themeColor="text1"/>
        </w:rPr>
        <w:t>, 4</w:t>
      </w:r>
      <w:r w:rsidRPr="000436F3">
        <w:rPr>
          <w:bCs/>
          <w:color w:val="000000" w:themeColor="text1"/>
          <w:vertAlign w:val="superscript"/>
        </w:rPr>
        <w:t>th</w:t>
      </w:r>
      <w:r w:rsidRPr="000436F3">
        <w:rPr>
          <w:bCs/>
          <w:color w:val="000000" w:themeColor="text1"/>
        </w:rPr>
        <w:t xml:space="preserve"> Edition.</w:t>
      </w:r>
    </w:p>
    <w:p w14:paraId="6D302A4D" w14:textId="77777777" w:rsidR="000436F3" w:rsidRPr="000436F3" w:rsidRDefault="000436F3" w:rsidP="000436F3">
      <w:pPr>
        <w:pStyle w:val="ListParagraph"/>
        <w:ind w:left="714"/>
        <w:rPr>
          <w:bCs/>
          <w:color w:val="000000" w:themeColor="text1"/>
        </w:rPr>
      </w:pPr>
    </w:p>
    <w:bookmarkEnd w:id="0"/>
    <w:p w14:paraId="4B3F11E8" w14:textId="77777777" w:rsidR="00D6718A" w:rsidRPr="00C41FCE" w:rsidRDefault="00D6718A" w:rsidP="00C41FCE">
      <w:pPr>
        <w:pStyle w:val="Heading6"/>
        <w:tabs>
          <w:tab w:val="left" w:pos="426"/>
        </w:tabs>
        <w:ind w:left="426" w:hanging="426"/>
        <w:rPr>
          <w:b/>
          <w:i w:val="0"/>
          <w:sz w:val="24"/>
        </w:rPr>
      </w:pPr>
      <w:r w:rsidRPr="00C41FCE">
        <w:rPr>
          <w:b/>
          <w:i w:val="0"/>
          <w:sz w:val="24"/>
        </w:rPr>
        <w:lastRenderedPageBreak/>
        <w:t>General Supplemental Readings</w:t>
      </w:r>
    </w:p>
    <w:p w14:paraId="67A57132" w14:textId="2DC665B7" w:rsidR="002964E5" w:rsidRPr="00C41FCE" w:rsidRDefault="006123AF" w:rsidP="00C41FCE">
      <w:pPr>
        <w:pStyle w:val="ListParagraph"/>
        <w:numPr>
          <w:ilvl w:val="0"/>
          <w:numId w:val="25"/>
        </w:numPr>
        <w:ind w:left="714" w:hanging="357"/>
        <w:rPr>
          <w:color w:val="000000" w:themeColor="text1"/>
        </w:rPr>
      </w:pPr>
      <w:r w:rsidRPr="00C41FCE">
        <w:rPr>
          <w:color w:val="000000" w:themeColor="text1"/>
        </w:rPr>
        <w:t xml:space="preserve">See </w:t>
      </w:r>
      <w:r w:rsidR="006F215F" w:rsidRPr="00C41FCE">
        <w:rPr>
          <w:color w:val="000000" w:themeColor="text1"/>
        </w:rPr>
        <w:t xml:space="preserve">lecture </w:t>
      </w:r>
      <w:r w:rsidRPr="00C41FCE">
        <w:rPr>
          <w:color w:val="000000" w:themeColor="text1"/>
        </w:rPr>
        <w:t xml:space="preserve">slides for supplemental readings </w:t>
      </w:r>
      <w:r w:rsidR="002964E5" w:rsidRPr="00C41FCE">
        <w:rPr>
          <w:color w:val="000000" w:themeColor="text1"/>
        </w:rPr>
        <w:t xml:space="preserve"> </w:t>
      </w:r>
    </w:p>
    <w:p w14:paraId="1D95F2B8" w14:textId="77777777" w:rsidR="006F215F" w:rsidRPr="00C41FCE" w:rsidRDefault="006F215F" w:rsidP="00C41FCE">
      <w:pPr>
        <w:pStyle w:val="Heading1"/>
      </w:pPr>
    </w:p>
    <w:p w14:paraId="62060FB8" w14:textId="77777777" w:rsidR="006F215F" w:rsidRPr="00C41FCE" w:rsidRDefault="006F215F" w:rsidP="00C41FCE">
      <w:pPr>
        <w:pStyle w:val="Heading1"/>
      </w:pPr>
      <w:r w:rsidRPr="00C41FCE">
        <w:t>Student preparation for the module</w:t>
      </w:r>
    </w:p>
    <w:p w14:paraId="61C1ECC7" w14:textId="1E32FAC0" w:rsidR="002964E5" w:rsidRPr="00C41FCE" w:rsidRDefault="006F215F" w:rsidP="00C41FCE">
      <w:r w:rsidRPr="00C41FCE">
        <w:t xml:space="preserve">In advance of each lecture, students must read the required material to familiarise themselves with the new accounting concepts. Students must prepare the required questions in advance of the lectures and tutorials. </w:t>
      </w:r>
    </w:p>
    <w:p w14:paraId="3A3D7032" w14:textId="77777777" w:rsidR="006F215F" w:rsidRPr="00C41FCE" w:rsidRDefault="006F215F" w:rsidP="00C41FCE"/>
    <w:p w14:paraId="5CFB7BDE" w14:textId="6CCD403B" w:rsidR="00D6718A" w:rsidRPr="00C41FCE" w:rsidRDefault="00D6718A" w:rsidP="003A1EBB">
      <w:pPr>
        <w:pStyle w:val="Heading1"/>
        <w:numPr>
          <w:ilvl w:val="0"/>
          <w:numId w:val="30"/>
        </w:numPr>
      </w:pPr>
      <w:r w:rsidRPr="00C41FCE">
        <w:t xml:space="preserve">COURSE COMMUNICATION </w:t>
      </w:r>
    </w:p>
    <w:p w14:paraId="7E4334D2" w14:textId="77777777" w:rsidR="00176680" w:rsidRDefault="00176680" w:rsidP="00176680">
      <w:pPr>
        <w:jc w:val="both"/>
      </w:pPr>
      <w:r w:rsidRPr="00C41FCE">
        <w:t>Administrative information changes (e.g., dates, times, venues, groups, deadlines, etc.) will be posted on Blackboard. Students are responsible for checking their College email and Blackboard regularly.</w:t>
      </w:r>
    </w:p>
    <w:p w14:paraId="72FD5F7F" w14:textId="77777777" w:rsidR="0090417E" w:rsidRPr="00C41FCE" w:rsidRDefault="0090417E" w:rsidP="00C41FCE">
      <w:pPr>
        <w:rPr>
          <w:b/>
        </w:rPr>
      </w:pPr>
    </w:p>
    <w:p w14:paraId="7D45917B" w14:textId="77777777" w:rsidR="0090417E" w:rsidRPr="00C41FCE" w:rsidRDefault="0090417E" w:rsidP="00C41FCE">
      <w:pPr>
        <w:rPr>
          <w:b/>
          <w:i/>
        </w:rPr>
      </w:pPr>
      <w:r w:rsidRPr="00C41FCE">
        <w:rPr>
          <w:b/>
          <w:i/>
        </w:rPr>
        <w:t xml:space="preserve">Please note that all course related email communication </w:t>
      </w:r>
      <w:r w:rsidRPr="00C41FCE">
        <w:rPr>
          <w:b/>
          <w:i/>
          <w:u w:val="single"/>
        </w:rPr>
        <w:t>must</w:t>
      </w:r>
      <w:r w:rsidRPr="00C41FCE">
        <w:rPr>
          <w:b/>
          <w:i/>
        </w:rPr>
        <w:t xml:space="preserve"> be sent from your official TCD email address. Emails sent from other addresses will not be attended to.</w:t>
      </w:r>
    </w:p>
    <w:p w14:paraId="0C0D1947" w14:textId="77777777" w:rsidR="00B628E3" w:rsidRDefault="00B628E3" w:rsidP="00C41FCE">
      <w:pPr>
        <w:jc w:val="both"/>
      </w:pPr>
    </w:p>
    <w:p w14:paraId="6D8F61C7" w14:textId="77777777" w:rsidR="00B628E3" w:rsidRPr="00C41FCE" w:rsidRDefault="00B628E3" w:rsidP="00B628E3">
      <w:pPr>
        <w:pStyle w:val="Default"/>
        <w:jc w:val="both"/>
        <w:rPr>
          <w:lang w:val="en-IE"/>
        </w:rPr>
      </w:pPr>
    </w:p>
    <w:p w14:paraId="30A6F6D8" w14:textId="77777777" w:rsidR="00B628E3" w:rsidRDefault="00B628E3" w:rsidP="00B628E3">
      <w:pPr>
        <w:pStyle w:val="Heading1"/>
        <w:numPr>
          <w:ilvl w:val="0"/>
          <w:numId w:val="30"/>
        </w:numPr>
      </w:pPr>
      <w:r w:rsidRPr="00C41FCE">
        <w:t>ASSESSMENT</w:t>
      </w:r>
    </w:p>
    <w:p w14:paraId="0D81FB9F" w14:textId="691ABEAB" w:rsidR="00FE7152" w:rsidRDefault="003263F6" w:rsidP="00462E69">
      <w:r>
        <w:t xml:space="preserve">Continuous Assessment [30%]: 1-hour in-class assessment. </w:t>
      </w:r>
    </w:p>
    <w:p w14:paraId="26B28227" w14:textId="4909B6B4" w:rsidR="00B628E3" w:rsidRPr="00C41FCE" w:rsidRDefault="00B628E3" w:rsidP="00462E69">
      <w:r w:rsidRPr="000436F3">
        <w:t>Final Assessment [</w:t>
      </w:r>
      <w:r w:rsidR="00FE7152">
        <w:t>70</w:t>
      </w:r>
      <w:r w:rsidRPr="000436F3">
        <w:t xml:space="preserve">%]: </w:t>
      </w:r>
      <w:r w:rsidR="003263F6">
        <w:t>1.5-hour</w:t>
      </w:r>
      <w:r w:rsidRPr="000436F3">
        <w:t xml:space="preserve"> examination to be taken in April/May 202</w:t>
      </w:r>
      <w:r w:rsidR="00462E69">
        <w:t>7</w:t>
      </w:r>
      <w:r w:rsidRPr="000436F3">
        <w:t xml:space="preserve">. Precise venue and time to be announced in due course.   </w:t>
      </w:r>
    </w:p>
    <w:p w14:paraId="2937E664" w14:textId="77777777" w:rsidR="00B628E3" w:rsidRPr="00C41FCE" w:rsidRDefault="00B628E3" w:rsidP="00B628E3">
      <w:pPr>
        <w:jc w:val="both"/>
      </w:pPr>
    </w:p>
    <w:p w14:paraId="608E4419" w14:textId="77777777" w:rsidR="00B628E3" w:rsidRPr="00C41FCE" w:rsidRDefault="00B628E3" w:rsidP="00B628E3">
      <w:pPr>
        <w:pStyle w:val="Heading1"/>
        <w:numPr>
          <w:ilvl w:val="0"/>
          <w:numId w:val="30"/>
        </w:numPr>
      </w:pPr>
      <w:r w:rsidRPr="00C41FCE">
        <w:t>RE-ASSESSMENT</w:t>
      </w:r>
    </w:p>
    <w:p w14:paraId="7AF0E86E" w14:textId="1C725EB4" w:rsidR="00B628E3" w:rsidRDefault="00B628E3" w:rsidP="00FE7152">
      <w:pPr>
        <w:tabs>
          <w:tab w:val="left" w:pos="1440"/>
          <w:tab w:val="left" w:pos="2160"/>
          <w:tab w:val="left" w:pos="2880"/>
          <w:tab w:val="left" w:pos="3600"/>
          <w:tab w:val="left" w:pos="4320"/>
          <w:tab w:val="left" w:pos="5040"/>
          <w:tab w:val="left" w:pos="5760"/>
          <w:tab w:val="left" w:pos="6480"/>
          <w:tab w:val="left" w:pos="7200"/>
          <w:tab w:val="left" w:pos="7920"/>
        </w:tabs>
        <w:jc w:val="both"/>
      </w:pPr>
      <w:r w:rsidRPr="00C41FCE">
        <w:t>Re-assessment involves retaking a 100% exam</w:t>
      </w:r>
      <w:r>
        <w:t>ination</w:t>
      </w:r>
      <w:r w:rsidRPr="00C41FCE">
        <w:t xml:space="preserve"> during the re-assessment period for </w:t>
      </w:r>
      <w:r w:rsidR="00FE7152">
        <w:t xml:space="preserve">the </w:t>
      </w:r>
      <w:r w:rsidRPr="00C41FCE">
        <w:t>202</w:t>
      </w:r>
      <w:r w:rsidR="00462E69">
        <w:t>6</w:t>
      </w:r>
      <w:r w:rsidRPr="00C41FCE">
        <w:t>/2</w:t>
      </w:r>
      <w:r w:rsidR="00462E69">
        <w:t>7</w:t>
      </w:r>
      <w:r w:rsidRPr="00C41FCE">
        <w:t xml:space="preserve"> academic year.</w:t>
      </w:r>
    </w:p>
    <w:p w14:paraId="0711B1A9" w14:textId="77777777" w:rsidR="00B628E3" w:rsidRDefault="00B628E3" w:rsidP="00B628E3">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4CD950DF" w14:textId="77777777" w:rsidR="00B628E3" w:rsidRDefault="00B628E3" w:rsidP="00B628E3">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6C6E2BA6" w14:textId="577A5B4A" w:rsidR="00FE5281" w:rsidRDefault="00FE5281" w:rsidP="00C41FCE">
      <w:pPr>
        <w:jc w:val="both"/>
      </w:pPr>
      <w:r>
        <w:br w:type="page"/>
      </w:r>
    </w:p>
    <w:p w14:paraId="2FB97D95" w14:textId="77777777" w:rsidR="00FE5281" w:rsidRDefault="00FE5281" w:rsidP="00C41FCE">
      <w:pPr>
        <w:jc w:val="both"/>
      </w:pPr>
    </w:p>
    <w:p w14:paraId="652C1C8C" w14:textId="60516B23" w:rsidR="003A1EBB" w:rsidRPr="003A1EBB" w:rsidRDefault="003A1EBB" w:rsidP="003A1EBB">
      <w:pPr>
        <w:pStyle w:val="ListParagraph"/>
        <w:numPr>
          <w:ilvl w:val="0"/>
          <w:numId w:val="30"/>
        </w:numPr>
        <w:jc w:val="both"/>
        <w:rPr>
          <w:b/>
          <w:bCs/>
        </w:rPr>
      </w:pPr>
      <w:r>
        <w:rPr>
          <w:b/>
          <w:bCs/>
        </w:rPr>
        <w:t xml:space="preserve">MODULE SCHEDULE </w:t>
      </w:r>
    </w:p>
    <w:p w14:paraId="02BEC41F" w14:textId="135F3074" w:rsidR="00614696" w:rsidRPr="00C41FCE" w:rsidRDefault="00614696" w:rsidP="00C41FCE">
      <w:pPr>
        <w:jc w:val="both"/>
      </w:pPr>
    </w:p>
    <w:tbl>
      <w:tblPr>
        <w:tblStyle w:val="TableGridLight"/>
        <w:tblW w:w="8931" w:type="dxa"/>
        <w:tblInd w:w="562" w:type="dxa"/>
        <w:tblLook w:val="04A0" w:firstRow="1" w:lastRow="0" w:firstColumn="1" w:lastColumn="0" w:noHBand="0" w:noVBand="1"/>
      </w:tblPr>
      <w:tblGrid>
        <w:gridCol w:w="1163"/>
        <w:gridCol w:w="7768"/>
      </w:tblGrid>
      <w:tr w:rsidR="00176680" w:rsidRPr="003A1EBB" w14:paraId="3717FB06" w14:textId="77777777" w:rsidTr="00176680">
        <w:tc>
          <w:tcPr>
            <w:tcW w:w="1163" w:type="dxa"/>
          </w:tcPr>
          <w:p w14:paraId="71D9159E" w14:textId="4C99A1AC" w:rsidR="00176680" w:rsidRPr="003A1EBB" w:rsidRDefault="00176680" w:rsidP="00C41FCE">
            <w:pPr>
              <w:jc w:val="both"/>
              <w:rPr>
                <w:b/>
                <w:bCs/>
              </w:rPr>
            </w:pPr>
            <w:r w:rsidRPr="003A1EBB">
              <w:rPr>
                <w:b/>
                <w:bCs/>
              </w:rPr>
              <w:t>Teaching week #</w:t>
            </w:r>
          </w:p>
        </w:tc>
        <w:tc>
          <w:tcPr>
            <w:tcW w:w="7768" w:type="dxa"/>
          </w:tcPr>
          <w:p w14:paraId="3970DA37" w14:textId="700B912A" w:rsidR="00176680" w:rsidRPr="003A1EBB" w:rsidRDefault="00176680" w:rsidP="00C41FCE">
            <w:pPr>
              <w:jc w:val="both"/>
              <w:rPr>
                <w:b/>
                <w:bCs/>
              </w:rPr>
            </w:pPr>
            <w:r>
              <w:rPr>
                <w:b/>
                <w:bCs/>
              </w:rPr>
              <w:t xml:space="preserve">Lecture details &amp; readings </w:t>
            </w:r>
          </w:p>
        </w:tc>
      </w:tr>
      <w:tr w:rsidR="00FE5281" w14:paraId="6B67597D" w14:textId="77777777" w:rsidTr="00FE5281">
        <w:tc>
          <w:tcPr>
            <w:tcW w:w="1163" w:type="dxa"/>
            <w:vMerge w:val="restart"/>
          </w:tcPr>
          <w:p w14:paraId="2E05F3D1" w14:textId="3CDC1070" w:rsidR="00FE5281" w:rsidRDefault="00FE5281" w:rsidP="003A1EBB">
            <w:pPr>
              <w:jc w:val="center"/>
            </w:pPr>
            <w:r>
              <w:t>1</w:t>
            </w:r>
          </w:p>
        </w:tc>
        <w:tc>
          <w:tcPr>
            <w:tcW w:w="7768" w:type="dxa"/>
          </w:tcPr>
          <w:p w14:paraId="2A29DA5F" w14:textId="243219B3" w:rsidR="00FE5281" w:rsidRPr="00C41FCE" w:rsidRDefault="00FE5281" w:rsidP="003A1EBB">
            <w:pPr>
              <w:pStyle w:val="BodyText2"/>
              <w:jc w:val="both"/>
              <w:rPr>
                <w:b/>
                <w:i w:val="0"/>
                <w:iCs w:val="0"/>
                <w:sz w:val="24"/>
              </w:rPr>
            </w:pPr>
            <w:r w:rsidRPr="00C41FCE">
              <w:rPr>
                <w:b/>
                <w:i w:val="0"/>
                <w:iCs w:val="0"/>
                <w:sz w:val="24"/>
              </w:rPr>
              <w:t xml:space="preserve">Introduction to </w:t>
            </w:r>
            <w:r>
              <w:rPr>
                <w:b/>
                <w:i w:val="0"/>
                <w:iCs w:val="0"/>
                <w:sz w:val="24"/>
              </w:rPr>
              <w:t>Accounting</w:t>
            </w:r>
          </w:p>
          <w:p w14:paraId="22AB35B2" w14:textId="5200EB59" w:rsidR="00FE5281" w:rsidRPr="00C41FCE" w:rsidRDefault="00FE5281" w:rsidP="003A1EBB">
            <w:pPr>
              <w:pStyle w:val="BodyText2"/>
              <w:numPr>
                <w:ilvl w:val="0"/>
                <w:numId w:val="25"/>
              </w:numPr>
              <w:jc w:val="both"/>
              <w:rPr>
                <w:b/>
                <w:i w:val="0"/>
                <w:iCs w:val="0"/>
                <w:sz w:val="24"/>
              </w:rPr>
            </w:pPr>
            <w:r w:rsidRPr="00C41FCE">
              <w:rPr>
                <w:i w:val="0"/>
                <w:iCs w:val="0"/>
                <w:sz w:val="24"/>
              </w:rPr>
              <w:t>Module outline</w:t>
            </w:r>
          </w:p>
          <w:p w14:paraId="391ED509" w14:textId="77777777" w:rsidR="00FE5281" w:rsidRPr="00337417" w:rsidRDefault="00FE5281" w:rsidP="003A1EBB">
            <w:pPr>
              <w:pStyle w:val="BodyText2"/>
              <w:numPr>
                <w:ilvl w:val="0"/>
                <w:numId w:val="25"/>
              </w:numPr>
              <w:jc w:val="both"/>
              <w:rPr>
                <w:b/>
                <w:i w:val="0"/>
                <w:iCs w:val="0"/>
                <w:sz w:val="24"/>
              </w:rPr>
            </w:pPr>
            <w:r w:rsidRPr="00C41FCE">
              <w:rPr>
                <w:i w:val="0"/>
                <w:iCs w:val="0"/>
                <w:sz w:val="24"/>
              </w:rPr>
              <w:t xml:space="preserve">Topic 1 Lecture notes </w:t>
            </w:r>
          </w:p>
          <w:p w14:paraId="594961CD" w14:textId="787845E8" w:rsidR="00FE5281" w:rsidRPr="00337417" w:rsidRDefault="00FE5281" w:rsidP="003A1EBB">
            <w:pPr>
              <w:pStyle w:val="BodyText2"/>
              <w:numPr>
                <w:ilvl w:val="0"/>
                <w:numId w:val="25"/>
              </w:numPr>
              <w:jc w:val="both"/>
              <w:rPr>
                <w:b/>
                <w:sz w:val="24"/>
              </w:rPr>
            </w:pPr>
            <w:r w:rsidRPr="00337417">
              <w:rPr>
                <w:sz w:val="24"/>
              </w:rPr>
              <w:t>Chapter 1: Accounting for Business</w:t>
            </w:r>
          </w:p>
        </w:tc>
      </w:tr>
      <w:tr w:rsidR="00FE5281" w14:paraId="5E854B1A" w14:textId="77777777" w:rsidTr="00FE5281">
        <w:tc>
          <w:tcPr>
            <w:tcW w:w="1163" w:type="dxa"/>
            <w:vMerge/>
          </w:tcPr>
          <w:p w14:paraId="46F4A5D6" w14:textId="77777777" w:rsidR="00FE5281" w:rsidRDefault="00FE5281" w:rsidP="003A1EBB">
            <w:pPr>
              <w:jc w:val="center"/>
            </w:pPr>
          </w:p>
        </w:tc>
        <w:tc>
          <w:tcPr>
            <w:tcW w:w="7768" w:type="dxa"/>
          </w:tcPr>
          <w:p w14:paraId="0838AB84" w14:textId="77777777" w:rsidR="00FE5281" w:rsidRPr="00C41FCE" w:rsidRDefault="00FE5281" w:rsidP="0064485B">
            <w:pPr>
              <w:pStyle w:val="BodyText2"/>
              <w:jc w:val="both"/>
              <w:rPr>
                <w:b/>
                <w:i w:val="0"/>
                <w:iCs w:val="0"/>
                <w:sz w:val="24"/>
              </w:rPr>
            </w:pPr>
            <w:r w:rsidRPr="00C41FCE">
              <w:rPr>
                <w:b/>
                <w:i w:val="0"/>
                <w:iCs w:val="0"/>
                <w:sz w:val="24"/>
              </w:rPr>
              <w:t xml:space="preserve">The Statement of Financial Position </w:t>
            </w:r>
          </w:p>
          <w:p w14:paraId="19184F18" w14:textId="77777777" w:rsidR="00FE5281" w:rsidRDefault="00FE5281" w:rsidP="00C24311">
            <w:pPr>
              <w:pStyle w:val="BodyText2"/>
              <w:numPr>
                <w:ilvl w:val="0"/>
                <w:numId w:val="25"/>
              </w:numPr>
              <w:jc w:val="both"/>
            </w:pPr>
            <w:r>
              <w:rPr>
                <w:i w:val="0"/>
                <w:iCs w:val="0"/>
                <w:sz w:val="24"/>
              </w:rPr>
              <w:t>Topic 2</w:t>
            </w:r>
            <w:r w:rsidRPr="00C41FCE">
              <w:rPr>
                <w:i w:val="0"/>
                <w:iCs w:val="0"/>
                <w:sz w:val="24"/>
              </w:rPr>
              <w:t xml:space="preserve"> Lecture notes </w:t>
            </w:r>
          </w:p>
          <w:p w14:paraId="156DC418" w14:textId="36D2EA19" w:rsidR="00FE5281" w:rsidRDefault="00FE5281" w:rsidP="00C24311">
            <w:pPr>
              <w:pStyle w:val="BodyText2"/>
              <w:numPr>
                <w:ilvl w:val="0"/>
                <w:numId w:val="25"/>
              </w:numPr>
              <w:jc w:val="both"/>
            </w:pPr>
            <w:r w:rsidRPr="00337417">
              <w:rPr>
                <w:sz w:val="24"/>
              </w:rPr>
              <w:t xml:space="preserve">Chapter </w:t>
            </w:r>
            <w:r>
              <w:rPr>
                <w:sz w:val="24"/>
              </w:rPr>
              <w:t>2</w:t>
            </w:r>
            <w:r w:rsidRPr="00337417">
              <w:rPr>
                <w:sz w:val="24"/>
              </w:rPr>
              <w:t>: Accounting for Business</w:t>
            </w:r>
          </w:p>
        </w:tc>
      </w:tr>
      <w:tr w:rsidR="00FE5281" w14:paraId="4E1EA0BC" w14:textId="77777777" w:rsidTr="00FE5281">
        <w:trPr>
          <w:trHeight w:val="742"/>
        </w:trPr>
        <w:tc>
          <w:tcPr>
            <w:tcW w:w="1163" w:type="dxa"/>
            <w:vMerge w:val="restart"/>
          </w:tcPr>
          <w:p w14:paraId="76E0F8C8" w14:textId="616F6111" w:rsidR="00FE5281" w:rsidRDefault="00FE5281" w:rsidP="009A5A76">
            <w:pPr>
              <w:jc w:val="center"/>
            </w:pPr>
            <w:r>
              <w:t>2</w:t>
            </w:r>
          </w:p>
        </w:tc>
        <w:tc>
          <w:tcPr>
            <w:tcW w:w="7768" w:type="dxa"/>
          </w:tcPr>
          <w:p w14:paraId="29A9990A" w14:textId="77777777" w:rsidR="00FE5281" w:rsidRPr="00C41FCE" w:rsidRDefault="00FE5281" w:rsidP="009A5A76">
            <w:pPr>
              <w:pStyle w:val="BodyText2"/>
              <w:jc w:val="both"/>
              <w:rPr>
                <w:b/>
                <w:i w:val="0"/>
                <w:iCs w:val="0"/>
                <w:sz w:val="24"/>
              </w:rPr>
            </w:pPr>
            <w:r w:rsidRPr="00C41FCE">
              <w:rPr>
                <w:b/>
                <w:i w:val="0"/>
                <w:iCs w:val="0"/>
                <w:sz w:val="24"/>
              </w:rPr>
              <w:t xml:space="preserve">The Statement of Financial Position </w:t>
            </w:r>
          </w:p>
          <w:p w14:paraId="6D731476" w14:textId="77777777" w:rsidR="00FE5281" w:rsidRDefault="00FE5281" w:rsidP="00C24311">
            <w:pPr>
              <w:pStyle w:val="BodyText2"/>
              <w:numPr>
                <w:ilvl w:val="0"/>
                <w:numId w:val="25"/>
              </w:numPr>
              <w:jc w:val="both"/>
              <w:rPr>
                <w:i w:val="0"/>
                <w:iCs w:val="0"/>
              </w:rPr>
            </w:pPr>
            <w:r w:rsidRPr="00C41FCE">
              <w:rPr>
                <w:i w:val="0"/>
                <w:iCs w:val="0"/>
                <w:sz w:val="24"/>
              </w:rPr>
              <w:t xml:space="preserve">Topic 2 Lecture notes </w:t>
            </w:r>
          </w:p>
          <w:p w14:paraId="507CD7DB" w14:textId="6AE29419" w:rsidR="00FE5281" w:rsidRPr="00790019" w:rsidRDefault="00FE5281" w:rsidP="00790019">
            <w:pPr>
              <w:pStyle w:val="BodyText2"/>
              <w:numPr>
                <w:ilvl w:val="0"/>
                <w:numId w:val="25"/>
              </w:numPr>
              <w:jc w:val="both"/>
              <w:rPr>
                <w:i w:val="0"/>
                <w:iCs w:val="0"/>
                <w:sz w:val="24"/>
              </w:rPr>
            </w:pPr>
            <w:r w:rsidRPr="00337417">
              <w:rPr>
                <w:sz w:val="24"/>
              </w:rPr>
              <w:t xml:space="preserve">Chapter </w:t>
            </w:r>
            <w:r>
              <w:rPr>
                <w:sz w:val="24"/>
              </w:rPr>
              <w:t>2</w:t>
            </w:r>
            <w:r w:rsidRPr="00337417">
              <w:rPr>
                <w:sz w:val="24"/>
              </w:rPr>
              <w:t>: Accounting for Business</w:t>
            </w:r>
            <w:r w:rsidRPr="009A5A76">
              <w:rPr>
                <w:i w:val="0"/>
                <w:iCs w:val="0"/>
                <w:sz w:val="24"/>
              </w:rPr>
              <w:t xml:space="preserve"> </w:t>
            </w:r>
          </w:p>
        </w:tc>
      </w:tr>
      <w:tr w:rsidR="00FE5281" w14:paraId="602E0CB9" w14:textId="77777777" w:rsidTr="00FE5281">
        <w:tc>
          <w:tcPr>
            <w:tcW w:w="1163" w:type="dxa"/>
            <w:vMerge/>
          </w:tcPr>
          <w:p w14:paraId="6820307A" w14:textId="77777777" w:rsidR="00FE5281" w:rsidRDefault="00FE5281" w:rsidP="009A5A76">
            <w:pPr>
              <w:jc w:val="center"/>
            </w:pPr>
          </w:p>
        </w:tc>
        <w:tc>
          <w:tcPr>
            <w:tcW w:w="7768" w:type="dxa"/>
          </w:tcPr>
          <w:p w14:paraId="0E0C44AC" w14:textId="77777777" w:rsidR="00FE5281" w:rsidRPr="00C41FCE" w:rsidRDefault="00FE5281" w:rsidP="009C67F3">
            <w:pPr>
              <w:pStyle w:val="BodyText2"/>
              <w:jc w:val="both"/>
              <w:rPr>
                <w:b/>
                <w:i w:val="0"/>
                <w:iCs w:val="0"/>
                <w:sz w:val="24"/>
              </w:rPr>
            </w:pPr>
            <w:r w:rsidRPr="00C41FCE">
              <w:rPr>
                <w:b/>
                <w:i w:val="0"/>
                <w:iCs w:val="0"/>
                <w:sz w:val="24"/>
              </w:rPr>
              <w:t xml:space="preserve">The Statement of Financial Position </w:t>
            </w:r>
          </w:p>
          <w:p w14:paraId="07B32605" w14:textId="77777777" w:rsidR="00FE5281" w:rsidRDefault="00FE5281" w:rsidP="009C67F3">
            <w:pPr>
              <w:pStyle w:val="BodyText2"/>
              <w:numPr>
                <w:ilvl w:val="0"/>
                <w:numId w:val="25"/>
              </w:numPr>
              <w:jc w:val="both"/>
              <w:rPr>
                <w:i w:val="0"/>
                <w:iCs w:val="0"/>
              </w:rPr>
            </w:pPr>
            <w:r w:rsidRPr="00C41FCE">
              <w:rPr>
                <w:i w:val="0"/>
                <w:iCs w:val="0"/>
                <w:sz w:val="24"/>
              </w:rPr>
              <w:t xml:space="preserve">Topic 2 Lecture notes </w:t>
            </w:r>
          </w:p>
          <w:p w14:paraId="1E0E656F" w14:textId="77777777" w:rsidR="00FE5281" w:rsidRDefault="00FE5281" w:rsidP="009C67F3">
            <w:pPr>
              <w:pStyle w:val="BodyText2"/>
              <w:numPr>
                <w:ilvl w:val="0"/>
                <w:numId w:val="25"/>
              </w:numPr>
              <w:jc w:val="both"/>
              <w:rPr>
                <w:i w:val="0"/>
                <w:iCs w:val="0"/>
                <w:sz w:val="24"/>
              </w:rPr>
            </w:pPr>
            <w:r w:rsidRPr="00337417">
              <w:rPr>
                <w:sz w:val="24"/>
              </w:rPr>
              <w:t xml:space="preserve">Chapter </w:t>
            </w:r>
            <w:r>
              <w:rPr>
                <w:sz w:val="24"/>
              </w:rPr>
              <w:t>2</w:t>
            </w:r>
            <w:r w:rsidRPr="00337417">
              <w:rPr>
                <w:sz w:val="24"/>
              </w:rPr>
              <w:t>: Accounting for Business</w:t>
            </w:r>
            <w:r w:rsidRPr="009A5A76">
              <w:rPr>
                <w:i w:val="0"/>
                <w:iCs w:val="0"/>
                <w:sz w:val="24"/>
              </w:rPr>
              <w:t xml:space="preserve"> </w:t>
            </w:r>
          </w:p>
          <w:p w14:paraId="6CFB1456" w14:textId="34A14AAC" w:rsidR="00FE5281" w:rsidRPr="009A5A76" w:rsidRDefault="00FE5281" w:rsidP="009C67F3">
            <w:pPr>
              <w:pStyle w:val="BodyText2"/>
              <w:numPr>
                <w:ilvl w:val="0"/>
                <w:numId w:val="25"/>
              </w:numPr>
              <w:jc w:val="both"/>
              <w:rPr>
                <w:i w:val="0"/>
                <w:iCs w:val="0"/>
                <w:sz w:val="24"/>
              </w:rPr>
            </w:pPr>
            <w:r w:rsidRPr="009A5A76">
              <w:rPr>
                <w:i w:val="0"/>
                <w:iCs w:val="0"/>
                <w:sz w:val="24"/>
              </w:rPr>
              <w:t xml:space="preserve">Question: </w:t>
            </w:r>
            <w:r>
              <w:rPr>
                <w:i w:val="0"/>
                <w:iCs w:val="0"/>
                <w:sz w:val="24"/>
              </w:rPr>
              <w:t>Bench PLC</w:t>
            </w:r>
          </w:p>
        </w:tc>
      </w:tr>
      <w:tr w:rsidR="00FE5281" w14:paraId="53AACBEC" w14:textId="77777777" w:rsidTr="00FE5281">
        <w:tc>
          <w:tcPr>
            <w:tcW w:w="1163" w:type="dxa"/>
            <w:vMerge w:val="restart"/>
          </w:tcPr>
          <w:p w14:paraId="080932E1" w14:textId="08EBB4DA" w:rsidR="00FE5281" w:rsidRDefault="00FE5281" w:rsidP="009A5A76">
            <w:pPr>
              <w:jc w:val="center"/>
            </w:pPr>
            <w:r>
              <w:t>3</w:t>
            </w:r>
          </w:p>
        </w:tc>
        <w:tc>
          <w:tcPr>
            <w:tcW w:w="7768" w:type="dxa"/>
          </w:tcPr>
          <w:p w14:paraId="33089120" w14:textId="77777777" w:rsidR="00FE5281" w:rsidRPr="00C41FCE" w:rsidRDefault="00FE5281" w:rsidP="009C67F3">
            <w:pPr>
              <w:pStyle w:val="BodyText2"/>
              <w:jc w:val="both"/>
              <w:rPr>
                <w:b/>
                <w:bCs/>
                <w:i w:val="0"/>
                <w:color w:val="000000"/>
                <w:sz w:val="24"/>
              </w:rPr>
            </w:pPr>
            <w:r w:rsidRPr="00A46121">
              <w:rPr>
                <w:color w:val="000000"/>
                <w:sz w:val="24"/>
              </w:rPr>
              <w:t xml:space="preserve"> </w:t>
            </w:r>
            <w:r w:rsidRPr="00C41FCE">
              <w:rPr>
                <w:b/>
                <w:bCs/>
                <w:i w:val="0"/>
                <w:color w:val="000000"/>
                <w:sz w:val="24"/>
              </w:rPr>
              <w:t>The Statement of Profit or Loss</w:t>
            </w:r>
          </w:p>
          <w:p w14:paraId="6AB447AC" w14:textId="77777777" w:rsidR="00FE5281" w:rsidRDefault="00FE5281" w:rsidP="009C67F3">
            <w:pPr>
              <w:pStyle w:val="BodyText2"/>
              <w:numPr>
                <w:ilvl w:val="0"/>
                <w:numId w:val="25"/>
              </w:numPr>
              <w:jc w:val="both"/>
              <w:rPr>
                <w:i w:val="0"/>
                <w:iCs w:val="0"/>
                <w:sz w:val="24"/>
              </w:rPr>
            </w:pPr>
            <w:r>
              <w:rPr>
                <w:i w:val="0"/>
                <w:iCs w:val="0"/>
                <w:sz w:val="24"/>
              </w:rPr>
              <w:t>Topic 3</w:t>
            </w:r>
            <w:r w:rsidRPr="00C41FCE">
              <w:rPr>
                <w:i w:val="0"/>
                <w:iCs w:val="0"/>
                <w:sz w:val="24"/>
              </w:rPr>
              <w:t xml:space="preserve"> Lecture notes </w:t>
            </w:r>
          </w:p>
          <w:p w14:paraId="440AA6C4" w14:textId="05067BF3" w:rsidR="00FE5281" w:rsidRPr="00A46121" w:rsidRDefault="00FE5281" w:rsidP="009C67F3">
            <w:pPr>
              <w:pStyle w:val="BodyText2"/>
              <w:numPr>
                <w:ilvl w:val="0"/>
                <w:numId w:val="25"/>
              </w:numPr>
              <w:jc w:val="both"/>
              <w:rPr>
                <w:i w:val="0"/>
                <w:iCs w:val="0"/>
                <w:sz w:val="24"/>
              </w:rPr>
            </w:pPr>
            <w:r w:rsidRPr="00337417">
              <w:rPr>
                <w:sz w:val="24"/>
              </w:rPr>
              <w:t xml:space="preserve">Chapter </w:t>
            </w:r>
            <w:r>
              <w:rPr>
                <w:sz w:val="24"/>
              </w:rPr>
              <w:t>3</w:t>
            </w:r>
            <w:r w:rsidRPr="00337417">
              <w:rPr>
                <w:sz w:val="24"/>
              </w:rPr>
              <w:t>: Accounting for Business</w:t>
            </w:r>
          </w:p>
        </w:tc>
      </w:tr>
      <w:tr w:rsidR="00FE5281" w14:paraId="457C3A8D" w14:textId="77777777" w:rsidTr="00FE5281">
        <w:tc>
          <w:tcPr>
            <w:tcW w:w="1163" w:type="dxa"/>
            <w:vMerge/>
          </w:tcPr>
          <w:p w14:paraId="52F724F5" w14:textId="77777777" w:rsidR="00FE5281" w:rsidRDefault="00FE5281" w:rsidP="009A5A76">
            <w:pPr>
              <w:jc w:val="center"/>
            </w:pPr>
          </w:p>
        </w:tc>
        <w:tc>
          <w:tcPr>
            <w:tcW w:w="7768" w:type="dxa"/>
            <w:vAlign w:val="center"/>
          </w:tcPr>
          <w:p w14:paraId="566EB26F" w14:textId="77777777" w:rsidR="00FE5281" w:rsidRPr="00C41FCE" w:rsidRDefault="00FE5281" w:rsidP="00317B11">
            <w:pPr>
              <w:pStyle w:val="BodyText2"/>
              <w:contextualSpacing/>
              <w:rPr>
                <w:b/>
                <w:bCs/>
                <w:i w:val="0"/>
                <w:color w:val="000000"/>
                <w:sz w:val="24"/>
              </w:rPr>
            </w:pPr>
            <w:r w:rsidRPr="00C41FCE">
              <w:rPr>
                <w:b/>
                <w:bCs/>
                <w:i w:val="0"/>
                <w:color w:val="000000"/>
                <w:sz w:val="24"/>
              </w:rPr>
              <w:t>The Statement of Profit or Loss</w:t>
            </w:r>
          </w:p>
          <w:p w14:paraId="3DFCBBA7" w14:textId="7603C346" w:rsidR="00FE5281" w:rsidRPr="00C41FCE" w:rsidRDefault="00FE5281" w:rsidP="009A5A76">
            <w:pPr>
              <w:pStyle w:val="BodyText2"/>
              <w:numPr>
                <w:ilvl w:val="0"/>
                <w:numId w:val="25"/>
              </w:numPr>
              <w:jc w:val="both"/>
              <w:rPr>
                <w:i w:val="0"/>
                <w:iCs w:val="0"/>
                <w:sz w:val="24"/>
              </w:rPr>
            </w:pPr>
            <w:r>
              <w:rPr>
                <w:i w:val="0"/>
                <w:iCs w:val="0"/>
                <w:sz w:val="24"/>
              </w:rPr>
              <w:t>Topic 3</w:t>
            </w:r>
            <w:r w:rsidRPr="00C41FCE">
              <w:rPr>
                <w:i w:val="0"/>
                <w:iCs w:val="0"/>
                <w:sz w:val="24"/>
              </w:rPr>
              <w:t xml:space="preserve"> Lecture notes </w:t>
            </w:r>
          </w:p>
          <w:p w14:paraId="4B9B563F" w14:textId="1A01069E" w:rsidR="00FE5281" w:rsidRPr="00C24311" w:rsidRDefault="00FE5281" w:rsidP="00C24311">
            <w:pPr>
              <w:pStyle w:val="BodyText2"/>
              <w:numPr>
                <w:ilvl w:val="0"/>
                <w:numId w:val="25"/>
              </w:numPr>
              <w:jc w:val="both"/>
              <w:rPr>
                <w:i w:val="0"/>
                <w:iCs w:val="0"/>
                <w:sz w:val="24"/>
              </w:rPr>
            </w:pPr>
            <w:r w:rsidRPr="00337417">
              <w:rPr>
                <w:sz w:val="24"/>
              </w:rPr>
              <w:t xml:space="preserve">Chapter </w:t>
            </w:r>
            <w:r>
              <w:rPr>
                <w:sz w:val="24"/>
              </w:rPr>
              <w:t>3</w:t>
            </w:r>
            <w:r w:rsidRPr="00337417">
              <w:rPr>
                <w:sz w:val="24"/>
              </w:rPr>
              <w:t>: Accounting for Business</w:t>
            </w:r>
          </w:p>
        </w:tc>
      </w:tr>
      <w:tr w:rsidR="00FE5281" w14:paraId="37D2BF79" w14:textId="77777777" w:rsidTr="00FE5281">
        <w:tc>
          <w:tcPr>
            <w:tcW w:w="1163" w:type="dxa"/>
            <w:vMerge w:val="restart"/>
          </w:tcPr>
          <w:p w14:paraId="5A5DF034" w14:textId="5585C358" w:rsidR="00FE5281" w:rsidRDefault="00FE5281" w:rsidP="007F7DE9">
            <w:pPr>
              <w:jc w:val="center"/>
            </w:pPr>
            <w:r>
              <w:t>4</w:t>
            </w:r>
          </w:p>
        </w:tc>
        <w:tc>
          <w:tcPr>
            <w:tcW w:w="7768" w:type="dxa"/>
            <w:vAlign w:val="center"/>
          </w:tcPr>
          <w:p w14:paraId="57C4135D" w14:textId="77777777" w:rsidR="00FE5281" w:rsidRPr="00C41FCE" w:rsidRDefault="00FE5281" w:rsidP="007F7DE9">
            <w:pPr>
              <w:pStyle w:val="BodyText2"/>
              <w:jc w:val="both"/>
              <w:rPr>
                <w:b/>
                <w:bCs/>
                <w:i w:val="0"/>
                <w:color w:val="000000"/>
                <w:sz w:val="24"/>
              </w:rPr>
            </w:pPr>
            <w:r w:rsidRPr="00C41FCE">
              <w:rPr>
                <w:b/>
                <w:bCs/>
                <w:i w:val="0"/>
                <w:color w:val="000000"/>
                <w:sz w:val="24"/>
              </w:rPr>
              <w:t>The Statement of Profit or Loss</w:t>
            </w:r>
          </w:p>
          <w:p w14:paraId="71B5AE97" w14:textId="77777777" w:rsidR="00FE5281" w:rsidRDefault="00FE5281" w:rsidP="00C24311">
            <w:pPr>
              <w:pStyle w:val="BodyText2"/>
              <w:numPr>
                <w:ilvl w:val="0"/>
                <w:numId w:val="25"/>
              </w:numPr>
              <w:jc w:val="both"/>
              <w:rPr>
                <w:b/>
                <w:bCs/>
                <w:i w:val="0"/>
                <w:color w:val="000000"/>
                <w:sz w:val="24"/>
              </w:rPr>
            </w:pPr>
            <w:r w:rsidRPr="00C41FCE">
              <w:rPr>
                <w:bCs/>
                <w:i w:val="0"/>
                <w:color w:val="000000"/>
                <w:sz w:val="24"/>
              </w:rPr>
              <w:t xml:space="preserve">Topic 3: Lecture notes </w:t>
            </w:r>
          </w:p>
          <w:p w14:paraId="61F18495" w14:textId="1B7C5703" w:rsidR="00FE5281" w:rsidRPr="00A46121" w:rsidRDefault="00FE5281" w:rsidP="00A46121">
            <w:pPr>
              <w:pStyle w:val="BodyText2"/>
              <w:numPr>
                <w:ilvl w:val="0"/>
                <w:numId w:val="25"/>
              </w:numPr>
              <w:jc w:val="both"/>
              <w:rPr>
                <w:b/>
                <w:bCs/>
                <w:i w:val="0"/>
                <w:color w:val="000000"/>
                <w:sz w:val="24"/>
              </w:rPr>
            </w:pPr>
            <w:r w:rsidRPr="00337417">
              <w:rPr>
                <w:sz w:val="24"/>
              </w:rPr>
              <w:t xml:space="preserve">Chapter </w:t>
            </w:r>
            <w:r>
              <w:rPr>
                <w:sz w:val="24"/>
              </w:rPr>
              <w:t>3</w:t>
            </w:r>
            <w:r w:rsidRPr="00337417">
              <w:rPr>
                <w:sz w:val="24"/>
              </w:rPr>
              <w:t>: Accounting for Business</w:t>
            </w:r>
          </w:p>
        </w:tc>
      </w:tr>
      <w:tr w:rsidR="00FE5281" w14:paraId="79ED8F0F" w14:textId="77777777" w:rsidTr="00FE5281">
        <w:tc>
          <w:tcPr>
            <w:tcW w:w="1163" w:type="dxa"/>
            <w:vMerge/>
          </w:tcPr>
          <w:p w14:paraId="3FE12A39" w14:textId="77777777" w:rsidR="00FE5281" w:rsidRDefault="00FE5281" w:rsidP="007F7DE9">
            <w:pPr>
              <w:jc w:val="center"/>
            </w:pPr>
          </w:p>
        </w:tc>
        <w:tc>
          <w:tcPr>
            <w:tcW w:w="7768" w:type="dxa"/>
            <w:vAlign w:val="center"/>
          </w:tcPr>
          <w:p w14:paraId="4A152292" w14:textId="77777777" w:rsidR="00FE5281" w:rsidRPr="00C41FCE" w:rsidRDefault="00FE5281" w:rsidP="007F7DE9">
            <w:pPr>
              <w:pStyle w:val="BodyText2"/>
              <w:jc w:val="both"/>
              <w:rPr>
                <w:b/>
                <w:bCs/>
                <w:i w:val="0"/>
                <w:color w:val="000000"/>
                <w:sz w:val="24"/>
              </w:rPr>
            </w:pPr>
            <w:r w:rsidRPr="00C41FCE">
              <w:rPr>
                <w:b/>
                <w:bCs/>
                <w:i w:val="0"/>
                <w:color w:val="000000"/>
                <w:sz w:val="24"/>
              </w:rPr>
              <w:t>The Statement of Profit or Loss</w:t>
            </w:r>
          </w:p>
          <w:p w14:paraId="27DC29EF" w14:textId="77777777" w:rsidR="00FE5281" w:rsidRPr="00C41FCE" w:rsidRDefault="00FE5281" w:rsidP="007F7DE9">
            <w:pPr>
              <w:pStyle w:val="BodyText2"/>
              <w:numPr>
                <w:ilvl w:val="0"/>
                <w:numId w:val="25"/>
              </w:numPr>
              <w:jc w:val="both"/>
              <w:rPr>
                <w:b/>
                <w:bCs/>
                <w:i w:val="0"/>
                <w:color w:val="000000"/>
                <w:sz w:val="24"/>
              </w:rPr>
            </w:pPr>
            <w:r w:rsidRPr="00C41FCE">
              <w:rPr>
                <w:bCs/>
                <w:i w:val="0"/>
                <w:color w:val="000000"/>
                <w:sz w:val="24"/>
              </w:rPr>
              <w:t xml:space="preserve">Topic 3: Lecture notes </w:t>
            </w:r>
          </w:p>
          <w:p w14:paraId="5768C798" w14:textId="0CAAC353" w:rsidR="00FE5281" w:rsidRPr="00C24311" w:rsidRDefault="00FE5281" w:rsidP="00A46121">
            <w:pPr>
              <w:pStyle w:val="BodyText2"/>
              <w:numPr>
                <w:ilvl w:val="0"/>
                <w:numId w:val="25"/>
              </w:numPr>
              <w:jc w:val="both"/>
              <w:rPr>
                <w:i w:val="0"/>
                <w:iCs w:val="0"/>
                <w:sz w:val="24"/>
              </w:rPr>
            </w:pPr>
            <w:r w:rsidRPr="00337417">
              <w:rPr>
                <w:sz w:val="24"/>
              </w:rPr>
              <w:t xml:space="preserve">Chapter </w:t>
            </w:r>
            <w:r>
              <w:rPr>
                <w:sz w:val="24"/>
              </w:rPr>
              <w:t>3</w:t>
            </w:r>
            <w:r w:rsidRPr="00337417">
              <w:rPr>
                <w:sz w:val="24"/>
              </w:rPr>
              <w:t>: Accounting for Business</w:t>
            </w:r>
          </w:p>
        </w:tc>
      </w:tr>
      <w:tr w:rsidR="00FE5281" w14:paraId="2908BA61" w14:textId="77777777" w:rsidTr="00FE5281">
        <w:tc>
          <w:tcPr>
            <w:tcW w:w="1163" w:type="dxa"/>
            <w:vMerge w:val="restart"/>
          </w:tcPr>
          <w:p w14:paraId="2B085A01" w14:textId="07A3F0FF" w:rsidR="00FE5281" w:rsidRDefault="00FE5281" w:rsidP="007F7DE9">
            <w:pPr>
              <w:jc w:val="center"/>
            </w:pPr>
            <w:r>
              <w:t>5</w:t>
            </w:r>
          </w:p>
        </w:tc>
        <w:tc>
          <w:tcPr>
            <w:tcW w:w="7768" w:type="dxa"/>
          </w:tcPr>
          <w:p w14:paraId="6E0074F8" w14:textId="77777777" w:rsidR="00FE5281" w:rsidRPr="00C41FCE" w:rsidRDefault="00FE5281" w:rsidP="007F7DE9">
            <w:pPr>
              <w:pStyle w:val="BodyText2"/>
              <w:jc w:val="both"/>
              <w:rPr>
                <w:b/>
                <w:bCs/>
                <w:i w:val="0"/>
                <w:color w:val="000000"/>
                <w:sz w:val="24"/>
              </w:rPr>
            </w:pPr>
            <w:r w:rsidRPr="00C41FCE">
              <w:rPr>
                <w:b/>
                <w:bCs/>
                <w:i w:val="0"/>
                <w:color w:val="000000"/>
                <w:sz w:val="24"/>
              </w:rPr>
              <w:t>The Statement of Profit or Loss</w:t>
            </w:r>
          </w:p>
          <w:p w14:paraId="150697C4" w14:textId="77777777" w:rsidR="00FE5281" w:rsidRPr="00A46121" w:rsidRDefault="00FE5281" w:rsidP="00A46121">
            <w:pPr>
              <w:pStyle w:val="BodyText2"/>
              <w:numPr>
                <w:ilvl w:val="0"/>
                <w:numId w:val="25"/>
              </w:numPr>
              <w:jc w:val="both"/>
              <w:rPr>
                <w:i w:val="0"/>
                <w:iCs w:val="0"/>
                <w:sz w:val="24"/>
              </w:rPr>
            </w:pPr>
            <w:r w:rsidRPr="00C41FCE">
              <w:rPr>
                <w:bCs/>
                <w:i w:val="0"/>
                <w:color w:val="000000"/>
                <w:sz w:val="24"/>
              </w:rPr>
              <w:t xml:space="preserve">Topic 3: Lecture notes </w:t>
            </w:r>
          </w:p>
          <w:p w14:paraId="71FD1E0A" w14:textId="5992C860" w:rsidR="00FE5281" w:rsidRPr="009A5A76" w:rsidRDefault="00FE5281" w:rsidP="00A46121">
            <w:pPr>
              <w:pStyle w:val="BodyText2"/>
              <w:numPr>
                <w:ilvl w:val="0"/>
                <w:numId w:val="25"/>
              </w:numPr>
              <w:jc w:val="both"/>
              <w:rPr>
                <w:i w:val="0"/>
                <w:iCs w:val="0"/>
                <w:sz w:val="24"/>
              </w:rPr>
            </w:pPr>
            <w:r w:rsidRPr="00337417">
              <w:rPr>
                <w:sz w:val="24"/>
              </w:rPr>
              <w:t xml:space="preserve">Chapter </w:t>
            </w:r>
            <w:r>
              <w:rPr>
                <w:sz w:val="24"/>
              </w:rPr>
              <w:t>3</w:t>
            </w:r>
            <w:r w:rsidRPr="00337417">
              <w:rPr>
                <w:sz w:val="24"/>
              </w:rPr>
              <w:t>: Accounting for Business</w:t>
            </w:r>
          </w:p>
        </w:tc>
      </w:tr>
      <w:tr w:rsidR="00FE5281" w14:paraId="3B98DC4F" w14:textId="77777777" w:rsidTr="00FE5281">
        <w:tc>
          <w:tcPr>
            <w:tcW w:w="1163" w:type="dxa"/>
            <w:vMerge/>
          </w:tcPr>
          <w:p w14:paraId="1D23E85F" w14:textId="77777777" w:rsidR="00FE5281" w:rsidRDefault="00FE5281" w:rsidP="007F7DE9">
            <w:pPr>
              <w:jc w:val="center"/>
            </w:pPr>
          </w:p>
        </w:tc>
        <w:tc>
          <w:tcPr>
            <w:tcW w:w="7768" w:type="dxa"/>
          </w:tcPr>
          <w:p w14:paraId="1FF3CD9F" w14:textId="1252A5DB" w:rsidR="00FE5281" w:rsidRPr="00C41FCE" w:rsidRDefault="00FE5281" w:rsidP="007F7DE9">
            <w:pPr>
              <w:pStyle w:val="BodyText2"/>
              <w:jc w:val="both"/>
              <w:rPr>
                <w:b/>
                <w:bCs/>
                <w:i w:val="0"/>
                <w:color w:val="000000"/>
                <w:sz w:val="24"/>
              </w:rPr>
            </w:pPr>
            <w:r>
              <w:rPr>
                <w:b/>
                <w:bCs/>
                <w:i w:val="0"/>
                <w:color w:val="000000"/>
                <w:sz w:val="24"/>
              </w:rPr>
              <w:t xml:space="preserve">Business organisations and the financing of business </w:t>
            </w:r>
          </w:p>
          <w:p w14:paraId="4FE2065E" w14:textId="77777777" w:rsidR="00FE5281" w:rsidRPr="00A46121" w:rsidRDefault="00FE5281" w:rsidP="008251B3">
            <w:pPr>
              <w:pStyle w:val="BodyText2"/>
              <w:numPr>
                <w:ilvl w:val="0"/>
                <w:numId w:val="25"/>
              </w:numPr>
              <w:jc w:val="both"/>
              <w:rPr>
                <w:b/>
                <w:i w:val="0"/>
                <w:iCs w:val="0"/>
                <w:sz w:val="24"/>
              </w:rPr>
            </w:pPr>
            <w:r w:rsidRPr="00C41FCE">
              <w:rPr>
                <w:i w:val="0"/>
                <w:iCs w:val="0"/>
                <w:sz w:val="24"/>
              </w:rPr>
              <w:t xml:space="preserve">Topic </w:t>
            </w:r>
            <w:r>
              <w:rPr>
                <w:i w:val="0"/>
                <w:iCs w:val="0"/>
                <w:sz w:val="24"/>
              </w:rPr>
              <w:t>4</w:t>
            </w:r>
            <w:r w:rsidRPr="00C41FCE">
              <w:rPr>
                <w:i w:val="0"/>
                <w:iCs w:val="0"/>
                <w:sz w:val="24"/>
              </w:rPr>
              <w:t xml:space="preserve">: Lecture notes </w:t>
            </w:r>
          </w:p>
          <w:p w14:paraId="72C00A9C" w14:textId="309D0A45" w:rsidR="00FE5281" w:rsidRPr="009A5A76" w:rsidRDefault="00FE5281" w:rsidP="008251B3">
            <w:pPr>
              <w:pStyle w:val="BodyText2"/>
              <w:numPr>
                <w:ilvl w:val="0"/>
                <w:numId w:val="25"/>
              </w:numPr>
              <w:jc w:val="both"/>
              <w:rPr>
                <w:b/>
                <w:i w:val="0"/>
                <w:iCs w:val="0"/>
                <w:sz w:val="24"/>
              </w:rPr>
            </w:pPr>
            <w:r w:rsidRPr="00C41FCE">
              <w:rPr>
                <w:bCs/>
                <w:i w:val="0"/>
                <w:color w:val="000000"/>
                <w:sz w:val="24"/>
              </w:rPr>
              <w:t xml:space="preserve">Chapter </w:t>
            </w:r>
            <w:r>
              <w:rPr>
                <w:bCs/>
                <w:i w:val="0"/>
                <w:color w:val="000000"/>
                <w:sz w:val="24"/>
              </w:rPr>
              <w:t>5</w:t>
            </w:r>
            <w:r w:rsidRPr="00C41FCE">
              <w:rPr>
                <w:bCs/>
                <w:i w:val="0"/>
                <w:color w:val="000000"/>
                <w:sz w:val="24"/>
              </w:rPr>
              <w:t xml:space="preserve">: </w:t>
            </w:r>
            <w:r>
              <w:rPr>
                <w:bCs/>
                <w:iCs w:val="0"/>
                <w:color w:val="000000"/>
                <w:sz w:val="24"/>
              </w:rPr>
              <w:t>Accounting for Business</w:t>
            </w:r>
          </w:p>
        </w:tc>
      </w:tr>
      <w:tr w:rsidR="00FE5281" w14:paraId="5C683451" w14:textId="77777777" w:rsidTr="00FE5281">
        <w:tc>
          <w:tcPr>
            <w:tcW w:w="1163" w:type="dxa"/>
            <w:vMerge w:val="restart"/>
          </w:tcPr>
          <w:p w14:paraId="4EE2D4A2" w14:textId="37611AF0" w:rsidR="00FE5281" w:rsidRDefault="00FE5281" w:rsidP="007F7DE9">
            <w:pPr>
              <w:jc w:val="center"/>
            </w:pPr>
            <w:r>
              <w:t>6</w:t>
            </w:r>
          </w:p>
        </w:tc>
        <w:tc>
          <w:tcPr>
            <w:tcW w:w="7768" w:type="dxa"/>
          </w:tcPr>
          <w:p w14:paraId="3A0F6268" w14:textId="3CED75BF" w:rsidR="00FE5281" w:rsidRPr="00C41FCE" w:rsidRDefault="00FE5281" w:rsidP="008251B3">
            <w:pPr>
              <w:pStyle w:val="BodyText2"/>
              <w:jc w:val="both"/>
              <w:rPr>
                <w:b/>
                <w:bCs/>
                <w:i w:val="0"/>
                <w:color w:val="000000"/>
                <w:sz w:val="24"/>
              </w:rPr>
            </w:pPr>
            <w:r>
              <w:rPr>
                <w:b/>
                <w:bCs/>
                <w:i w:val="0"/>
                <w:color w:val="000000"/>
                <w:sz w:val="24"/>
              </w:rPr>
              <w:t xml:space="preserve">Business organisations and the financing of business </w:t>
            </w:r>
          </w:p>
          <w:p w14:paraId="76FA410B" w14:textId="3DAB7B90" w:rsidR="00FE5281" w:rsidRPr="00A46121" w:rsidRDefault="00FE5281" w:rsidP="00A46121">
            <w:pPr>
              <w:pStyle w:val="BodyText2"/>
              <w:numPr>
                <w:ilvl w:val="0"/>
                <w:numId w:val="25"/>
              </w:numPr>
              <w:jc w:val="both"/>
              <w:rPr>
                <w:b/>
                <w:i w:val="0"/>
                <w:iCs w:val="0"/>
                <w:sz w:val="24"/>
              </w:rPr>
            </w:pPr>
            <w:r w:rsidRPr="00C41FCE">
              <w:rPr>
                <w:i w:val="0"/>
                <w:iCs w:val="0"/>
                <w:sz w:val="24"/>
              </w:rPr>
              <w:t xml:space="preserve">Topic </w:t>
            </w:r>
            <w:r>
              <w:rPr>
                <w:i w:val="0"/>
                <w:iCs w:val="0"/>
                <w:sz w:val="24"/>
              </w:rPr>
              <w:t>4</w:t>
            </w:r>
            <w:r w:rsidRPr="00C41FCE">
              <w:rPr>
                <w:i w:val="0"/>
                <w:iCs w:val="0"/>
                <w:sz w:val="24"/>
              </w:rPr>
              <w:t xml:space="preserve">: Lecture notes </w:t>
            </w:r>
          </w:p>
          <w:p w14:paraId="0DC9A2EC" w14:textId="33BEE734" w:rsidR="00FE5281" w:rsidRPr="009A5A76" w:rsidRDefault="00FE5281" w:rsidP="00A46121">
            <w:pPr>
              <w:pStyle w:val="BodyText2"/>
              <w:numPr>
                <w:ilvl w:val="0"/>
                <w:numId w:val="25"/>
              </w:numPr>
              <w:jc w:val="both"/>
              <w:rPr>
                <w:b/>
                <w:i w:val="0"/>
                <w:iCs w:val="0"/>
                <w:sz w:val="24"/>
              </w:rPr>
            </w:pPr>
            <w:r w:rsidRPr="00C41FCE">
              <w:rPr>
                <w:bCs/>
                <w:i w:val="0"/>
                <w:color w:val="000000"/>
                <w:sz w:val="24"/>
              </w:rPr>
              <w:t xml:space="preserve">Chapter </w:t>
            </w:r>
            <w:r>
              <w:rPr>
                <w:bCs/>
                <w:i w:val="0"/>
                <w:color w:val="000000"/>
                <w:sz w:val="24"/>
              </w:rPr>
              <w:t>5</w:t>
            </w:r>
            <w:r w:rsidRPr="00C41FCE">
              <w:rPr>
                <w:bCs/>
                <w:i w:val="0"/>
                <w:color w:val="000000"/>
                <w:sz w:val="24"/>
              </w:rPr>
              <w:t xml:space="preserve">: </w:t>
            </w:r>
            <w:r>
              <w:rPr>
                <w:bCs/>
                <w:iCs w:val="0"/>
                <w:color w:val="000000"/>
                <w:sz w:val="24"/>
              </w:rPr>
              <w:t>Accounting for Business</w:t>
            </w:r>
          </w:p>
        </w:tc>
      </w:tr>
      <w:tr w:rsidR="00FE5281" w14:paraId="6F3E71F4" w14:textId="77777777" w:rsidTr="00FE5281">
        <w:tc>
          <w:tcPr>
            <w:tcW w:w="1163" w:type="dxa"/>
            <w:vMerge/>
          </w:tcPr>
          <w:p w14:paraId="2AED58BF" w14:textId="77777777" w:rsidR="00FE5281" w:rsidRDefault="00FE5281" w:rsidP="007F7DE9">
            <w:pPr>
              <w:jc w:val="center"/>
            </w:pPr>
          </w:p>
        </w:tc>
        <w:tc>
          <w:tcPr>
            <w:tcW w:w="7768" w:type="dxa"/>
          </w:tcPr>
          <w:p w14:paraId="4473B891" w14:textId="77777777" w:rsidR="00176680" w:rsidRPr="00C41FCE" w:rsidRDefault="00176680" w:rsidP="00176680">
            <w:pPr>
              <w:pStyle w:val="BodyText2"/>
              <w:jc w:val="both"/>
              <w:rPr>
                <w:b/>
                <w:bCs/>
                <w:i w:val="0"/>
                <w:color w:val="000000"/>
                <w:sz w:val="24"/>
              </w:rPr>
            </w:pPr>
            <w:r>
              <w:rPr>
                <w:b/>
                <w:bCs/>
                <w:i w:val="0"/>
                <w:color w:val="000000"/>
                <w:sz w:val="24"/>
              </w:rPr>
              <w:t xml:space="preserve">Business organisations and the financing of business </w:t>
            </w:r>
          </w:p>
          <w:p w14:paraId="267C64F3" w14:textId="77777777" w:rsidR="00176680" w:rsidRPr="00A46121" w:rsidRDefault="00176680" w:rsidP="00176680">
            <w:pPr>
              <w:pStyle w:val="BodyText2"/>
              <w:numPr>
                <w:ilvl w:val="0"/>
                <w:numId w:val="25"/>
              </w:numPr>
              <w:jc w:val="both"/>
              <w:rPr>
                <w:b/>
                <w:i w:val="0"/>
                <w:iCs w:val="0"/>
                <w:sz w:val="24"/>
              </w:rPr>
            </w:pPr>
            <w:r w:rsidRPr="00C41FCE">
              <w:rPr>
                <w:i w:val="0"/>
                <w:iCs w:val="0"/>
                <w:sz w:val="24"/>
              </w:rPr>
              <w:t xml:space="preserve">Topic </w:t>
            </w:r>
            <w:r>
              <w:rPr>
                <w:i w:val="0"/>
                <w:iCs w:val="0"/>
                <w:sz w:val="24"/>
              </w:rPr>
              <w:t>4</w:t>
            </w:r>
            <w:r w:rsidRPr="00C41FCE">
              <w:rPr>
                <w:i w:val="0"/>
                <w:iCs w:val="0"/>
                <w:sz w:val="24"/>
              </w:rPr>
              <w:t xml:space="preserve">: Lecture notes </w:t>
            </w:r>
          </w:p>
          <w:p w14:paraId="340A76CD" w14:textId="0EDFBB84" w:rsidR="00FE5281" w:rsidRPr="00176680" w:rsidRDefault="00176680" w:rsidP="00176680">
            <w:pPr>
              <w:rPr>
                <w:b/>
                <w:bCs/>
                <w:i/>
                <w:iCs/>
              </w:rPr>
            </w:pPr>
            <w:r w:rsidRPr="00176680">
              <w:rPr>
                <w:bCs/>
                <w:i/>
                <w:iCs/>
                <w:color w:val="000000"/>
              </w:rPr>
              <w:t>Chapter 5: Accounting for Business</w:t>
            </w:r>
          </w:p>
        </w:tc>
      </w:tr>
      <w:tr w:rsidR="00176680" w14:paraId="383AC7AA" w14:textId="121828F9" w:rsidTr="003A3A58">
        <w:trPr>
          <w:trHeight w:val="276"/>
        </w:trPr>
        <w:tc>
          <w:tcPr>
            <w:tcW w:w="1163" w:type="dxa"/>
            <w:vMerge w:val="restart"/>
          </w:tcPr>
          <w:p w14:paraId="24ABF858" w14:textId="3C5B8BE5" w:rsidR="00176680" w:rsidRDefault="00176680" w:rsidP="00176680">
            <w:pPr>
              <w:jc w:val="center"/>
            </w:pPr>
            <w:r>
              <w:t>7</w:t>
            </w:r>
          </w:p>
        </w:tc>
        <w:tc>
          <w:tcPr>
            <w:tcW w:w="7768" w:type="dxa"/>
          </w:tcPr>
          <w:p w14:paraId="43E89D04" w14:textId="0F0265D6" w:rsidR="00176680" w:rsidRDefault="00176680" w:rsidP="00176680">
            <w:r>
              <w:t>Reading week – no lectures or tutorials will take place.</w:t>
            </w:r>
          </w:p>
        </w:tc>
      </w:tr>
      <w:tr w:rsidR="00176680" w14:paraId="2232E16A" w14:textId="04E105CE" w:rsidTr="003A3A58">
        <w:trPr>
          <w:trHeight w:val="276"/>
        </w:trPr>
        <w:tc>
          <w:tcPr>
            <w:tcW w:w="1163" w:type="dxa"/>
            <w:vMerge/>
          </w:tcPr>
          <w:p w14:paraId="2F9E08C3" w14:textId="77777777" w:rsidR="00176680" w:rsidRDefault="00176680" w:rsidP="00176680">
            <w:pPr>
              <w:jc w:val="center"/>
            </w:pPr>
          </w:p>
        </w:tc>
        <w:tc>
          <w:tcPr>
            <w:tcW w:w="7768" w:type="dxa"/>
          </w:tcPr>
          <w:p w14:paraId="47A86B7B" w14:textId="77777777" w:rsidR="00176680" w:rsidRDefault="00176680" w:rsidP="00176680"/>
        </w:tc>
      </w:tr>
      <w:tr w:rsidR="00176680" w14:paraId="54479909" w14:textId="77777777" w:rsidTr="00FE5281">
        <w:tc>
          <w:tcPr>
            <w:tcW w:w="1163" w:type="dxa"/>
            <w:vMerge w:val="restart"/>
          </w:tcPr>
          <w:p w14:paraId="63E21A53" w14:textId="4A29A0E2" w:rsidR="00176680" w:rsidRDefault="00176680" w:rsidP="00176680">
            <w:pPr>
              <w:jc w:val="center"/>
            </w:pPr>
            <w:r>
              <w:t>8</w:t>
            </w:r>
          </w:p>
        </w:tc>
        <w:tc>
          <w:tcPr>
            <w:tcW w:w="7768" w:type="dxa"/>
          </w:tcPr>
          <w:p w14:paraId="2B8E81F2" w14:textId="77777777" w:rsidR="00176680" w:rsidRPr="00C41FCE" w:rsidRDefault="00176680" w:rsidP="00176680">
            <w:pPr>
              <w:pStyle w:val="BodyText2"/>
              <w:jc w:val="both"/>
              <w:rPr>
                <w:b/>
                <w:bCs/>
                <w:i w:val="0"/>
                <w:color w:val="000000"/>
                <w:sz w:val="24"/>
              </w:rPr>
            </w:pPr>
            <w:r w:rsidRPr="00C41FCE">
              <w:rPr>
                <w:b/>
                <w:bCs/>
                <w:i w:val="0"/>
                <w:color w:val="000000"/>
                <w:sz w:val="24"/>
              </w:rPr>
              <w:t xml:space="preserve">Ratio Analysis </w:t>
            </w:r>
            <w:r>
              <w:rPr>
                <w:b/>
                <w:bCs/>
                <w:i w:val="0"/>
                <w:color w:val="000000"/>
                <w:sz w:val="24"/>
              </w:rPr>
              <w:t>1</w:t>
            </w:r>
          </w:p>
          <w:p w14:paraId="151BE600" w14:textId="77777777" w:rsidR="00176680" w:rsidRPr="00C41FCE" w:rsidRDefault="00176680" w:rsidP="00176680">
            <w:pPr>
              <w:pStyle w:val="BodyText2"/>
              <w:numPr>
                <w:ilvl w:val="0"/>
                <w:numId w:val="25"/>
              </w:numPr>
              <w:jc w:val="both"/>
              <w:rPr>
                <w:i w:val="0"/>
                <w:iCs w:val="0"/>
                <w:sz w:val="24"/>
              </w:rPr>
            </w:pPr>
            <w:r w:rsidRPr="00C41FCE">
              <w:rPr>
                <w:bCs/>
                <w:i w:val="0"/>
                <w:color w:val="000000"/>
                <w:sz w:val="24"/>
              </w:rPr>
              <w:lastRenderedPageBreak/>
              <w:t xml:space="preserve">Topic </w:t>
            </w:r>
            <w:r>
              <w:rPr>
                <w:bCs/>
                <w:i w:val="0"/>
                <w:color w:val="000000"/>
                <w:sz w:val="24"/>
              </w:rPr>
              <w:t>5</w:t>
            </w:r>
            <w:r w:rsidRPr="00C41FCE">
              <w:rPr>
                <w:bCs/>
                <w:i w:val="0"/>
                <w:color w:val="000000"/>
                <w:sz w:val="24"/>
              </w:rPr>
              <w:t xml:space="preserve">: Lecture notes </w:t>
            </w:r>
          </w:p>
          <w:p w14:paraId="770FECFD" w14:textId="42A6A40D" w:rsidR="00176680" w:rsidRPr="00A46121" w:rsidRDefault="00176680" w:rsidP="00176680">
            <w:pPr>
              <w:pStyle w:val="BodyText2"/>
              <w:numPr>
                <w:ilvl w:val="0"/>
                <w:numId w:val="25"/>
              </w:numPr>
              <w:jc w:val="both"/>
              <w:rPr>
                <w:iCs w:val="0"/>
                <w:sz w:val="24"/>
              </w:rPr>
            </w:pPr>
            <w:r w:rsidRPr="00C41FCE">
              <w:rPr>
                <w:bCs/>
                <w:i w:val="0"/>
                <w:color w:val="000000"/>
                <w:sz w:val="24"/>
              </w:rPr>
              <w:t xml:space="preserve">Chapter </w:t>
            </w:r>
            <w:r>
              <w:rPr>
                <w:bCs/>
                <w:i w:val="0"/>
                <w:color w:val="000000"/>
                <w:sz w:val="24"/>
              </w:rPr>
              <w:t>6</w:t>
            </w:r>
            <w:r w:rsidRPr="00C41FCE">
              <w:rPr>
                <w:bCs/>
                <w:i w:val="0"/>
                <w:color w:val="000000"/>
                <w:sz w:val="24"/>
              </w:rPr>
              <w:t xml:space="preserve">: </w:t>
            </w:r>
            <w:r>
              <w:rPr>
                <w:bCs/>
                <w:iCs w:val="0"/>
                <w:color w:val="000000"/>
                <w:sz w:val="24"/>
              </w:rPr>
              <w:t>Accounting for Business</w:t>
            </w:r>
          </w:p>
        </w:tc>
      </w:tr>
      <w:tr w:rsidR="00176680" w14:paraId="2BF3F836" w14:textId="77777777" w:rsidTr="00FE5281">
        <w:tc>
          <w:tcPr>
            <w:tcW w:w="1163" w:type="dxa"/>
            <w:vMerge/>
          </w:tcPr>
          <w:p w14:paraId="263E647C" w14:textId="77777777" w:rsidR="00176680" w:rsidRDefault="00176680" w:rsidP="00176680">
            <w:pPr>
              <w:jc w:val="center"/>
            </w:pPr>
          </w:p>
        </w:tc>
        <w:tc>
          <w:tcPr>
            <w:tcW w:w="7768" w:type="dxa"/>
          </w:tcPr>
          <w:p w14:paraId="5223171F" w14:textId="276A1403" w:rsidR="00176680" w:rsidRDefault="00176680" w:rsidP="00176680">
            <w:pPr>
              <w:pStyle w:val="BodyText2"/>
              <w:numPr>
                <w:ilvl w:val="0"/>
                <w:numId w:val="25"/>
              </w:numPr>
              <w:jc w:val="both"/>
            </w:pPr>
          </w:p>
        </w:tc>
      </w:tr>
      <w:tr w:rsidR="00176680" w14:paraId="58945DDD" w14:textId="77777777" w:rsidTr="00FE5281">
        <w:tc>
          <w:tcPr>
            <w:tcW w:w="1163" w:type="dxa"/>
            <w:vMerge w:val="restart"/>
          </w:tcPr>
          <w:p w14:paraId="598CA8D2" w14:textId="38A19B3C" w:rsidR="00176680" w:rsidRDefault="00176680" w:rsidP="00176680">
            <w:pPr>
              <w:jc w:val="center"/>
            </w:pPr>
            <w:r>
              <w:t>9</w:t>
            </w:r>
          </w:p>
        </w:tc>
        <w:tc>
          <w:tcPr>
            <w:tcW w:w="7768" w:type="dxa"/>
          </w:tcPr>
          <w:p w14:paraId="012A2857" w14:textId="6DE6CA70" w:rsidR="00176680" w:rsidRPr="00C41FCE" w:rsidRDefault="00176680" w:rsidP="00176680">
            <w:pPr>
              <w:pStyle w:val="BodyText2"/>
              <w:jc w:val="both"/>
              <w:rPr>
                <w:b/>
                <w:i w:val="0"/>
                <w:iCs w:val="0"/>
                <w:sz w:val="24"/>
              </w:rPr>
            </w:pPr>
            <w:r w:rsidRPr="00C41FCE">
              <w:rPr>
                <w:b/>
                <w:i w:val="0"/>
                <w:iCs w:val="0"/>
                <w:sz w:val="24"/>
              </w:rPr>
              <w:t>Ratio Analysis (</w:t>
            </w:r>
            <w:r>
              <w:rPr>
                <w:b/>
                <w:i w:val="0"/>
                <w:iCs w:val="0"/>
                <w:sz w:val="24"/>
              </w:rPr>
              <w:t>2</w:t>
            </w:r>
            <w:r w:rsidRPr="00C41FCE">
              <w:rPr>
                <w:b/>
                <w:i w:val="0"/>
                <w:iCs w:val="0"/>
                <w:sz w:val="24"/>
              </w:rPr>
              <w:t xml:space="preserve">) </w:t>
            </w:r>
          </w:p>
          <w:p w14:paraId="495A533E" w14:textId="29456F17" w:rsidR="00176680" w:rsidRPr="00C41FCE" w:rsidRDefault="00176680" w:rsidP="00176680">
            <w:pPr>
              <w:pStyle w:val="BodyText2"/>
              <w:numPr>
                <w:ilvl w:val="0"/>
                <w:numId w:val="25"/>
              </w:numPr>
              <w:jc w:val="both"/>
              <w:rPr>
                <w:b/>
                <w:i w:val="0"/>
                <w:iCs w:val="0"/>
                <w:sz w:val="24"/>
              </w:rPr>
            </w:pPr>
            <w:r w:rsidRPr="00C41FCE">
              <w:rPr>
                <w:i w:val="0"/>
                <w:iCs w:val="0"/>
                <w:sz w:val="24"/>
              </w:rPr>
              <w:t xml:space="preserve">Topic 6: Lecture notes </w:t>
            </w:r>
          </w:p>
          <w:p w14:paraId="11C06845" w14:textId="4927328A" w:rsidR="00176680" w:rsidRPr="00912EDF" w:rsidRDefault="00176680" w:rsidP="00176680">
            <w:pPr>
              <w:pStyle w:val="BodyText2"/>
              <w:numPr>
                <w:ilvl w:val="0"/>
                <w:numId w:val="25"/>
              </w:numPr>
              <w:jc w:val="both"/>
              <w:rPr>
                <w:b/>
                <w:i w:val="0"/>
                <w:iCs w:val="0"/>
                <w:sz w:val="24"/>
              </w:rPr>
            </w:pPr>
            <w:r w:rsidRPr="007F7DE9">
              <w:rPr>
                <w:i w:val="0"/>
                <w:color w:val="000000"/>
                <w:sz w:val="24"/>
              </w:rPr>
              <w:t xml:space="preserve">Chapter </w:t>
            </w:r>
            <w:r>
              <w:rPr>
                <w:i w:val="0"/>
                <w:color w:val="000000"/>
                <w:sz w:val="24"/>
              </w:rPr>
              <w:t>7</w:t>
            </w:r>
            <w:r w:rsidRPr="007F7DE9">
              <w:rPr>
                <w:i w:val="0"/>
                <w:color w:val="000000"/>
                <w:sz w:val="24"/>
              </w:rPr>
              <w:t>:</w:t>
            </w:r>
            <w:r w:rsidRPr="007F7DE9">
              <w:rPr>
                <w:color w:val="000000"/>
                <w:sz w:val="24"/>
              </w:rPr>
              <w:t xml:space="preserve"> </w:t>
            </w:r>
            <w:r>
              <w:rPr>
                <w:bCs/>
                <w:iCs w:val="0"/>
                <w:color w:val="000000"/>
                <w:sz w:val="24"/>
              </w:rPr>
              <w:t>Accounting for Business</w:t>
            </w:r>
          </w:p>
        </w:tc>
      </w:tr>
      <w:tr w:rsidR="00176680" w14:paraId="0EB003DE" w14:textId="77777777" w:rsidTr="00FE5281">
        <w:tc>
          <w:tcPr>
            <w:tcW w:w="1163" w:type="dxa"/>
            <w:vMerge/>
          </w:tcPr>
          <w:p w14:paraId="5C93E0FC" w14:textId="77777777" w:rsidR="00176680" w:rsidRDefault="00176680" w:rsidP="00176680">
            <w:pPr>
              <w:jc w:val="center"/>
            </w:pPr>
          </w:p>
        </w:tc>
        <w:tc>
          <w:tcPr>
            <w:tcW w:w="7768" w:type="dxa"/>
          </w:tcPr>
          <w:p w14:paraId="46106987" w14:textId="6A65EEF8" w:rsidR="00176680" w:rsidRPr="00C41FCE" w:rsidRDefault="00176680" w:rsidP="00176680">
            <w:pPr>
              <w:pStyle w:val="BodyText2"/>
              <w:jc w:val="both"/>
              <w:rPr>
                <w:b/>
                <w:i w:val="0"/>
                <w:iCs w:val="0"/>
                <w:sz w:val="24"/>
              </w:rPr>
            </w:pPr>
            <w:r w:rsidRPr="00C41FCE">
              <w:rPr>
                <w:b/>
                <w:i w:val="0"/>
                <w:iCs w:val="0"/>
                <w:sz w:val="24"/>
              </w:rPr>
              <w:t>Ratio Analysis (1&amp;2)</w:t>
            </w:r>
          </w:p>
          <w:p w14:paraId="7EAD3FB9" w14:textId="4FA0F2CA" w:rsidR="00176680" w:rsidRPr="008251B3" w:rsidRDefault="00176680" w:rsidP="00176680">
            <w:pPr>
              <w:pStyle w:val="BodyText2"/>
              <w:numPr>
                <w:ilvl w:val="0"/>
                <w:numId w:val="25"/>
              </w:numPr>
              <w:jc w:val="both"/>
              <w:rPr>
                <w:b/>
                <w:i w:val="0"/>
                <w:iCs w:val="0"/>
                <w:sz w:val="24"/>
              </w:rPr>
            </w:pPr>
            <w:r w:rsidRPr="00C41FCE">
              <w:rPr>
                <w:i w:val="0"/>
                <w:iCs w:val="0"/>
                <w:sz w:val="24"/>
              </w:rPr>
              <w:t xml:space="preserve">Topic 5/6: Lecture notes </w:t>
            </w:r>
          </w:p>
          <w:p w14:paraId="4783F451" w14:textId="032B0860" w:rsidR="00176680" w:rsidRPr="007F7DE9" w:rsidRDefault="00176680" w:rsidP="00176680">
            <w:pPr>
              <w:pStyle w:val="BodyText2"/>
              <w:numPr>
                <w:ilvl w:val="0"/>
                <w:numId w:val="25"/>
              </w:numPr>
              <w:jc w:val="both"/>
              <w:rPr>
                <w:b/>
                <w:i w:val="0"/>
                <w:iCs w:val="0"/>
                <w:sz w:val="24"/>
              </w:rPr>
            </w:pPr>
            <w:r w:rsidRPr="007F7DE9">
              <w:rPr>
                <w:i w:val="0"/>
                <w:color w:val="000000"/>
                <w:sz w:val="24"/>
              </w:rPr>
              <w:t xml:space="preserve">Chapter </w:t>
            </w:r>
            <w:r>
              <w:rPr>
                <w:i w:val="0"/>
                <w:color w:val="000000"/>
                <w:sz w:val="24"/>
              </w:rPr>
              <w:t>6</w:t>
            </w:r>
            <w:r w:rsidRPr="007F7DE9">
              <w:rPr>
                <w:i w:val="0"/>
                <w:color w:val="000000"/>
                <w:sz w:val="24"/>
              </w:rPr>
              <w:t>/</w:t>
            </w:r>
            <w:r>
              <w:rPr>
                <w:i w:val="0"/>
                <w:color w:val="000000"/>
                <w:sz w:val="24"/>
              </w:rPr>
              <w:t>7</w:t>
            </w:r>
            <w:r w:rsidRPr="007F7DE9">
              <w:rPr>
                <w:i w:val="0"/>
                <w:color w:val="000000"/>
                <w:sz w:val="24"/>
              </w:rPr>
              <w:t>:</w:t>
            </w:r>
            <w:r w:rsidRPr="007F7DE9">
              <w:rPr>
                <w:color w:val="000000"/>
                <w:sz w:val="24"/>
              </w:rPr>
              <w:t xml:space="preserve"> </w:t>
            </w:r>
            <w:r>
              <w:rPr>
                <w:bCs/>
                <w:iCs w:val="0"/>
                <w:color w:val="000000"/>
                <w:sz w:val="24"/>
              </w:rPr>
              <w:t>Accounting for Business</w:t>
            </w:r>
          </w:p>
          <w:p w14:paraId="1EEA8432" w14:textId="3D0C1A92" w:rsidR="00176680" w:rsidRPr="00912EDF" w:rsidRDefault="00176680" w:rsidP="00176680">
            <w:pPr>
              <w:pStyle w:val="BodyText2"/>
              <w:numPr>
                <w:ilvl w:val="0"/>
                <w:numId w:val="25"/>
              </w:numPr>
              <w:jc w:val="both"/>
            </w:pPr>
            <w:r w:rsidRPr="00C41FCE">
              <w:rPr>
                <w:i w:val="0"/>
                <w:color w:val="000000"/>
                <w:sz w:val="24"/>
              </w:rPr>
              <w:t>Question: Kerry Group PLC (see blackboard)</w:t>
            </w:r>
          </w:p>
          <w:p w14:paraId="1464301A" w14:textId="62961FD9" w:rsidR="00176680" w:rsidRPr="00A46121" w:rsidRDefault="00176680" w:rsidP="00176680">
            <w:pPr>
              <w:pStyle w:val="BodyText2"/>
              <w:numPr>
                <w:ilvl w:val="0"/>
                <w:numId w:val="25"/>
              </w:numPr>
              <w:jc w:val="both"/>
            </w:pPr>
            <w:r w:rsidRPr="00C41FCE">
              <w:rPr>
                <w:color w:val="000000"/>
                <w:sz w:val="24"/>
              </w:rPr>
              <w:t>Profitability; efficiency; performance</w:t>
            </w:r>
          </w:p>
          <w:p w14:paraId="005B01B2" w14:textId="25DE25DE" w:rsidR="00176680" w:rsidRDefault="00176680" w:rsidP="00176680">
            <w:pPr>
              <w:pStyle w:val="BodyText2"/>
              <w:numPr>
                <w:ilvl w:val="0"/>
                <w:numId w:val="25"/>
              </w:numPr>
              <w:jc w:val="both"/>
            </w:pPr>
            <w:r w:rsidRPr="00A46121">
              <w:rPr>
                <w:i w:val="0"/>
                <w:color w:val="000000"/>
                <w:sz w:val="24"/>
              </w:rPr>
              <w:t>Liquidity, working capital management, Long term financing</w:t>
            </w:r>
          </w:p>
        </w:tc>
      </w:tr>
      <w:tr w:rsidR="00176680" w14:paraId="4BE19E5F" w14:textId="77777777" w:rsidTr="00FE5281">
        <w:tc>
          <w:tcPr>
            <w:tcW w:w="1163" w:type="dxa"/>
          </w:tcPr>
          <w:p w14:paraId="558E393F" w14:textId="19FFBC05" w:rsidR="00176680" w:rsidRDefault="00176680" w:rsidP="00176680">
            <w:pPr>
              <w:jc w:val="center"/>
            </w:pPr>
            <w:r>
              <w:t>10</w:t>
            </w:r>
          </w:p>
        </w:tc>
        <w:tc>
          <w:tcPr>
            <w:tcW w:w="7768" w:type="dxa"/>
          </w:tcPr>
          <w:p w14:paraId="204C1CFD" w14:textId="72CDDF55" w:rsidR="00176680" w:rsidRPr="00C41FCE" w:rsidRDefault="00176680" w:rsidP="00176680">
            <w:pPr>
              <w:pStyle w:val="BodyText2"/>
              <w:jc w:val="both"/>
              <w:rPr>
                <w:b/>
                <w:i w:val="0"/>
                <w:iCs w:val="0"/>
                <w:sz w:val="24"/>
              </w:rPr>
            </w:pPr>
            <w:r w:rsidRPr="00C41FCE">
              <w:rPr>
                <w:b/>
                <w:i w:val="0"/>
                <w:iCs w:val="0"/>
                <w:sz w:val="24"/>
              </w:rPr>
              <w:t>Ratio Analysis (1&amp;2)</w:t>
            </w:r>
          </w:p>
          <w:p w14:paraId="2300E603" w14:textId="77777777" w:rsidR="00176680" w:rsidRPr="00C41FCE" w:rsidRDefault="00176680" w:rsidP="00176680">
            <w:pPr>
              <w:pStyle w:val="BodyText2"/>
              <w:numPr>
                <w:ilvl w:val="0"/>
                <w:numId w:val="25"/>
              </w:numPr>
              <w:jc w:val="both"/>
              <w:rPr>
                <w:b/>
                <w:i w:val="0"/>
                <w:iCs w:val="0"/>
                <w:sz w:val="24"/>
              </w:rPr>
            </w:pPr>
            <w:r w:rsidRPr="00C41FCE">
              <w:rPr>
                <w:i w:val="0"/>
                <w:iCs w:val="0"/>
                <w:sz w:val="24"/>
              </w:rPr>
              <w:t xml:space="preserve">Topic 5/6: Lecture notes </w:t>
            </w:r>
          </w:p>
          <w:p w14:paraId="594EC2A5" w14:textId="77777777" w:rsidR="00176680" w:rsidRPr="00912EDF" w:rsidRDefault="00176680" w:rsidP="00176680">
            <w:pPr>
              <w:pStyle w:val="BodyText2"/>
              <w:numPr>
                <w:ilvl w:val="0"/>
                <w:numId w:val="25"/>
              </w:numPr>
              <w:jc w:val="both"/>
            </w:pPr>
            <w:r w:rsidRPr="00C41FCE">
              <w:rPr>
                <w:i w:val="0"/>
                <w:color w:val="000000"/>
                <w:sz w:val="24"/>
              </w:rPr>
              <w:t>Question: Kerry Group PLC (see blackboard)</w:t>
            </w:r>
          </w:p>
          <w:p w14:paraId="3D8E20BD" w14:textId="77777777" w:rsidR="00176680" w:rsidRPr="00A46121" w:rsidRDefault="00176680" w:rsidP="00176680">
            <w:pPr>
              <w:pStyle w:val="BodyText2"/>
              <w:numPr>
                <w:ilvl w:val="0"/>
                <w:numId w:val="25"/>
              </w:numPr>
              <w:jc w:val="both"/>
            </w:pPr>
            <w:r w:rsidRPr="00C41FCE">
              <w:rPr>
                <w:color w:val="000000"/>
                <w:sz w:val="24"/>
              </w:rPr>
              <w:t>Profitability; efficiency; performance</w:t>
            </w:r>
          </w:p>
          <w:p w14:paraId="76E03E83" w14:textId="108AC29D" w:rsidR="00176680" w:rsidRDefault="00176680" w:rsidP="00176680">
            <w:pPr>
              <w:pStyle w:val="BodyText2"/>
              <w:numPr>
                <w:ilvl w:val="0"/>
                <w:numId w:val="25"/>
              </w:numPr>
              <w:jc w:val="both"/>
            </w:pPr>
            <w:r w:rsidRPr="00A46121">
              <w:rPr>
                <w:i w:val="0"/>
                <w:color w:val="000000"/>
                <w:sz w:val="24"/>
              </w:rPr>
              <w:t>Liquidity, working capital management, Long term financing</w:t>
            </w:r>
          </w:p>
        </w:tc>
      </w:tr>
      <w:tr w:rsidR="00176680" w14:paraId="0D43FB56" w14:textId="77777777" w:rsidTr="00FE5281">
        <w:tc>
          <w:tcPr>
            <w:tcW w:w="1163" w:type="dxa"/>
            <w:vMerge w:val="restart"/>
          </w:tcPr>
          <w:p w14:paraId="48BB4B04" w14:textId="6CD6AD0F" w:rsidR="00176680" w:rsidRDefault="00176680" w:rsidP="00176680">
            <w:pPr>
              <w:jc w:val="center"/>
            </w:pPr>
            <w:r>
              <w:t>11</w:t>
            </w:r>
          </w:p>
        </w:tc>
        <w:tc>
          <w:tcPr>
            <w:tcW w:w="7768" w:type="dxa"/>
          </w:tcPr>
          <w:p w14:paraId="36D7AD5F" w14:textId="77777777" w:rsidR="00176680" w:rsidRPr="00C41FCE" w:rsidRDefault="00176680" w:rsidP="00176680">
            <w:pPr>
              <w:pStyle w:val="BodyText2"/>
              <w:jc w:val="both"/>
              <w:rPr>
                <w:b/>
                <w:bCs/>
                <w:i w:val="0"/>
                <w:color w:val="222222"/>
                <w:sz w:val="24"/>
              </w:rPr>
            </w:pPr>
            <w:r w:rsidRPr="00C41FCE">
              <w:rPr>
                <w:b/>
                <w:bCs/>
                <w:i w:val="0"/>
                <w:color w:val="222222"/>
                <w:sz w:val="24"/>
              </w:rPr>
              <w:t>The Statement of Cash Flows</w:t>
            </w:r>
          </w:p>
          <w:p w14:paraId="0B22D6DA" w14:textId="77777777" w:rsidR="00176680" w:rsidRDefault="00176680" w:rsidP="00176680">
            <w:pPr>
              <w:pStyle w:val="BodyText2"/>
              <w:numPr>
                <w:ilvl w:val="0"/>
                <w:numId w:val="25"/>
              </w:numPr>
              <w:jc w:val="both"/>
              <w:rPr>
                <w:i w:val="0"/>
                <w:iCs w:val="0"/>
                <w:sz w:val="24"/>
              </w:rPr>
            </w:pPr>
            <w:r w:rsidRPr="00C41FCE">
              <w:rPr>
                <w:i w:val="0"/>
                <w:iCs w:val="0"/>
                <w:sz w:val="24"/>
              </w:rPr>
              <w:t xml:space="preserve">Topic </w:t>
            </w:r>
            <w:r>
              <w:rPr>
                <w:i w:val="0"/>
                <w:iCs w:val="0"/>
                <w:sz w:val="24"/>
              </w:rPr>
              <w:t>7</w:t>
            </w:r>
            <w:r w:rsidRPr="00C41FCE">
              <w:rPr>
                <w:i w:val="0"/>
                <w:iCs w:val="0"/>
                <w:sz w:val="24"/>
              </w:rPr>
              <w:t>: Lecture notes</w:t>
            </w:r>
          </w:p>
          <w:p w14:paraId="44DB7485" w14:textId="52992BA8" w:rsidR="00176680" w:rsidRDefault="00176680" w:rsidP="00176680">
            <w:pPr>
              <w:pStyle w:val="BodyText2"/>
              <w:jc w:val="both"/>
            </w:pPr>
            <w:r w:rsidRPr="00DF0008">
              <w:rPr>
                <w:bCs/>
                <w:iCs w:val="0"/>
                <w:color w:val="000000"/>
                <w:sz w:val="24"/>
              </w:rPr>
              <w:t>Chapter 4: Accounting for Business</w:t>
            </w:r>
          </w:p>
        </w:tc>
      </w:tr>
      <w:tr w:rsidR="00176680" w14:paraId="64AE77A7" w14:textId="77777777" w:rsidTr="00FE5281">
        <w:tc>
          <w:tcPr>
            <w:tcW w:w="1163" w:type="dxa"/>
            <w:vMerge/>
          </w:tcPr>
          <w:p w14:paraId="6CA96DE3" w14:textId="77777777" w:rsidR="00176680" w:rsidRDefault="00176680" w:rsidP="00176680">
            <w:pPr>
              <w:jc w:val="center"/>
            </w:pPr>
          </w:p>
        </w:tc>
        <w:tc>
          <w:tcPr>
            <w:tcW w:w="7768" w:type="dxa"/>
          </w:tcPr>
          <w:p w14:paraId="6F231642" w14:textId="77777777" w:rsidR="00176680" w:rsidRPr="00C41FCE" w:rsidRDefault="00176680" w:rsidP="00176680">
            <w:pPr>
              <w:pStyle w:val="BodyText2"/>
              <w:jc w:val="both"/>
              <w:rPr>
                <w:b/>
                <w:bCs/>
                <w:i w:val="0"/>
                <w:color w:val="222222"/>
                <w:sz w:val="24"/>
              </w:rPr>
            </w:pPr>
            <w:r w:rsidRPr="00C41FCE">
              <w:rPr>
                <w:b/>
                <w:bCs/>
                <w:i w:val="0"/>
                <w:color w:val="222222"/>
                <w:sz w:val="24"/>
              </w:rPr>
              <w:t>The Statement of Cash Flows</w:t>
            </w:r>
          </w:p>
          <w:p w14:paraId="3019C2B6" w14:textId="77777777" w:rsidR="00176680" w:rsidRDefault="00176680" w:rsidP="00176680">
            <w:pPr>
              <w:pStyle w:val="BodyText2"/>
              <w:numPr>
                <w:ilvl w:val="0"/>
                <w:numId w:val="25"/>
              </w:numPr>
              <w:jc w:val="both"/>
              <w:rPr>
                <w:i w:val="0"/>
                <w:iCs w:val="0"/>
                <w:sz w:val="24"/>
              </w:rPr>
            </w:pPr>
            <w:r w:rsidRPr="00C41FCE">
              <w:rPr>
                <w:i w:val="0"/>
                <w:iCs w:val="0"/>
                <w:sz w:val="24"/>
              </w:rPr>
              <w:t xml:space="preserve">Topic </w:t>
            </w:r>
            <w:r>
              <w:rPr>
                <w:i w:val="0"/>
                <w:iCs w:val="0"/>
                <w:sz w:val="24"/>
              </w:rPr>
              <w:t>7</w:t>
            </w:r>
            <w:r w:rsidRPr="00C41FCE">
              <w:rPr>
                <w:i w:val="0"/>
                <w:iCs w:val="0"/>
                <w:sz w:val="24"/>
              </w:rPr>
              <w:t>: Lecture notes</w:t>
            </w:r>
          </w:p>
          <w:p w14:paraId="2FD994DE" w14:textId="24ECF73C" w:rsidR="00176680" w:rsidRPr="00B061F8" w:rsidRDefault="00176680" w:rsidP="00176680">
            <w:pPr>
              <w:pStyle w:val="BodyText2"/>
              <w:jc w:val="both"/>
              <w:rPr>
                <w:b/>
                <w:bCs/>
                <w:i w:val="0"/>
                <w:color w:val="FF0000"/>
                <w:sz w:val="24"/>
              </w:rPr>
            </w:pPr>
            <w:r w:rsidRPr="009A5A76">
              <w:rPr>
                <w:bCs/>
                <w:iCs w:val="0"/>
                <w:color w:val="000000"/>
                <w:sz w:val="24"/>
              </w:rPr>
              <w:t xml:space="preserve">Chapter </w:t>
            </w:r>
            <w:r>
              <w:rPr>
                <w:bCs/>
                <w:iCs w:val="0"/>
                <w:color w:val="000000"/>
                <w:sz w:val="24"/>
              </w:rPr>
              <w:t>4</w:t>
            </w:r>
            <w:r w:rsidRPr="009A5A76">
              <w:rPr>
                <w:bCs/>
                <w:iCs w:val="0"/>
                <w:color w:val="000000"/>
                <w:sz w:val="24"/>
              </w:rPr>
              <w:t xml:space="preserve">: </w:t>
            </w:r>
            <w:r>
              <w:rPr>
                <w:bCs/>
                <w:iCs w:val="0"/>
                <w:color w:val="000000"/>
                <w:sz w:val="24"/>
              </w:rPr>
              <w:t>Accounting for Business</w:t>
            </w:r>
          </w:p>
        </w:tc>
      </w:tr>
      <w:tr w:rsidR="00176680" w14:paraId="1FF8C100" w14:textId="77777777" w:rsidTr="00FE5281">
        <w:tc>
          <w:tcPr>
            <w:tcW w:w="1163" w:type="dxa"/>
            <w:vMerge w:val="restart"/>
          </w:tcPr>
          <w:p w14:paraId="4154BC5A" w14:textId="5AA2B1F6" w:rsidR="00176680" w:rsidRDefault="00176680" w:rsidP="00176680">
            <w:pPr>
              <w:jc w:val="center"/>
            </w:pPr>
            <w:r>
              <w:t>12</w:t>
            </w:r>
          </w:p>
        </w:tc>
        <w:tc>
          <w:tcPr>
            <w:tcW w:w="7768" w:type="dxa"/>
          </w:tcPr>
          <w:p w14:paraId="7B850B08" w14:textId="06BB882A" w:rsidR="00176680" w:rsidRPr="00176680" w:rsidRDefault="00462E69" w:rsidP="00176680">
            <w:pPr>
              <w:pStyle w:val="BodyText2"/>
              <w:jc w:val="both"/>
              <w:rPr>
                <w:b/>
                <w:bCs/>
                <w:i w:val="0"/>
                <w:color w:val="222222"/>
                <w:sz w:val="24"/>
              </w:rPr>
            </w:pPr>
            <w:r w:rsidRPr="00462E69">
              <w:rPr>
                <w:b/>
                <w:bCs/>
                <w:i w:val="0"/>
                <w:color w:val="222222"/>
                <w:sz w:val="24"/>
              </w:rPr>
              <w:t xml:space="preserve">Green Accounting, ESG, </w:t>
            </w:r>
            <w:r>
              <w:rPr>
                <w:b/>
                <w:bCs/>
                <w:i w:val="0"/>
                <w:color w:val="222222"/>
                <w:sz w:val="24"/>
              </w:rPr>
              <w:t>Su</w:t>
            </w:r>
            <w:r w:rsidRPr="00462E69">
              <w:rPr>
                <w:b/>
                <w:bCs/>
                <w:i w:val="0"/>
                <w:color w:val="222222"/>
                <w:sz w:val="24"/>
              </w:rPr>
              <w:t xml:space="preserve">stainabilitiy </w:t>
            </w:r>
            <w:r>
              <w:rPr>
                <w:b/>
                <w:bCs/>
                <w:i w:val="0"/>
                <w:color w:val="222222"/>
                <w:sz w:val="24"/>
              </w:rPr>
              <w:t>R</w:t>
            </w:r>
            <w:r w:rsidRPr="00462E69">
              <w:rPr>
                <w:b/>
                <w:bCs/>
                <w:i w:val="0"/>
                <w:color w:val="222222"/>
                <w:sz w:val="24"/>
              </w:rPr>
              <w:t xml:space="preserve">eporting </w:t>
            </w:r>
          </w:p>
        </w:tc>
      </w:tr>
      <w:tr w:rsidR="00176680" w14:paraId="3727A553" w14:textId="77777777" w:rsidTr="00FE5281">
        <w:tc>
          <w:tcPr>
            <w:tcW w:w="1163" w:type="dxa"/>
            <w:vMerge/>
          </w:tcPr>
          <w:p w14:paraId="7349B7E9" w14:textId="77777777" w:rsidR="00176680" w:rsidRDefault="00176680" w:rsidP="00176680">
            <w:pPr>
              <w:jc w:val="center"/>
            </w:pPr>
          </w:p>
        </w:tc>
        <w:tc>
          <w:tcPr>
            <w:tcW w:w="7768" w:type="dxa"/>
          </w:tcPr>
          <w:p w14:paraId="7891F6A4" w14:textId="77777777" w:rsidR="00176680" w:rsidRDefault="00176680" w:rsidP="00176680">
            <w:pPr>
              <w:jc w:val="both"/>
              <w:rPr>
                <w:b/>
                <w:bCs/>
                <w:color w:val="222222"/>
              </w:rPr>
            </w:pPr>
            <w:r w:rsidRPr="00C41FCE">
              <w:rPr>
                <w:b/>
                <w:bCs/>
                <w:color w:val="222222"/>
              </w:rPr>
              <w:t xml:space="preserve">Question &amp; Answer session </w:t>
            </w:r>
          </w:p>
          <w:p w14:paraId="11729169" w14:textId="4DDE7972" w:rsidR="00176680" w:rsidRDefault="00176680" w:rsidP="00176680">
            <w:pPr>
              <w:jc w:val="both"/>
            </w:pPr>
          </w:p>
        </w:tc>
      </w:tr>
    </w:tbl>
    <w:p w14:paraId="238F3148" w14:textId="49D4B91A" w:rsidR="001B63FF" w:rsidRPr="00C41FCE" w:rsidRDefault="001B63FF" w:rsidP="00C41FCE">
      <w:pPr>
        <w:jc w:val="both"/>
      </w:pPr>
    </w:p>
    <w:p w14:paraId="68F06142" w14:textId="49CFF3D8" w:rsidR="00FE5281" w:rsidRDefault="00FE5281" w:rsidP="00C41FCE">
      <w:pPr>
        <w:pStyle w:val="BodyText2"/>
        <w:jc w:val="both"/>
        <w:rPr>
          <w:i w:val="0"/>
          <w:iCs w:val="0"/>
          <w:sz w:val="24"/>
        </w:rPr>
      </w:pPr>
    </w:p>
    <w:p w14:paraId="4779024F" w14:textId="5EA9C1DC" w:rsidR="006D6D3A" w:rsidRPr="00DF0351" w:rsidRDefault="00D6718A" w:rsidP="00DF0351">
      <w:pPr>
        <w:pStyle w:val="BodyText2"/>
        <w:jc w:val="both"/>
        <w:rPr>
          <w:b/>
          <w:i w:val="0"/>
          <w:iCs w:val="0"/>
          <w:smallCaps/>
          <w:sz w:val="24"/>
        </w:rPr>
      </w:pPr>
      <w:r w:rsidRPr="00C41FCE">
        <w:rPr>
          <w:b/>
          <w:i w:val="0"/>
          <w:iCs w:val="0"/>
          <w:smallCaps/>
          <w:sz w:val="24"/>
        </w:rPr>
        <w:t xml:space="preserve">Biographical Note: </w:t>
      </w:r>
    </w:p>
    <w:p w14:paraId="4C690E9B" w14:textId="4BF3A086" w:rsidR="00A66C21" w:rsidRPr="00C41FCE" w:rsidRDefault="00A66C21" w:rsidP="00363D9A"/>
    <w:sectPr w:rsidR="00A66C21" w:rsidRPr="00C41FCE" w:rsidSect="00FE528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ACC3" w14:textId="77777777" w:rsidR="00013B7B" w:rsidRDefault="00013B7B" w:rsidP="006D6D3A">
      <w:r>
        <w:separator/>
      </w:r>
    </w:p>
  </w:endnote>
  <w:endnote w:type="continuationSeparator" w:id="0">
    <w:p w14:paraId="0C8AD4F4" w14:textId="77777777" w:rsidR="00013B7B" w:rsidRDefault="00013B7B"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550799"/>
      <w:docPartObj>
        <w:docPartGallery w:val="Page Numbers (Bottom of Page)"/>
        <w:docPartUnique/>
      </w:docPartObj>
    </w:sdtPr>
    <w:sdtEndPr>
      <w:rPr>
        <w:noProof/>
      </w:rPr>
    </w:sdtEndPr>
    <w:sdtContent>
      <w:p w14:paraId="7DB0855E" w14:textId="3688B33C" w:rsidR="001B63FF" w:rsidRDefault="001B63FF">
        <w:pPr>
          <w:pStyle w:val="Footer"/>
          <w:jc w:val="right"/>
        </w:pPr>
        <w:r>
          <w:fldChar w:fldCharType="begin"/>
        </w:r>
        <w:r>
          <w:instrText xml:space="preserve"> PAGE   \* MERGEFORMAT </w:instrText>
        </w:r>
        <w:r>
          <w:fldChar w:fldCharType="separate"/>
        </w:r>
        <w:r w:rsidR="00694359">
          <w:rPr>
            <w:noProof/>
          </w:rPr>
          <w:t>6</w:t>
        </w:r>
        <w:r>
          <w:rPr>
            <w:noProof/>
          </w:rPr>
          <w:fldChar w:fldCharType="end"/>
        </w:r>
      </w:p>
    </w:sdtContent>
  </w:sdt>
  <w:p w14:paraId="317D5681" w14:textId="77777777" w:rsidR="001B63FF" w:rsidRDefault="001B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5B33" w14:textId="77777777" w:rsidR="00013B7B" w:rsidRDefault="00013B7B" w:rsidP="006D6D3A">
      <w:r>
        <w:separator/>
      </w:r>
    </w:p>
  </w:footnote>
  <w:footnote w:type="continuationSeparator" w:id="0">
    <w:p w14:paraId="1740E082" w14:textId="77777777" w:rsidR="00013B7B" w:rsidRDefault="00013B7B"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3EE462A"/>
    <w:multiLevelType w:val="hybridMultilevel"/>
    <w:tmpl w:val="EBE4321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7D44C96"/>
    <w:multiLevelType w:val="hybridMultilevel"/>
    <w:tmpl w:val="B1DCC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8C6F12"/>
    <w:multiLevelType w:val="hybridMultilevel"/>
    <w:tmpl w:val="AF9EB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D5D3966"/>
    <w:multiLevelType w:val="hybridMultilevel"/>
    <w:tmpl w:val="6F9E6420"/>
    <w:lvl w:ilvl="0" w:tplc="76A88652">
      <w:start w:val="10"/>
      <w:numFmt w:val="bullet"/>
      <w:lvlText w:val="-"/>
      <w:lvlJc w:val="left"/>
      <w:pPr>
        <w:ind w:left="720" w:hanging="360"/>
      </w:pPr>
      <w:rPr>
        <w:rFonts w:ascii="Calibri" w:eastAsia="Times New Roman" w:hAnsi="Calibri" w:cs="Calibri"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83F2B09"/>
    <w:multiLevelType w:val="hybridMultilevel"/>
    <w:tmpl w:val="168413D6"/>
    <w:lvl w:ilvl="0" w:tplc="DDDCF3D6">
      <w:start w:val="2"/>
      <w:numFmt w:val="bullet"/>
      <w:lvlText w:val="-"/>
      <w:lvlJc w:val="left"/>
      <w:pPr>
        <w:ind w:left="720" w:hanging="360"/>
      </w:pPr>
      <w:rPr>
        <w:rFonts w:ascii="Times New Roman" w:eastAsia="Times New Roman" w:hAnsi="Times New Roman" w:cs="Times New Roman" w:hint="default"/>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493ADC"/>
    <w:multiLevelType w:val="hybridMultilevel"/>
    <w:tmpl w:val="468273EE"/>
    <w:lvl w:ilvl="0" w:tplc="1809000F">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517B9"/>
    <w:multiLevelType w:val="hybridMultilevel"/>
    <w:tmpl w:val="910E45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2"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5"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CC2D56"/>
    <w:multiLevelType w:val="hybridMultilevel"/>
    <w:tmpl w:val="3A94AAFA"/>
    <w:lvl w:ilvl="0" w:tplc="1809000F">
      <w:start w:val="1"/>
      <w:numFmt w:val="decimal"/>
      <w:lvlText w:val="%1."/>
      <w:lvlJc w:val="left"/>
      <w:pPr>
        <w:ind w:left="4647" w:hanging="360"/>
      </w:pPr>
      <w:rPr>
        <w:rFonts w:hint="default"/>
      </w:rPr>
    </w:lvl>
    <w:lvl w:ilvl="1" w:tplc="18090019" w:tentative="1">
      <w:start w:val="1"/>
      <w:numFmt w:val="lowerLetter"/>
      <w:lvlText w:val="%2."/>
      <w:lvlJc w:val="left"/>
      <w:pPr>
        <w:ind w:left="5367" w:hanging="360"/>
      </w:pPr>
    </w:lvl>
    <w:lvl w:ilvl="2" w:tplc="1809001B" w:tentative="1">
      <w:start w:val="1"/>
      <w:numFmt w:val="lowerRoman"/>
      <w:lvlText w:val="%3."/>
      <w:lvlJc w:val="right"/>
      <w:pPr>
        <w:ind w:left="6087" w:hanging="180"/>
      </w:pPr>
    </w:lvl>
    <w:lvl w:ilvl="3" w:tplc="1809000F" w:tentative="1">
      <w:start w:val="1"/>
      <w:numFmt w:val="decimal"/>
      <w:lvlText w:val="%4."/>
      <w:lvlJc w:val="left"/>
      <w:pPr>
        <w:ind w:left="6807" w:hanging="360"/>
      </w:pPr>
    </w:lvl>
    <w:lvl w:ilvl="4" w:tplc="18090019" w:tentative="1">
      <w:start w:val="1"/>
      <w:numFmt w:val="lowerLetter"/>
      <w:lvlText w:val="%5."/>
      <w:lvlJc w:val="left"/>
      <w:pPr>
        <w:ind w:left="7527" w:hanging="360"/>
      </w:pPr>
    </w:lvl>
    <w:lvl w:ilvl="5" w:tplc="1809001B" w:tentative="1">
      <w:start w:val="1"/>
      <w:numFmt w:val="lowerRoman"/>
      <w:lvlText w:val="%6."/>
      <w:lvlJc w:val="right"/>
      <w:pPr>
        <w:ind w:left="8247" w:hanging="180"/>
      </w:pPr>
    </w:lvl>
    <w:lvl w:ilvl="6" w:tplc="1809000F" w:tentative="1">
      <w:start w:val="1"/>
      <w:numFmt w:val="decimal"/>
      <w:lvlText w:val="%7."/>
      <w:lvlJc w:val="left"/>
      <w:pPr>
        <w:ind w:left="8967" w:hanging="360"/>
      </w:pPr>
    </w:lvl>
    <w:lvl w:ilvl="7" w:tplc="18090019" w:tentative="1">
      <w:start w:val="1"/>
      <w:numFmt w:val="lowerLetter"/>
      <w:lvlText w:val="%8."/>
      <w:lvlJc w:val="left"/>
      <w:pPr>
        <w:ind w:left="9687" w:hanging="360"/>
      </w:pPr>
    </w:lvl>
    <w:lvl w:ilvl="8" w:tplc="1809001B" w:tentative="1">
      <w:start w:val="1"/>
      <w:numFmt w:val="lowerRoman"/>
      <w:lvlText w:val="%9."/>
      <w:lvlJc w:val="right"/>
      <w:pPr>
        <w:ind w:left="10407" w:hanging="180"/>
      </w:pPr>
    </w:lvl>
  </w:abstractNum>
  <w:abstractNum w:abstractNumId="29"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4476447">
    <w:abstractNumId w:val="8"/>
  </w:num>
  <w:num w:numId="2" w16cid:durableId="513082302">
    <w:abstractNumId w:val="14"/>
  </w:num>
  <w:num w:numId="3" w16cid:durableId="192282890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950321">
    <w:abstractNumId w:val="26"/>
  </w:num>
  <w:num w:numId="5" w16cid:durableId="1217814812">
    <w:abstractNumId w:val="3"/>
  </w:num>
  <w:num w:numId="6" w16cid:durableId="1665358645">
    <w:abstractNumId w:val="25"/>
  </w:num>
  <w:num w:numId="7" w16cid:durableId="1846479333">
    <w:abstractNumId w:val="30"/>
  </w:num>
  <w:num w:numId="8" w16cid:durableId="1379816787">
    <w:abstractNumId w:val="27"/>
  </w:num>
  <w:num w:numId="9" w16cid:durableId="1222449372">
    <w:abstractNumId w:val="11"/>
  </w:num>
  <w:num w:numId="10" w16cid:durableId="1377467340">
    <w:abstractNumId w:val="15"/>
  </w:num>
  <w:num w:numId="11" w16cid:durableId="1718625567">
    <w:abstractNumId w:val="29"/>
  </w:num>
  <w:num w:numId="12" w16cid:durableId="1712876466">
    <w:abstractNumId w:val="20"/>
  </w:num>
  <w:num w:numId="13" w16cid:durableId="1802725861">
    <w:abstractNumId w:val="2"/>
  </w:num>
  <w:num w:numId="14" w16cid:durableId="1606956281">
    <w:abstractNumId w:val="22"/>
  </w:num>
  <w:num w:numId="15" w16cid:durableId="155658313">
    <w:abstractNumId w:val="17"/>
  </w:num>
  <w:num w:numId="16" w16cid:durableId="2063091985">
    <w:abstractNumId w:val="21"/>
  </w:num>
  <w:num w:numId="17" w16cid:durableId="122311047">
    <w:abstractNumId w:val="0"/>
  </w:num>
  <w:num w:numId="18" w16cid:durableId="2106144175">
    <w:abstractNumId w:val="12"/>
  </w:num>
  <w:num w:numId="19" w16cid:durableId="1595825878">
    <w:abstractNumId w:val="1"/>
  </w:num>
  <w:num w:numId="20" w16cid:durableId="1393233643">
    <w:abstractNumId w:val="24"/>
  </w:num>
  <w:num w:numId="21" w16cid:durableId="1115830668">
    <w:abstractNumId w:val="9"/>
  </w:num>
  <w:num w:numId="22" w16cid:durableId="551692580">
    <w:abstractNumId w:val="19"/>
  </w:num>
  <w:num w:numId="23" w16cid:durableId="1427075608">
    <w:abstractNumId w:val="13"/>
  </w:num>
  <w:num w:numId="24" w16cid:durableId="527640820">
    <w:abstractNumId w:val="28"/>
  </w:num>
  <w:num w:numId="25" w16cid:durableId="291446254">
    <w:abstractNumId w:val="7"/>
  </w:num>
  <w:num w:numId="26" w16cid:durableId="1629626038">
    <w:abstractNumId w:val="10"/>
  </w:num>
  <w:num w:numId="27" w16cid:durableId="1914465945">
    <w:abstractNumId w:val="5"/>
  </w:num>
  <w:num w:numId="28" w16cid:durableId="587614172">
    <w:abstractNumId w:val="4"/>
  </w:num>
  <w:num w:numId="29" w16cid:durableId="2110613214">
    <w:abstractNumId w:val="6"/>
  </w:num>
  <w:num w:numId="30" w16cid:durableId="1033308739">
    <w:abstractNumId w:val="18"/>
  </w:num>
  <w:num w:numId="31" w16cid:durableId="3455205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MjC0NDIxNDM1tzBW0lEKTi0uzszPAykwNKsFAKzIQdwtAAAA"/>
  </w:docVars>
  <w:rsids>
    <w:rsidRoot w:val="00D6718A"/>
    <w:rsid w:val="0001037C"/>
    <w:rsid w:val="00013B7B"/>
    <w:rsid w:val="000436F3"/>
    <w:rsid w:val="00053A9E"/>
    <w:rsid w:val="000738E1"/>
    <w:rsid w:val="00083DCF"/>
    <w:rsid w:val="0008514B"/>
    <w:rsid w:val="00090B67"/>
    <w:rsid w:val="000924CD"/>
    <w:rsid w:val="000A2C1D"/>
    <w:rsid w:val="000B7791"/>
    <w:rsid w:val="000D1726"/>
    <w:rsid w:val="000D6307"/>
    <w:rsid w:val="000F2381"/>
    <w:rsid w:val="000F627C"/>
    <w:rsid w:val="00105706"/>
    <w:rsid w:val="00113BA0"/>
    <w:rsid w:val="001173A4"/>
    <w:rsid w:val="00120E80"/>
    <w:rsid w:val="00122CE5"/>
    <w:rsid w:val="001363F4"/>
    <w:rsid w:val="001608EF"/>
    <w:rsid w:val="001628FD"/>
    <w:rsid w:val="00173CD0"/>
    <w:rsid w:val="00176680"/>
    <w:rsid w:val="00180859"/>
    <w:rsid w:val="001920C6"/>
    <w:rsid w:val="001A79FA"/>
    <w:rsid w:val="001B1602"/>
    <w:rsid w:val="001B1932"/>
    <w:rsid w:val="001B63FF"/>
    <w:rsid w:val="001F198D"/>
    <w:rsid w:val="00210108"/>
    <w:rsid w:val="00227806"/>
    <w:rsid w:val="00263AB9"/>
    <w:rsid w:val="00275F80"/>
    <w:rsid w:val="002964E5"/>
    <w:rsid w:val="002A7489"/>
    <w:rsid w:val="002B250F"/>
    <w:rsid w:val="002B5410"/>
    <w:rsid w:val="002C6124"/>
    <w:rsid w:val="002D4A96"/>
    <w:rsid w:val="002F4A23"/>
    <w:rsid w:val="002F56BA"/>
    <w:rsid w:val="002F6524"/>
    <w:rsid w:val="00311AAB"/>
    <w:rsid w:val="00317B11"/>
    <w:rsid w:val="003263F6"/>
    <w:rsid w:val="0033323E"/>
    <w:rsid w:val="00337417"/>
    <w:rsid w:val="00347792"/>
    <w:rsid w:val="00353435"/>
    <w:rsid w:val="003631DA"/>
    <w:rsid w:val="00363D9A"/>
    <w:rsid w:val="00375EDE"/>
    <w:rsid w:val="003772AD"/>
    <w:rsid w:val="003A107A"/>
    <w:rsid w:val="003A1EBB"/>
    <w:rsid w:val="003B009D"/>
    <w:rsid w:val="003C4E69"/>
    <w:rsid w:val="003C57F0"/>
    <w:rsid w:val="003C5C9F"/>
    <w:rsid w:val="003C5F03"/>
    <w:rsid w:val="003E524A"/>
    <w:rsid w:val="003F6201"/>
    <w:rsid w:val="00437D04"/>
    <w:rsid w:val="00443683"/>
    <w:rsid w:val="004520AA"/>
    <w:rsid w:val="00462E69"/>
    <w:rsid w:val="0049301B"/>
    <w:rsid w:val="00494169"/>
    <w:rsid w:val="00497E86"/>
    <w:rsid w:val="004A1FF3"/>
    <w:rsid w:val="004A56B9"/>
    <w:rsid w:val="004C63D7"/>
    <w:rsid w:val="004D1F6D"/>
    <w:rsid w:val="004D2AEC"/>
    <w:rsid w:val="004D5D0E"/>
    <w:rsid w:val="004D7E40"/>
    <w:rsid w:val="004E6C2A"/>
    <w:rsid w:val="004F09A5"/>
    <w:rsid w:val="004F443E"/>
    <w:rsid w:val="004F6C92"/>
    <w:rsid w:val="004F7BD7"/>
    <w:rsid w:val="0051118A"/>
    <w:rsid w:val="00530C8C"/>
    <w:rsid w:val="0054217E"/>
    <w:rsid w:val="005434C5"/>
    <w:rsid w:val="00543728"/>
    <w:rsid w:val="00544E46"/>
    <w:rsid w:val="00546775"/>
    <w:rsid w:val="00547EE9"/>
    <w:rsid w:val="00565185"/>
    <w:rsid w:val="00570204"/>
    <w:rsid w:val="00591D81"/>
    <w:rsid w:val="005A2E11"/>
    <w:rsid w:val="005C1794"/>
    <w:rsid w:val="005C2607"/>
    <w:rsid w:val="005D09D8"/>
    <w:rsid w:val="005D5510"/>
    <w:rsid w:val="005F149D"/>
    <w:rsid w:val="00606DF5"/>
    <w:rsid w:val="006123AF"/>
    <w:rsid w:val="00614696"/>
    <w:rsid w:val="00614B4B"/>
    <w:rsid w:val="00616B8F"/>
    <w:rsid w:val="00617B8A"/>
    <w:rsid w:val="00631103"/>
    <w:rsid w:val="006378F8"/>
    <w:rsid w:val="0064485B"/>
    <w:rsid w:val="006454FE"/>
    <w:rsid w:val="00651DF3"/>
    <w:rsid w:val="00671759"/>
    <w:rsid w:val="00687322"/>
    <w:rsid w:val="00694359"/>
    <w:rsid w:val="0069718B"/>
    <w:rsid w:val="006A226B"/>
    <w:rsid w:val="006A362B"/>
    <w:rsid w:val="006A692B"/>
    <w:rsid w:val="006C64D3"/>
    <w:rsid w:val="006C7CAA"/>
    <w:rsid w:val="006D27EA"/>
    <w:rsid w:val="006D593D"/>
    <w:rsid w:val="006D5CAF"/>
    <w:rsid w:val="006D6D3A"/>
    <w:rsid w:val="006F215F"/>
    <w:rsid w:val="007054F2"/>
    <w:rsid w:val="007264F3"/>
    <w:rsid w:val="007461E7"/>
    <w:rsid w:val="00790019"/>
    <w:rsid w:val="0079250C"/>
    <w:rsid w:val="007974CD"/>
    <w:rsid w:val="007A3C39"/>
    <w:rsid w:val="007A3F8C"/>
    <w:rsid w:val="007A793B"/>
    <w:rsid w:val="007B1D09"/>
    <w:rsid w:val="007B632A"/>
    <w:rsid w:val="007C59CC"/>
    <w:rsid w:val="007C5F2F"/>
    <w:rsid w:val="007E5944"/>
    <w:rsid w:val="007E7385"/>
    <w:rsid w:val="007F2565"/>
    <w:rsid w:val="007F7DE9"/>
    <w:rsid w:val="00803C8D"/>
    <w:rsid w:val="00812082"/>
    <w:rsid w:val="00821ACE"/>
    <w:rsid w:val="008251B3"/>
    <w:rsid w:val="00843C2C"/>
    <w:rsid w:val="00847D14"/>
    <w:rsid w:val="00852136"/>
    <w:rsid w:val="008676F1"/>
    <w:rsid w:val="00875DB2"/>
    <w:rsid w:val="008A202C"/>
    <w:rsid w:val="008B3628"/>
    <w:rsid w:val="008D6D65"/>
    <w:rsid w:val="008E3353"/>
    <w:rsid w:val="008E4D7A"/>
    <w:rsid w:val="008F29CF"/>
    <w:rsid w:val="008F51CC"/>
    <w:rsid w:val="008F6B1B"/>
    <w:rsid w:val="0090417E"/>
    <w:rsid w:val="00904D4F"/>
    <w:rsid w:val="00912EDF"/>
    <w:rsid w:val="009216B3"/>
    <w:rsid w:val="00931645"/>
    <w:rsid w:val="009427A6"/>
    <w:rsid w:val="0096480E"/>
    <w:rsid w:val="00983A10"/>
    <w:rsid w:val="009A5A76"/>
    <w:rsid w:val="009C67F3"/>
    <w:rsid w:val="009D08E5"/>
    <w:rsid w:val="009D2B97"/>
    <w:rsid w:val="009E5860"/>
    <w:rsid w:val="009E6214"/>
    <w:rsid w:val="009F3480"/>
    <w:rsid w:val="00A31F85"/>
    <w:rsid w:val="00A46121"/>
    <w:rsid w:val="00A46696"/>
    <w:rsid w:val="00A57B9F"/>
    <w:rsid w:val="00A66C21"/>
    <w:rsid w:val="00A761EB"/>
    <w:rsid w:val="00A812DA"/>
    <w:rsid w:val="00A8713D"/>
    <w:rsid w:val="00AA00B2"/>
    <w:rsid w:val="00AA2795"/>
    <w:rsid w:val="00AA7743"/>
    <w:rsid w:val="00AE67D5"/>
    <w:rsid w:val="00B05442"/>
    <w:rsid w:val="00B061F8"/>
    <w:rsid w:val="00B202FE"/>
    <w:rsid w:val="00B31A68"/>
    <w:rsid w:val="00B60BFC"/>
    <w:rsid w:val="00B628E3"/>
    <w:rsid w:val="00B8155B"/>
    <w:rsid w:val="00B932A4"/>
    <w:rsid w:val="00B95931"/>
    <w:rsid w:val="00BA76F3"/>
    <w:rsid w:val="00BB0E42"/>
    <w:rsid w:val="00BB162C"/>
    <w:rsid w:val="00BC244D"/>
    <w:rsid w:val="00BD63C0"/>
    <w:rsid w:val="00BE0B20"/>
    <w:rsid w:val="00C053B6"/>
    <w:rsid w:val="00C24311"/>
    <w:rsid w:val="00C26DBD"/>
    <w:rsid w:val="00C320D4"/>
    <w:rsid w:val="00C35334"/>
    <w:rsid w:val="00C41FCE"/>
    <w:rsid w:val="00C604FB"/>
    <w:rsid w:val="00C7627F"/>
    <w:rsid w:val="00C834E1"/>
    <w:rsid w:val="00C86D92"/>
    <w:rsid w:val="00C9401F"/>
    <w:rsid w:val="00CA1A01"/>
    <w:rsid w:val="00CB64C6"/>
    <w:rsid w:val="00CC5DF7"/>
    <w:rsid w:val="00CD523C"/>
    <w:rsid w:val="00CD6A0E"/>
    <w:rsid w:val="00CD7622"/>
    <w:rsid w:val="00CE2D6F"/>
    <w:rsid w:val="00CE683C"/>
    <w:rsid w:val="00D30C38"/>
    <w:rsid w:val="00D36A3C"/>
    <w:rsid w:val="00D5221D"/>
    <w:rsid w:val="00D5277D"/>
    <w:rsid w:val="00D6718A"/>
    <w:rsid w:val="00D73EF0"/>
    <w:rsid w:val="00D84F32"/>
    <w:rsid w:val="00D87F26"/>
    <w:rsid w:val="00DA1E44"/>
    <w:rsid w:val="00DB0541"/>
    <w:rsid w:val="00DC3B29"/>
    <w:rsid w:val="00DC7225"/>
    <w:rsid w:val="00DD4089"/>
    <w:rsid w:val="00DF0008"/>
    <w:rsid w:val="00DF0351"/>
    <w:rsid w:val="00E03A2C"/>
    <w:rsid w:val="00E30FD4"/>
    <w:rsid w:val="00E34872"/>
    <w:rsid w:val="00E35E3B"/>
    <w:rsid w:val="00E40AE8"/>
    <w:rsid w:val="00E423B1"/>
    <w:rsid w:val="00E43EF7"/>
    <w:rsid w:val="00E4597B"/>
    <w:rsid w:val="00E7754F"/>
    <w:rsid w:val="00E943A8"/>
    <w:rsid w:val="00EA3AA7"/>
    <w:rsid w:val="00EB1404"/>
    <w:rsid w:val="00EB4DA4"/>
    <w:rsid w:val="00EC1636"/>
    <w:rsid w:val="00EC7CCC"/>
    <w:rsid w:val="00EE6160"/>
    <w:rsid w:val="00EE7783"/>
    <w:rsid w:val="00EF60CC"/>
    <w:rsid w:val="00F027B2"/>
    <w:rsid w:val="00F2083C"/>
    <w:rsid w:val="00F217B7"/>
    <w:rsid w:val="00F55DEF"/>
    <w:rsid w:val="00F605BA"/>
    <w:rsid w:val="00F62BAE"/>
    <w:rsid w:val="00F678D4"/>
    <w:rsid w:val="00F7558E"/>
    <w:rsid w:val="00F765CD"/>
    <w:rsid w:val="00F813FA"/>
    <w:rsid w:val="00F81D67"/>
    <w:rsid w:val="00F954CD"/>
    <w:rsid w:val="00FA4D34"/>
    <w:rsid w:val="00FC1418"/>
    <w:rsid w:val="00FC5028"/>
    <w:rsid w:val="00FC7521"/>
    <w:rsid w:val="00FD2DA5"/>
    <w:rsid w:val="00FE5281"/>
    <w:rsid w:val="00FE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unhideWhenUsed/>
    <w:rsid w:val="00D6718A"/>
  </w:style>
  <w:style w:type="character" w:customStyle="1" w:styleId="CommentTextChar">
    <w:name w:val="Comment Text Char"/>
    <w:basedOn w:val="DefaultParagraphFont"/>
    <w:link w:val="CommentText"/>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UnresolvedMention2">
    <w:name w:val="Unresolved Mention2"/>
    <w:basedOn w:val="DefaultParagraphFont"/>
    <w:uiPriority w:val="99"/>
    <w:semiHidden/>
    <w:unhideWhenUsed/>
    <w:rsid w:val="00C41FCE"/>
    <w:rPr>
      <w:color w:val="605E5C"/>
      <w:shd w:val="clear" w:color="auto" w:fill="E1DFDD"/>
    </w:rPr>
  </w:style>
  <w:style w:type="table" w:styleId="TableGridLight">
    <w:name w:val="Grid Table Light"/>
    <w:basedOn w:val="TableNormal"/>
    <w:uiPriority w:val="40"/>
    <w:rsid w:val="003A1E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3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6800">
      <w:bodyDiv w:val="1"/>
      <w:marLeft w:val="0"/>
      <w:marRight w:val="0"/>
      <w:marTop w:val="0"/>
      <w:marBottom w:val="0"/>
      <w:divBdr>
        <w:top w:val="none" w:sz="0" w:space="0" w:color="auto"/>
        <w:left w:val="none" w:sz="0" w:space="0" w:color="auto"/>
        <w:bottom w:val="none" w:sz="0" w:space="0" w:color="auto"/>
        <w:right w:val="none" w:sz="0" w:space="0" w:color="auto"/>
      </w:divBdr>
    </w:div>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703819">
      <w:bodyDiv w:val="1"/>
      <w:marLeft w:val="0"/>
      <w:marRight w:val="0"/>
      <w:marTop w:val="0"/>
      <w:marBottom w:val="0"/>
      <w:divBdr>
        <w:top w:val="none" w:sz="0" w:space="0" w:color="auto"/>
        <w:left w:val="none" w:sz="0" w:space="0" w:color="auto"/>
        <w:bottom w:val="none" w:sz="0" w:space="0" w:color="auto"/>
        <w:right w:val="none" w:sz="0" w:space="0" w:color="auto"/>
      </w:divBdr>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5565774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949149">
      <w:bodyDiv w:val="1"/>
      <w:marLeft w:val="0"/>
      <w:marRight w:val="0"/>
      <w:marTop w:val="0"/>
      <w:marBottom w:val="0"/>
      <w:divBdr>
        <w:top w:val="none" w:sz="0" w:space="0" w:color="auto"/>
        <w:left w:val="none" w:sz="0" w:space="0" w:color="auto"/>
        <w:bottom w:val="none" w:sz="0" w:space="0" w:color="auto"/>
        <w:right w:val="none" w:sz="0" w:space="0" w:color="auto"/>
      </w:divBdr>
    </w:div>
    <w:div w:id="1230338406">
      <w:bodyDiv w:val="1"/>
      <w:marLeft w:val="0"/>
      <w:marRight w:val="0"/>
      <w:marTop w:val="0"/>
      <w:marBottom w:val="0"/>
      <w:divBdr>
        <w:top w:val="none" w:sz="0" w:space="0" w:color="auto"/>
        <w:left w:val="none" w:sz="0" w:space="0" w:color="auto"/>
        <w:bottom w:val="none" w:sz="0" w:space="0" w:color="auto"/>
        <w:right w:val="none" w:sz="0" w:space="0" w:color="auto"/>
      </w:divBdr>
    </w:div>
    <w:div w:id="1243760456">
      <w:bodyDiv w:val="1"/>
      <w:marLeft w:val="0"/>
      <w:marRight w:val="0"/>
      <w:marTop w:val="0"/>
      <w:marBottom w:val="0"/>
      <w:divBdr>
        <w:top w:val="none" w:sz="0" w:space="0" w:color="auto"/>
        <w:left w:val="none" w:sz="0" w:space="0" w:color="auto"/>
        <w:bottom w:val="none" w:sz="0" w:space="0" w:color="auto"/>
        <w:right w:val="none" w:sz="0" w:space="0" w:color="auto"/>
      </w:divBdr>
    </w:div>
    <w:div w:id="1763868366">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gho@tcd.ie" TargetMode="External"/><Relationship Id="rId5" Type="http://schemas.openxmlformats.org/officeDocument/2006/relationships/webSettings" Target="webSettings.xml"/><Relationship Id="rId10" Type="http://schemas.openxmlformats.org/officeDocument/2006/relationships/hyperlink" Target="mailto:nichinsa@tcd.ie" TargetMode="External"/><Relationship Id="rId4" Type="http://schemas.openxmlformats.org/officeDocument/2006/relationships/settings" Target="settings.xml"/><Relationship Id="rId9" Type="http://schemas.openxmlformats.org/officeDocument/2006/relationships/hyperlink" Target="mailto:amroe@tcd.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41C49-67C1-4CC9-B777-56432699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1099</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Veronika Skrenkova</cp:lastModifiedBy>
  <cp:revision>4</cp:revision>
  <cp:lastPrinted>2023-09-12T13:47:00Z</cp:lastPrinted>
  <dcterms:created xsi:type="dcterms:W3CDTF">2026-06-22T11:12:00Z</dcterms:created>
  <dcterms:modified xsi:type="dcterms:W3CDTF">2026-07-13T10:12:00Z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GrammarlyDocumentId">
    <vt:lpwstr>923bc7c51c0f69eaf67fec360bf902c5d959dbea125c4d600d28d3caec62dd79</vt:lpwstr>
  </property>
</Properties>
</file>