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79F05E7D" w14:textId="77777777" w:rsidR="004D57ED" w:rsidRDefault="004D57ED" w:rsidP="00CA71E4">
      <w:pPr>
        <w:pStyle w:val="Heading1"/>
        <w:jc w:val="center"/>
        <w:rPr>
          <w:rFonts w:ascii="Arial" w:hAnsi="Arial" w:cs="Arial"/>
        </w:rPr>
      </w:pPr>
      <w:r w:rsidRPr="004D57ED">
        <w:rPr>
          <w:rFonts w:ascii="Arial" w:hAnsi="Arial" w:cs="Arial"/>
        </w:rPr>
        <w:t>Principles of Marketing</w:t>
      </w:r>
    </w:p>
    <w:p w14:paraId="1FEF455D" w14:textId="2D8504FF" w:rsidR="00D6718A" w:rsidRDefault="009435AD" w:rsidP="00CA71E4">
      <w:pPr>
        <w:pStyle w:val="Heading1"/>
        <w:jc w:val="center"/>
        <w:rPr>
          <w:rFonts w:ascii="Arial" w:hAnsi="Arial" w:cs="Arial"/>
        </w:rPr>
      </w:pPr>
      <w:r>
        <w:rPr>
          <w:rFonts w:ascii="Arial" w:hAnsi="Arial" w:cs="Arial"/>
        </w:rPr>
        <w:t>202</w:t>
      </w:r>
      <w:r w:rsidR="00EF39AC">
        <w:rPr>
          <w:rFonts w:ascii="Arial" w:hAnsi="Arial" w:cs="Arial"/>
          <w:u w:val="single"/>
        </w:rPr>
        <w:t>6</w:t>
      </w:r>
      <w:r>
        <w:rPr>
          <w:rFonts w:ascii="Arial" w:hAnsi="Arial" w:cs="Arial"/>
        </w:rPr>
        <w:t>/2</w:t>
      </w:r>
      <w:r w:rsidR="00EF39AC">
        <w:rPr>
          <w:rFonts w:ascii="Arial" w:hAnsi="Arial" w:cs="Arial"/>
        </w:rPr>
        <w:t>7</w:t>
      </w:r>
    </w:p>
    <w:p w14:paraId="71B20592" w14:textId="558C995D" w:rsidR="009435AD" w:rsidRDefault="009435AD" w:rsidP="009435AD"/>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1CBB74E4" w14:textId="29FC89F3" w:rsidR="00D6718A" w:rsidRPr="00FF2524" w:rsidRDefault="00D6718A" w:rsidP="00D6718A">
      <w:pPr>
        <w:pStyle w:val="Heading1"/>
        <w:rPr>
          <w:rFonts w:ascii="Arial" w:hAnsi="Arial" w:cs="Arial"/>
          <w:highlight w:val="magenta"/>
        </w:rPr>
      </w:pPr>
      <w:r w:rsidRPr="009435AD">
        <w:rPr>
          <w:rFonts w:ascii="Arial" w:hAnsi="Arial" w:cs="Arial"/>
        </w:rPr>
        <w:t xml:space="preserve">MODULE CODE: </w:t>
      </w:r>
      <w:r w:rsidR="009435AD" w:rsidRPr="004D57ED">
        <w:rPr>
          <w:rFonts w:ascii="Arial" w:hAnsi="Arial" w:cs="Arial"/>
          <w:b w:val="0"/>
          <w:bCs w:val="0"/>
        </w:rPr>
        <w:t>BUU225</w:t>
      </w:r>
      <w:r w:rsidR="004D57ED" w:rsidRPr="004D57ED">
        <w:rPr>
          <w:rFonts w:ascii="Arial" w:hAnsi="Arial" w:cs="Arial"/>
          <w:b w:val="0"/>
          <w:bCs w:val="0"/>
        </w:rPr>
        <w:t>2</w:t>
      </w:r>
      <w:r w:rsidR="009435AD" w:rsidRPr="004D57ED">
        <w:rPr>
          <w:rFonts w:ascii="Arial" w:hAnsi="Arial" w:cs="Arial"/>
          <w:b w:val="0"/>
          <w:bCs w:val="0"/>
        </w:rPr>
        <w:t>0</w:t>
      </w:r>
    </w:p>
    <w:p w14:paraId="5E801F13" w14:textId="77777777" w:rsidR="00D6718A" w:rsidRPr="009435AD" w:rsidRDefault="00D6718A" w:rsidP="00D6718A"/>
    <w:p w14:paraId="31DAC822" w14:textId="0C29E491" w:rsidR="00D6718A" w:rsidRPr="004D57ED" w:rsidRDefault="00D6718A" w:rsidP="004D57ED">
      <w:pPr>
        <w:pStyle w:val="Heading1"/>
        <w:rPr>
          <w:b w:val="0"/>
          <w:bCs w:val="0"/>
        </w:rPr>
      </w:pPr>
      <w:r w:rsidRPr="009435AD">
        <w:rPr>
          <w:rFonts w:ascii="Arial" w:hAnsi="Arial" w:cs="Arial"/>
        </w:rPr>
        <w:t>MODULE NAME:</w:t>
      </w:r>
      <w:r w:rsidR="009435AD" w:rsidRPr="009435AD">
        <w:t xml:space="preserve"> </w:t>
      </w:r>
      <w:r w:rsidR="004D57ED" w:rsidRPr="004D57ED">
        <w:rPr>
          <w:rFonts w:ascii="Arial" w:hAnsi="Arial" w:cs="Arial"/>
          <w:b w:val="0"/>
          <w:bCs w:val="0"/>
        </w:rPr>
        <w:t>Principles of Marketing</w:t>
      </w:r>
    </w:p>
    <w:p w14:paraId="313C8510" w14:textId="2EDF21D7" w:rsidR="00D6718A" w:rsidRDefault="00B932A4" w:rsidP="00D6718A">
      <w:pPr>
        <w:pStyle w:val="CommentText"/>
      </w:pPr>
      <w:r>
        <w:rPr>
          <w:rFonts w:ascii="Arial" w:hAnsi="Arial" w:cs="Arial"/>
        </w:rPr>
        <w:t xml:space="preserve">ECTS: </w:t>
      </w:r>
      <w:r w:rsidR="00D6718A">
        <w:t xml:space="preserve"> </w:t>
      </w:r>
      <w:r w:rsidR="00504401">
        <w:t>5 ECTS</w:t>
      </w:r>
    </w:p>
    <w:p w14:paraId="79C97FF0" w14:textId="77777777" w:rsidR="00D6718A" w:rsidRDefault="00D6718A" w:rsidP="00D6718A">
      <w:pPr>
        <w:pStyle w:val="Heading1"/>
        <w:rPr>
          <w:rFonts w:ascii="Arial" w:hAnsi="Arial" w:cs="Arial"/>
        </w:rPr>
      </w:pPr>
    </w:p>
    <w:p w14:paraId="423E252E" w14:textId="77777777" w:rsidR="00D6718A" w:rsidRDefault="00D6718A" w:rsidP="00D6718A">
      <w:pPr>
        <w:rPr>
          <w:rFonts w:ascii="Arial" w:hAnsi="Arial" w:cs="Arial"/>
        </w:rPr>
      </w:pPr>
    </w:p>
    <w:p w14:paraId="5E4D8984" w14:textId="5650EA40" w:rsidR="00D6718A" w:rsidRDefault="00D6718A" w:rsidP="000E561D">
      <w:pPr>
        <w:pStyle w:val="Heading1"/>
        <w:rPr>
          <w:rFonts w:ascii="Arial" w:hAnsi="Arial" w:cs="Arial"/>
        </w:rPr>
      </w:pPr>
      <w:r>
        <w:rPr>
          <w:rFonts w:ascii="Arial" w:hAnsi="Arial" w:cs="Arial"/>
        </w:rPr>
        <w:t>Lecturer:</w:t>
      </w:r>
      <w:r>
        <w:rPr>
          <w:rFonts w:ascii="Arial" w:hAnsi="Arial" w:cs="Arial"/>
        </w:rPr>
        <w:tab/>
      </w:r>
      <w:r w:rsidR="00B932A4">
        <w:rPr>
          <w:rFonts w:ascii="Arial" w:hAnsi="Arial" w:cs="Arial"/>
        </w:rPr>
        <w:tab/>
      </w:r>
      <w:r w:rsidR="00504401">
        <w:rPr>
          <w:rFonts w:ascii="Arial" w:hAnsi="Arial" w:cs="Arial"/>
        </w:rPr>
        <w:t>Dr Radu Dimitriu</w:t>
      </w:r>
      <w:r>
        <w:rPr>
          <w:rFonts w:ascii="Arial" w:hAnsi="Arial" w:cs="Arial"/>
        </w:rPr>
        <w:tab/>
      </w:r>
      <w:r>
        <w:rPr>
          <w:rFonts w:ascii="Arial" w:hAnsi="Arial" w:cs="Arial"/>
        </w:rPr>
        <w:tab/>
      </w:r>
      <w:r>
        <w:rPr>
          <w:rFonts w:ascii="Arial" w:hAnsi="Arial" w:cs="Arial"/>
        </w:rPr>
        <w:tab/>
      </w:r>
    </w:p>
    <w:p w14:paraId="5FA166A4" w14:textId="23FC00E5" w:rsidR="00D6718A" w:rsidRDefault="00D6718A" w:rsidP="00D6718A">
      <w:pPr>
        <w:pStyle w:val="Heading1"/>
        <w:rPr>
          <w:rFonts w:ascii="Arial" w:hAnsi="Arial" w:cs="Arial"/>
          <w:b w:val="0"/>
        </w:rPr>
      </w:pPr>
      <w:r>
        <w:rPr>
          <w:rFonts w:ascii="Arial" w:hAnsi="Arial" w:cs="Arial"/>
        </w:rPr>
        <w:t>E-mail:</w:t>
      </w:r>
      <w:r>
        <w:rPr>
          <w:rFonts w:ascii="Arial" w:hAnsi="Arial" w:cs="Arial"/>
        </w:rPr>
        <w:tab/>
      </w:r>
      <w:r w:rsidR="00B932A4">
        <w:rPr>
          <w:rFonts w:ascii="Arial" w:hAnsi="Arial" w:cs="Arial"/>
        </w:rPr>
        <w:tab/>
      </w:r>
      <w:hyperlink r:id="rId9" w:history="1">
        <w:r w:rsidR="000E561D" w:rsidRPr="00CD4861">
          <w:rPr>
            <w:rStyle w:val="Hyperlink"/>
            <w:rFonts w:ascii="Arial" w:hAnsi="Arial" w:cs="Arial"/>
          </w:rPr>
          <w:t>radu.dimitriu@tcd.ie</w:t>
        </w:r>
      </w:hyperlink>
      <w:r w:rsidR="000E561D">
        <w:rPr>
          <w:rFonts w:ascii="Arial" w:hAnsi="Arial" w:cs="Arial"/>
        </w:rPr>
        <w:t xml:space="preserve"> </w:t>
      </w:r>
    </w:p>
    <w:p w14:paraId="3C0A5285" w14:textId="1423F8B8" w:rsidR="00B932A4" w:rsidRPr="005C687D" w:rsidRDefault="00D6718A" w:rsidP="00B932A4">
      <w:pPr>
        <w:ind w:left="2127" w:hanging="2127"/>
        <w:rPr>
          <w:rFonts w:ascii="Arial" w:hAnsi="Arial" w:cs="Arial"/>
        </w:rPr>
      </w:pPr>
      <w:r>
        <w:rPr>
          <w:rFonts w:ascii="Arial" w:hAnsi="Arial" w:cs="Arial"/>
          <w:b/>
        </w:rPr>
        <w:t>Office Hours:</w:t>
      </w:r>
      <w:r w:rsidR="00B932A4" w:rsidRPr="00B932A4">
        <w:rPr>
          <w:rFonts w:ascii="Arial" w:hAnsi="Arial" w:cs="Arial"/>
        </w:rPr>
        <w:t xml:space="preserve"> </w:t>
      </w:r>
      <w:r w:rsidR="00B932A4">
        <w:rPr>
          <w:rFonts w:ascii="Arial" w:hAnsi="Arial" w:cs="Arial"/>
        </w:rPr>
        <w:tab/>
      </w:r>
      <w:r w:rsidR="00B932A4">
        <w:rPr>
          <w:rFonts w:ascii="Arial" w:hAnsi="Arial" w:cs="Arial"/>
        </w:rPr>
        <w:tab/>
      </w:r>
      <w:r w:rsidR="000E561D">
        <w:rPr>
          <w:rFonts w:ascii="Arial" w:hAnsi="Arial" w:cs="Arial"/>
        </w:rPr>
        <w:t>TBC</w:t>
      </w:r>
    </w:p>
    <w:p w14:paraId="51BC2F5D" w14:textId="77777777" w:rsidR="003D42C9" w:rsidRDefault="003D42C9" w:rsidP="00D6718A">
      <w:pPr>
        <w:ind w:left="2127" w:hanging="2127"/>
        <w:rPr>
          <w:rFonts w:ascii="Arial" w:hAnsi="Arial" w:cs="Arial"/>
          <w:b/>
        </w:rPr>
      </w:pPr>
    </w:p>
    <w:p w14:paraId="4DEB8BAD" w14:textId="7EDBCFB4" w:rsidR="00D6718A" w:rsidRDefault="00193AA7" w:rsidP="00D6718A">
      <w:pPr>
        <w:ind w:left="2127" w:hanging="2127"/>
        <w:rPr>
          <w:rFonts w:ascii="Arial" w:hAnsi="Arial" w:cs="Arial"/>
          <w:b/>
        </w:rPr>
      </w:pPr>
      <w:r>
        <w:rPr>
          <w:rFonts w:ascii="Arial" w:hAnsi="Arial" w:cs="Arial"/>
          <w:b/>
        </w:rPr>
        <w:t xml:space="preserve">Pre- Requisite: </w:t>
      </w:r>
    </w:p>
    <w:p w14:paraId="7215089F" w14:textId="2BF8BAEB" w:rsidR="00193AA7" w:rsidRDefault="00193AA7" w:rsidP="00D6718A">
      <w:pPr>
        <w:ind w:left="2127" w:hanging="2127"/>
        <w:rPr>
          <w:rFonts w:ascii="Arial" w:hAnsi="Arial" w:cs="Arial"/>
          <w:b/>
        </w:rPr>
      </w:pPr>
    </w:p>
    <w:p w14:paraId="0027864B" w14:textId="77E8C6B1" w:rsidR="00193AA7" w:rsidRPr="004D57ED" w:rsidRDefault="00193AA7" w:rsidP="00D6718A">
      <w:pPr>
        <w:ind w:left="2127" w:hanging="2127"/>
        <w:rPr>
          <w:rFonts w:ascii="Arial" w:hAnsi="Arial" w:cs="Arial"/>
          <w:bCs/>
        </w:rPr>
      </w:pPr>
      <w:r w:rsidRPr="004D57ED">
        <w:rPr>
          <w:rFonts w:ascii="Arial" w:hAnsi="Arial" w:cs="Arial"/>
          <w:bCs/>
        </w:rPr>
        <w:t>Available to exchange</w:t>
      </w:r>
      <w:r w:rsidR="00FF2524" w:rsidRPr="004D57ED">
        <w:rPr>
          <w:rFonts w:ascii="Arial" w:hAnsi="Arial" w:cs="Arial"/>
          <w:bCs/>
        </w:rPr>
        <w:t xml:space="preserve"> Students</w:t>
      </w: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5D1338B0" w14:textId="61699E5F" w:rsidR="00D6718A" w:rsidRPr="008A36D2" w:rsidRDefault="008A36D2" w:rsidP="00D6718A">
      <w:pPr>
        <w:jc w:val="both"/>
        <w:rPr>
          <w:rFonts w:ascii="Arial" w:hAnsi="Arial" w:cs="Arial"/>
          <w:bCs/>
        </w:rPr>
      </w:pPr>
      <w:r w:rsidRPr="008A36D2">
        <w:rPr>
          <w:rFonts w:ascii="Arial" w:hAnsi="Arial" w:cs="Arial"/>
          <w:bCs/>
        </w:rPr>
        <w:t xml:space="preserve">The aim of this module is to equip students with an understanding of </w:t>
      </w:r>
      <w:r w:rsidR="007A0D4B">
        <w:rPr>
          <w:rFonts w:ascii="Arial" w:hAnsi="Arial" w:cs="Arial"/>
          <w:bCs/>
        </w:rPr>
        <w:t>1</w:t>
      </w:r>
      <w:r w:rsidRPr="008A36D2">
        <w:rPr>
          <w:rFonts w:ascii="Arial" w:hAnsi="Arial" w:cs="Arial"/>
          <w:bCs/>
        </w:rPr>
        <w:t>) the concept and role of marketing (what is marketing? what is its core purpose?</w:t>
      </w:r>
      <w:r>
        <w:rPr>
          <w:rFonts w:ascii="Arial" w:hAnsi="Arial" w:cs="Arial"/>
          <w:bCs/>
        </w:rPr>
        <w:t xml:space="preserve">), and </w:t>
      </w:r>
      <w:r w:rsidR="007A0D4B">
        <w:rPr>
          <w:rFonts w:ascii="Arial" w:hAnsi="Arial" w:cs="Arial"/>
          <w:bCs/>
        </w:rPr>
        <w:t>2</w:t>
      </w:r>
      <w:r>
        <w:rPr>
          <w:rFonts w:ascii="Arial" w:hAnsi="Arial" w:cs="Arial"/>
          <w:bCs/>
        </w:rPr>
        <w:t xml:space="preserve">) an </w:t>
      </w:r>
      <w:r w:rsidR="009B1262">
        <w:rPr>
          <w:rFonts w:ascii="Arial" w:hAnsi="Arial" w:cs="Arial"/>
          <w:bCs/>
        </w:rPr>
        <w:t xml:space="preserve">understanding of several important strategic marketing decisions and activities. </w:t>
      </w:r>
      <w:r w:rsidR="00EB6768">
        <w:rPr>
          <w:rFonts w:ascii="Arial" w:hAnsi="Arial" w:cs="Arial"/>
          <w:bCs/>
        </w:rPr>
        <w:t xml:space="preserve">These include understanding consumer/customer behaviour, </w:t>
      </w:r>
      <w:r w:rsidR="008432B1">
        <w:rPr>
          <w:rFonts w:ascii="Arial" w:hAnsi="Arial" w:cs="Arial"/>
          <w:bCs/>
        </w:rPr>
        <w:t xml:space="preserve">the importance of customer segmentation and targeting, </w:t>
      </w:r>
      <w:r w:rsidR="001A3BCB">
        <w:rPr>
          <w:rFonts w:ascii="Arial" w:hAnsi="Arial" w:cs="Arial"/>
          <w:bCs/>
        </w:rPr>
        <w:t xml:space="preserve">the </w:t>
      </w:r>
      <w:r w:rsidR="009E108F">
        <w:rPr>
          <w:rFonts w:ascii="Arial" w:hAnsi="Arial" w:cs="Arial"/>
          <w:bCs/>
        </w:rPr>
        <w:t>issue of</w:t>
      </w:r>
      <w:r w:rsidR="00CA44E8">
        <w:rPr>
          <w:rFonts w:ascii="Arial" w:hAnsi="Arial" w:cs="Arial"/>
          <w:bCs/>
        </w:rPr>
        <w:t xml:space="preserve"> customer value, </w:t>
      </w:r>
      <w:r w:rsidR="009E108F">
        <w:rPr>
          <w:rFonts w:ascii="Arial" w:hAnsi="Arial" w:cs="Arial"/>
          <w:bCs/>
        </w:rPr>
        <w:t xml:space="preserve">the </w:t>
      </w:r>
      <w:r w:rsidR="00CA44E8">
        <w:rPr>
          <w:rFonts w:ascii="Arial" w:hAnsi="Arial" w:cs="Arial"/>
          <w:bCs/>
        </w:rPr>
        <w:t xml:space="preserve">core principles of branding and of brand strategy, </w:t>
      </w:r>
      <w:r w:rsidR="00E50051">
        <w:rPr>
          <w:rFonts w:ascii="Arial" w:hAnsi="Arial" w:cs="Arial"/>
          <w:bCs/>
        </w:rPr>
        <w:t xml:space="preserve">doing marketing successfully on social media, leveraging sensorial marketing, </w:t>
      </w:r>
      <w:r w:rsidR="00552C23">
        <w:rPr>
          <w:rFonts w:ascii="Arial" w:hAnsi="Arial" w:cs="Arial"/>
          <w:bCs/>
        </w:rPr>
        <w:t xml:space="preserve">addressing consumer and brand communities, understanding the principles of </w:t>
      </w:r>
      <w:r w:rsidR="001A5B65">
        <w:rPr>
          <w:rFonts w:ascii="Arial" w:hAnsi="Arial" w:cs="Arial"/>
          <w:bCs/>
        </w:rPr>
        <w:t xml:space="preserve">developing </w:t>
      </w:r>
      <w:r w:rsidR="009E108F">
        <w:rPr>
          <w:rFonts w:ascii="Arial" w:hAnsi="Arial" w:cs="Arial"/>
          <w:bCs/>
        </w:rPr>
        <w:t xml:space="preserve">successful </w:t>
      </w:r>
      <w:r w:rsidR="00552C23">
        <w:rPr>
          <w:rFonts w:ascii="Arial" w:hAnsi="Arial" w:cs="Arial"/>
          <w:bCs/>
        </w:rPr>
        <w:t>new product</w:t>
      </w:r>
      <w:r w:rsidR="001A5B65">
        <w:rPr>
          <w:rFonts w:ascii="Arial" w:hAnsi="Arial" w:cs="Arial"/>
          <w:bCs/>
        </w:rPr>
        <w:t>s</w:t>
      </w:r>
      <w:r w:rsidR="00552C23">
        <w:rPr>
          <w:rFonts w:ascii="Arial" w:hAnsi="Arial" w:cs="Arial"/>
          <w:bCs/>
        </w:rPr>
        <w:t xml:space="preserve"> an</w:t>
      </w:r>
      <w:r w:rsidR="001A5B65">
        <w:rPr>
          <w:rFonts w:ascii="Arial" w:hAnsi="Arial" w:cs="Arial"/>
          <w:bCs/>
        </w:rPr>
        <w:t>d services,</w:t>
      </w:r>
      <w:r w:rsidR="001A3BCB">
        <w:rPr>
          <w:rFonts w:ascii="Arial" w:hAnsi="Arial" w:cs="Arial"/>
          <w:bCs/>
        </w:rPr>
        <w:t xml:space="preserve"> and </w:t>
      </w:r>
      <w:r w:rsidR="009E108F">
        <w:rPr>
          <w:rFonts w:ascii="Arial" w:hAnsi="Arial" w:cs="Arial"/>
          <w:bCs/>
        </w:rPr>
        <w:t xml:space="preserve">the </w:t>
      </w:r>
      <w:r w:rsidR="00EC5BEC">
        <w:rPr>
          <w:rFonts w:ascii="Arial" w:hAnsi="Arial" w:cs="Arial"/>
          <w:bCs/>
        </w:rPr>
        <w:t xml:space="preserve">leveraging </w:t>
      </w:r>
      <w:r w:rsidR="007A0D4B">
        <w:rPr>
          <w:rFonts w:ascii="Arial" w:hAnsi="Arial" w:cs="Arial"/>
          <w:bCs/>
        </w:rPr>
        <w:t>pricing as a critical marketing and strategy tool.</w:t>
      </w:r>
    </w:p>
    <w:p w14:paraId="4572AD20" w14:textId="77777777" w:rsidR="00D6718A" w:rsidRDefault="00D6718A" w:rsidP="00D6718A">
      <w:pPr>
        <w:jc w:val="both"/>
        <w:rPr>
          <w:rFonts w:ascii="Arial" w:hAnsi="Arial" w:cs="Arial"/>
        </w:rPr>
      </w:pPr>
    </w:p>
    <w:p w14:paraId="506EB14D" w14:textId="77777777" w:rsidR="000A2C1D" w:rsidRDefault="000A2C1D" w:rsidP="00D6718A">
      <w:pPr>
        <w:rPr>
          <w:rFonts w:ascii="Arial" w:hAnsi="Arial" w:cs="Arial"/>
          <w:b/>
        </w:rPr>
      </w:pPr>
    </w:p>
    <w:p w14:paraId="7FC5F370" w14:textId="77777777" w:rsidR="000A2C1D" w:rsidRDefault="000A2C1D" w:rsidP="00D6718A">
      <w:pPr>
        <w:rPr>
          <w:rFonts w:ascii="Arial" w:hAnsi="Arial" w:cs="Arial"/>
          <w:b/>
        </w:rPr>
      </w:pPr>
    </w:p>
    <w:p w14:paraId="5B6881C2" w14:textId="4194AD37" w:rsidR="00D6718A" w:rsidRDefault="00D6718A" w:rsidP="00D6718A">
      <w:pPr>
        <w:rPr>
          <w:rFonts w:ascii="Arial" w:hAnsi="Arial" w:cs="Arial"/>
          <w:b/>
        </w:rPr>
      </w:pPr>
      <w:r>
        <w:rPr>
          <w:rFonts w:ascii="Arial" w:hAnsi="Arial" w:cs="Arial"/>
          <w:b/>
        </w:rPr>
        <w:lastRenderedPageBreak/>
        <w:t>LEARNING AND TEACHING APPROACH</w:t>
      </w:r>
    </w:p>
    <w:p w14:paraId="2B373E3A" w14:textId="77777777" w:rsidR="0036761D" w:rsidRDefault="0036761D" w:rsidP="005E3891">
      <w:pPr>
        <w:jc w:val="both"/>
        <w:rPr>
          <w:rFonts w:ascii="Arial" w:hAnsi="Arial" w:cs="Arial"/>
        </w:rPr>
      </w:pPr>
    </w:p>
    <w:p w14:paraId="6BA30D7C" w14:textId="1AC24E01" w:rsidR="005E3891" w:rsidRPr="005E3891" w:rsidRDefault="005E3891" w:rsidP="005E3891">
      <w:pPr>
        <w:jc w:val="both"/>
        <w:rPr>
          <w:rFonts w:ascii="Arial" w:hAnsi="Arial" w:cs="Arial"/>
        </w:rPr>
      </w:pPr>
      <w:r w:rsidRPr="005E3891">
        <w:rPr>
          <w:rFonts w:ascii="Arial" w:hAnsi="Arial" w:cs="Arial"/>
        </w:rPr>
        <w:t xml:space="preserve">This module will be delivered via a ‘hybrid’ teaching and learning approach that will entail both </w:t>
      </w:r>
      <w:r w:rsidRPr="00937EE3">
        <w:rPr>
          <w:rFonts w:ascii="Arial" w:hAnsi="Arial" w:cs="Arial"/>
          <w:b/>
          <w:bCs/>
        </w:rPr>
        <w:t>synchronous</w:t>
      </w:r>
      <w:r w:rsidRPr="005E3891">
        <w:rPr>
          <w:rFonts w:ascii="Arial" w:hAnsi="Arial" w:cs="Arial"/>
        </w:rPr>
        <w:t xml:space="preserve"> (face-to-face lectures and tutorials) and </w:t>
      </w:r>
      <w:r w:rsidRPr="00937EE3">
        <w:rPr>
          <w:rFonts w:ascii="Arial" w:hAnsi="Arial" w:cs="Arial"/>
          <w:b/>
          <w:bCs/>
        </w:rPr>
        <w:t>asynchronous</w:t>
      </w:r>
      <w:r w:rsidRPr="005E3891">
        <w:rPr>
          <w:rFonts w:ascii="Arial" w:hAnsi="Arial" w:cs="Arial"/>
        </w:rPr>
        <w:t xml:space="preserve"> (reading material and tasks which you must engage with prior to the f2f sessions).</w:t>
      </w:r>
    </w:p>
    <w:p w14:paraId="69494D20" w14:textId="77777777" w:rsidR="005E3891" w:rsidRPr="005E3891" w:rsidRDefault="005E3891" w:rsidP="005E3891">
      <w:pPr>
        <w:jc w:val="both"/>
        <w:rPr>
          <w:rFonts w:ascii="Arial" w:hAnsi="Arial" w:cs="Arial"/>
        </w:rPr>
      </w:pPr>
    </w:p>
    <w:p w14:paraId="3C20A0DD" w14:textId="77777777" w:rsidR="005E3891" w:rsidRPr="005E3891" w:rsidRDefault="005E3891" w:rsidP="005E3891">
      <w:pPr>
        <w:jc w:val="both"/>
        <w:rPr>
          <w:rFonts w:ascii="Arial" w:hAnsi="Arial" w:cs="Arial"/>
        </w:rPr>
      </w:pPr>
      <w:r w:rsidRPr="005E3891">
        <w:rPr>
          <w:rFonts w:ascii="Arial" w:hAnsi="Arial" w:cs="Arial"/>
        </w:rPr>
        <w:t xml:space="preserve">The effective delivery of this module is entirely dependent upon the three pillars of student </w:t>
      </w:r>
      <w:r w:rsidRPr="00937EE3">
        <w:rPr>
          <w:rFonts w:ascii="Arial" w:hAnsi="Arial" w:cs="Arial"/>
          <w:b/>
          <w:bCs/>
        </w:rPr>
        <w:t>preparation</w:t>
      </w:r>
      <w:r w:rsidRPr="005E3891">
        <w:rPr>
          <w:rFonts w:ascii="Arial" w:hAnsi="Arial" w:cs="Arial"/>
        </w:rPr>
        <w:t xml:space="preserve">,  </w:t>
      </w:r>
      <w:r w:rsidRPr="00937EE3">
        <w:rPr>
          <w:rFonts w:ascii="Arial" w:hAnsi="Arial" w:cs="Arial"/>
          <w:b/>
          <w:bCs/>
        </w:rPr>
        <w:t>attendance</w:t>
      </w:r>
      <w:r w:rsidRPr="005E3891">
        <w:rPr>
          <w:rFonts w:ascii="Arial" w:hAnsi="Arial" w:cs="Arial"/>
        </w:rPr>
        <w:t xml:space="preserve"> and </w:t>
      </w:r>
      <w:r w:rsidRPr="00937EE3">
        <w:rPr>
          <w:rFonts w:ascii="Arial" w:hAnsi="Arial" w:cs="Arial"/>
          <w:b/>
          <w:bCs/>
        </w:rPr>
        <w:t>active participation</w:t>
      </w:r>
      <w:r w:rsidRPr="005E3891">
        <w:rPr>
          <w:rFonts w:ascii="Arial" w:hAnsi="Arial" w:cs="Arial"/>
        </w:rPr>
        <w:t>.</w:t>
      </w:r>
    </w:p>
    <w:p w14:paraId="4AC808C3" w14:textId="77777777" w:rsidR="005E3891" w:rsidRPr="005E3891" w:rsidRDefault="005E3891" w:rsidP="005E3891">
      <w:pPr>
        <w:jc w:val="both"/>
        <w:rPr>
          <w:rFonts w:ascii="Arial" w:hAnsi="Arial" w:cs="Arial"/>
        </w:rPr>
      </w:pPr>
    </w:p>
    <w:p w14:paraId="77050FCE" w14:textId="77777777" w:rsidR="005E3891" w:rsidRPr="005E3891" w:rsidRDefault="005E3891" w:rsidP="005E3891">
      <w:pPr>
        <w:jc w:val="both"/>
        <w:rPr>
          <w:rFonts w:ascii="Arial" w:hAnsi="Arial" w:cs="Arial"/>
        </w:rPr>
      </w:pPr>
      <w:r w:rsidRPr="005E3891">
        <w:rPr>
          <w:rFonts w:ascii="Arial" w:hAnsi="Arial" w:cs="Arial"/>
          <w:b/>
          <w:bCs/>
        </w:rPr>
        <w:t>Preparation</w:t>
      </w:r>
      <w:r w:rsidRPr="005E3891">
        <w:rPr>
          <w:rFonts w:ascii="Arial" w:hAnsi="Arial" w:cs="Arial"/>
        </w:rPr>
        <w:t>: completing all required pre-requisite reading and tasks, engaging with any recorded lecture content in advance of the weekly f2f lectures and tutorials, and being prepared and willing to actively participate.</w:t>
      </w:r>
    </w:p>
    <w:p w14:paraId="183C526A" w14:textId="77777777" w:rsidR="005E3891" w:rsidRPr="005E3891" w:rsidRDefault="005E3891" w:rsidP="005E3891">
      <w:pPr>
        <w:jc w:val="both"/>
        <w:rPr>
          <w:rFonts w:ascii="Arial" w:hAnsi="Arial" w:cs="Arial"/>
        </w:rPr>
      </w:pPr>
    </w:p>
    <w:p w14:paraId="5D327AA8" w14:textId="77777777" w:rsidR="005E3891" w:rsidRPr="005E3891" w:rsidRDefault="005E3891" w:rsidP="005E3891">
      <w:pPr>
        <w:jc w:val="both"/>
        <w:rPr>
          <w:rFonts w:ascii="Arial" w:hAnsi="Arial" w:cs="Arial"/>
        </w:rPr>
      </w:pPr>
      <w:r w:rsidRPr="005E3891">
        <w:rPr>
          <w:rFonts w:ascii="Arial" w:hAnsi="Arial" w:cs="Arial"/>
          <w:b/>
          <w:bCs/>
        </w:rPr>
        <w:t>Attendance</w:t>
      </w:r>
      <w:r w:rsidRPr="005E3891">
        <w:rPr>
          <w:rFonts w:ascii="Arial" w:hAnsi="Arial" w:cs="Arial"/>
        </w:rPr>
        <w:t xml:space="preserve">: your presence in lectures and tutorials is necessary for your success in this module (and is the is the best possible preparation for the module assessment).  Any absence may impact your engagement with the content and ideas shared in class, so I encourage you to remember this. </w:t>
      </w:r>
    </w:p>
    <w:p w14:paraId="74986A2D" w14:textId="77777777" w:rsidR="005E3891" w:rsidRPr="005E3891" w:rsidRDefault="005E3891" w:rsidP="005E3891">
      <w:pPr>
        <w:jc w:val="both"/>
        <w:rPr>
          <w:rFonts w:ascii="Arial" w:hAnsi="Arial" w:cs="Arial"/>
        </w:rPr>
      </w:pPr>
    </w:p>
    <w:p w14:paraId="162E36D0" w14:textId="77777777" w:rsidR="005E3891" w:rsidRPr="005E3891" w:rsidRDefault="005E3891" w:rsidP="005E3891">
      <w:pPr>
        <w:jc w:val="both"/>
        <w:rPr>
          <w:rFonts w:ascii="Arial" w:hAnsi="Arial" w:cs="Arial"/>
        </w:rPr>
      </w:pPr>
      <w:r w:rsidRPr="005E3891">
        <w:rPr>
          <w:rFonts w:ascii="Arial" w:hAnsi="Arial" w:cs="Arial"/>
          <w:b/>
          <w:bCs/>
        </w:rPr>
        <w:t>Participation</w:t>
      </w:r>
      <w:r w:rsidRPr="005E3891">
        <w:rPr>
          <w:rFonts w:ascii="Arial" w:hAnsi="Arial" w:cs="Arial"/>
        </w:rPr>
        <w:t xml:space="preserve">:  contributing to lecture/tutorial discussions (and activities) e.g. raising your hand, participating in polls, offering contributory comments and point of view,  asking/posing questions, and displaying sufficient effort and engagement.   We are a very large class, but that does not mean that we will not endeavour to have interactive sessions as much as possible. </w:t>
      </w:r>
    </w:p>
    <w:p w14:paraId="05F983C9" w14:textId="77777777" w:rsidR="005E3891" w:rsidRPr="005E3891" w:rsidRDefault="005E3891" w:rsidP="005E3891">
      <w:pPr>
        <w:jc w:val="both"/>
        <w:rPr>
          <w:rFonts w:ascii="Arial" w:hAnsi="Arial" w:cs="Arial"/>
        </w:rPr>
      </w:pPr>
    </w:p>
    <w:p w14:paraId="50416EAA" w14:textId="77777777" w:rsidR="005E3891" w:rsidRPr="005E3891" w:rsidRDefault="005E3891" w:rsidP="005E3891">
      <w:pPr>
        <w:jc w:val="both"/>
        <w:rPr>
          <w:rFonts w:ascii="Arial" w:hAnsi="Arial" w:cs="Arial"/>
        </w:rPr>
      </w:pPr>
      <w:r w:rsidRPr="005E3891">
        <w:rPr>
          <w:rFonts w:ascii="Arial" w:hAnsi="Arial" w:cs="Arial"/>
        </w:rPr>
        <w:t>In addition, we will work on the basis of due respect for both classmates and the module lecturer. This means:</w:t>
      </w:r>
    </w:p>
    <w:p w14:paraId="793F55E2" w14:textId="77777777" w:rsidR="005E3891" w:rsidRPr="005E3891" w:rsidRDefault="005E3891" w:rsidP="005E3891">
      <w:pPr>
        <w:jc w:val="both"/>
        <w:rPr>
          <w:rFonts w:ascii="Arial" w:hAnsi="Arial" w:cs="Arial"/>
        </w:rPr>
      </w:pPr>
    </w:p>
    <w:p w14:paraId="0DCEAF0C" w14:textId="0580AFE0" w:rsidR="005E3891" w:rsidRPr="00937EE3" w:rsidRDefault="005E3891" w:rsidP="00937EE3">
      <w:pPr>
        <w:pStyle w:val="ListParagraph"/>
        <w:numPr>
          <w:ilvl w:val="0"/>
          <w:numId w:val="25"/>
        </w:numPr>
        <w:jc w:val="both"/>
        <w:rPr>
          <w:rFonts w:ascii="Arial" w:hAnsi="Arial" w:cs="Arial"/>
        </w:rPr>
      </w:pPr>
      <w:r w:rsidRPr="00937EE3">
        <w:rPr>
          <w:rFonts w:ascii="Arial" w:hAnsi="Arial" w:cs="Arial"/>
        </w:rPr>
        <w:t>Arriving for class/returning from breaks on time.</w:t>
      </w:r>
    </w:p>
    <w:p w14:paraId="4D1E2112" w14:textId="401F3789" w:rsidR="005E3891" w:rsidRPr="00937EE3" w:rsidRDefault="005E3891" w:rsidP="00937EE3">
      <w:pPr>
        <w:pStyle w:val="ListParagraph"/>
        <w:numPr>
          <w:ilvl w:val="0"/>
          <w:numId w:val="25"/>
        </w:numPr>
        <w:jc w:val="both"/>
        <w:rPr>
          <w:rFonts w:ascii="Arial" w:hAnsi="Arial" w:cs="Arial"/>
        </w:rPr>
      </w:pPr>
      <w:r w:rsidRPr="00937EE3">
        <w:rPr>
          <w:rFonts w:ascii="Arial" w:hAnsi="Arial" w:cs="Arial"/>
        </w:rPr>
        <w:t>Being courteous to others and open to their views and opinions.</w:t>
      </w:r>
    </w:p>
    <w:p w14:paraId="17E794D8" w14:textId="588B158C" w:rsidR="005E3891" w:rsidRPr="00937EE3" w:rsidRDefault="005E3891" w:rsidP="00937EE3">
      <w:pPr>
        <w:pStyle w:val="ListParagraph"/>
        <w:numPr>
          <w:ilvl w:val="0"/>
          <w:numId w:val="25"/>
        </w:numPr>
        <w:jc w:val="both"/>
        <w:rPr>
          <w:rFonts w:ascii="Arial" w:hAnsi="Arial" w:cs="Arial"/>
        </w:rPr>
      </w:pPr>
      <w:r w:rsidRPr="00937EE3">
        <w:rPr>
          <w:rFonts w:ascii="Arial" w:hAnsi="Arial" w:cs="Arial"/>
        </w:rPr>
        <w:t>Not disrupting those who are speaking, either the module leader or fellow students- actively listening to each other.</w:t>
      </w:r>
    </w:p>
    <w:p w14:paraId="2A45EC20" w14:textId="5E8C386F" w:rsidR="005E3891" w:rsidRPr="00937EE3" w:rsidRDefault="005E3891" w:rsidP="00937EE3">
      <w:pPr>
        <w:pStyle w:val="ListParagraph"/>
        <w:numPr>
          <w:ilvl w:val="0"/>
          <w:numId w:val="25"/>
        </w:numPr>
        <w:jc w:val="both"/>
        <w:rPr>
          <w:rFonts w:ascii="Arial" w:hAnsi="Arial" w:cs="Arial"/>
        </w:rPr>
      </w:pPr>
      <w:r w:rsidRPr="00937EE3">
        <w:rPr>
          <w:rFonts w:ascii="Arial" w:hAnsi="Arial" w:cs="Arial"/>
        </w:rPr>
        <w:t>Electronic devices are welcome (and encouraged) in class, if being used to support learning and participation in the module. Please be mindful that they do not serve as a distraction to you or those around you.</w:t>
      </w:r>
    </w:p>
    <w:p w14:paraId="7001FB8A" w14:textId="60E00710" w:rsidR="001F198D" w:rsidRPr="00937EE3" w:rsidRDefault="005E3891" w:rsidP="00937EE3">
      <w:pPr>
        <w:pStyle w:val="ListParagraph"/>
        <w:numPr>
          <w:ilvl w:val="0"/>
          <w:numId w:val="25"/>
        </w:numPr>
        <w:jc w:val="both"/>
        <w:rPr>
          <w:rFonts w:ascii="Arial" w:hAnsi="Arial" w:cs="Arial"/>
        </w:rPr>
      </w:pPr>
      <w:r w:rsidRPr="00937EE3">
        <w:rPr>
          <w:rFonts w:ascii="Arial" w:hAnsi="Arial" w:cs="Arial"/>
        </w:rPr>
        <w:t>Taking personal responsibility for your own learning outcomes on this module.</w:t>
      </w:r>
    </w:p>
    <w:p w14:paraId="5346E736" w14:textId="5ABD6CE6" w:rsidR="00D6718A" w:rsidRDefault="00D6718A" w:rsidP="00D6718A">
      <w:pPr>
        <w:jc w:val="both"/>
        <w:rPr>
          <w:rFonts w:ascii="Arial" w:hAnsi="Arial" w:cs="Arial"/>
        </w:rPr>
      </w:pPr>
    </w:p>
    <w:p w14:paraId="674B65CF" w14:textId="77777777" w:rsidR="004D57ED" w:rsidRDefault="004D57ED" w:rsidP="00D6718A">
      <w:pPr>
        <w:pStyle w:val="Heading1"/>
        <w:rPr>
          <w:rFonts w:ascii="Arial" w:hAnsi="Arial" w:cs="Arial"/>
          <w:highlight w:val="yellow"/>
        </w:rPr>
      </w:pPr>
    </w:p>
    <w:p w14:paraId="4FFDD056" w14:textId="5844ED2B" w:rsidR="006B28DA" w:rsidRDefault="00073312" w:rsidP="00D6718A">
      <w:pPr>
        <w:pStyle w:val="Heading1"/>
        <w:rPr>
          <w:rFonts w:ascii="Arial" w:hAnsi="Arial" w:cs="Arial"/>
        </w:rPr>
      </w:pPr>
      <w:r w:rsidRPr="00383ABB">
        <w:rPr>
          <w:rFonts w:ascii="Arial" w:hAnsi="Arial" w:cs="Arial"/>
        </w:rPr>
        <w:t xml:space="preserve">MODULE-LEVEL </w:t>
      </w:r>
      <w:r w:rsidR="00D6718A" w:rsidRPr="00383ABB">
        <w:rPr>
          <w:rFonts w:ascii="Arial" w:hAnsi="Arial" w:cs="Arial"/>
        </w:rPr>
        <w:t>LEARNING OUTCOMES</w:t>
      </w:r>
      <w:r>
        <w:rPr>
          <w:rFonts w:ascii="Arial" w:hAnsi="Arial" w:cs="Arial"/>
        </w:rPr>
        <w:t xml:space="preserve"> </w:t>
      </w:r>
    </w:p>
    <w:p w14:paraId="3474528B" w14:textId="053F6881" w:rsidR="00383ABB" w:rsidRPr="00DD153E" w:rsidRDefault="00383ABB" w:rsidP="00383ABB">
      <w:pPr>
        <w:rPr>
          <w:rFonts w:ascii="Arial" w:hAnsi="Arial" w:cs="Arial"/>
        </w:rPr>
      </w:pPr>
      <w:r w:rsidRPr="00DD153E">
        <w:rPr>
          <w:rFonts w:ascii="Arial" w:hAnsi="Arial" w:cs="Arial"/>
        </w:rPr>
        <w:t>Having successfully completed this module, students should be able to:</w:t>
      </w:r>
    </w:p>
    <w:p w14:paraId="3E26EBD6" w14:textId="77777777" w:rsidR="00DD153E" w:rsidRPr="00383ABB" w:rsidRDefault="00DD153E" w:rsidP="00383ABB"/>
    <w:p w14:paraId="576DED0E" w14:textId="6F916874" w:rsidR="00D6718A" w:rsidRPr="00073312" w:rsidRDefault="006B2695"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Demonstrate a knowledge of the key tenets </w:t>
      </w:r>
      <w:r w:rsidR="00DD153E">
        <w:rPr>
          <w:rFonts w:ascii="Arial" w:hAnsi="Arial" w:cs="Arial"/>
        </w:rPr>
        <w:t>of the marketing discipline</w:t>
      </w:r>
    </w:p>
    <w:p w14:paraId="1D7F625E" w14:textId="77777777" w:rsidR="00D8278E" w:rsidRPr="00D8278E" w:rsidRDefault="00D8278E" w:rsidP="00D8278E">
      <w:pPr>
        <w:pStyle w:val="ListParagraph"/>
        <w:numPr>
          <w:ilvl w:val="0"/>
          <w:numId w:val="24"/>
        </w:numPr>
        <w:rPr>
          <w:rFonts w:ascii="Arial" w:hAnsi="Arial" w:cs="Arial"/>
        </w:rPr>
      </w:pPr>
      <w:r w:rsidRPr="00D8278E">
        <w:rPr>
          <w:rFonts w:ascii="Arial" w:hAnsi="Arial" w:cs="Arial"/>
        </w:rPr>
        <w:t>Explain the fundamental concepts, frameworks and approaches used for marketing decision making and practice.</w:t>
      </w:r>
    </w:p>
    <w:p w14:paraId="13920E81" w14:textId="77777777" w:rsidR="00F56D33" w:rsidRPr="00F56D33" w:rsidRDefault="00F56D33" w:rsidP="00F56D33">
      <w:pPr>
        <w:pStyle w:val="ListParagraph"/>
        <w:numPr>
          <w:ilvl w:val="0"/>
          <w:numId w:val="24"/>
        </w:numPr>
        <w:rPr>
          <w:rFonts w:ascii="Arial" w:hAnsi="Arial" w:cs="Arial"/>
        </w:rPr>
      </w:pPr>
      <w:r w:rsidRPr="00F56D33">
        <w:rPr>
          <w:rFonts w:ascii="Arial" w:hAnsi="Arial" w:cs="Arial"/>
        </w:rPr>
        <w:t>Understand the core theoretical underpinnings of how consumers behave and how marketing attempts to influence consumer decision making.</w:t>
      </w:r>
    </w:p>
    <w:p w14:paraId="6D4E7F8C" w14:textId="77777777" w:rsidR="000D48CA" w:rsidRDefault="00467EC2" w:rsidP="000D48CA">
      <w:pPr>
        <w:pStyle w:val="ListParagraph"/>
        <w:numPr>
          <w:ilvl w:val="0"/>
          <w:numId w:val="24"/>
        </w:numPr>
        <w:rPr>
          <w:rFonts w:ascii="Arial" w:hAnsi="Arial" w:cs="Arial"/>
        </w:rPr>
      </w:pPr>
      <w:r w:rsidRPr="00467EC2">
        <w:rPr>
          <w:rFonts w:ascii="Arial" w:hAnsi="Arial" w:cs="Arial"/>
        </w:rPr>
        <w:lastRenderedPageBreak/>
        <w:t xml:space="preserve">Consider and discuss some of the key challenges, opportunities and emerging trends in marketing theory and practice. </w:t>
      </w:r>
    </w:p>
    <w:p w14:paraId="5E515D87" w14:textId="266AE135" w:rsidR="00E1403F" w:rsidRPr="000D48CA" w:rsidRDefault="00E1403F" w:rsidP="000D48CA">
      <w:pPr>
        <w:pStyle w:val="ListParagraph"/>
        <w:numPr>
          <w:ilvl w:val="0"/>
          <w:numId w:val="24"/>
        </w:numPr>
        <w:rPr>
          <w:rFonts w:ascii="Arial" w:hAnsi="Arial" w:cs="Arial"/>
        </w:rPr>
      </w:pPr>
      <w:r w:rsidRPr="000D48CA">
        <w:rPr>
          <w:rFonts w:ascii="Arial" w:eastAsiaTheme="minorHAnsi" w:hAnsi="Arial" w:cs="Arial"/>
          <w:color w:val="000000"/>
          <w:lang w:val="en-GB"/>
        </w:rPr>
        <w:t>Discern the extent to which marketing theories, principles and tools can be</w:t>
      </w:r>
    </w:p>
    <w:p w14:paraId="6F76C859" w14:textId="50759FD3" w:rsidR="00073312" w:rsidRPr="000D48CA" w:rsidRDefault="00E1403F" w:rsidP="000D48C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eastAsiaTheme="minorHAnsi" w:hAnsi="Arial" w:cs="Arial"/>
          <w:color w:val="000000"/>
          <w:lang w:val="en-GB"/>
        </w:rPr>
        <w:t>applied in an environment becoming more and more digitalized</w:t>
      </w: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123F7424" w14:textId="459297D8" w:rsidR="0090417E" w:rsidRPr="00D05324" w:rsidRDefault="00D05324" w:rsidP="0090417E">
      <w:pPr>
        <w:pStyle w:val="Default"/>
        <w:jc w:val="both"/>
        <w:rPr>
          <w:rFonts w:ascii="Arial" w:hAnsi="Arial" w:cs="Arial"/>
          <w:lang w:val="en-IE"/>
        </w:rPr>
      </w:pPr>
      <w:r w:rsidRPr="00D05324">
        <w:rPr>
          <w:rFonts w:ascii="Arial" w:hAnsi="Arial" w:cs="Arial"/>
          <w:lang w:val="en-IE"/>
        </w:rPr>
        <w:t>The BUU22520 Introduction to principles of marketing module is an essential component of any business students’ learning experience, as marketing is a fundamental element of business that influences strategic decision making within all organizational types. This module provides students with the ability to understand fundamental concepts of business such as markets, customers, perceived value, and communications.</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0366AAD" w:rsidR="0090417E" w:rsidRDefault="0090417E" w:rsidP="0090417E">
            <w:pPr>
              <w:jc w:val="both"/>
              <w:rPr>
                <w:rFonts w:ascii="Arial" w:hAnsi="Arial" w:cs="Arial"/>
                <w:i/>
              </w:rPr>
            </w:pPr>
            <w:r>
              <w:rPr>
                <w:rFonts w:ascii="Arial" w:hAnsi="Arial" w:cs="Arial"/>
                <w:i/>
              </w:rPr>
              <w:t>Lecturing hours</w:t>
            </w:r>
            <w:r w:rsidR="00670D52">
              <w:rPr>
                <w:rFonts w:ascii="Arial" w:hAnsi="Arial" w:cs="Arial"/>
                <w:i/>
              </w:rPr>
              <w:t xml:space="preserve"> (including lectures &amp; tutorials)</w:t>
            </w:r>
          </w:p>
        </w:tc>
        <w:tc>
          <w:tcPr>
            <w:tcW w:w="3455" w:type="dxa"/>
            <w:tcBorders>
              <w:top w:val="single" w:sz="4" w:space="0" w:color="auto"/>
              <w:left w:val="single" w:sz="4" w:space="0" w:color="auto"/>
              <w:bottom w:val="single" w:sz="4" w:space="0" w:color="auto"/>
              <w:right w:val="single" w:sz="4" w:space="0" w:color="auto"/>
            </w:tcBorders>
          </w:tcPr>
          <w:p w14:paraId="6799A837" w14:textId="10A7B0AF" w:rsidR="0090417E" w:rsidRDefault="004A644A" w:rsidP="0090417E">
            <w:pPr>
              <w:jc w:val="center"/>
              <w:rPr>
                <w:rFonts w:ascii="Arial" w:hAnsi="Arial" w:cs="Arial"/>
                <w:i/>
              </w:rPr>
            </w:pPr>
            <w:r>
              <w:rPr>
                <w:rFonts w:ascii="Arial" w:hAnsi="Arial" w:cs="Arial"/>
                <w:i/>
              </w:rPr>
              <w:t>2</w:t>
            </w:r>
            <w:r w:rsidR="00670D52">
              <w:rPr>
                <w:rFonts w:ascii="Arial" w:hAnsi="Arial" w:cs="Arial"/>
                <w:i/>
              </w:rPr>
              <w:t>8</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38AE0E0E" w:rsidR="0090417E" w:rsidRDefault="0090417E" w:rsidP="0090417E">
            <w:pPr>
              <w:jc w:val="both"/>
              <w:rPr>
                <w:rFonts w:ascii="Arial" w:hAnsi="Arial" w:cs="Arial"/>
                <w:i/>
              </w:rPr>
            </w:pPr>
            <w:r>
              <w:rPr>
                <w:rFonts w:ascii="Arial" w:hAnsi="Arial" w:cs="Arial"/>
                <w:i/>
              </w:rPr>
              <w:t>Preparation for lectures</w:t>
            </w:r>
            <w:r w:rsidR="00670D52">
              <w:rPr>
                <w:rFonts w:ascii="Arial" w:hAnsi="Arial" w:cs="Arial"/>
                <w:i/>
              </w:rPr>
              <w:t xml:space="preserve"> and tutorials</w:t>
            </w:r>
            <w:r w:rsidR="008D6E00">
              <w:rPr>
                <w:rFonts w:ascii="Arial" w:hAnsi="Arial" w:cs="Arial"/>
                <w:i/>
              </w:rPr>
              <w:t xml:space="preserve"> </w:t>
            </w:r>
            <w:r w:rsidR="008D6E00" w:rsidRPr="008D6E00">
              <w:rPr>
                <w:rFonts w:ascii="Arial" w:hAnsi="Arial" w:cs="Arial"/>
                <w:i/>
              </w:rPr>
              <w:t>(including reading of assigned materials &amp; active reflection on module content)</w:t>
            </w:r>
          </w:p>
        </w:tc>
        <w:tc>
          <w:tcPr>
            <w:tcW w:w="3455" w:type="dxa"/>
            <w:tcBorders>
              <w:top w:val="single" w:sz="4" w:space="0" w:color="auto"/>
              <w:left w:val="single" w:sz="4" w:space="0" w:color="auto"/>
              <w:bottom w:val="single" w:sz="4" w:space="0" w:color="auto"/>
              <w:right w:val="single" w:sz="4" w:space="0" w:color="auto"/>
            </w:tcBorders>
          </w:tcPr>
          <w:p w14:paraId="57083A36" w14:textId="4641E954" w:rsidR="0090417E" w:rsidRDefault="004A644A" w:rsidP="0090417E">
            <w:pPr>
              <w:jc w:val="center"/>
              <w:rPr>
                <w:rFonts w:ascii="Arial" w:hAnsi="Arial" w:cs="Arial"/>
                <w:i/>
              </w:rPr>
            </w:pPr>
            <w:r>
              <w:rPr>
                <w:rFonts w:ascii="Arial" w:hAnsi="Arial" w:cs="Arial"/>
                <w:i/>
              </w:rPr>
              <w:t>2</w:t>
            </w:r>
            <w:r w:rsidR="008317A0">
              <w:rPr>
                <w:rFonts w:ascii="Arial" w:hAnsi="Arial" w:cs="Arial"/>
                <w:i/>
              </w:rPr>
              <w:t>4</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8DEF70F" w:rsidR="0090417E" w:rsidRDefault="008D6E00" w:rsidP="0090417E">
            <w:pPr>
              <w:jc w:val="both"/>
              <w:rPr>
                <w:rFonts w:ascii="Arial" w:hAnsi="Arial" w:cs="Arial"/>
                <w:i/>
              </w:rPr>
            </w:pPr>
            <w:r>
              <w:rPr>
                <w:rFonts w:ascii="Arial" w:hAnsi="Arial" w:cs="Arial"/>
                <w:i/>
              </w:rPr>
              <w:t>Preparation for i</w:t>
            </w:r>
            <w:r w:rsidR="0090417E">
              <w:rPr>
                <w:rFonts w:ascii="Arial" w:hAnsi="Arial" w:cs="Arial"/>
                <w:i/>
              </w:rPr>
              <w:t xml:space="preserve">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62F0FEE9" w:rsidR="0090417E" w:rsidRDefault="008317A0" w:rsidP="0090417E">
            <w:pPr>
              <w:jc w:val="center"/>
              <w:rPr>
                <w:rFonts w:ascii="Arial" w:hAnsi="Arial" w:cs="Arial"/>
                <w:i/>
              </w:rPr>
            </w:pPr>
            <w:r>
              <w:rPr>
                <w:rFonts w:ascii="Arial" w:hAnsi="Arial" w:cs="Arial"/>
                <w:i/>
              </w:rPr>
              <w:t>34</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42A2B24D" w:rsidR="0090417E" w:rsidRDefault="00FC6A8C" w:rsidP="0090417E">
            <w:pPr>
              <w:jc w:val="both"/>
              <w:rPr>
                <w:rFonts w:ascii="Arial" w:hAnsi="Arial" w:cs="Arial"/>
                <w:i/>
              </w:rPr>
            </w:pPr>
            <w:r>
              <w:rPr>
                <w:rFonts w:ascii="Arial" w:hAnsi="Arial" w:cs="Arial"/>
                <w:i/>
              </w:rPr>
              <w:t>Preparation for g</w:t>
            </w:r>
            <w:r w:rsidR="0090417E">
              <w:rPr>
                <w:rFonts w:ascii="Arial" w:hAnsi="Arial" w:cs="Arial"/>
                <w:i/>
              </w:rPr>
              <w:t>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32D87FFB" w:rsidR="0090417E" w:rsidRDefault="008317A0" w:rsidP="0090417E">
            <w:pPr>
              <w:jc w:val="center"/>
              <w:rPr>
                <w:rFonts w:ascii="Arial" w:hAnsi="Arial" w:cs="Arial"/>
                <w:i/>
              </w:rPr>
            </w:pPr>
            <w:r>
              <w:rPr>
                <w:rFonts w:ascii="Arial" w:hAnsi="Arial" w:cs="Arial"/>
                <w:i/>
              </w:rPr>
              <w:t>34</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0EEB5AD3" w:rsidR="0090417E" w:rsidRDefault="008317A0" w:rsidP="0090417E">
            <w:pPr>
              <w:jc w:val="center"/>
              <w:rPr>
                <w:rFonts w:ascii="Arial" w:hAnsi="Arial" w:cs="Arial"/>
                <w:b/>
                <w:i/>
              </w:rPr>
            </w:pPr>
            <w:r>
              <w:rPr>
                <w:rFonts w:ascii="Arial" w:hAnsi="Arial" w:cs="Arial"/>
                <w:b/>
                <w:i/>
              </w:rPr>
              <w:t>120</w:t>
            </w:r>
          </w:p>
        </w:tc>
      </w:tr>
    </w:tbl>
    <w:p w14:paraId="5AEDCC39" w14:textId="77777777" w:rsidR="00D6718A" w:rsidRDefault="00D6718A" w:rsidP="00D6718A">
      <w:pPr>
        <w:rPr>
          <w:rFonts w:ascii="Arial" w:hAnsi="Arial" w:cs="Arial"/>
        </w:rPr>
      </w:pPr>
    </w:p>
    <w:p w14:paraId="421DC467" w14:textId="77777777" w:rsidR="00062B49" w:rsidRPr="00062B49" w:rsidRDefault="00062B49" w:rsidP="00062B49">
      <w:pPr>
        <w:rPr>
          <w:rFonts w:ascii="Arial" w:hAnsi="Arial" w:cs="Arial"/>
          <w:b/>
          <w:bCs/>
        </w:rPr>
      </w:pPr>
      <w:r w:rsidRPr="00062B49">
        <w:rPr>
          <w:rFonts w:ascii="Arial" w:hAnsi="Arial" w:cs="Arial"/>
          <w:b/>
          <w:bCs/>
        </w:rPr>
        <w:t>REQUIRED READING</w:t>
      </w:r>
    </w:p>
    <w:p w14:paraId="0B047E16" w14:textId="77777777" w:rsidR="00062B49" w:rsidRPr="00062B49" w:rsidRDefault="00062B49" w:rsidP="00062B49">
      <w:pPr>
        <w:rPr>
          <w:rFonts w:ascii="Arial" w:hAnsi="Arial" w:cs="Arial"/>
          <w:b/>
          <w:bCs/>
        </w:rPr>
      </w:pPr>
    </w:p>
    <w:p w14:paraId="711EAC23" w14:textId="7B54DFEA" w:rsidR="005A2E11" w:rsidRPr="00062B49" w:rsidRDefault="00062B49" w:rsidP="00062B49">
      <w:pPr>
        <w:rPr>
          <w:rFonts w:ascii="Arial" w:hAnsi="Arial" w:cs="Arial"/>
        </w:rPr>
      </w:pPr>
      <w:r w:rsidRPr="00062B49">
        <w:rPr>
          <w:rFonts w:ascii="Arial" w:hAnsi="Arial" w:cs="Arial"/>
        </w:rPr>
        <w:t>Required reading for this module is comprised of a core reading list of academic journal articles</w:t>
      </w:r>
      <w:r w:rsidR="00D069BD">
        <w:rPr>
          <w:rFonts w:ascii="Arial" w:hAnsi="Arial" w:cs="Arial"/>
        </w:rPr>
        <w:t xml:space="preserve"> and of</w:t>
      </w:r>
      <w:r>
        <w:rPr>
          <w:rFonts w:ascii="Arial" w:hAnsi="Arial" w:cs="Arial"/>
        </w:rPr>
        <w:t xml:space="preserve"> </w:t>
      </w:r>
      <w:r w:rsidR="00E720A3">
        <w:rPr>
          <w:rFonts w:ascii="Arial" w:hAnsi="Arial" w:cs="Arial"/>
        </w:rPr>
        <w:t>articles from practitioner-</w:t>
      </w:r>
      <w:r w:rsidR="002D7105">
        <w:rPr>
          <w:rFonts w:ascii="Arial" w:hAnsi="Arial" w:cs="Arial"/>
        </w:rPr>
        <w:t>oriented journals and web sources</w:t>
      </w:r>
      <w:r w:rsidR="00D069BD">
        <w:rPr>
          <w:rFonts w:ascii="Arial" w:hAnsi="Arial" w:cs="Arial"/>
        </w:rPr>
        <w:t>, as well as videos and other interactive sources.</w:t>
      </w:r>
      <w:r w:rsidR="00E720A3">
        <w:rPr>
          <w:rFonts w:ascii="Arial" w:hAnsi="Arial" w:cs="Arial"/>
        </w:rPr>
        <w:t xml:space="preserve"> </w:t>
      </w:r>
      <w:r w:rsidR="004020A0">
        <w:rPr>
          <w:rFonts w:ascii="Arial" w:hAnsi="Arial" w:cs="Arial"/>
        </w:rPr>
        <w:t>The reading for each session will be indicated in good time before the start of the respective session</w:t>
      </w:r>
      <w:r w:rsidRPr="00062B49">
        <w:rPr>
          <w:rFonts w:ascii="Arial" w:hAnsi="Arial" w:cs="Arial"/>
        </w:rPr>
        <w:t>. Each reading has been selected to facilitate learning and to encourage engagement with the core concepts covered in the module.  Students must read/engage with the assigned material in advance of each session. You will be expected to answer questions, put forward your opinion on the content of these readings during the live session discussions</w:t>
      </w:r>
      <w:r w:rsidR="004020A0">
        <w:rPr>
          <w:rFonts w:ascii="Arial" w:hAnsi="Arial" w:cs="Arial"/>
        </w:rPr>
        <w:t xml:space="preserve"> and tutorials</w:t>
      </w:r>
      <w:r w:rsidRPr="00062B49">
        <w:rPr>
          <w:rFonts w:ascii="Arial" w:hAnsi="Arial" w:cs="Arial"/>
        </w:rPr>
        <w:t>. Core readings ( &amp; other assigned content) are examinable material.</w:t>
      </w:r>
    </w:p>
    <w:p w14:paraId="7DF0340D" w14:textId="77777777" w:rsidR="00062B49" w:rsidRDefault="00062B49" w:rsidP="00062B49">
      <w:pPr>
        <w:rPr>
          <w:rFonts w:ascii="Arial" w:hAnsi="Arial" w:cs="Arial"/>
          <w:b/>
          <w:smallCaps/>
        </w:rPr>
      </w:pPr>
    </w:p>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72FD5F7F" w14:textId="77777777" w:rsidR="0090417E" w:rsidRDefault="0090417E" w:rsidP="0090417E">
      <w:pPr>
        <w:rPr>
          <w:rFonts w:ascii="Arial" w:hAnsi="Arial" w:cs="Arial"/>
          <w:b/>
          <w:sz w:val="22"/>
          <w:szCs w:val="22"/>
        </w:rPr>
      </w:pPr>
    </w:p>
    <w:p w14:paraId="10EBCEF5" w14:textId="145B07BD" w:rsidR="00291B28" w:rsidRPr="00414C80" w:rsidRDefault="001D11BD" w:rsidP="0090417E">
      <w:pPr>
        <w:rPr>
          <w:rFonts w:ascii="Arial" w:hAnsi="Arial" w:cs="Arial"/>
          <w:bCs/>
        </w:rPr>
      </w:pPr>
      <w:r w:rsidRPr="00414C80">
        <w:rPr>
          <w:rFonts w:ascii="Arial" w:hAnsi="Arial" w:cs="Arial"/>
          <w:bCs/>
        </w:rPr>
        <w:t xml:space="preserve">All module announcements/communications will be made via the BUU2250 Blackboard (BB) page. You must be enrolled as a student on the module to access the BB page, and to receive all email announcements. Access to the BB page will only be granted to students registered on this module. If you do not have access to the module BB page, but are registered on this module, please email the Undergraduate team at </w:t>
      </w:r>
      <w:hyperlink r:id="rId10" w:history="1">
        <w:r w:rsidRPr="00414C80">
          <w:rPr>
            <w:rStyle w:val="Hyperlink"/>
            <w:rFonts w:ascii="Arial" w:hAnsi="Arial" w:cs="Arial"/>
            <w:bCs/>
          </w:rPr>
          <w:t>Undergraduate.Business@tcd.ie</w:t>
        </w:r>
      </w:hyperlink>
    </w:p>
    <w:p w14:paraId="3823F51C" w14:textId="77777777" w:rsidR="001D11BD" w:rsidRPr="00994D23" w:rsidRDefault="001D11BD"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36CBD49B" w14:textId="77777777" w:rsidR="00D6718A" w:rsidRDefault="00D6718A" w:rsidP="00D6718A">
      <w:pPr>
        <w:rPr>
          <w:rFonts w:ascii="Arial" w:hAnsi="Arial" w:cs="Arial"/>
          <w:b/>
        </w:rPr>
      </w:pPr>
    </w:p>
    <w:p w14:paraId="5A51857F" w14:textId="77777777" w:rsidR="0043447B" w:rsidRDefault="0043447B" w:rsidP="00D6718A">
      <w:pPr>
        <w:rPr>
          <w:rFonts w:ascii="Arial" w:hAnsi="Arial" w:cs="Arial"/>
          <w:b/>
        </w:rPr>
      </w:pPr>
    </w:p>
    <w:p w14:paraId="07C696D2" w14:textId="77777777" w:rsidR="0043447B" w:rsidRDefault="0043447B" w:rsidP="00D6718A">
      <w:pPr>
        <w:rPr>
          <w:rFonts w:ascii="Arial" w:hAnsi="Arial" w:cs="Arial"/>
          <w:b/>
        </w:rPr>
      </w:pPr>
    </w:p>
    <w:p w14:paraId="44A819CC" w14:textId="77777777" w:rsidR="00D6718A" w:rsidRDefault="00D6718A" w:rsidP="00D6718A">
      <w:pPr>
        <w:rPr>
          <w:rFonts w:ascii="Arial" w:hAnsi="Arial" w:cs="Arial"/>
          <w:i/>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1A8AF27C" w14:textId="77777777" w:rsidR="007B3F24" w:rsidRPr="00780B43" w:rsidRDefault="007B3F24" w:rsidP="007B3F24">
      <w:pPr>
        <w:tabs>
          <w:tab w:val="num" w:pos="993"/>
        </w:tabs>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560"/>
        <w:gridCol w:w="5244"/>
      </w:tblGrid>
      <w:tr w:rsidR="007B3F24" w:rsidRPr="007B3F24" w14:paraId="4C204A3A" w14:textId="77777777" w:rsidTr="00696E8A">
        <w:tc>
          <w:tcPr>
            <w:tcW w:w="2263" w:type="dxa"/>
          </w:tcPr>
          <w:p w14:paraId="5F852D5A" w14:textId="77777777" w:rsidR="007B3F24" w:rsidRPr="007B3F24" w:rsidRDefault="007B3F24" w:rsidP="00696E8A">
            <w:pPr>
              <w:jc w:val="center"/>
              <w:rPr>
                <w:rFonts w:ascii="Arial" w:hAnsi="Arial" w:cs="Arial"/>
                <w:b/>
                <w:bCs/>
                <w:color w:val="000000" w:themeColor="text1"/>
              </w:rPr>
            </w:pPr>
            <w:r w:rsidRPr="007B3F24">
              <w:rPr>
                <w:rFonts w:ascii="Arial" w:hAnsi="Arial" w:cs="Arial"/>
                <w:b/>
                <w:bCs/>
                <w:color w:val="000000" w:themeColor="text1"/>
              </w:rPr>
              <w:t>Assessment type</w:t>
            </w:r>
          </w:p>
        </w:tc>
        <w:tc>
          <w:tcPr>
            <w:tcW w:w="1560" w:type="dxa"/>
          </w:tcPr>
          <w:p w14:paraId="1329B947" w14:textId="77777777" w:rsidR="007B3F24" w:rsidRPr="007B3F24" w:rsidRDefault="007B3F24" w:rsidP="00696E8A">
            <w:pPr>
              <w:jc w:val="center"/>
              <w:rPr>
                <w:rFonts w:ascii="Arial" w:hAnsi="Arial" w:cs="Arial"/>
                <w:b/>
                <w:bCs/>
                <w:color w:val="000000" w:themeColor="text1"/>
              </w:rPr>
            </w:pPr>
            <w:r w:rsidRPr="007B3F24">
              <w:rPr>
                <w:rFonts w:ascii="Arial" w:hAnsi="Arial" w:cs="Arial"/>
                <w:b/>
                <w:bCs/>
                <w:color w:val="000000" w:themeColor="text1"/>
              </w:rPr>
              <w:t>% of Total Module Mark</w:t>
            </w:r>
          </w:p>
        </w:tc>
        <w:tc>
          <w:tcPr>
            <w:tcW w:w="5244" w:type="dxa"/>
          </w:tcPr>
          <w:p w14:paraId="42B59BA1" w14:textId="77777777" w:rsidR="007B3F24" w:rsidRPr="007B3F24" w:rsidRDefault="007B3F24" w:rsidP="00696E8A">
            <w:pPr>
              <w:jc w:val="center"/>
              <w:rPr>
                <w:rFonts w:ascii="Arial" w:hAnsi="Arial" w:cs="Arial"/>
                <w:b/>
                <w:bCs/>
                <w:color w:val="000000" w:themeColor="text1"/>
              </w:rPr>
            </w:pPr>
            <w:r w:rsidRPr="007B3F24">
              <w:rPr>
                <w:rFonts w:ascii="Arial" w:hAnsi="Arial" w:cs="Arial"/>
                <w:b/>
                <w:bCs/>
                <w:color w:val="000000" w:themeColor="text1"/>
              </w:rPr>
              <w:t>Details</w:t>
            </w:r>
          </w:p>
        </w:tc>
      </w:tr>
      <w:tr w:rsidR="007B3F24" w:rsidRPr="007B3F24" w14:paraId="242B734E" w14:textId="77777777" w:rsidTr="00696E8A">
        <w:tc>
          <w:tcPr>
            <w:tcW w:w="2263" w:type="dxa"/>
          </w:tcPr>
          <w:p w14:paraId="0DCC6BA4" w14:textId="4FD2ED9E" w:rsidR="007B3F24" w:rsidRPr="007B3F24" w:rsidRDefault="007B3F24" w:rsidP="00696E8A">
            <w:pPr>
              <w:rPr>
                <w:rFonts w:ascii="Arial" w:hAnsi="Arial" w:cs="Arial"/>
                <w:color w:val="000000" w:themeColor="text1"/>
              </w:rPr>
            </w:pPr>
            <w:r w:rsidRPr="007B3F24">
              <w:rPr>
                <w:rFonts w:ascii="Arial" w:hAnsi="Arial" w:cs="Arial"/>
                <w:color w:val="000000" w:themeColor="text1"/>
              </w:rPr>
              <w:t>Individual assessment</w:t>
            </w:r>
            <w:r w:rsidR="001C587C">
              <w:rPr>
                <w:rFonts w:ascii="Arial" w:hAnsi="Arial" w:cs="Arial"/>
                <w:color w:val="000000" w:themeColor="text1"/>
              </w:rPr>
              <w:t xml:space="preserve"> (To be confirmed)</w:t>
            </w:r>
          </w:p>
          <w:p w14:paraId="764A1A83" w14:textId="77777777" w:rsidR="007B3F24" w:rsidRPr="007B3F24" w:rsidRDefault="007B3F24" w:rsidP="00696E8A">
            <w:pPr>
              <w:rPr>
                <w:rFonts w:ascii="Arial" w:hAnsi="Arial" w:cs="Arial"/>
                <w:color w:val="000000" w:themeColor="text1"/>
              </w:rPr>
            </w:pPr>
          </w:p>
        </w:tc>
        <w:tc>
          <w:tcPr>
            <w:tcW w:w="1560" w:type="dxa"/>
          </w:tcPr>
          <w:p w14:paraId="13E80CAD" w14:textId="77777777" w:rsidR="007B3F24" w:rsidRPr="007B3F24" w:rsidRDefault="007B3F24" w:rsidP="00696E8A">
            <w:pPr>
              <w:jc w:val="center"/>
              <w:rPr>
                <w:rFonts w:ascii="Arial" w:hAnsi="Arial" w:cs="Arial"/>
                <w:color w:val="000000" w:themeColor="text1"/>
              </w:rPr>
            </w:pPr>
            <w:r w:rsidRPr="007B3F24">
              <w:rPr>
                <w:rFonts w:ascii="Arial" w:hAnsi="Arial" w:cs="Arial"/>
                <w:color w:val="000000" w:themeColor="text1"/>
              </w:rPr>
              <w:t>60%</w:t>
            </w:r>
          </w:p>
          <w:p w14:paraId="483B10B4" w14:textId="77777777" w:rsidR="007B3F24" w:rsidRPr="007B3F24" w:rsidRDefault="007B3F24" w:rsidP="00696E8A">
            <w:pPr>
              <w:jc w:val="center"/>
              <w:rPr>
                <w:rFonts w:ascii="Arial" w:hAnsi="Arial" w:cs="Arial"/>
                <w:color w:val="000000" w:themeColor="text1"/>
              </w:rPr>
            </w:pPr>
          </w:p>
        </w:tc>
        <w:tc>
          <w:tcPr>
            <w:tcW w:w="5244" w:type="dxa"/>
          </w:tcPr>
          <w:p w14:paraId="1CFCAAA6" w14:textId="1513697C" w:rsidR="007B3F24" w:rsidRPr="007B3F24" w:rsidRDefault="007B3F24" w:rsidP="00696E8A">
            <w:pPr>
              <w:rPr>
                <w:rFonts w:ascii="Arial" w:hAnsi="Arial" w:cs="Arial"/>
                <w:color w:val="000000" w:themeColor="text1"/>
              </w:rPr>
            </w:pPr>
            <w:r w:rsidRPr="007B3F24">
              <w:rPr>
                <w:rFonts w:ascii="Arial" w:hAnsi="Arial" w:cs="Arial"/>
                <w:iCs/>
                <w:color w:val="000000" w:themeColor="text1"/>
              </w:rPr>
              <w:t xml:space="preserve">An MCQ test will examine the complete content covered throughout this module. </w:t>
            </w:r>
            <w:r w:rsidR="002F3E7C">
              <w:rPr>
                <w:rFonts w:ascii="Arial" w:hAnsi="Arial" w:cs="Arial"/>
                <w:iCs/>
                <w:color w:val="000000" w:themeColor="text1"/>
              </w:rPr>
              <w:t xml:space="preserve">The </w:t>
            </w:r>
            <w:r w:rsidR="0026682E">
              <w:rPr>
                <w:rFonts w:ascii="Arial" w:hAnsi="Arial" w:cs="Arial"/>
                <w:iCs/>
                <w:color w:val="000000" w:themeColor="text1"/>
              </w:rPr>
              <w:t>test will</w:t>
            </w:r>
            <w:r w:rsidR="001C587C">
              <w:rPr>
                <w:rFonts w:ascii="Arial" w:hAnsi="Arial" w:cs="Arial"/>
                <w:iCs/>
                <w:color w:val="000000" w:themeColor="text1"/>
              </w:rPr>
              <w:t xml:space="preserve"> normally</w:t>
            </w:r>
            <w:r w:rsidR="0026682E">
              <w:rPr>
                <w:rFonts w:ascii="Arial" w:hAnsi="Arial" w:cs="Arial"/>
                <w:iCs/>
                <w:color w:val="000000" w:themeColor="text1"/>
              </w:rPr>
              <w:t xml:space="preserve"> take place on the last lecture day of the module</w:t>
            </w:r>
            <w:r w:rsidR="005C2773">
              <w:rPr>
                <w:rFonts w:ascii="Arial" w:hAnsi="Arial" w:cs="Arial"/>
                <w:iCs/>
                <w:color w:val="000000" w:themeColor="text1"/>
              </w:rPr>
              <w:t>.</w:t>
            </w:r>
            <w:r w:rsidR="0026682E">
              <w:rPr>
                <w:rFonts w:ascii="Arial" w:hAnsi="Arial" w:cs="Arial"/>
                <w:iCs/>
                <w:color w:val="000000" w:themeColor="text1"/>
              </w:rPr>
              <w:t xml:space="preserve"> </w:t>
            </w:r>
            <w:r w:rsidRPr="007B3F24">
              <w:rPr>
                <w:rFonts w:ascii="Arial" w:hAnsi="Arial" w:cs="Arial"/>
                <w:iCs/>
                <w:color w:val="000000" w:themeColor="text1"/>
              </w:rPr>
              <w:t>Further details will follow.</w:t>
            </w:r>
          </w:p>
        </w:tc>
      </w:tr>
      <w:tr w:rsidR="007B3F24" w:rsidRPr="007B3F24" w14:paraId="2FCC384D" w14:textId="77777777" w:rsidTr="00696E8A">
        <w:tc>
          <w:tcPr>
            <w:tcW w:w="2263" w:type="dxa"/>
          </w:tcPr>
          <w:p w14:paraId="1CA27BCD" w14:textId="77777777" w:rsidR="001C587C" w:rsidRPr="007B3F24" w:rsidRDefault="007B3F24" w:rsidP="001C587C">
            <w:pPr>
              <w:rPr>
                <w:rFonts w:ascii="Arial" w:hAnsi="Arial" w:cs="Arial"/>
                <w:color w:val="000000" w:themeColor="text1"/>
              </w:rPr>
            </w:pPr>
            <w:r w:rsidRPr="007B3F24">
              <w:rPr>
                <w:rFonts w:ascii="Arial" w:hAnsi="Arial" w:cs="Arial"/>
                <w:color w:val="000000" w:themeColor="text1"/>
              </w:rPr>
              <w:t>Group assessment</w:t>
            </w:r>
            <w:r w:rsidR="001C587C">
              <w:rPr>
                <w:rFonts w:ascii="Arial" w:hAnsi="Arial" w:cs="Arial"/>
                <w:color w:val="000000" w:themeColor="text1"/>
              </w:rPr>
              <w:t xml:space="preserve"> (To be confirmed)</w:t>
            </w:r>
          </w:p>
          <w:p w14:paraId="31F33860" w14:textId="20741781" w:rsidR="007B3F24" w:rsidRPr="007B3F24" w:rsidRDefault="007B3F24" w:rsidP="00696E8A">
            <w:pPr>
              <w:rPr>
                <w:rFonts w:ascii="Arial" w:hAnsi="Arial" w:cs="Arial"/>
                <w:color w:val="000000" w:themeColor="text1"/>
              </w:rPr>
            </w:pPr>
          </w:p>
          <w:p w14:paraId="5AC687D3" w14:textId="77777777" w:rsidR="007B3F24" w:rsidRPr="007B3F24" w:rsidRDefault="007B3F24" w:rsidP="00696E8A">
            <w:pPr>
              <w:rPr>
                <w:rFonts w:ascii="Arial" w:hAnsi="Arial" w:cs="Arial"/>
                <w:color w:val="000000" w:themeColor="text1"/>
              </w:rPr>
            </w:pPr>
          </w:p>
        </w:tc>
        <w:tc>
          <w:tcPr>
            <w:tcW w:w="1560" w:type="dxa"/>
          </w:tcPr>
          <w:p w14:paraId="0D559866" w14:textId="77777777" w:rsidR="007B3F24" w:rsidRPr="007B3F24" w:rsidRDefault="007B3F24" w:rsidP="00696E8A">
            <w:pPr>
              <w:jc w:val="center"/>
              <w:rPr>
                <w:rFonts w:ascii="Arial" w:hAnsi="Arial" w:cs="Arial"/>
                <w:color w:val="000000" w:themeColor="text1"/>
              </w:rPr>
            </w:pPr>
            <w:r w:rsidRPr="007B3F24">
              <w:rPr>
                <w:rFonts w:ascii="Arial" w:hAnsi="Arial" w:cs="Arial"/>
                <w:color w:val="000000" w:themeColor="text1"/>
              </w:rPr>
              <w:t>40%</w:t>
            </w:r>
          </w:p>
        </w:tc>
        <w:tc>
          <w:tcPr>
            <w:tcW w:w="5244" w:type="dxa"/>
          </w:tcPr>
          <w:p w14:paraId="27C4465D" w14:textId="34796CF1" w:rsidR="007B3F24" w:rsidRPr="007B3F24" w:rsidRDefault="007B3F24" w:rsidP="00696E8A">
            <w:pPr>
              <w:rPr>
                <w:rFonts w:ascii="Arial" w:hAnsi="Arial" w:cs="Arial"/>
                <w:iCs/>
                <w:color w:val="000000" w:themeColor="text1"/>
              </w:rPr>
            </w:pPr>
            <w:r w:rsidRPr="007B3F24">
              <w:rPr>
                <w:rFonts w:ascii="Arial" w:hAnsi="Arial" w:cs="Arial"/>
                <w:bCs/>
                <w:iCs/>
                <w:color w:val="000000" w:themeColor="text1"/>
              </w:rPr>
              <w:t>An assessment brief</w:t>
            </w:r>
            <w:r w:rsidRPr="007B3F24">
              <w:rPr>
                <w:rFonts w:ascii="Arial" w:hAnsi="Arial" w:cs="Arial"/>
                <w:iCs/>
                <w:color w:val="000000" w:themeColor="text1"/>
              </w:rPr>
              <w:t xml:space="preserve"> will be made available on Blackboard providing detailed information that will guide and direct groups towards completion of the assessment</w:t>
            </w:r>
            <w:r w:rsidR="00A3226C">
              <w:rPr>
                <w:rFonts w:ascii="Arial" w:hAnsi="Arial" w:cs="Arial"/>
                <w:iCs/>
                <w:color w:val="000000" w:themeColor="text1"/>
              </w:rPr>
              <w:t xml:space="preserve">. Deadline </w:t>
            </w:r>
            <w:r w:rsidR="0094209D">
              <w:rPr>
                <w:rFonts w:ascii="Arial" w:hAnsi="Arial" w:cs="Arial"/>
                <w:iCs/>
                <w:color w:val="000000" w:themeColor="text1"/>
              </w:rPr>
              <w:t>TBC</w:t>
            </w:r>
          </w:p>
        </w:tc>
      </w:tr>
    </w:tbl>
    <w:p w14:paraId="4898A5A2" w14:textId="77777777" w:rsidR="007B3F24" w:rsidRPr="007B3F24" w:rsidRDefault="007B3F24" w:rsidP="007B3F24">
      <w:pPr>
        <w:rPr>
          <w:rFonts w:ascii="Arial" w:hAnsi="Arial" w:cs="Arial"/>
          <w:b/>
        </w:rPr>
      </w:pPr>
    </w:p>
    <w:p w14:paraId="23171284" w14:textId="77777777" w:rsidR="007B3F24" w:rsidRPr="007B3F24" w:rsidRDefault="007B3F24" w:rsidP="007B3F24">
      <w:pPr>
        <w:rPr>
          <w:rFonts w:ascii="Arial" w:hAnsi="Arial" w:cs="Arial"/>
          <w:iCs/>
          <w:color w:val="000000" w:themeColor="text1"/>
        </w:rPr>
      </w:pPr>
      <w:r w:rsidRPr="007B3F24">
        <w:rPr>
          <w:rFonts w:ascii="Arial" w:hAnsi="Arial" w:cs="Arial"/>
          <w:b/>
          <w:bCs/>
          <w:iCs/>
          <w:color w:val="000000" w:themeColor="text1"/>
        </w:rPr>
        <w:t>Reassessment:</w:t>
      </w:r>
      <w:r w:rsidRPr="007B3F24">
        <w:rPr>
          <w:rFonts w:ascii="Arial" w:hAnsi="Arial" w:cs="Arial"/>
          <w:iCs/>
          <w:color w:val="000000" w:themeColor="text1"/>
        </w:rPr>
        <w:t xml:space="preserve"> Students who do not obtain an overall pass mark for this module (40), will have the opportunity to be reassessed by a supplemental assessment (weighted at 100% )</w:t>
      </w:r>
    </w:p>
    <w:p w14:paraId="31A4CE4B" w14:textId="77777777" w:rsidR="007B3F24" w:rsidRDefault="007B3F24" w:rsidP="00D6718A">
      <w:pPr>
        <w:pStyle w:val="BodyText2"/>
        <w:jc w:val="both"/>
        <w:rPr>
          <w:rFonts w:ascii="Arial" w:hAnsi="Arial" w:cs="Arial"/>
          <w:b/>
          <w:i w:val="0"/>
          <w:iCs w:val="0"/>
          <w:sz w:val="24"/>
        </w:rPr>
      </w:pPr>
    </w:p>
    <w:p w14:paraId="2A21B9B2" w14:textId="77777777" w:rsidR="0090417E" w:rsidRDefault="0090417E" w:rsidP="0090417E">
      <w:pPr>
        <w:tabs>
          <w:tab w:val="num" w:pos="993"/>
        </w:tabs>
        <w:rPr>
          <w:rFonts w:ascii="Arial" w:hAnsi="Arial" w:cs="Arial"/>
          <w:b/>
        </w:rPr>
      </w:pPr>
    </w:p>
    <w:p w14:paraId="6FF278E8" w14:textId="7C9DA196" w:rsidR="003631DA" w:rsidRPr="001B1932" w:rsidRDefault="003631DA" w:rsidP="001B1932">
      <w:pPr>
        <w:rPr>
          <w:rFonts w:ascii="Arial" w:hAnsi="Arial" w:cs="Arial"/>
          <w:b/>
        </w:rPr>
      </w:pP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SCHEDULE</w:t>
      </w:r>
    </w:p>
    <w:p w14:paraId="5EB4D74C" w14:textId="77777777" w:rsidR="00D6718A" w:rsidRDefault="00D6718A" w:rsidP="00D6718A">
      <w:pPr>
        <w:pStyle w:val="BodyText2"/>
        <w:jc w:val="both"/>
        <w:rPr>
          <w:rFonts w:ascii="Arial" w:hAnsi="Arial" w:cs="Arial"/>
          <w:i w:val="0"/>
          <w:sz w:val="22"/>
          <w:szCs w:val="22"/>
          <w:u w:val="single"/>
        </w:rPr>
      </w:pPr>
    </w:p>
    <w:p w14:paraId="5AB469FB" w14:textId="77777777" w:rsidR="00D6718A"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8525"/>
      </w:tblGrid>
      <w:tr w:rsidR="00D6718A" w14:paraId="3BE4B095" w14:textId="77777777" w:rsidTr="00D6718A">
        <w:tc>
          <w:tcPr>
            <w:tcW w:w="8525" w:type="dxa"/>
            <w:tcBorders>
              <w:top w:val="single" w:sz="4" w:space="0" w:color="auto"/>
              <w:left w:val="single" w:sz="4" w:space="0" w:color="auto"/>
              <w:bottom w:val="single" w:sz="4" w:space="0" w:color="auto"/>
              <w:right w:val="single" w:sz="4" w:space="0" w:color="auto"/>
            </w:tcBorders>
            <w:hideMark/>
          </w:tcPr>
          <w:p w14:paraId="5652A730" w14:textId="3BCEAA5E"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Term</w:t>
            </w:r>
            <w:r w:rsidR="003F592D">
              <w:rPr>
                <w:rFonts w:ascii="Arial" w:hAnsi="Arial" w:cs="Arial"/>
                <w:b/>
                <w:i w:val="0"/>
                <w:iCs w:val="0"/>
                <w:sz w:val="24"/>
              </w:rPr>
              <w:t>: Hilary Term 202</w:t>
            </w:r>
            <w:r w:rsidR="00D97D3B">
              <w:rPr>
                <w:rFonts w:ascii="Arial" w:hAnsi="Arial" w:cs="Arial"/>
                <w:b/>
                <w:i w:val="0"/>
                <w:iCs w:val="0"/>
                <w:sz w:val="24"/>
              </w:rPr>
              <w:t>6</w:t>
            </w:r>
            <w:r w:rsidR="003F592D">
              <w:rPr>
                <w:rFonts w:ascii="Arial" w:hAnsi="Arial" w:cs="Arial"/>
                <w:b/>
                <w:i w:val="0"/>
                <w:iCs w:val="0"/>
                <w:sz w:val="24"/>
              </w:rPr>
              <w:t>-202</w:t>
            </w:r>
            <w:r w:rsidR="00D97D3B">
              <w:rPr>
                <w:rFonts w:ascii="Arial" w:hAnsi="Arial" w:cs="Arial"/>
                <w:b/>
                <w:i w:val="0"/>
                <w:iCs w:val="0"/>
                <w:sz w:val="24"/>
              </w:rPr>
              <w:t>7</w:t>
            </w:r>
          </w:p>
        </w:tc>
      </w:tr>
      <w:tr w:rsidR="00D97D3B" w14:paraId="5E5DCA95" w14:textId="77777777" w:rsidTr="00D6718A">
        <w:tc>
          <w:tcPr>
            <w:tcW w:w="8525" w:type="dxa"/>
            <w:tcBorders>
              <w:top w:val="single" w:sz="4" w:space="0" w:color="auto"/>
              <w:left w:val="single" w:sz="4" w:space="0" w:color="auto"/>
              <w:bottom w:val="single" w:sz="4" w:space="0" w:color="auto"/>
              <w:right w:val="single" w:sz="4" w:space="0" w:color="auto"/>
            </w:tcBorders>
          </w:tcPr>
          <w:p w14:paraId="21B60154" w14:textId="77777777" w:rsidR="00D97D3B" w:rsidRDefault="00D97D3B" w:rsidP="007974CD">
            <w:pPr>
              <w:pStyle w:val="BodyText2"/>
              <w:jc w:val="center"/>
              <w:rPr>
                <w:rFonts w:ascii="Arial" w:hAnsi="Arial" w:cs="Arial"/>
                <w:b/>
                <w:i w:val="0"/>
                <w:iCs w:val="0"/>
                <w:sz w:val="24"/>
              </w:rPr>
            </w:pP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6239"/>
      </w:tblGrid>
      <w:tr w:rsidR="00D6718A" w14:paraId="2803BF9F" w14:textId="77777777" w:rsidTr="001C12AE">
        <w:tc>
          <w:tcPr>
            <w:tcW w:w="1102" w:type="dxa"/>
            <w:tcBorders>
              <w:top w:val="single" w:sz="4" w:space="0" w:color="auto"/>
              <w:left w:val="single" w:sz="4" w:space="0" w:color="auto"/>
              <w:bottom w:val="single" w:sz="4" w:space="0" w:color="auto"/>
              <w:right w:val="single" w:sz="4" w:space="0" w:color="auto"/>
            </w:tcBorders>
            <w:hideMark/>
          </w:tcPr>
          <w:p w14:paraId="4F571D4B" w14:textId="77777777" w:rsidR="00D6718A" w:rsidRPr="00904B90" w:rsidRDefault="00D6718A">
            <w:pPr>
              <w:pStyle w:val="Heading5"/>
              <w:jc w:val="center"/>
              <w:rPr>
                <w:rFonts w:ascii="Arial" w:hAnsi="Arial" w:cs="Arial"/>
                <w:b/>
                <w:i w:val="0"/>
                <w:sz w:val="20"/>
                <w:lang w:eastAsia="en-IE"/>
              </w:rPr>
            </w:pPr>
            <w:r w:rsidRPr="00904B90">
              <w:rPr>
                <w:rFonts w:ascii="Arial" w:hAnsi="Arial" w:cs="Arial"/>
                <w:b/>
                <w:i w:val="0"/>
                <w:sz w:val="20"/>
                <w:lang w:eastAsia="en-IE"/>
              </w:rPr>
              <w:t>Session</w:t>
            </w:r>
          </w:p>
        </w:tc>
        <w:tc>
          <w:tcPr>
            <w:tcW w:w="1134" w:type="dxa"/>
            <w:tcBorders>
              <w:top w:val="single" w:sz="4" w:space="0" w:color="auto"/>
              <w:left w:val="single" w:sz="4" w:space="0" w:color="auto"/>
              <w:bottom w:val="single" w:sz="4" w:space="0" w:color="auto"/>
              <w:right w:val="single" w:sz="4" w:space="0" w:color="auto"/>
            </w:tcBorders>
            <w:hideMark/>
          </w:tcPr>
          <w:p w14:paraId="5C0BA5EE" w14:textId="77777777" w:rsidR="00D6718A" w:rsidRPr="00904B90" w:rsidRDefault="00D6718A">
            <w:pPr>
              <w:pStyle w:val="Heading5"/>
              <w:jc w:val="center"/>
              <w:rPr>
                <w:rFonts w:ascii="Arial" w:hAnsi="Arial" w:cs="Arial"/>
                <w:b/>
                <w:i w:val="0"/>
                <w:sz w:val="20"/>
                <w:lang w:eastAsia="en-IE"/>
              </w:rPr>
            </w:pPr>
            <w:r w:rsidRPr="00904B90">
              <w:rPr>
                <w:rFonts w:ascii="Arial" w:hAnsi="Arial" w:cs="Arial"/>
                <w:b/>
                <w:i w:val="0"/>
                <w:sz w:val="20"/>
                <w:lang w:eastAsia="en-IE"/>
              </w:rPr>
              <w:t>Date &amp; Venue</w:t>
            </w:r>
          </w:p>
        </w:tc>
        <w:tc>
          <w:tcPr>
            <w:tcW w:w="6239" w:type="dxa"/>
            <w:tcBorders>
              <w:top w:val="single" w:sz="4" w:space="0" w:color="auto"/>
              <w:left w:val="single" w:sz="4" w:space="0" w:color="auto"/>
              <w:bottom w:val="single" w:sz="4" w:space="0" w:color="auto"/>
              <w:right w:val="single" w:sz="4" w:space="0" w:color="auto"/>
            </w:tcBorders>
            <w:hideMark/>
          </w:tcPr>
          <w:p w14:paraId="45E97394" w14:textId="7C1C0D01" w:rsidR="00D6718A" w:rsidRPr="00904B90" w:rsidRDefault="00D6718A">
            <w:pPr>
              <w:pStyle w:val="Heading2"/>
              <w:rPr>
                <w:rFonts w:ascii="Arial" w:hAnsi="Arial" w:cs="Arial"/>
                <w:lang w:eastAsia="en-IE"/>
              </w:rPr>
            </w:pPr>
            <w:r w:rsidRPr="00904B90">
              <w:rPr>
                <w:rFonts w:ascii="Arial" w:hAnsi="Arial" w:cs="Arial"/>
                <w:lang w:eastAsia="en-IE"/>
              </w:rPr>
              <w:t>Lecture</w:t>
            </w:r>
          </w:p>
        </w:tc>
      </w:tr>
      <w:tr w:rsidR="00D6718A" w14:paraId="4EC81671"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3AB5734B" w14:textId="77777777" w:rsidR="00D6718A" w:rsidRPr="00904B90" w:rsidRDefault="00D6718A">
            <w:pPr>
              <w:jc w:val="center"/>
              <w:rPr>
                <w:rFonts w:ascii="Arial" w:hAnsi="Arial" w:cs="Arial"/>
                <w:sz w:val="20"/>
                <w:szCs w:val="20"/>
                <w:lang w:eastAsia="en-IE"/>
              </w:rPr>
            </w:pPr>
          </w:p>
          <w:p w14:paraId="5E098CA9" w14:textId="77777777" w:rsidR="00AA2795" w:rsidRPr="00904B90" w:rsidRDefault="00AA2795">
            <w:pPr>
              <w:jc w:val="center"/>
              <w:rPr>
                <w:rFonts w:ascii="Arial" w:hAnsi="Arial" w:cs="Arial"/>
                <w:sz w:val="20"/>
                <w:szCs w:val="20"/>
                <w:lang w:eastAsia="en-IE"/>
              </w:rPr>
            </w:pPr>
          </w:p>
          <w:p w14:paraId="78B971C0" w14:textId="2CB6340D" w:rsidR="00AA2795" w:rsidRPr="00904B90" w:rsidRDefault="00ED0B52">
            <w:pPr>
              <w:jc w:val="center"/>
              <w:rPr>
                <w:rFonts w:ascii="Arial" w:hAnsi="Arial" w:cs="Arial"/>
                <w:sz w:val="20"/>
                <w:szCs w:val="20"/>
                <w:lang w:eastAsia="en-IE"/>
              </w:rPr>
            </w:pPr>
            <w:r w:rsidRPr="00904B90">
              <w:rPr>
                <w:rFonts w:ascii="Arial" w:hAnsi="Arial" w:cs="Arial"/>
                <w:sz w:val="20"/>
                <w:szCs w:val="20"/>
                <w:lang w:eastAsia="en-IE"/>
              </w:rPr>
              <w:t>Session 1</w:t>
            </w:r>
          </w:p>
          <w:p w14:paraId="32DAFBD9" w14:textId="2F660ACF" w:rsidR="00AA2795" w:rsidRPr="00904B90" w:rsidRDefault="00AA2795">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5FC7971" w14:textId="0EF47892" w:rsidR="00B27D88" w:rsidRPr="00904B90" w:rsidRDefault="00D97D3B">
            <w:pPr>
              <w:jc w:val="center"/>
              <w:rPr>
                <w:rFonts w:ascii="Arial" w:hAnsi="Arial" w:cs="Arial"/>
                <w:sz w:val="18"/>
                <w:szCs w:val="18"/>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3C5AB8CA" w14:textId="77777777" w:rsidR="004F443E" w:rsidRPr="00E2527F" w:rsidRDefault="004F443E" w:rsidP="0033323E">
            <w:pPr>
              <w:ind w:left="360"/>
              <w:rPr>
                <w:rFonts w:ascii="Arial" w:hAnsi="Arial" w:cs="Arial"/>
                <w:sz w:val="22"/>
                <w:szCs w:val="22"/>
              </w:rPr>
            </w:pPr>
          </w:p>
          <w:p w14:paraId="79D9FCC2" w14:textId="77777777" w:rsidR="00084697" w:rsidRPr="00E2527F" w:rsidRDefault="00F46AF5" w:rsidP="00084697">
            <w:pPr>
              <w:pStyle w:val="ListParagraph"/>
              <w:numPr>
                <w:ilvl w:val="0"/>
                <w:numId w:val="28"/>
              </w:numPr>
              <w:rPr>
                <w:rFonts w:ascii="Arial" w:hAnsi="Arial" w:cs="Arial"/>
                <w:sz w:val="22"/>
                <w:szCs w:val="22"/>
              </w:rPr>
            </w:pPr>
            <w:r w:rsidRPr="00E2527F">
              <w:rPr>
                <w:rFonts w:ascii="Arial" w:hAnsi="Arial" w:cs="Arial"/>
                <w:sz w:val="22"/>
                <w:szCs w:val="22"/>
              </w:rPr>
              <w:t>Overview of the module/course logistics</w:t>
            </w:r>
          </w:p>
          <w:p w14:paraId="11CBB414" w14:textId="21AB79E8" w:rsidR="00F46AF5" w:rsidRPr="00E2527F" w:rsidRDefault="00F46AF5" w:rsidP="00084697">
            <w:pPr>
              <w:pStyle w:val="ListParagraph"/>
              <w:numPr>
                <w:ilvl w:val="0"/>
                <w:numId w:val="28"/>
              </w:numPr>
              <w:rPr>
                <w:rFonts w:ascii="Arial" w:hAnsi="Arial" w:cs="Arial"/>
                <w:sz w:val="22"/>
                <w:szCs w:val="22"/>
              </w:rPr>
            </w:pPr>
            <w:r w:rsidRPr="00E2527F">
              <w:rPr>
                <w:rFonts w:ascii="Arial" w:hAnsi="Arial" w:cs="Arial"/>
                <w:sz w:val="22"/>
                <w:szCs w:val="22"/>
              </w:rPr>
              <w:t>What is marketing, and what are its core principles?</w:t>
            </w:r>
          </w:p>
        </w:tc>
      </w:tr>
      <w:tr w:rsidR="00D6718A" w14:paraId="5F14D435" w14:textId="77777777" w:rsidTr="006B381C">
        <w:trPr>
          <w:trHeight w:val="802"/>
        </w:trPr>
        <w:tc>
          <w:tcPr>
            <w:tcW w:w="1102" w:type="dxa"/>
            <w:tcBorders>
              <w:top w:val="single" w:sz="4" w:space="0" w:color="auto"/>
              <w:left w:val="single" w:sz="4" w:space="0" w:color="auto"/>
              <w:bottom w:val="single" w:sz="4" w:space="0" w:color="auto"/>
              <w:right w:val="single" w:sz="4" w:space="0" w:color="auto"/>
            </w:tcBorders>
            <w:vAlign w:val="center"/>
          </w:tcPr>
          <w:p w14:paraId="2C18DE2E" w14:textId="77777777" w:rsidR="00D6718A" w:rsidRPr="00904B90" w:rsidRDefault="00D6718A">
            <w:pPr>
              <w:jc w:val="center"/>
              <w:rPr>
                <w:rFonts w:ascii="Arial" w:hAnsi="Arial" w:cs="Arial"/>
                <w:sz w:val="20"/>
                <w:szCs w:val="20"/>
                <w:lang w:eastAsia="en-IE"/>
              </w:rPr>
            </w:pPr>
          </w:p>
          <w:p w14:paraId="7D55C23C" w14:textId="77777777" w:rsidR="00AA2795" w:rsidRPr="00904B90" w:rsidRDefault="00AA2795">
            <w:pPr>
              <w:jc w:val="center"/>
              <w:rPr>
                <w:rFonts w:ascii="Arial" w:hAnsi="Arial" w:cs="Arial"/>
                <w:sz w:val="20"/>
                <w:szCs w:val="20"/>
                <w:lang w:eastAsia="en-IE"/>
              </w:rPr>
            </w:pPr>
          </w:p>
          <w:p w14:paraId="2CFFA1BB" w14:textId="0F76080E" w:rsidR="00AA2795" w:rsidRPr="00904B90" w:rsidRDefault="00F46AF5">
            <w:pPr>
              <w:jc w:val="center"/>
              <w:rPr>
                <w:rFonts w:ascii="Arial" w:hAnsi="Arial" w:cs="Arial"/>
                <w:sz w:val="20"/>
                <w:szCs w:val="20"/>
                <w:lang w:eastAsia="en-IE"/>
              </w:rPr>
            </w:pPr>
            <w:r w:rsidRPr="00904B90">
              <w:rPr>
                <w:rFonts w:ascii="Arial" w:hAnsi="Arial" w:cs="Arial"/>
                <w:sz w:val="20"/>
                <w:szCs w:val="20"/>
                <w:lang w:eastAsia="en-IE"/>
              </w:rPr>
              <w:t>Session 2</w:t>
            </w:r>
          </w:p>
          <w:p w14:paraId="6D11C936" w14:textId="5E097CA5" w:rsidR="00AA2795" w:rsidRPr="00904B90" w:rsidRDefault="00AA2795">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5E61067D" w14:textId="0D91FD55" w:rsidR="00DC7225" w:rsidRPr="00904B90" w:rsidRDefault="00D97D3B" w:rsidP="00926FD3">
            <w:pPr>
              <w:jc w:val="center"/>
              <w:rPr>
                <w:rFonts w:ascii="Arial" w:hAnsi="Arial" w:cs="Arial"/>
                <w:sz w:val="18"/>
                <w:szCs w:val="18"/>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4F45D2F9" w14:textId="77777777" w:rsidR="000F475F" w:rsidRDefault="000F475F" w:rsidP="000F475F">
            <w:pPr>
              <w:pStyle w:val="ListParagraph"/>
              <w:rPr>
                <w:rFonts w:ascii="Arial" w:hAnsi="Arial" w:cs="Arial"/>
                <w:sz w:val="22"/>
                <w:szCs w:val="22"/>
                <w:lang w:eastAsia="en-IE"/>
              </w:rPr>
            </w:pPr>
          </w:p>
          <w:p w14:paraId="4B42DC93" w14:textId="28B5DC07" w:rsidR="00904B90" w:rsidRPr="000F475F" w:rsidRDefault="00D83D5E" w:rsidP="000F475F">
            <w:pPr>
              <w:pStyle w:val="ListParagraph"/>
              <w:numPr>
                <w:ilvl w:val="0"/>
                <w:numId w:val="28"/>
              </w:numPr>
              <w:rPr>
                <w:rFonts w:ascii="Arial" w:hAnsi="Arial" w:cs="Arial"/>
                <w:sz w:val="22"/>
                <w:szCs w:val="22"/>
                <w:lang w:eastAsia="en-IE"/>
              </w:rPr>
            </w:pPr>
            <w:r>
              <w:rPr>
                <w:rFonts w:ascii="Arial" w:hAnsi="Arial" w:cs="Arial"/>
                <w:sz w:val="22"/>
                <w:szCs w:val="22"/>
                <w:lang w:eastAsia="en-IE"/>
              </w:rPr>
              <w:t>Under</w:t>
            </w:r>
            <w:r w:rsidR="003B0A1D">
              <w:rPr>
                <w:rFonts w:ascii="Arial" w:hAnsi="Arial" w:cs="Arial"/>
                <w:sz w:val="22"/>
                <w:szCs w:val="22"/>
                <w:lang w:eastAsia="en-IE"/>
              </w:rPr>
              <w:t>standing the consumer</w:t>
            </w:r>
            <w:r w:rsidR="000F475F">
              <w:rPr>
                <w:rFonts w:ascii="Arial" w:hAnsi="Arial" w:cs="Arial"/>
                <w:sz w:val="22"/>
                <w:szCs w:val="22"/>
                <w:lang w:eastAsia="en-IE"/>
              </w:rPr>
              <w:t xml:space="preserve"> : Customer value &amp; customer segmentation</w:t>
            </w:r>
          </w:p>
        </w:tc>
      </w:tr>
      <w:tr w:rsidR="001C12AE" w:rsidRPr="00F46AF5" w14:paraId="1E120DA2" w14:textId="77777777" w:rsidTr="001C12AE">
        <w:tc>
          <w:tcPr>
            <w:tcW w:w="1102" w:type="dxa"/>
            <w:tcBorders>
              <w:top w:val="single" w:sz="4" w:space="0" w:color="auto"/>
              <w:left w:val="single" w:sz="4" w:space="0" w:color="auto"/>
              <w:bottom w:val="single" w:sz="4" w:space="0" w:color="auto"/>
              <w:right w:val="single" w:sz="4" w:space="0" w:color="auto"/>
            </w:tcBorders>
            <w:vAlign w:val="center"/>
            <w:hideMark/>
          </w:tcPr>
          <w:p w14:paraId="34DE6A10" w14:textId="77777777" w:rsidR="001C12AE" w:rsidRPr="00904B90" w:rsidRDefault="001C12AE" w:rsidP="001C12AE">
            <w:pPr>
              <w:jc w:val="center"/>
              <w:rPr>
                <w:rFonts w:ascii="Arial" w:hAnsi="Arial" w:cs="Arial"/>
                <w:sz w:val="20"/>
                <w:szCs w:val="20"/>
                <w:lang w:eastAsia="en-IE"/>
              </w:rPr>
            </w:pPr>
          </w:p>
          <w:p w14:paraId="19E3FC3F" w14:textId="7C682130" w:rsidR="001C12AE" w:rsidRPr="00904B90" w:rsidRDefault="001C12AE" w:rsidP="001C12AE">
            <w:pPr>
              <w:jc w:val="center"/>
              <w:rPr>
                <w:rFonts w:ascii="Arial" w:hAnsi="Arial" w:cs="Arial"/>
                <w:sz w:val="20"/>
                <w:szCs w:val="20"/>
                <w:lang w:eastAsia="en-IE"/>
              </w:rPr>
            </w:pPr>
            <w:r w:rsidRPr="00904B90">
              <w:rPr>
                <w:rFonts w:ascii="Arial" w:hAnsi="Arial" w:cs="Arial"/>
                <w:sz w:val="20"/>
                <w:szCs w:val="20"/>
                <w:lang w:eastAsia="en-IE"/>
              </w:rPr>
              <w:t>Session 3</w:t>
            </w:r>
          </w:p>
          <w:p w14:paraId="259FA6CB" w14:textId="77777777" w:rsidR="001C12AE" w:rsidRPr="00904B90" w:rsidRDefault="001C12AE" w:rsidP="001C12AE">
            <w:pPr>
              <w:jc w:val="center"/>
              <w:rPr>
                <w:rFonts w:ascii="Arial" w:hAnsi="Arial" w:cs="Arial"/>
                <w:sz w:val="20"/>
                <w:szCs w:val="20"/>
                <w:lang w:eastAsia="en-IE"/>
              </w:rPr>
            </w:pPr>
          </w:p>
          <w:p w14:paraId="3D1DE92B" w14:textId="7BAC8CBA"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F86F063" w14:textId="4CE476E0"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13F42619" w14:textId="77777777" w:rsidR="00082158" w:rsidRDefault="00082158" w:rsidP="00082158">
            <w:pPr>
              <w:pStyle w:val="ListParagraph"/>
              <w:rPr>
                <w:rFonts w:ascii="Arial" w:hAnsi="Arial" w:cs="Arial"/>
                <w:bCs/>
                <w:sz w:val="22"/>
                <w:szCs w:val="22"/>
                <w:lang w:eastAsia="en-IE"/>
              </w:rPr>
            </w:pPr>
          </w:p>
          <w:p w14:paraId="36C0D0AB" w14:textId="20FA40E4" w:rsidR="003B0A1D" w:rsidRPr="003B0A1D" w:rsidRDefault="006B381C" w:rsidP="003B0A1D">
            <w:pPr>
              <w:pStyle w:val="ListParagraph"/>
              <w:numPr>
                <w:ilvl w:val="0"/>
                <w:numId w:val="28"/>
              </w:numPr>
              <w:rPr>
                <w:rFonts w:ascii="Arial" w:hAnsi="Arial" w:cs="Arial"/>
                <w:bCs/>
                <w:sz w:val="22"/>
                <w:szCs w:val="22"/>
                <w:lang w:eastAsia="en-IE"/>
              </w:rPr>
            </w:pPr>
            <w:r>
              <w:rPr>
                <w:rFonts w:ascii="Arial" w:hAnsi="Arial" w:cs="Arial"/>
                <w:bCs/>
                <w:sz w:val="22"/>
                <w:szCs w:val="22"/>
                <w:lang w:eastAsia="en-IE"/>
              </w:rPr>
              <w:t>C</w:t>
            </w:r>
            <w:r w:rsidR="003B0A1D">
              <w:rPr>
                <w:rFonts w:ascii="Arial" w:hAnsi="Arial" w:cs="Arial"/>
                <w:bCs/>
                <w:sz w:val="22"/>
                <w:szCs w:val="22"/>
                <w:lang w:eastAsia="en-IE"/>
              </w:rPr>
              <w:t>ustomer journeys</w:t>
            </w:r>
            <w:r w:rsidR="00082158">
              <w:rPr>
                <w:rFonts w:ascii="Arial" w:hAnsi="Arial" w:cs="Arial"/>
                <w:bCs/>
                <w:sz w:val="22"/>
                <w:szCs w:val="22"/>
                <w:lang w:eastAsia="en-IE"/>
              </w:rPr>
              <w:t xml:space="preserve"> &amp; customer experience</w:t>
            </w:r>
          </w:p>
        </w:tc>
      </w:tr>
      <w:tr w:rsidR="001C12AE" w:rsidRPr="00F46AF5" w14:paraId="7D99A39C"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279937D2" w14:textId="77777777" w:rsidR="001C12AE" w:rsidRPr="00904B90" w:rsidRDefault="001C12AE" w:rsidP="001C12AE">
            <w:pPr>
              <w:jc w:val="center"/>
              <w:rPr>
                <w:rFonts w:ascii="Arial" w:hAnsi="Arial" w:cs="Arial"/>
                <w:sz w:val="20"/>
                <w:szCs w:val="20"/>
                <w:lang w:eastAsia="en-IE"/>
              </w:rPr>
            </w:pPr>
          </w:p>
          <w:p w14:paraId="4B6FC5F9" w14:textId="612600AB" w:rsidR="001C12AE" w:rsidRPr="00904B90" w:rsidRDefault="001C12AE" w:rsidP="001C12AE">
            <w:pPr>
              <w:jc w:val="center"/>
              <w:rPr>
                <w:rFonts w:ascii="Arial" w:hAnsi="Arial" w:cs="Arial"/>
                <w:sz w:val="20"/>
                <w:szCs w:val="20"/>
                <w:lang w:eastAsia="en-IE"/>
              </w:rPr>
            </w:pPr>
            <w:r w:rsidRPr="00904B90">
              <w:rPr>
                <w:rFonts w:ascii="Arial" w:hAnsi="Arial" w:cs="Arial"/>
                <w:sz w:val="20"/>
                <w:szCs w:val="20"/>
                <w:lang w:eastAsia="en-IE"/>
              </w:rPr>
              <w:t>Session 4</w:t>
            </w:r>
          </w:p>
          <w:p w14:paraId="35A1CDB4" w14:textId="3BFF47BC"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B5D41AB" w14:textId="7ECA70A4"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009B5551" w14:textId="1E33F5FF" w:rsidR="003B0A1D" w:rsidRDefault="006B381C" w:rsidP="006B381C">
            <w:pPr>
              <w:pStyle w:val="ListParagraph"/>
              <w:numPr>
                <w:ilvl w:val="0"/>
                <w:numId w:val="28"/>
              </w:numPr>
              <w:rPr>
                <w:rFonts w:ascii="Arial" w:hAnsi="Arial" w:cs="Arial"/>
                <w:sz w:val="22"/>
                <w:szCs w:val="22"/>
                <w:lang w:eastAsia="en-IE"/>
              </w:rPr>
            </w:pPr>
            <w:r>
              <w:rPr>
                <w:rFonts w:ascii="Arial" w:hAnsi="Arial" w:cs="Arial"/>
                <w:sz w:val="22"/>
                <w:szCs w:val="22"/>
                <w:lang w:eastAsia="en-IE"/>
              </w:rPr>
              <w:t>Principles of branding</w:t>
            </w:r>
          </w:p>
          <w:p w14:paraId="63ACF757" w14:textId="1DB43690" w:rsidR="006B381C" w:rsidRPr="006B381C" w:rsidRDefault="006B381C" w:rsidP="006B381C">
            <w:pPr>
              <w:pStyle w:val="ListParagraph"/>
              <w:numPr>
                <w:ilvl w:val="0"/>
                <w:numId w:val="28"/>
              </w:numPr>
              <w:rPr>
                <w:rFonts w:ascii="Arial" w:hAnsi="Arial" w:cs="Arial"/>
                <w:sz w:val="22"/>
                <w:szCs w:val="22"/>
                <w:lang w:eastAsia="en-IE"/>
              </w:rPr>
            </w:pPr>
            <w:r>
              <w:rPr>
                <w:rFonts w:ascii="Arial" w:hAnsi="Arial" w:cs="Arial"/>
                <w:sz w:val="22"/>
                <w:szCs w:val="22"/>
                <w:lang w:eastAsia="en-IE"/>
              </w:rPr>
              <w:t>The psychology of branding</w:t>
            </w:r>
          </w:p>
        </w:tc>
      </w:tr>
      <w:tr w:rsidR="001C12AE" w:rsidRPr="00F46AF5" w14:paraId="685EFE1E"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2727F6A6" w14:textId="77777777" w:rsidR="001C12AE" w:rsidRPr="00904B90" w:rsidRDefault="001C12AE" w:rsidP="001C12AE">
            <w:pPr>
              <w:jc w:val="center"/>
              <w:rPr>
                <w:rFonts w:ascii="Arial" w:hAnsi="Arial" w:cs="Arial"/>
                <w:sz w:val="20"/>
                <w:szCs w:val="20"/>
                <w:lang w:eastAsia="en-IE"/>
              </w:rPr>
            </w:pPr>
          </w:p>
          <w:p w14:paraId="5605C74A" w14:textId="26B46F28" w:rsidR="001C12AE" w:rsidRPr="00904B90" w:rsidRDefault="001C12AE" w:rsidP="001C12AE">
            <w:pPr>
              <w:jc w:val="center"/>
              <w:rPr>
                <w:rFonts w:ascii="Arial" w:hAnsi="Arial" w:cs="Arial"/>
                <w:sz w:val="20"/>
                <w:szCs w:val="20"/>
                <w:lang w:eastAsia="en-IE"/>
              </w:rPr>
            </w:pPr>
            <w:r w:rsidRPr="00904B90">
              <w:rPr>
                <w:rFonts w:ascii="Arial" w:hAnsi="Arial" w:cs="Arial"/>
                <w:sz w:val="20"/>
                <w:szCs w:val="20"/>
                <w:lang w:eastAsia="en-IE"/>
              </w:rPr>
              <w:t>Session 5</w:t>
            </w:r>
          </w:p>
          <w:p w14:paraId="0A26A42B" w14:textId="432DFB12"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774A8EB" w14:textId="5E24E964"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4FA8535A" w14:textId="77777777" w:rsidR="006B381C" w:rsidRPr="006B381C" w:rsidRDefault="006B381C" w:rsidP="006B381C">
            <w:pPr>
              <w:pStyle w:val="ListParagraph"/>
              <w:numPr>
                <w:ilvl w:val="0"/>
                <w:numId w:val="28"/>
              </w:numPr>
              <w:rPr>
                <w:rFonts w:ascii="Arial" w:hAnsi="Arial" w:cs="Arial"/>
                <w:b/>
                <w:iCs/>
                <w:sz w:val="22"/>
                <w:szCs w:val="22"/>
                <w:lang w:eastAsia="en-IE"/>
              </w:rPr>
            </w:pPr>
            <w:r>
              <w:rPr>
                <w:rFonts w:ascii="Arial" w:hAnsi="Arial" w:cs="Arial"/>
                <w:bCs/>
                <w:iCs/>
                <w:sz w:val="22"/>
                <w:szCs w:val="22"/>
                <w:lang w:eastAsia="en-IE"/>
              </w:rPr>
              <w:t>Branding strategy</w:t>
            </w:r>
          </w:p>
          <w:p w14:paraId="365F722E" w14:textId="77777777" w:rsidR="006B381C" w:rsidRPr="006B381C" w:rsidRDefault="006B381C" w:rsidP="006B381C">
            <w:pPr>
              <w:pStyle w:val="ListParagraph"/>
              <w:numPr>
                <w:ilvl w:val="0"/>
                <w:numId w:val="28"/>
              </w:numPr>
              <w:rPr>
                <w:rFonts w:ascii="Arial" w:hAnsi="Arial" w:cs="Arial"/>
                <w:b/>
                <w:iCs/>
                <w:sz w:val="22"/>
                <w:szCs w:val="22"/>
                <w:lang w:eastAsia="en-IE"/>
              </w:rPr>
            </w:pPr>
            <w:r>
              <w:rPr>
                <w:rFonts w:ascii="Arial" w:hAnsi="Arial" w:cs="Arial"/>
                <w:bCs/>
                <w:iCs/>
                <w:sz w:val="22"/>
                <w:szCs w:val="22"/>
                <w:lang w:eastAsia="en-IE"/>
              </w:rPr>
              <w:t>Brand extensions</w:t>
            </w:r>
          </w:p>
          <w:p w14:paraId="2180E1B1" w14:textId="5AC48E71" w:rsidR="006B381C" w:rsidRPr="006B381C" w:rsidRDefault="006B381C" w:rsidP="006B381C">
            <w:pPr>
              <w:pStyle w:val="ListParagraph"/>
              <w:numPr>
                <w:ilvl w:val="0"/>
                <w:numId w:val="28"/>
              </w:numPr>
              <w:rPr>
                <w:rFonts w:ascii="Arial" w:hAnsi="Arial" w:cs="Arial"/>
                <w:b/>
                <w:iCs/>
                <w:sz w:val="22"/>
                <w:szCs w:val="22"/>
                <w:lang w:eastAsia="en-IE"/>
              </w:rPr>
            </w:pPr>
            <w:r>
              <w:rPr>
                <w:rFonts w:ascii="Arial" w:hAnsi="Arial" w:cs="Arial"/>
                <w:bCs/>
                <w:iCs/>
                <w:sz w:val="22"/>
                <w:szCs w:val="22"/>
                <w:lang w:eastAsia="en-IE"/>
              </w:rPr>
              <w:t>Brand portfolios</w:t>
            </w:r>
          </w:p>
        </w:tc>
      </w:tr>
      <w:tr w:rsidR="001C12AE" w:rsidRPr="00F46AF5" w14:paraId="3AE4198C"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5E28D856" w14:textId="47013AD0" w:rsidR="001C12AE" w:rsidRPr="00904B90" w:rsidRDefault="001C12AE" w:rsidP="00112A73">
            <w:pPr>
              <w:jc w:val="center"/>
              <w:rPr>
                <w:rFonts w:ascii="Arial" w:hAnsi="Arial" w:cs="Arial"/>
                <w:sz w:val="20"/>
                <w:szCs w:val="20"/>
                <w:lang w:eastAsia="en-IE"/>
              </w:rPr>
            </w:pPr>
            <w:r w:rsidRPr="00904B90">
              <w:rPr>
                <w:rFonts w:ascii="Arial" w:hAnsi="Arial" w:cs="Arial"/>
                <w:sz w:val="20"/>
                <w:szCs w:val="20"/>
                <w:lang w:eastAsia="en-IE"/>
              </w:rPr>
              <w:t>Session 6</w:t>
            </w:r>
          </w:p>
        </w:tc>
        <w:tc>
          <w:tcPr>
            <w:tcW w:w="1134" w:type="dxa"/>
            <w:tcBorders>
              <w:top w:val="single" w:sz="4" w:space="0" w:color="auto"/>
              <w:left w:val="single" w:sz="4" w:space="0" w:color="auto"/>
              <w:bottom w:val="single" w:sz="4" w:space="0" w:color="auto"/>
              <w:right w:val="single" w:sz="4" w:space="0" w:color="auto"/>
            </w:tcBorders>
            <w:vAlign w:val="center"/>
          </w:tcPr>
          <w:p w14:paraId="60004AE2" w14:textId="1B49ABE3"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241D7ED8" w14:textId="77777777" w:rsidR="00FF6CAC" w:rsidRPr="008561D3" w:rsidRDefault="00C65432" w:rsidP="00E948CB">
            <w:pPr>
              <w:pStyle w:val="ListParagraph"/>
              <w:numPr>
                <w:ilvl w:val="0"/>
                <w:numId w:val="28"/>
              </w:numPr>
              <w:shd w:val="clear" w:color="auto" w:fill="FFFFFF"/>
              <w:rPr>
                <w:rFonts w:ascii="Arial" w:hAnsi="Arial" w:cs="Arial"/>
                <w:color w:val="000000"/>
                <w:sz w:val="22"/>
                <w:szCs w:val="22"/>
              </w:rPr>
            </w:pPr>
            <w:r>
              <w:rPr>
                <w:rFonts w:ascii="Arial" w:hAnsi="Arial" w:cs="Arial"/>
                <w:sz w:val="22"/>
                <w:szCs w:val="22"/>
                <w:lang w:eastAsia="en-IE"/>
              </w:rPr>
              <w:t>Sensorial marketing</w:t>
            </w:r>
          </w:p>
          <w:p w14:paraId="0645B2AC" w14:textId="4C1548BE" w:rsidR="008561D3" w:rsidRPr="00E948CB" w:rsidRDefault="008561D3" w:rsidP="008561D3">
            <w:pPr>
              <w:pStyle w:val="ListParagraph"/>
              <w:shd w:val="clear" w:color="auto" w:fill="FFFFFF"/>
              <w:rPr>
                <w:rFonts w:ascii="Arial" w:hAnsi="Arial" w:cs="Arial"/>
                <w:color w:val="000000"/>
                <w:sz w:val="22"/>
                <w:szCs w:val="22"/>
              </w:rPr>
            </w:pPr>
          </w:p>
        </w:tc>
      </w:tr>
      <w:tr w:rsidR="001C12AE" w:rsidRPr="00F46AF5" w14:paraId="35400625"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51E97D5A" w14:textId="77777777" w:rsidR="001C12AE" w:rsidRPr="00904B90" w:rsidRDefault="001C12AE" w:rsidP="001C12AE">
            <w:pPr>
              <w:jc w:val="center"/>
              <w:rPr>
                <w:rFonts w:ascii="Arial" w:hAnsi="Arial" w:cs="Arial"/>
                <w:sz w:val="20"/>
                <w:szCs w:val="20"/>
                <w:lang w:eastAsia="en-IE"/>
              </w:rPr>
            </w:pPr>
          </w:p>
          <w:p w14:paraId="5171982C" w14:textId="514B2C52" w:rsidR="001C12AE" w:rsidRPr="00904B90" w:rsidRDefault="001C12AE" w:rsidP="001C12AE">
            <w:pPr>
              <w:jc w:val="center"/>
              <w:rPr>
                <w:rFonts w:ascii="Arial" w:hAnsi="Arial" w:cs="Arial"/>
                <w:sz w:val="20"/>
                <w:szCs w:val="20"/>
                <w:lang w:eastAsia="en-IE"/>
              </w:rPr>
            </w:pPr>
            <w:r w:rsidRPr="00904B90">
              <w:rPr>
                <w:rFonts w:ascii="Arial" w:hAnsi="Arial" w:cs="Arial"/>
                <w:sz w:val="20"/>
                <w:szCs w:val="20"/>
                <w:lang w:eastAsia="en-IE"/>
              </w:rPr>
              <w:t>Session 7</w:t>
            </w:r>
          </w:p>
          <w:p w14:paraId="6F78B43E" w14:textId="057AC203"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4A793C1" w14:textId="1E340EE6"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7E5FBF2B" w14:textId="77777777" w:rsidR="001C12AE" w:rsidRDefault="001C12AE" w:rsidP="001C12AE">
            <w:pPr>
              <w:rPr>
                <w:rFonts w:ascii="Arial" w:hAnsi="Arial" w:cs="Arial"/>
                <w:sz w:val="22"/>
                <w:szCs w:val="22"/>
                <w:lang w:eastAsia="en-IE"/>
              </w:rPr>
            </w:pPr>
          </w:p>
          <w:p w14:paraId="2BDC15E0" w14:textId="6E40719A" w:rsidR="00FF6CAC" w:rsidRPr="00C65432" w:rsidRDefault="00C65432" w:rsidP="00C65432">
            <w:pPr>
              <w:pStyle w:val="ListParagraph"/>
              <w:numPr>
                <w:ilvl w:val="0"/>
                <w:numId w:val="28"/>
              </w:numPr>
              <w:rPr>
                <w:rFonts w:ascii="Arial" w:hAnsi="Arial" w:cs="Arial"/>
                <w:sz w:val="22"/>
                <w:szCs w:val="22"/>
                <w:lang w:eastAsia="en-IE"/>
              </w:rPr>
            </w:pPr>
            <w:r>
              <w:rPr>
                <w:rFonts w:ascii="Arial" w:hAnsi="Arial" w:cs="Arial"/>
                <w:sz w:val="22"/>
                <w:szCs w:val="22"/>
                <w:lang w:eastAsia="en-IE"/>
              </w:rPr>
              <w:t>Consumer communities</w:t>
            </w:r>
          </w:p>
        </w:tc>
      </w:tr>
      <w:tr w:rsidR="001C12AE" w:rsidRPr="00F46AF5" w14:paraId="79184A52" w14:textId="77777777" w:rsidTr="001C12AE">
        <w:tc>
          <w:tcPr>
            <w:tcW w:w="1102" w:type="dxa"/>
            <w:tcBorders>
              <w:top w:val="single" w:sz="4" w:space="0" w:color="auto"/>
              <w:left w:val="single" w:sz="4" w:space="0" w:color="auto"/>
              <w:bottom w:val="single" w:sz="4" w:space="0" w:color="auto"/>
              <w:right w:val="single" w:sz="4" w:space="0" w:color="auto"/>
            </w:tcBorders>
            <w:vAlign w:val="center"/>
            <w:hideMark/>
          </w:tcPr>
          <w:p w14:paraId="0DF757F8" w14:textId="77777777" w:rsidR="001C12AE" w:rsidRPr="00904B90" w:rsidRDefault="001C12AE" w:rsidP="001C12AE">
            <w:pPr>
              <w:jc w:val="center"/>
              <w:rPr>
                <w:rFonts w:ascii="Arial" w:hAnsi="Arial" w:cs="Arial"/>
                <w:sz w:val="20"/>
                <w:szCs w:val="20"/>
                <w:lang w:eastAsia="en-IE"/>
              </w:rPr>
            </w:pPr>
          </w:p>
          <w:p w14:paraId="61F482BF" w14:textId="7F3E325D" w:rsidR="001C12AE" w:rsidRPr="00904B90" w:rsidRDefault="001C12AE" w:rsidP="001C12AE">
            <w:pPr>
              <w:jc w:val="center"/>
              <w:rPr>
                <w:rFonts w:ascii="Arial" w:hAnsi="Arial" w:cs="Arial"/>
                <w:sz w:val="20"/>
                <w:szCs w:val="20"/>
                <w:lang w:eastAsia="en-IE"/>
              </w:rPr>
            </w:pPr>
            <w:r w:rsidRPr="00904B90">
              <w:rPr>
                <w:rFonts w:ascii="Arial" w:hAnsi="Arial" w:cs="Arial"/>
                <w:sz w:val="20"/>
                <w:szCs w:val="20"/>
                <w:lang w:eastAsia="en-IE"/>
              </w:rPr>
              <w:t>Session 8</w:t>
            </w:r>
          </w:p>
          <w:p w14:paraId="538B4511" w14:textId="77777777" w:rsidR="001C12AE" w:rsidRPr="00904B90" w:rsidRDefault="001C12AE" w:rsidP="001C12AE">
            <w:pPr>
              <w:jc w:val="center"/>
              <w:rPr>
                <w:rFonts w:ascii="Arial" w:hAnsi="Arial" w:cs="Arial"/>
                <w:sz w:val="20"/>
                <w:szCs w:val="20"/>
                <w:lang w:eastAsia="en-IE"/>
              </w:rPr>
            </w:pPr>
          </w:p>
          <w:p w14:paraId="1F47B54B" w14:textId="64F68FB8"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D02C368" w14:textId="39AD7CC7"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5EF80F56" w14:textId="77777777" w:rsidR="00C65432" w:rsidRDefault="00C65432" w:rsidP="00C65432">
            <w:pPr>
              <w:pStyle w:val="ListParagraph"/>
              <w:numPr>
                <w:ilvl w:val="0"/>
                <w:numId w:val="28"/>
              </w:numPr>
              <w:shd w:val="clear" w:color="auto" w:fill="FFFFFF"/>
              <w:rPr>
                <w:rFonts w:ascii="Arial" w:hAnsi="Arial" w:cs="Arial"/>
                <w:color w:val="000000"/>
                <w:sz w:val="22"/>
                <w:szCs w:val="22"/>
              </w:rPr>
            </w:pPr>
            <w:r>
              <w:rPr>
                <w:rFonts w:ascii="Arial" w:hAnsi="Arial" w:cs="Arial"/>
                <w:color w:val="000000"/>
                <w:sz w:val="22"/>
                <w:szCs w:val="22"/>
              </w:rPr>
              <w:t>Marketing on social media</w:t>
            </w:r>
          </w:p>
          <w:p w14:paraId="6D713074" w14:textId="77777777" w:rsidR="00C65432" w:rsidRDefault="00C65432" w:rsidP="00C65432">
            <w:pPr>
              <w:pStyle w:val="ListParagraph"/>
              <w:numPr>
                <w:ilvl w:val="0"/>
                <w:numId w:val="28"/>
              </w:numPr>
              <w:shd w:val="clear" w:color="auto" w:fill="FFFFFF"/>
              <w:rPr>
                <w:rFonts w:ascii="Arial" w:hAnsi="Arial" w:cs="Arial"/>
                <w:color w:val="000000"/>
                <w:sz w:val="22"/>
                <w:szCs w:val="22"/>
              </w:rPr>
            </w:pPr>
            <w:r>
              <w:rPr>
                <w:rFonts w:ascii="Arial" w:hAnsi="Arial" w:cs="Arial"/>
                <w:color w:val="000000"/>
                <w:sz w:val="22"/>
                <w:szCs w:val="22"/>
              </w:rPr>
              <w:t>Consumer behaviour on social media</w:t>
            </w:r>
          </w:p>
          <w:p w14:paraId="0E0F395D" w14:textId="2A5CC6A8" w:rsidR="00C65432" w:rsidRPr="008009E5" w:rsidRDefault="00C65432" w:rsidP="00C65432">
            <w:pPr>
              <w:pStyle w:val="ListParagraph"/>
              <w:numPr>
                <w:ilvl w:val="0"/>
                <w:numId w:val="28"/>
              </w:numPr>
              <w:rPr>
                <w:rFonts w:ascii="Arial" w:hAnsi="Arial" w:cs="Arial"/>
                <w:sz w:val="22"/>
                <w:szCs w:val="22"/>
                <w:lang w:eastAsia="en-IE"/>
              </w:rPr>
            </w:pPr>
            <w:r>
              <w:rPr>
                <w:rFonts w:ascii="Arial" w:hAnsi="Arial" w:cs="Arial"/>
                <w:color w:val="000000"/>
                <w:sz w:val="22"/>
                <w:szCs w:val="22"/>
              </w:rPr>
              <w:t>Word of mouth marketing</w:t>
            </w:r>
          </w:p>
        </w:tc>
      </w:tr>
      <w:tr w:rsidR="001C12AE" w:rsidRPr="00F46AF5" w14:paraId="38955131"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27122016" w14:textId="77777777" w:rsidR="001C12AE" w:rsidRPr="00904B90" w:rsidRDefault="001C12AE" w:rsidP="001C12AE">
            <w:pPr>
              <w:jc w:val="center"/>
              <w:rPr>
                <w:rFonts w:ascii="Arial" w:hAnsi="Arial" w:cs="Arial"/>
                <w:sz w:val="20"/>
                <w:szCs w:val="20"/>
                <w:lang w:eastAsia="en-IE"/>
              </w:rPr>
            </w:pPr>
          </w:p>
          <w:p w14:paraId="425DE554" w14:textId="0B9889EE" w:rsidR="001C12AE" w:rsidRPr="00904B90" w:rsidRDefault="001C12AE" w:rsidP="001C12AE">
            <w:pPr>
              <w:jc w:val="center"/>
              <w:rPr>
                <w:rFonts w:ascii="Arial" w:hAnsi="Arial" w:cs="Arial"/>
                <w:sz w:val="20"/>
                <w:szCs w:val="20"/>
                <w:lang w:eastAsia="en-IE"/>
              </w:rPr>
            </w:pPr>
            <w:r>
              <w:rPr>
                <w:rFonts w:ascii="Arial" w:hAnsi="Arial" w:cs="Arial"/>
                <w:sz w:val="20"/>
                <w:szCs w:val="20"/>
                <w:lang w:eastAsia="en-IE"/>
              </w:rPr>
              <w:t>Session 9</w:t>
            </w:r>
          </w:p>
          <w:p w14:paraId="531F3F70" w14:textId="77777777"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70D19E07" w14:textId="01C2EC4E"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6831B0F4" w14:textId="77777777" w:rsidR="001C12AE" w:rsidRDefault="001C12AE" w:rsidP="001C12AE">
            <w:pPr>
              <w:ind w:left="360"/>
              <w:rPr>
                <w:rFonts w:ascii="Arial" w:hAnsi="Arial" w:cs="Arial"/>
                <w:sz w:val="22"/>
                <w:szCs w:val="22"/>
                <w:lang w:eastAsia="en-IE"/>
              </w:rPr>
            </w:pPr>
          </w:p>
          <w:p w14:paraId="34A8536D" w14:textId="6575A04B" w:rsidR="008009E5" w:rsidRPr="008009E5" w:rsidRDefault="008009E5" w:rsidP="008009E5">
            <w:pPr>
              <w:pStyle w:val="ListParagraph"/>
              <w:numPr>
                <w:ilvl w:val="0"/>
                <w:numId w:val="28"/>
              </w:numPr>
              <w:rPr>
                <w:rFonts w:ascii="Arial" w:hAnsi="Arial" w:cs="Arial"/>
                <w:sz w:val="22"/>
                <w:szCs w:val="22"/>
                <w:lang w:eastAsia="en-IE"/>
              </w:rPr>
            </w:pPr>
            <w:r>
              <w:rPr>
                <w:rFonts w:ascii="Arial" w:hAnsi="Arial" w:cs="Arial"/>
                <w:sz w:val="22"/>
                <w:szCs w:val="22"/>
                <w:lang w:eastAsia="en-IE"/>
              </w:rPr>
              <w:t>New product &amp; service development</w:t>
            </w:r>
          </w:p>
        </w:tc>
      </w:tr>
      <w:tr w:rsidR="001C12AE" w:rsidRPr="00F46AF5" w14:paraId="35938BFA"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55BB7C09" w14:textId="77777777" w:rsidR="001C12AE" w:rsidRDefault="001C12AE" w:rsidP="001C12AE">
            <w:pPr>
              <w:jc w:val="center"/>
              <w:rPr>
                <w:rFonts w:ascii="Arial" w:hAnsi="Arial" w:cs="Arial"/>
                <w:sz w:val="20"/>
                <w:szCs w:val="20"/>
                <w:lang w:eastAsia="en-IE"/>
              </w:rPr>
            </w:pPr>
          </w:p>
          <w:p w14:paraId="6493D7B4" w14:textId="77777777" w:rsidR="001C12AE" w:rsidRDefault="001C12AE" w:rsidP="00B208D2">
            <w:pPr>
              <w:jc w:val="center"/>
              <w:rPr>
                <w:rFonts w:ascii="Arial" w:hAnsi="Arial" w:cs="Arial"/>
                <w:sz w:val="20"/>
                <w:szCs w:val="20"/>
                <w:lang w:eastAsia="en-IE"/>
              </w:rPr>
            </w:pPr>
            <w:r>
              <w:rPr>
                <w:rFonts w:ascii="Arial" w:hAnsi="Arial" w:cs="Arial"/>
                <w:sz w:val="20"/>
                <w:szCs w:val="20"/>
                <w:lang w:eastAsia="en-IE"/>
              </w:rPr>
              <w:t>Session 10</w:t>
            </w:r>
          </w:p>
          <w:p w14:paraId="1E0C0C4F" w14:textId="29C1391B" w:rsidR="00B208D2" w:rsidRPr="00904B90" w:rsidRDefault="00B208D2" w:rsidP="00B208D2">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F40EF3E" w14:textId="6FD3424E"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66DD56DA" w14:textId="77777777" w:rsidR="001C12AE" w:rsidRDefault="001C12AE" w:rsidP="001C12AE">
            <w:pPr>
              <w:ind w:left="360"/>
              <w:rPr>
                <w:rFonts w:ascii="Arial" w:hAnsi="Arial" w:cs="Arial"/>
                <w:sz w:val="22"/>
                <w:szCs w:val="22"/>
                <w:lang w:eastAsia="en-IE"/>
              </w:rPr>
            </w:pPr>
          </w:p>
          <w:p w14:paraId="0926EE60" w14:textId="49F500A7" w:rsidR="008009E5" w:rsidRPr="008009E5" w:rsidRDefault="008009E5" w:rsidP="008009E5">
            <w:pPr>
              <w:pStyle w:val="ListParagraph"/>
              <w:numPr>
                <w:ilvl w:val="0"/>
                <w:numId w:val="28"/>
              </w:numPr>
              <w:rPr>
                <w:rFonts w:ascii="Arial" w:hAnsi="Arial" w:cs="Arial"/>
                <w:sz w:val="22"/>
                <w:szCs w:val="22"/>
                <w:lang w:eastAsia="en-IE"/>
              </w:rPr>
            </w:pPr>
            <w:r>
              <w:rPr>
                <w:rFonts w:ascii="Arial" w:hAnsi="Arial" w:cs="Arial"/>
                <w:sz w:val="22"/>
                <w:szCs w:val="22"/>
                <w:lang w:eastAsia="en-IE"/>
              </w:rPr>
              <w:t xml:space="preserve">The principles and psychology of pricing </w:t>
            </w:r>
          </w:p>
        </w:tc>
      </w:tr>
      <w:tr w:rsidR="001C12AE" w:rsidRPr="00F46AF5" w14:paraId="5499B866" w14:textId="77777777" w:rsidTr="001C12AE">
        <w:tc>
          <w:tcPr>
            <w:tcW w:w="1102" w:type="dxa"/>
            <w:tcBorders>
              <w:top w:val="single" w:sz="4" w:space="0" w:color="auto"/>
              <w:left w:val="single" w:sz="4" w:space="0" w:color="auto"/>
              <w:bottom w:val="single" w:sz="4" w:space="0" w:color="auto"/>
              <w:right w:val="single" w:sz="4" w:space="0" w:color="auto"/>
            </w:tcBorders>
            <w:vAlign w:val="center"/>
          </w:tcPr>
          <w:p w14:paraId="52113F78" w14:textId="77777777" w:rsidR="001C12AE" w:rsidRPr="00904B90" w:rsidRDefault="001C12AE" w:rsidP="001C12AE">
            <w:pPr>
              <w:jc w:val="center"/>
              <w:rPr>
                <w:rFonts w:ascii="Arial" w:hAnsi="Arial" w:cs="Arial"/>
                <w:sz w:val="20"/>
                <w:szCs w:val="20"/>
                <w:lang w:eastAsia="en-IE"/>
              </w:rPr>
            </w:pPr>
          </w:p>
          <w:p w14:paraId="33D15972" w14:textId="722B8DB0" w:rsidR="001C12AE" w:rsidRPr="00904B90" w:rsidRDefault="001C12AE" w:rsidP="001C12AE">
            <w:pPr>
              <w:jc w:val="center"/>
              <w:rPr>
                <w:rFonts w:ascii="Arial" w:hAnsi="Arial" w:cs="Arial"/>
                <w:sz w:val="20"/>
                <w:szCs w:val="20"/>
                <w:lang w:eastAsia="en-IE"/>
              </w:rPr>
            </w:pPr>
            <w:r>
              <w:rPr>
                <w:rFonts w:ascii="Arial" w:hAnsi="Arial" w:cs="Arial"/>
                <w:sz w:val="20"/>
                <w:szCs w:val="20"/>
                <w:lang w:eastAsia="en-IE"/>
              </w:rPr>
              <w:t>Session 11</w:t>
            </w:r>
          </w:p>
          <w:p w14:paraId="70D1BD1A" w14:textId="77777777" w:rsidR="001C12AE" w:rsidRPr="00904B90" w:rsidRDefault="001C12AE" w:rsidP="001C12AE">
            <w:pPr>
              <w:jc w:val="center"/>
              <w:rPr>
                <w:rFonts w:ascii="Arial" w:hAnsi="Arial" w:cs="Arial"/>
                <w:sz w:val="20"/>
                <w:szCs w:val="20"/>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950710D" w14:textId="19862851" w:rsidR="001C12AE" w:rsidRPr="00904B90" w:rsidRDefault="00D97D3B" w:rsidP="00926FD3">
            <w:pPr>
              <w:jc w:val="center"/>
              <w:rPr>
                <w:rFonts w:ascii="Arial" w:hAnsi="Arial" w:cs="Arial"/>
                <w:sz w:val="20"/>
                <w:szCs w:val="20"/>
                <w:lang w:eastAsia="en-IE"/>
              </w:rPr>
            </w:pPr>
            <w:r>
              <w:rPr>
                <w:rFonts w:ascii="Arial" w:hAnsi="Arial" w:cs="Arial"/>
                <w:sz w:val="18"/>
                <w:szCs w:val="18"/>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09321065" w14:textId="77777777" w:rsidR="001C12AE" w:rsidRDefault="001C12AE" w:rsidP="001C12AE">
            <w:pPr>
              <w:ind w:left="360"/>
              <w:rPr>
                <w:rFonts w:ascii="Arial" w:hAnsi="Arial" w:cs="Arial"/>
                <w:sz w:val="22"/>
                <w:szCs w:val="22"/>
                <w:lang w:eastAsia="en-IE"/>
              </w:rPr>
            </w:pPr>
          </w:p>
          <w:p w14:paraId="5E0DDB0F" w14:textId="77A55146" w:rsidR="008009E5" w:rsidRPr="008009E5" w:rsidRDefault="008009E5" w:rsidP="008009E5">
            <w:pPr>
              <w:pStyle w:val="ListParagraph"/>
              <w:numPr>
                <w:ilvl w:val="0"/>
                <w:numId w:val="28"/>
              </w:numPr>
              <w:rPr>
                <w:rFonts w:ascii="Arial" w:hAnsi="Arial" w:cs="Arial"/>
                <w:sz w:val="22"/>
                <w:szCs w:val="22"/>
                <w:lang w:eastAsia="en-IE"/>
              </w:rPr>
            </w:pPr>
            <w:r>
              <w:rPr>
                <w:rFonts w:ascii="Arial" w:hAnsi="Arial" w:cs="Arial"/>
                <w:sz w:val="22"/>
                <w:szCs w:val="22"/>
                <w:lang w:eastAsia="en-IE"/>
              </w:rPr>
              <w:t>In-class MCQ test</w:t>
            </w:r>
          </w:p>
        </w:tc>
      </w:tr>
    </w:tbl>
    <w:p w14:paraId="41ECC354" w14:textId="4A9D0AA5" w:rsidR="002F6524" w:rsidRPr="00F46AF5" w:rsidRDefault="002F6524" w:rsidP="00D6718A">
      <w:pPr>
        <w:pStyle w:val="BodyText2"/>
        <w:jc w:val="both"/>
        <w:rPr>
          <w:rFonts w:ascii="Arial" w:hAnsi="Arial" w:cs="Arial"/>
          <w:sz w:val="20"/>
          <w:szCs w:val="20"/>
        </w:rPr>
      </w:pPr>
    </w:p>
    <w:p w14:paraId="43647BCB" w14:textId="7C51E52A" w:rsidR="002F6524" w:rsidRDefault="00EE7D3D" w:rsidP="00D6718A">
      <w:pPr>
        <w:pStyle w:val="BodyText2"/>
        <w:jc w:val="both"/>
        <w:rPr>
          <w:rFonts w:ascii="Arial" w:hAnsi="Arial" w:cs="Arial"/>
          <w:i w:val="0"/>
          <w:iCs w:val="0"/>
          <w:sz w:val="24"/>
        </w:rPr>
      </w:pPr>
      <w:r w:rsidRPr="00EE7D3D">
        <w:rPr>
          <w:rFonts w:ascii="Arial" w:hAnsi="Arial" w:cs="Arial"/>
          <w:sz w:val="24"/>
        </w:rPr>
        <w:t>(Tutorials will take place in a select number of weeks throughout the semester- see below for further information)</w:t>
      </w:r>
    </w:p>
    <w:p w14:paraId="641B1779" w14:textId="77777777" w:rsidR="00EE7D3D" w:rsidRDefault="00EE7D3D" w:rsidP="00D6718A">
      <w:pPr>
        <w:pStyle w:val="BodyText2"/>
        <w:jc w:val="both"/>
        <w:rPr>
          <w:rFonts w:ascii="Arial" w:hAnsi="Arial" w:cs="Arial"/>
          <w:i w:val="0"/>
          <w:iCs w:val="0"/>
          <w:sz w:val="24"/>
        </w:rPr>
      </w:pPr>
    </w:p>
    <w:p w14:paraId="51D4976F" w14:textId="77777777" w:rsidR="00EE7D3D" w:rsidRPr="00EE7D3D" w:rsidRDefault="00EE7D3D" w:rsidP="00D6718A">
      <w:pPr>
        <w:pStyle w:val="BodyText2"/>
        <w:jc w:val="both"/>
        <w:rPr>
          <w:rFonts w:ascii="Arial" w:hAnsi="Arial" w:cs="Arial"/>
          <w:i w:val="0"/>
          <w:iCs w:val="0"/>
          <w:sz w:val="24"/>
        </w:rPr>
      </w:pPr>
    </w:p>
    <w:p w14:paraId="2886D293" w14:textId="77777777" w:rsidR="00C51D0A" w:rsidRPr="00C51D0A" w:rsidRDefault="00C51D0A" w:rsidP="00C51D0A">
      <w:pPr>
        <w:rPr>
          <w:rFonts w:ascii="Arial" w:hAnsi="Arial" w:cs="Arial"/>
        </w:rPr>
      </w:pPr>
      <w:r w:rsidRPr="00C51D0A">
        <w:rPr>
          <w:rFonts w:ascii="Arial" w:hAnsi="Arial" w:cs="Arial"/>
          <w:b/>
          <w:bCs/>
        </w:rPr>
        <w:t>TUTORIALS</w:t>
      </w:r>
    </w:p>
    <w:p w14:paraId="57490B8C" w14:textId="77777777" w:rsidR="00C51D0A" w:rsidRPr="00C51D0A" w:rsidRDefault="00C51D0A" w:rsidP="00C51D0A">
      <w:pPr>
        <w:pStyle w:val="BodyText2"/>
        <w:jc w:val="both"/>
        <w:rPr>
          <w:rFonts w:ascii="Arial" w:hAnsi="Arial" w:cs="Arial"/>
          <w:b/>
          <w:bCs/>
          <w:i w:val="0"/>
          <w:iCs w:val="0"/>
          <w:sz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C51D0A" w:rsidRPr="00C51D0A" w14:paraId="25071FF8" w14:textId="77777777" w:rsidTr="00696E8A">
        <w:trPr>
          <w:trHeight w:val="963"/>
        </w:trPr>
        <w:tc>
          <w:tcPr>
            <w:tcW w:w="8582" w:type="dxa"/>
          </w:tcPr>
          <w:p w14:paraId="284CD1E7" w14:textId="77777777" w:rsidR="00C51D0A" w:rsidRPr="00C51D0A" w:rsidRDefault="00C51D0A" w:rsidP="00696E8A">
            <w:pPr>
              <w:spacing w:after="200" w:line="276" w:lineRule="auto"/>
              <w:rPr>
                <w:rFonts w:ascii="Arial" w:hAnsi="Arial" w:cs="Arial"/>
                <w:color w:val="000000" w:themeColor="text1"/>
              </w:rPr>
            </w:pPr>
            <w:r w:rsidRPr="00C51D0A">
              <w:rPr>
                <w:rFonts w:ascii="Arial" w:hAnsi="Arial" w:cs="Arial"/>
              </w:rPr>
              <w:t xml:space="preserve">You will be assigned to a tutorial group, and you should attend that tutorial group that you have been assigned to.  </w:t>
            </w:r>
            <w:r w:rsidRPr="00C51D0A">
              <w:rPr>
                <w:rFonts w:ascii="Arial" w:hAnsi="Arial" w:cs="Arial"/>
                <w:color w:val="000000" w:themeColor="text1"/>
              </w:rPr>
              <w:t>All tutorials will be delivered face-to-face. It is not possible to record tutorial sessions.  Please refer to your TCD portal for your tutorial group, time and locations.</w:t>
            </w:r>
          </w:p>
          <w:p w14:paraId="261D4ECE" w14:textId="116D85F8" w:rsidR="00C51D0A" w:rsidRPr="00C51D0A" w:rsidRDefault="00C51D0A" w:rsidP="00696E8A">
            <w:pPr>
              <w:spacing w:after="200" w:line="276" w:lineRule="auto"/>
              <w:rPr>
                <w:rFonts w:ascii="Arial" w:hAnsi="Arial" w:cs="Arial"/>
                <w:color w:val="000000" w:themeColor="text1"/>
              </w:rPr>
            </w:pPr>
            <w:r w:rsidRPr="00C51D0A">
              <w:rPr>
                <w:rFonts w:ascii="Arial" w:hAnsi="Arial" w:cs="Arial"/>
              </w:rPr>
              <w:t>Please check your TCD email and Blackboard regularly for all communications regarding lecture and tutorial schedules</w:t>
            </w:r>
            <w:r w:rsidRPr="00C51D0A">
              <w:rPr>
                <w:rFonts w:ascii="Arial" w:hAnsi="Arial" w:cs="Arial"/>
                <w:b/>
                <w:bCs/>
              </w:rPr>
              <w:t>.</w:t>
            </w:r>
          </w:p>
          <w:p w14:paraId="4D64FE0A" w14:textId="77777777" w:rsidR="00C51D0A" w:rsidRPr="00C51D0A" w:rsidRDefault="00C51D0A" w:rsidP="00696E8A">
            <w:pPr>
              <w:spacing w:after="200" w:line="276" w:lineRule="auto"/>
              <w:rPr>
                <w:rFonts w:ascii="Arial" w:hAnsi="Arial" w:cs="Arial"/>
                <w:color w:val="000000" w:themeColor="text1"/>
              </w:rPr>
            </w:pPr>
            <w:r w:rsidRPr="00C51D0A">
              <w:rPr>
                <w:rFonts w:ascii="Arial" w:hAnsi="Arial" w:cs="Arial"/>
                <w:color w:val="000000" w:themeColor="text1"/>
              </w:rPr>
              <w:t xml:space="preserve">Any content/tasks for tutorials will be posted to Blackboard in advance of each session. Students must come to each tutorial with any preparatory work completed and be prepared to participate fully in the tutorial. </w:t>
            </w:r>
          </w:p>
          <w:p w14:paraId="3672B13B" w14:textId="77777777" w:rsidR="00C51D0A" w:rsidRPr="00C51D0A" w:rsidRDefault="00C51D0A" w:rsidP="00696E8A">
            <w:pPr>
              <w:spacing w:after="200" w:line="276" w:lineRule="auto"/>
              <w:rPr>
                <w:rFonts w:ascii="Arial" w:hAnsi="Arial" w:cs="Arial"/>
                <w:bCs/>
                <w:color w:val="000000" w:themeColor="text1"/>
              </w:rPr>
            </w:pPr>
            <w:r w:rsidRPr="00C51D0A">
              <w:rPr>
                <w:rFonts w:ascii="Arial" w:hAnsi="Arial" w:cs="Arial"/>
                <w:bCs/>
                <w:color w:val="000000" w:themeColor="text1"/>
              </w:rPr>
              <w:t xml:space="preserve">Any queries re tutorials should be directed to the module tutor. </w:t>
            </w:r>
          </w:p>
          <w:p w14:paraId="6905F7FA" w14:textId="77777777" w:rsidR="00C51D0A" w:rsidRPr="00C51D0A" w:rsidRDefault="00C51D0A" w:rsidP="00696E8A">
            <w:pPr>
              <w:spacing w:after="200" w:line="276" w:lineRule="auto"/>
              <w:rPr>
                <w:rFonts w:ascii="Arial" w:hAnsi="Arial" w:cs="Arial"/>
                <w:bCs/>
                <w:color w:val="000000" w:themeColor="text1"/>
              </w:rPr>
            </w:pPr>
            <w:r w:rsidRPr="00C51D0A">
              <w:rPr>
                <w:rFonts w:ascii="Arial" w:hAnsi="Arial" w:cs="Arial"/>
                <w:color w:val="000000" w:themeColor="text1"/>
              </w:rPr>
              <w:t xml:space="preserve">Module tutor(s) and contact information: </w:t>
            </w:r>
            <w:r w:rsidRPr="00C51D0A">
              <w:rPr>
                <w:rFonts w:ascii="Arial" w:hAnsi="Arial" w:cs="Arial"/>
                <w:b/>
                <w:bCs/>
                <w:color w:val="000000" w:themeColor="text1"/>
              </w:rPr>
              <w:t>TBC</w:t>
            </w:r>
            <w:r w:rsidRPr="00C51D0A">
              <w:rPr>
                <w:rFonts w:ascii="Arial" w:hAnsi="Arial" w:cs="Arial"/>
                <w:color w:val="000000" w:themeColor="text1"/>
              </w:rPr>
              <w:t xml:space="preserve"> </w:t>
            </w:r>
          </w:p>
        </w:tc>
      </w:tr>
    </w:tbl>
    <w:p w14:paraId="33E82C11" w14:textId="361A8239" w:rsidR="004D5D0E" w:rsidRDefault="004D5D0E" w:rsidP="00D6718A">
      <w:pPr>
        <w:pStyle w:val="BodyText2"/>
        <w:jc w:val="both"/>
        <w:rPr>
          <w:rFonts w:ascii="Arial" w:hAnsi="Arial" w:cs="Arial"/>
          <w:sz w:val="24"/>
        </w:rPr>
      </w:pPr>
    </w:p>
    <w:p w14:paraId="32028B84" w14:textId="26AF1362" w:rsidR="004D5D0E" w:rsidRPr="00832161" w:rsidRDefault="004D5D0E" w:rsidP="00D6718A">
      <w:pPr>
        <w:pStyle w:val="BodyText2"/>
        <w:jc w:val="both"/>
        <w:rPr>
          <w:rFonts w:ascii="Arial" w:hAnsi="Arial" w:cs="Arial"/>
          <w:i w:val="0"/>
          <w:iCs w:val="0"/>
        </w:rPr>
      </w:pPr>
    </w:p>
    <w:p w14:paraId="25875492" w14:textId="53C420D5" w:rsidR="004D5D0E" w:rsidRDefault="004D5D0E" w:rsidP="00D6718A">
      <w:pPr>
        <w:pStyle w:val="BodyText2"/>
        <w:jc w:val="both"/>
      </w:pPr>
    </w:p>
    <w:p w14:paraId="285D37E4" w14:textId="77777777" w:rsidR="004D5D0E" w:rsidRDefault="004D5D0E" w:rsidP="004D5D0E">
      <w:pPr>
        <w:rPr>
          <w:rFonts w:ascii="Arial" w:hAnsi="Arial" w:cs="Arial"/>
          <w:b/>
          <w:sz w:val="22"/>
          <w:szCs w:val="22"/>
          <w:u w:val="single"/>
        </w:rPr>
      </w:pPr>
    </w:p>
    <w:p w14:paraId="1B35E48C" w14:textId="77777777" w:rsidR="004D5D0E" w:rsidRDefault="004D5D0E" w:rsidP="004D5D0E">
      <w:pPr>
        <w:rPr>
          <w:rFonts w:ascii="Arial" w:hAnsi="Arial" w:cs="Arial"/>
          <w:b/>
          <w:sz w:val="22"/>
          <w:szCs w:val="22"/>
          <w:u w:val="single"/>
        </w:rPr>
      </w:pPr>
    </w:p>
    <w:p w14:paraId="7F0B9CAF" w14:textId="77777777" w:rsidR="00D6718A" w:rsidRDefault="00D6718A" w:rsidP="00D6718A">
      <w:pPr>
        <w:pStyle w:val="BodyText2"/>
        <w:jc w:val="both"/>
        <w:rPr>
          <w:rFonts w:ascii="Arial" w:hAnsi="Arial" w:cs="Arial"/>
          <w:b/>
          <w:i w:val="0"/>
          <w:iCs w:val="0"/>
          <w:smallCaps/>
          <w:sz w:val="28"/>
          <w:szCs w:val="28"/>
        </w:rPr>
      </w:pPr>
      <w:r w:rsidRPr="004D5D0E">
        <w:br w:type="page"/>
      </w:r>
      <w:r>
        <w:rPr>
          <w:rFonts w:ascii="Arial" w:hAnsi="Arial" w:cs="Arial"/>
          <w:b/>
          <w:i w:val="0"/>
          <w:iCs w:val="0"/>
          <w:smallCaps/>
          <w:sz w:val="28"/>
          <w:szCs w:val="28"/>
        </w:rPr>
        <w:lastRenderedPageBreak/>
        <w:t xml:space="preserve">Biographical Note: </w:t>
      </w:r>
    </w:p>
    <w:p w14:paraId="6CEF60D0" w14:textId="77777777" w:rsidR="00D6718A" w:rsidRDefault="00D6718A" w:rsidP="00D6718A">
      <w:pPr>
        <w:pStyle w:val="BodyText2"/>
        <w:jc w:val="both"/>
        <w:rPr>
          <w:rFonts w:ascii="Arial" w:hAnsi="Arial" w:cs="Arial"/>
          <w:i w:val="0"/>
          <w:iCs w:val="0"/>
          <w:sz w:val="24"/>
        </w:rPr>
      </w:pPr>
    </w:p>
    <w:p w14:paraId="0EA318F4" w14:textId="00713AA8" w:rsidR="00B804CB" w:rsidRPr="00EE69AF" w:rsidRDefault="00B804CB" w:rsidP="00B804CB">
      <w:pPr>
        <w:shd w:val="clear" w:color="auto" w:fill="FFFFFF"/>
        <w:rPr>
          <w:rFonts w:ascii="Arial" w:hAnsi="Arial" w:cs="Arial"/>
          <w:color w:val="222222"/>
          <w:lang w:eastAsia="en-GB"/>
        </w:rPr>
      </w:pPr>
      <w:r w:rsidRPr="00EE69AF">
        <w:rPr>
          <w:rFonts w:ascii="Arial" w:hAnsi="Arial" w:cs="Arial"/>
          <w:b/>
          <w:bCs/>
          <w:color w:val="1F1F1F"/>
          <w:lang w:eastAsia="en-GB"/>
        </w:rPr>
        <w:t>Radu Dimitriu</w:t>
      </w:r>
      <w:r w:rsidRPr="00EE69AF">
        <w:rPr>
          <w:rFonts w:ascii="Arial" w:hAnsi="Arial" w:cs="Arial"/>
          <w:color w:val="1F1F1F"/>
          <w:lang w:eastAsia="en-GB"/>
        </w:rPr>
        <w:t> is Associate Professor in Marketing at Trinity College Dublin</w:t>
      </w:r>
      <w:r>
        <w:rPr>
          <w:rFonts w:ascii="Arial" w:hAnsi="Arial" w:cs="Arial"/>
          <w:color w:val="1F1F1F"/>
          <w:lang w:eastAsia="en-GB"/>
        </w:rPr>
        <w:t xml:space="preserve">, </w:t>
      </w:r>
      <w:r w:rsidRPr="00EE69AF">
        <w:rPr>
          <w:rFonts w:ascii="Arial" w:hAnsi="Arial" w:cs="Arial"/>
          <w:color w:val="1F1F1F"/>
          <w:lang w:eastAsia="en-GB"/>
        </w:rPr>
        <w:t>who specializes in consumer behaviour and psychology. In recent years, his research has focused on how consumer respond to technology, including AI-enabled technologies such as chatbots and autonomous products, or to sensory-enabling technologies in VR (virtual reality). Other areas of interest are branding, social media marketing, and CSR and consumer prosocial behaviour. His has published in top-tier international journals including </w:t>
      </w:r>
      <w:r w:rsidRPr="00EE69AF">
        <w:rPr>
          <w:rFonts w:ascii="Arial" w:hAnsi="Arial" w:cs="Arial"/>
          <w:i/>
          <w:iCs/>
          <w:color w:val="1F1F1F"/>
          <w:lang w:eastAsia="en-GB"/>
        </w:rPr>
        <w:t>Psychology &amp; Marketing, International Journal of Research in Marketing</w:t>
      </w:r>
      <w:r w:rsidRPr="00EE69AF">
        <w:rPr>
          <w:rFonts w:ascii="Arial" w:hAnsi="Arial" w:cs="Arial"/>
          <w:color w:val="1F1F1F"/>
          <w:lang w:eastAsia="en-GB"/>
        </w:rPr>
        <w:t>, </w:t>
      </w:r>
      <w:r w:rsidRPr="00EE69AF">
        <w:rPr>
          <w:rFonts w:ascii="Arial" w:hAnsi="Arial" w:cs="Arial"/>
          <w:i/>
          <w:iCs/>
          <w:color w:val="1F1F1F"/>
          <w:lang w:eastAsia="en-GB"/>
        </w:rPr>
        <w:t>Industrial Marketing Management, European Journal of Marketing</w:t>
      </w:r>
      <w:r w:rsidRPr="00EE69AF">
        <w:rPr>
          <w:rFonts w:ascii="Arial" w:hAnsi="Arial" w:cs="Arial"/>
          <w:color w:val="1F1F1F"/>
          <w:lang w:eastAsia="en-GB"/>
        </w:rPr>
        <w:t>, </w:t>
      </w:r>
      <w:r w:rsidRPr="00EE69AF">
        <w:rPr>
          <w:rFonts w:ascii="Arial" w:hAnsi="Arial" w:cs="Arial"/>
          <w:i/>
          <w:iCs/>
          <w:color w:val="1F1F1F"/>
          <w:lang w:eastAsia="en-GB"/>
        </w:rPr>
        <w:t>Technological Forecasting &amp; Social Change, </w:t>
      </w:r>
      <w:r w:rsidRPr="00EE69AF">
        <w:rPr>
          <w:rFonts w:ascii="Arial" w:hAnsi="Arial" w:cs="Arial"/>
          <w:color w:val="1F1F1F"/>
          <w:lang w:eastAsia="en-GB"/>
        </w:rPr>
        <w:t>and </w:t>
      </w:r>
      <w:r w:rsidRPr="00EE69AF">
        <w:rPr>
          <w:rFonts w:ascii="Arial" w:hAnsi="Arial" w:cs="Arial"/>
          <w:i/>
          <w:iCs/>
          <w:color w:val="1F1F1F"/>
          <w:lang w:eastAsia="en-GB"/>
        </w:rPr>
        <w:t>Journal of Business Research</w:t>
      </w:r>
      <w:r w:rsidRPr="00EE69AF">
        <w:rPr>
          <w:rFonts w:ascii="Arial" w:hAnsi="Arial" w:cs="Arial"/>
          <w:color w:val="1F1F1F"/>
          <w:lang w:eastAsia="en-GB"/>
        </w:rPr>
        <w:t>.</w:t>
      </w:r>
    </w:p>
    <w:p w14:paraId="2200F2FA" w14:textId="77777777" w:rsidR="00B804CB" w:rsidRPr="00EE69AF" w:rsidRDefault="00B804CB" w:rsidP="00B804CB">
      <w:pPr>
        <w:shd w:val="clear" w:color="auto" w:fill="FFFFFF"/>
        <w:rPr>
          <w:rFonts w:ascii="Arial" w:hAnsi="Arial" w:cs="Arial"/>
          <w:color w:val="222222"/>
          <w:lang w:eastAsia="en-GB"/>
        </w:rPr>
      </w:pPr>
      <w:r w:rsidRPr="00EE69AF">
        <w:rPr>
          <w:rFonts w:ascii="Arial" w:hAnsi="Arial" w:cs="Arial"/>
          <w:color w:val="1F1F1F"/>
          <w:lang w:eastAsia="en-GB"/>
        </w:rPr>
        <w:t> </w:t>
      </w:r>
    </w:p>
    <w:p w14:paraId="19762C5A" w14:textId="3E2218D3" w:rsidR="00B804CB" w:rsidRDefault="006A68DF" w:rsidP="00B804CB">
      <w:pPr>
        <w:shd w:val="clear" w:color="auto" w:fill="FFFFFF"/>
        <w:rPr>
          <w:rFonts w:ascii="Arial" w:hAnsi="Arial" w:cs="Arial"/>
          <w:color w:val="1F1F1F"/>
          <w:lang w:eastAsia="en-GB"/>
        </w:rPr>
      </w:pPr>
      <w:r>
        <w:rPr>
          <w:rFonts w:ascii="Arial" w:hAnsi="Arial" w:cs="Arial"/>
          <w:color w:val="1F1F1F"/>
          <w:lang w:eastAsia="en-GB"/>
        </w:rPr>
        <w:t xml:space="preserve">After </w:t>
      </w:r>
      <w:r w:rsidR="00B804CB" w:rsidRPr="00EE69AF">
        <w:rPr>
          <w:rFonts w:ascii="Arial" w:hAnsi="Arial" w:cs="Arial"/>
          <w:color w:val="1F1F1F"/>
          <w:lang w:eastAsia="en-GB"/>
        </w:rPr>
        <w:t xml:space="preserve">Radu joined Trinity in 2018, </w:t>
      </w:r>
      <w:r>
        <w:rPr>
          <w:rFonts w:ascii="Arial" w:hAnsi="Arial" w:cs="Arial"/>
          <w:color w:val="1F1F1F"/>
          <w:lang w:eastAsia="en-GB"/>
        </w:rPr>
        <w:t>he</w:t>
      </w:r>
      <w:r w:rsidR="00B804CB" w:rsidRPr="00EE69AF">
        <w:rPr>
          <w:rFonts w:ascii="Arial" w:hAnsi="Arial" w:cs="Arial"/>
          <w:color w:val="1F1F1F"/>
          <w:lang w:eastAsia="en-GB"/>
        </w:rPr>
        <w:t xml:space="preserve"> has held a number of leadership roles, including that MBA Director (Full Time MBA programme), during 2020-2023. He has been teaching on MBA, MSc, BSc and PhD programmes, on subjects including marketing strategy, principles of marketing, branding and experimental methods. Radu completed his PhD in marketing at the Norwegian School of Business BI. Prior to joining Trinity, he worked with Cranfield School of Management in the UK.</w:t>
      </w:r>
    </w:p>
    <w:p w14:paraId="7305DD8D" w14:textId="77777777" w:rsidR="00B804CB" w:rsidRDefault="00B804CB" w:rsidP="00832161">
      <w:pPr>
        <w:pStyle w:val="BodyText2"/>
        <w:rPr>
          <w:rFonts w:ascii="Arial" w:hAnsi="Arial" w:cs="Arial"/>
          <w:i w:val="0"/>
          <w:iCs w:val="0"/>
          <w:sz w:val="22"/>
          <w:szCs w:val="22"/>
        </w:rPr>
      </w:pPr>
    </w:p>
    <w:p w14:paraId="1F87F67A" w14:textId="27E0B82A" w:rsidR="00832161" w:rsidRPr="006A68DF" w:rsidRDefault="00832161" w:rsidP="00832161">
      <w:pPr>
        <w:pStyle w:val="BodyText2"/>
        <w:rPr>
          <w:rFonts w:ascii="Arial" w:hAnsi="Arial" w:cs="Arial"/>
          <w:i w:val="0"/>
          <w:iCs w:val="0"/>
          <w:sz w:val="24"/>
        </w:rPr>
      </w:pPr>
      <w:r w:rsidRPr="006A68DF">
        <w:rPr>
          <w:rFonts w:ascii="Arial" w:hAnsi="Arial" w:cs="Arial"/>
          <w:i w:val="0"/>
          <w:iCs w:val="0"/>
          <w:sz w:val="24"/>
        </w:rPr>
        <w:t>His industry experience includes positions in consulting and business analytics. He</w:t>
      </w:r>
    </w:p>
    <w:p w14:paraId="3E07626A" w14:textId="77777777" w:rsidR="00832161" w:rsidRPr="006A68DF" w:rsidRDefault="00832161" w:rsidP="00832161">
      <w:pPr>
        <w:pStyle w:val="BodyText2"/>
        <w:rPr>
          <w:rFonts w:ascii="Arial" w:hAnsi="Arial" w:cs="Arial"/>
          <w:i w:val="0"/>
          <w:iCs w:val="0"/>
          <w:sz w:val="24"/>
        </w:rPr>
      </w:pPr>
      <w:r w:rsidRPr="006A68DF">
        <w:rPr>
          <w:rFonts w:ascii="Arial" w:hAnsi="Arial" w:cs="Arial"/>
          <w:i w:val="0"/>
          <w:iCs w:val="0"/>
          <w:sz w:val="24"/>
        </w:rPr>
        <w:t>speaks several languages including English, Spanish, French, Norwegian, Portuguese</w:t>
      </w:r>
    </w:p>
    <w:p w14:paraId="70059BF0" w14:textId="77777777" w:rsidR="00B03794" w:rsidRDefault="00832161" w:rsidP="00832161">
      <w:pPr>
        <w:pStyle w:val="BodyText2"/>
        <w:rPr>
          <w:rFonts w:ascii="Arial" w:hAnsi="Arial" w:cs="Arial"/>
          <w:i w:val="0"/>
          <w:iCs w:val="0"/>
          <w:sz w:val="24"/>
        </w:rPr>
      </w:pPr>
      <w:r w:rsidRPr="006A68DF">
        <w:rPr>
          <w:rFonts w:ascii="Arial" w:hAnsi="Arial" w:cs="Arial"/>
          <w:i w:val="0"/>
          <w:iCs w:val="0"/>
          <w:sz w:val="24"/>
        </w:rPr>
        <w:t>and his mother tongue, Romanian.</w:t>
      </w:r>
      <w:r w:rsidR="00B03794">
        <w:rPr>
          <w:rFonts w:ascii="Arial" w:hAnsi="Arial" w:cs="Arial"/>
          <w:i w:val="0"/>
          <w:iCs w:val="0"/>
          <w:sz w:val="24"/>
        </w:rPr>
        <w:t xml:space="preserve"> </w:t>
      </w:r>
    </w:p>
    <w:p w14:paraId="7A012321" w14:textId="77777777" w:rsidR="00B03794" w:rsidRDefault="00B03794">
      <w:pPr>
        <w:rPr>
          <w:rFonts w:ascii="Arial" w:hAnsi="Arial" w:cs="Arial"/>
        </w:rPr>
      </w:pPr>
      <w:r>
        <w:rPr>
          <w:rFonts w:ascii="Arial" w:hAnsi="Arial" w:cs="Arial"/>
          <w:i/>
          <w:iCs/>
        </w:rPr>
        <w:br w:type="page"/>
      </w:r>
    </w:p>
    <w:p w14:paraId="18AD9A48" w14:textId="77777777" w:rsidR="00B03794" w:rsidRPr="00B03794" w:rsidRDefault="00B03794" w:rsidP="00B03794">
      <w:pPr>
        <w:pStyle w:val="Default"/>
        <w:rPr>
          <w:rFonts w:ascii="Arial" w:hAnsi="Arial" w:cs="Arial"/>
          <w:b/>
          <w:bCs/>
          <w:lang w:val="en-IE"/>
        </w:rPr>
      </w:pPr>
      <w:r w:rsidRPr="00B03794">
        <w:rPr>
          <w:rFonts w:ascii="Arial" w:hAnsi="Arial" w:cs="Arial"/>
          <w:b/>
          <w:bCs/>
          <w:lang w:val="en-IE"/>
        </w:rPr>
        <w:lastRenderedPageBreak/>
        <w:t>Appendix to the module outline</w:t>
      </w:r>
    </w:p>
    <w:p w14:paraId="57048835" w14:textId="77777777" w:rsidR="00B03794" w:rsidRPr="00B03794" w:rsidRDefault="00B03794" w:rsidP="00B03794">
      <w:pPr>
        <w:autoSpaceDE w:val="0"/>
        <w:autoSpaceDN w:val="0"/>
        <w:adjustRightInd w:val="0"/>
        <w:rPr>
          <w:rFonts w:ascii="Arial" w:eastAsiaTheme="minorHAnsi" w:hAnsi="Arial" w:cs="Arial"/>
          <w:b/>
          <w:color w:val="000000"/>
        </w:rPr>
      </w:pPr>
    </w:p>
    <w:p w14:paraId="63EA411A" w14:textId="77777777" w:rsidR="00B03794" w:rsidRPr="00B03794" w:rsidRDefault="00B03794" w:rsidP="00B03794">
      <w:pPr>
        <w:autoSpaceDE w:val="0"/>
        <w:autoSpaceDN w:val="0"/>
        <w:adjustRightInd w:val="0"/>
        <w:rPr>
          <w:rFonts w:ascii="Arial" w:eastAsiaTheme="minorHAnsi" w:hAnsi="Arial" w:cs="Arial"/>
          <w:b/>
          <w:color w:val="000000"/>
        </w:rPr>
      </w:pPr>
      <w:r w:rsidRPr="00B03794">
        <w:rPr>
          <w:rFonts w:ascii="Arial" w:eastAsiaTheme="minorHAnsi" w:hAnsi="Arial" w:cs="Arial"/>
          <w:b/>
          <w:color w:val="000000"/>
        </w:rPr>
        <w:t xml:space="preserve">College policy on plagiarism: </w:t>
      </w:r>
    </w:p>
    <w:p w14:paraId="2CD07935" w14:textId="77777777" w:rsidR="00B03794" w:rsidRPr="00B03794" w:rsidRDefault="00B03794" w:rsidP="00B03794">
      <w:pPr>
        <w:autoSpaceDE w:val="0"/>
        <w:autoSpaceDN w:val="0"/>
        <w:adjustRightInd w:val="0"/>
        <w:rPr>
          <w:rFonts w:ascii="Arial" w:eastAsiaTheme="minorHAnsi" w:hAnsi="Arial" w:cs="Arial"/>
          <w:color w:val="000000"/>
        </w:rPr>
      </w:pPr>
    </w:p>
    <w:p w14:paraId="54C6BC45" w14:textId="77777777" w:rsidR="00B03794" w:rsidRPr="00B03794" w:rsidRDefault="00B03794" w:rsidP="00B03794">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Plagiarism is interpreted by the University as the act of presenting the work of others as one’s own work without acknowledgement, and as such, is considered to be academically fraudulent. The University considers plagiarism to be a major offence and it is subject to the disciplinary procedures of the University. </w:t>
      </w:r>
    </w:p>
    <w:p w14:paraId="673190FC" w14:textId="77777777" w:rsidR="00B03794" w:rsidRPr="00B03794" w:rsidRDefault="00B03794" w:rsidP="00B03794">
      <w:pPr>
        <w:autoSpaceDE w:val="0"/>
        <w:autoSpaceDN w:val="0"/>
        <w:adjustRightInd w:val="0"/>
        <w:rPr>
          <w:rFonts w:ascii="Arial" w:eastAsiaTheme="minorHAnsi" w:hAnsi="Arial" w:cs="Arial"/>
          <w:color w:val="000000"/>
        </w:rPr>
      </w:pPr>
    </w:p>
    <w:p w14:paraId="7393FF4A" w14:textId="77777777" w:rsidR="00B03794" w:rsidRPr="00B03794" w:rsidRDefault="00B03794" w:rsidP="00B03794">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The University’s full statement is set out in the University Calendar, Part I, “General regulations and information”: </w:t>
      </w:r>
    </w:p>
    <w:p w14:paraId="0FB5C1BB" w14:textId="77777777" w:rsidR="00B03794" w:rsidRPr="00B03794" w:rsidRDefault="00B03794" w:rsidP="00B03794">
      <w:pPr>
        <w:autoSpaceDE w:val="0"/>
        <w:autoSpaceDN w:val="0"/>
        <w:adjustRightInd w:val="0"/>
        <w:rPr>
          <w:rFonts w:ascii="Arial" w:eastAsiaTheme="minorHAnsi" w:hAnsi="Arial" w:cs="Arial"/>
          <w:color w:val="000000"/>
        </w:rPr>
      </w:pPr>
      <w:hyperlink r:id="rId11" w:history="1">
        <w:r w:rsidRPr="00B03794">
          <w:rPr>
            <w:rStyle w:val="Hyperlink"/>
            <w:rFonts w:ascii="Arial" w:eastAsiaTheme="minorHAnsi" w:hAnsi="Arial" w:cs="Arial"/>
          </w:rPr>
          <w:t>http://www.tcd.ie/about/calendar/pdf/general_information.pdf</w:t>
        </w:r>
      </w:hyperlink>
      <w:r w:rsidRPr="00B03794">
        <w:rPr>
          <w:rFonts w:ascii="Arial" w:eastAsiaTheme="minorHAnsi" w:hAnsi="Arial" w:cs="Arial"/>
          <w:color w:val="000000"/>
        </w:rPr>
        <w:t>.</w:t>
      </w:r>
    </w:p>
    <w:p w14:paraId="4AD5E28C" w14:textId="77777777" w:rsidR="00B03794" w:rsidRPr="00B03794" w:rsidRDefault="00B03794" w:rsidP="00B03794">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 </w:t>
      </w:r>
    </w:p>
    <w:p w14:paraId="0A60F6DF" w14:textId="77777777" w:rsidR="00B03794" w:rsidRPr="00B03794" w:rsidRDefault="00B03794" w:rsidP="00B03794">
      <w:pPr>
        <w:autoSpaceDE w:val="0"/>
        <w:autoSpaceDN w:val="0"/>
        <w:adjustRightInd w:val="0"/>
        <w:rPr>
          <w:rStyle w:val="Hyperlink"/>
          <w:rFonts w:ascii="Arial" w:eastAsiaTheme="minorHAnsi" w:hAnsi="Arial" w:cs="Arial"/>
        </w:rPr>
      </w:pPr>
      <w:r w:rsidRPr="00B03794">
        <w:rPr>
          <w:rFonts w:ascii="Arial" w:eastAsiaTheme="minorHAnsi" w:hAnsi="Arial" w:cs="Arial"/>
          <w:color w:val="000000"/>
        </w:rPr>
        <w:t xml:space="preserve">More details can be found at: </w:t>
      </w:r>
      <w:hyperlink r:id="rId12" w:history="1">
        <w:r w:rsidRPr="00B03794">
          <w:rPr>
            <w:rStyle w:val="Hyperlink"/>
            <w:rFonts w:ascii="Arial" w:eastAsiaTheme="minorHAnsi" w:hAnsi="Arial" w:cs="Arial"/>
          </w:rPr>
          <w:t>http://tcd-ie.libguides.com/plagiarism</w:t>
        </w:r>
      </w:hyperlink>
    </w:p>
    <w:p w14:paraId="44EB6C9A" w14:textId="77777777" w:rsidR="00B03794" w:rsidRPr="00B03794" w:rsidRDefault="00B03794" w:rsidP="00B03794">
      <w:pPr>
        <w:autoSpaceDE w:val="0"/>
        <w:autoSpaceDN w:val="0"/>
        <w:adjustRightInd w:val="0"/>
        <w:rPr>
          <w:rStyle w:val="Hyperlink"/>
          <w:rFonts w:ascii="Arial" w:eastAsiaTheme="minorHAnsi" w:hAnsi="Arial" w:cs="Arial"/>
        </w:rPr>
      </w:pPr>
    </w:p>
    <w:p w14:paraId="16B23480" w14:textId="77777777" w:rsidR="00B03794" w:rsidRPr="00B03794" w:rsidRDefault="00B03794" w:rsidP="00B03794">
      <w:pPr>
        <w:autoSpaceDE w:val="0"/>
        <w:autoSpaceDN w:val="0"/>
        <w:adjustRightInd w:val="0"/>
        <w:rPr>
          <w:rFonts w:ascii="Arial" w:eastAsiaTheme="minorHAnsi" w:hAnsi="Arial" w:cs="Arial"/>
          <w:color w:val="000000"/>
        </w:rPr>
      </w:pPr>
    </w:p>
    <w:p w14:paraId="4D94E333" w14:textId="77777777" w:rsidR="00B03794" w:rsidRPr="00B03794" w:rsidRDefault="00B03794" w:rsidP="00B03794">
      <w:pPr>
        <w:pStyle w:val="Default"/>
        <w:jc w:val="both"/>
        <w:rPr>
          <w:rFonts w:ascii="Arial" w:eastAsiaTheme="minorHAnsi" w:hAnsi="Arial" w:cs="Arial"/>
          <w:lang w:val="en-IE"/>
        </w:rPr>
      </w:pPr>
      <w:r w:rsidRPr="00B03794">
        <w:rPr>
          <w:rFonts w:ascii="Arial" w:eastAsiaTheme="minorHAnsi" w:hAnsi="Arial" w:cs="Arial"/>
          <w:lang w:val="en-IE"/>
        </w:rPr>
        <w:t>Note that students’ work will be checked for plagiarism using detection software such as SafeAssign or similar; this software is deployed in a ‘self-regulatory’ fashion, i.e. students can check their own output from the software before final submission to the lecturer, in order to assist students in appropriate academic referencing.</w:t>
      </w:r>
    </w:p>
    <w:p w14:paraId="63DCE70E" w14:textId="77777777" w:rsidR="00B03794" w:rsidRPr="00B03794" w:rsidRDefault="00B03794" w:rsidP="00B03794">
      <w:pPr>
        <w:pStyle w:val="Default"/>
        <w:jc w:val="both"/>
        <w:rPr>
          <w:rFonts w:ascii="Arial" w:eastAsiaTheme="minorHAnsi" w:hAnsi="Arial" w:cs="Arial"/>
          <w:lang w:val="en-IE"/>
        </w:rPr>
      </w:pPr>
    </w:p>
    <w:p w14:paraId="2C98E186" w14:textId="77777777" w:rsidR="00B03794" w:rsidRPr="00B03794" w:rsidRDefault="00B03794" w:rsidP="00B03794">
      <w:pPr>
        <w:rPr>
          <w:rStyle w:val="apple-converted-space"/>
          <w:rFonts w:ascii="Arial" w:hAnsi="Arial" w:cs="Arial"/>
          <w:b/>
          <w:bCs/>
          <w:color w:val="212121"/>
        </w:rPr>
      </w:pPr>
      <w:r w:rsidRPr="00B03794">
        <w:rPr>
          <w:rFonts w:ascii="Arial" w:hAnsi="Arial" w:cs="Arial"/>
          <w:b/>
          <w:bCs/>
          <w:color w:val="212121"/>
        </w:rPr>
        <w:t>Generative AI Declaration</w:t>
      </w:r>
      <w:r w:rsidRPr="00B03794">
        <w:rPr>
          <w:rStyle w:val="apple-converted-space"/>
          <w:rFonts w:ascii="Arial" w:hAnsi="Arial" w:cs="Arial"/>
          <w:b/>
          <w:bCs/>
          <w:color w:val="212121"/>
        </w:rPr>
        <w:t> </w:t>
      </w:r>
    </w:p>
    <w:p w14:paraId="00109891" w14:textId="77777777" w:rsidR="00B03794" w:rsidRPr="00B03794" w:rsidRDefault="00B03794" w:rsidP="00B03794">
      <w:pPr>
        <w:rPr>
          <w:rStyle w:val="apple-converted-space"/>
          <w:rFonts w:ascii="Arial" w:hAnsi="Arial" w:cs="Arial"/>
          <w:color w:val="212121"/>
        </w:rPr>
      </w:pPr>
    </w:p>
    <w:p w14:paraId="17B99FB6" w14:textId="77777777" w:rsidR="00B03794" w:rsidRPr="00B03794" w:rsidRDefault="00B03794" w:rsidP="00B03794">
      <w:pPr>
        <w:rPr>
          <w:rFonts w:ascii="Arial" w:hAnsi="Arial" w:cs="Arial"/>
          <w:color w:val="212121"/>
        </w:rPr>
      </w:pPr>
      <w:r w:rsidRPr="00B03794">
        <w:rPr>
          <w:rStyle w:val="apple-converted-space"/>
          <w:rFonts w:ascii="Arial" w:hAnsi="Arial" w:cs="Arial"/>
          <w:color w:val="212121"/>
        </w:rPr>
        <w:t xml:space="preserve">Students will be required when submitting coursework to make a generative AI declaration to indicate any use of generative AL tools for their projects, </w:t>
      </w:r>
      <w:r w:rsidRPr="00B03794">
        <w:rPr>
          <w:rFonts w:ascii="Arial" w:hAnsi="Arial" w:cs="Arial"/>
          <w:color w:val="212121"/>
        </w:rPr>
        <w:t xml:space="preserve">explain for which parts of the submission AI software was used, and how it helped improve the learning process within the University’s ethical guidelines. </w:t>
      </w:r>
    </w:p>
    <w:p w14:paraId="4730C2F7" w14:textId="77777777" w:rsidR="00B03794" w:rsidRPr="00B03794" w:rsidRDefault="00B03794" w:rsidP="00B03794">
      <w:pPr>
        <w:rPr>
          <w:rFonts w:ascii="Arial" w:hAnsi="Arial" w:cs="Arial"/>
          <w:color w:val="212121"/>
        </w:rPr>
      </w:pPr>
    </w:p>
    <w:p w14:paraId="34B4478E" w14:textId="77777777" w:rsidR="00B03794" w:rsidRPr="00B03794" w:rsidRDefault="00B03794" w:rsidP="00B03794">
      <w:pPr>
        <w:autoSpaceDE w:val="0"/>
        <w:autoSpaceDN w:val="0"/>
        <w:adjustRightInd w:val="0"/>
        <w:rPr>
          <w:rFonts w:ascii="Arial" w:hAnsi="Arial" w:cs="Arial"/>
          <w:b/>
          <w:bCs/>
          <w:color w:val="000000" w:themeColor="text1"/>
        </w:rPr>
      </w:pPr>
      <w:r w:rsidRPr="00B03794">
        <w:rPr>
          <w:rFonts w:ascii="Arial" w:hAnsi="Arial" w:cs="Arial"/>
          <w:b/>
          <w:bCs/>
          <w:color w:val="000000" w:themeColor="text1"/>
        </w:rPr>
        <w:t>Academic integrity</w:t>
      </w:r>
    </w:p>
    <w:p w14:paraId="0329E157" w14:textId="77777777" w:rsidR="00B03794" w:rsidRPr="00B03794" w:rsidRDefault="00B03794" w:rsidP="00B03794">
      <w:pPr>
        <w:autoSpaceDE w:val="0"/>
        <w:autoSpaceDN w:val="0"/>
        <w:adjustRightInd w:val="0"/>
        <w:rPr>
          <w:rFonts w:ascii="Arial" w:hAnsi="Arial" w:cs="Arial"/>
          <w:b/>
          <w:bCs/>
          <w:color w:val="000000" w:themeColor="text1"/>
        </w:rPr>
      </w:pPr>
    </w:p>
    <w:p w14:paraId="78B67668" w14:textId="77777777" w:rsidR="00B03794" w:rsidRPr="00B03794" w:rsidRDefault="00B03794" w:rsidP="00B03794">
      <w:pPr>
        <w:autoSpaceDE w:val="0"/>
        <w:autoSpaceDN w:val="0"/>
        <w:adjustRightInd w:val="0"/>
        <w:rPr>
          <w:rFonts w:ascii="Arial" w:eastAsiaTheme="minorHAnsi" w:hAnsi="Arial" w:cs="Arial"/>
          <w:color w:val="000000"/>
        </w:rPr>
      </w:pPr>
      <w:r w:rsidRPr="00B03794">
        <w:rPr>
          <w:rFonts w:ascii="Arial" w:eastAsiaTheme="minorHAnsi" w:hAnsi="Arial" w:cs="Arial"/>
          <w:color w:val="000000"/>
        </w:rPr>
        <w:t xml:space="preserve">All students taking this module are assumed to accept and abide by the University’s </w:t>
      </w:r>
      <w:hyperlink r:id="rId13" w:history="1">
        <w:r w:rsidRPr="00B03794">
          <w:rPr>
            <w:rStyle w:val="Hyperlink"/>
            <w:rFonts w:ascii="Arial" w:eastAsiaTheme="minorHAnsi" w:hAnsi="Arial" w:cs="Arial"/>
          </w:rPr>
          <w:t>statement on integrity</w:t>
        </w:r>
      </w:hyperlink>
    </w:p>
    <w:p w14:paraId="0AE96FA5" w14:textId="77777777" w:rsidR="00B03794" w:rsidRPr="000E6200" w:rsidRDefault="00B03794" w:rsidP="00B03794">
      <w:pPr>
        <w:rPr>
          <w:rStyle w:val="apple-converted-space"/>
          <w:rFonts w:asciiTheme="majorHAnsi" w:hAnsiTheme="majorHAnsi" w:cstheme="majorHAnsi"/>
          <w:color w:val="212121"/>
        </w:rPr>
      </w:pPr>
    </w:p>
    <w:p w14:paraId="386CBAB9" w14:textId="77777777" w:rsidR="00B03794" w:rsidRPr="00F83C3B" w:rsidRDefault="00B03794" w:rsidP="00B03794">
      <w:pPr>
        <w:rPr>
          <w:rFonts w:asciiTheme="majorHAnsi" w:hAnsiTheme="majorHAnsi" w:cstheme="majorHAnsi"/>
          <w:b/>
          <w:bCs/>
          <w:color w:val="000000" w:themeColor="text1"/>
        </w:rPr>
      </w:pPr>
    </w:p>
    <w:p w14:paraId="4C690E9B" w14:textId="0BB21E58" w:rsidR="00A66C21" w:rsidRDefault="00A66C21" w:rsidP="00515342">
      <w:pPr>
        <w:pStyle w:val="BodyText2"/>
      </w:pPr>
    </w:p>
    <w:sectPr w:rsidR="00A66C21"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9D613B" w14:textId="77777777" w:rsidR="00672089" w:rsidRDefault="00672089" w:rsidP="006D6D3A">
      <w:r>
        <w:separator/>
      </w:r>
    </w:p>
  </w:endnote>
  <w:endnote w:type="continuationSeparator" w:id="0">
    <w:p w14:paraId="07FF8A05" w14:textId="77777777" w:rsidR="00672089" w:rsidRDefault="00672089"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3C07D7" w14:textId="77777777" w:rsidR="00672089" w:rsidRDefault="00672089" w:rsidP="006D6D3A">
      <w:r>
        <w:separator/>
      </w:r>
    </w:p>
  </w:footnote>
  <w:footnote w:type="continuationSeparator" w:id="0">
    <w:p w14:paraId="336DEA0D" w14:textId="77777777" w:rsidR="00672089" w:rsidRDefault="00672089"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 w15:restartNumberingAfterBreak="0">
    <w:nsid w:val="2DEC7A1D"/>
    <w:multiLevelType w:val="hybridMultilevel"/>
    <w:tmpl w:val="94B8C850"/>
    <w:lvl w:ilvl="0" w:tplc="5CC42F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D76CE"/>
    <w:multiLevelType w:val="hybridMultilevel"/>
    <w:tmpl w:val="392A49A6"/>
    <w:lvl w:ilvl="0" w:tplc="68804E4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8"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B604B"/>
    <w:multiLevelType w:val="hybridMultilevel"/>
    <w:tmpl w:val="5114E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8C6D5A"/>
    <w:multiLevelType w:val="hybridMultilevel"/>
    <w:tmpl w:val="BEF8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996048">
    <w:abstractNumId w:val="4"/>
  </w:num>
  <w:num w:numId="2" w16cid:durableId="1145004103">
    <w:abstractNumId w:val="11"/>
  </w:num>
  <w:num w:numId="3" w16cid:durableId="5579404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3"/>
  </w:num>
  <w:num w:numId="5" w16cid:durableId="1408696399">
    <w:abstractNumId w:val="3"/>
  </w:num>
  <w:num w:numId="6" w16cid:durableId="1012876674">
    <w:abstractNumId w:val="22"/>
  </w:num>
  <w:num w:numId="7" w16cid:durableId="1688411081">
    <w:abstractNumId w:val="26"/>
  </w:num>
  <w:num w:numId="8" w16cid:durableId="497573582">
    <w:abstractNumId w:val="24"/>
  </w:num>
  <w:num w:numId="9" w16cid:durableId="27344721">
    <w:abstractNumId w:val="6"/>
  </w:num>
  <w:num w:numId="10" w16cid:durableId="303655603">
    <w:abstractNumId w:val="12"/>
  </w:num>
  <w:num w:numId="11" w16cid:durableId="235097612">
    <w:abstractNumId w:val="25"/>
  </w:num>
  <w:num w:numId="12" w16cid:durableId="1483883650">
    <w:abstractNumId w:val="16"/>
  </w:num>
  <w:num w:numId="13" w16cid:durableId="773135965">
    <w:abstractNumId w:val="2"/>
  </w:num>
  <w:num w:numId="14" w16cid:durableId="711731849">
    <w:abstractNumId w:val="18"/>
  </w:num>
  <w:num w:numId="15" w16cid:durableId="400753147">
    <w:abstractNumId w:val="13"/>
  </w:num>
  <w:num w:numId="16" w16cid:durableId="1741362677">
    <w:abstractNumId w:val="17"/>
  </w:num>
  <w:num w:numId="17" w16cid:durableId="1200315553">
    <w:abstractNumId w:val="0"/>
  </w:num>
  <w:num w:numId="18" w16cid:durableId="244874597">
    <w:abstractNumId w:val="7"/>
  </w:num>
  <w:num w:numId="19" w16cid:durableId="1135103131">
    <w:abstractNumId w:val="1"/>
  </w:num>
  <w:num w:numId="20" w16cid:durableId="620500926">
    <w:abstractNumId w:val="21"/>
  </w:num>
  <w:num w:numId="21" w16cid:durableId="2094204003">
    <w:abstractNumId w:val="5"/>
  </w:num>
  <w:num w:numId="22" w16cid:durableId="337275868">
    <w:abstractNumId w:val="15"/>
  </w:num>
  <w:num w:numId="23" w16cid:durableId="1640376947">
    <w:abstractNumId w:val="10"/>
  </w:num>
  <w:num w:numId="24" w16cid:durableId="99643470">
    <w:abstractNumId w:val="9"/>
  </w:num>
  <w:num w:numId="25" w16cid:durableId="885026996">
    <w:abstractNumId w:val="27"/>
  </w:num>
  <w:num w:numId="26" w16cid:durableId="1553999767">
    <w:abstractNumId w:val="19"/>
  </w:num>
  <w:num w:numId="27" w16cid:durableId="307709320">
    <w:abstractNumId w:val="14"/>
  </w:num>
  <w:num w:numId="28" w16cid:durableId="1762946726">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53A9E"/>
    <w:rsid w:val="00062B49"/>
    <w:rsid w:val="00073312"/>
    <w:rsid w:val="00082158"/>
    <w:rsid w:val="00082E11"/>
    <w:rsid w:val="00084697"/>
    <w:rsid w:val="0008514B"/>
    <w:rsid w:val="00090B67"/>
    <w:rsid w:val="000924CD"/>
    <w:rsid w:val="0009747F"/>
    <w:rsid w:val="000A0747"/>
    <w:rsid w:val="000A2C1D"/>
    <w:rsid w:val="000A4330"/>
    <w:rsid w:val="000D48CA"/>
    <w:rsid w:val="000E0D02"/>
    <w:rsid w:val="000E561D"/>
    <w:rsid w:val="000F475F"/>
    <w:rsid w:val="000F4FAB"/>
    <w:rsid w:val="00105706"/>
    <w:rsid w:val="00112A73"/>
    <w:rsid w:val="00122CE5"/>
    <w:rsid w:val="001628FD"/>
    <w:rsid w:val="001920C6"/>
    <w:rsid w:val="00193AA7"/>
    <w:rsid w:val="00197432"/>
    <w:rsid w:val="001A3BCB"/>
    <w:rsid w:val="001A5B65"/>
    <w:rsid w:val="001A79FA"/>
    <w:rsid w:val="001B1932"/>
    <w:rsid w:val="001B5C31"/>
    <w:rsid w:val="001C12AE"/>
    <w:rsid w:val="001C587C"/>
    <w:rsid w:val="001D11BD"/>
    <w:rsid w:val="001F198D"/>
    <w:rsid w:val="002147CD"/>
    <w:rsid w:val="0022296B"/>
    <w:rsid w:val="00233487"/>
    <w:rsid w:val="0026682E"/>
    <w:rsid w:val="002717E0"/>
    <w:rsid w:val="00291B28"/>
    <w:rsid w:val="0029708A"/>
    <w:rsid w:val="002B250F"/>
    <w:rsid w:val="002B5410"/>
    <w:rsid w:val="002D7105"/>
    <w:rsid w:val="002F3E7C"/>
    <w:rsid w:val="002F56BA"/>
    <w:rsid w:val="002F6524"/>
    <w:rsid w:val="00311AAB"/>
    <w:rsid w:val="00332E55"/>
    <w:rsid w:val="0033323E"/>
    <w:rsid w:val="003406DD"/>
    <w:rsid w:val="003631DA"/>
    <w:rsid w:val="0036761D"/>
    <w:rsid w:val="00383ABB"/>
    <w:rsid w:val="003A107A"/>
    <w:rsid w:val="003B0A1D"/>
    <w:rsid w:val="003D42C9"/>
    <w:rsid w:val="003D62EE"/>
    <w:rsid w:val="003E524A"/>
    <w:rsid w:val="003F592D"/>
    <w:rsid w:val="003F6201"/>
    <w:rsid w:val="004020A0"/>
    <w:rsid w:val="00404DA8"/>
    <w:rsid w:val="00414C80"/>
    <w:rsid w:val="00421DA6"/>
    <w:rsid w:val="0043447B"/>
    <w:rsid w:val="00467EC2"/>
    <w:rsid w:val="004704FE"/>
    <w:rsid w:val="00473638"/>
    <w:rsid w:val="004963C6"/>
    <w:rsid w:val="004A183D"/>
    <w:rsid w:val="004A644A"/>
    <w:rsid w:val="004D2AEC"/>
    <w:rsid w:val="004D57ED"/>
    <w:rsid w:val="004D5D0E"/>
    <w:rsid w:val="004D7E40"/>
    <w:rsid w:val="004E6C2A"/>
    <w:rsid w:val="004F09A5"/>
    <w:rsid w:val="004F443E"/>
    <w:rsid w:val="004F6C92"/>
    <w:rsid w:val="004F7BD7"/>
    <w:rsid w:val="00504401"/>
    <w:rsid w:val="00515342"/>
    <w:rsid w:val="005337BD"/>
    <w:rsid w:val="0054217E"/>
    <w:rsid w:val="00552C23"/>
    <w:rsid w:val="00570204"/>
    <w:rsid w:val="00586962"/>
    <w:rsid w:val="00591D81"/>
    <w:rsid w:val="005A2E11"/>
    <w:rsid w:val="005C1876"/>
    <w:rsid w:val="005C2773"/>
    <w:rsid w:val="005D09D8"/>
    <w:rsid w:val="005E3891"/>
    <w:rsid w:val="005F290A"/>
    <w:rsid w:val="00614B4B"/>
    <w:rsid w:val="00616B8F"/>
    <w:rsid w:val="00631103"/>
    <w:rsid w:val="006378F8"/>
    <w:rsid w:val="00651DF3"/>
    <w:rsid w:val="00657EC4"/>
    <w:rsid w:val="00670D52"/>
    <w:rsid w:val="00671759"/>
    <w:rsid w:val="00672089"/>
    <w:rsid w:val="00687322"/>
    <w:rsid w:val="0069195A"/>
    <w:rsid w:val="006934E6"/>
    <w:rsid w:val="0069718B"/>
    <w:rsid w:val="006A68DF"/>
    <w:rsid w:val="006B2695"/>
    <w:rsid w:val="006B28DA"/>
    <w:rsid w:val="006B381C"/>
    <w:rsid w:val="006D0C05"/>
    <w:rsid w:val="006D27EA"/>
    <w:rsid w:val="006D6D3A"/>
    <w:rsid w:val="007264F3"/>
    <w:rsid w:val="007974CD"/>
    <w:rsid w:val="007A0D4B"/>
    <w:rsid w:val="007A793B"/>
    <w:rsid w:val="007B3F24"/>
    <w:rsid w:val="007C59CC"/>
    <w:rsid w:val="007C5F2F"/>
    <w:rsid w:val="007E5944"/>
    <w:rsid w:val="007F6BE1"/>
    <w:rsid w:val="008009E5"/>
    <w:rsid w:val="00821ACE"/>
    <w:rsid w:val="00823A60"/>
    <w:rsid w:val="008317A0"/>
    <w:rsid w:val="00832161"/>
    <w:rsid w:val="008432B1"/>
    <w:rsid w:val="008561D3"/>
    <w:rsid w:val="008A36D2"/>
    <w:rsid w:val="008D6D65"/>
    <w:rsid w:val="008D6E00"/>
    <w:rsid w:val="008F51CC"/>
    <w:rsid w:val="0090417E"/>
    <w:rsid w:val="00904B90"/>
    <w:rsid w:val="00926FD3"/>
    <w:rsid w:val="00931645"/>
    <w:rsid w:val="00937EE3"/>
    <w:rsid w:val="0094209D"/>
    <w:rsid w:val="009435AD"/>
    <w:rsid w:val="009B1262"/>
    <w:rsid w:val="009E108F"/>
    <w:rsid w:val="009E6214"/>
    <w:rsid w:val="009F3480"/>
    <w:rsid w:val="009F3484"/>
    <w:rsid w:val="009F71F6"/>
    <w:rsid w:val="00A15843"/>
    <w:rsid w:val="00A3226C"/>
    <w:rsid w:val="00A57B9F"/>
    <w:rsid w:val="00A66C21"/>
    <w:rsid w:val="00A716FD"/>
    <w:rsid w:val="00AA00B2"/>
    <w:rsid w:val="00AA2795"/>
    <w:rsid w:val="00AA7743"/>
    <w:rsid w:val="00B03794"/>
    <w:rsid w:val="00B208D2"/>
    <w:rsid w:val="00B27D88"/>
    <w:rsid w:val="00B44857"/>
    <w:rsid w:val="00B5085B"/>
    <w:rsid w:val="00B804CB"/>
    <w:rsid w:val="00B932A4"/>
    <w:rsid w:val="00B95931"/>
    <w:rsid w:val="00BB162C"/>
    <w:rsid w:val="00BB4B31"/>
    <w:rsid w:val="00BD63C0"/>
    <w:rsid w:val="00C03C8E"/>
    <w:rsid w:val="00C51D0A"/>
    <w:rsid w:val="00C604FB"/>
    <w:rsid w:val="00C65432"/>
    <w:rsid w:val="00C7627F"/>
    <w:rsid w:val="00C77552"/>
    <w:rsid w:val="00C86D92"/>
    <w:rsid w:val="00CA44E8"/>
    <w:rsid w:val="00CA71E4"/>
    <w:rsid w:val="00CD6A0E"/>
    <w:rsid w:val="00D05324"/>
    <w:rsid w:val="00D069BD"/>
    <w:rsid w:val="00D142FD"/>
    <w:rsid w:val="00D36A3C"/>
    <w:rsid w:val="00D5221D"/>
    <w:rsid w:val="00D6718A"/>
    <w:rsid w:val="00D67A95"/>
    <w:rsid w:val="00D8278E"/>
    <w:rsid w:val="00D83D5E"/>
    <w:rsid w:val="00D84F32"/>
    <w:rsid w:val="00D87F26"/>
    <w:rsid w:val="00D97D3B"/>
    <w:rsid w:val="00DA1E44"/>
    <w:rsid w:val="00DC3B29"/>
    <w:rsid w:val="00DC7225"/>
    <w:rsid w:val="00DD153E"/>
    <w:rsid w:val="00E1403F"/>
    <w:rsid w:val="00E2527F"/>
    <w:rsid w:val="00E50051"/>
    <w:rsid w:val="00E720A3"/>
    <w:rsid w:val="00E7754F"/>
    <w:rsid w:val="00E943A8"/>
    <w:rsid w:val="00E948CB"/>
    <w:rsid w:val="00EB4DA4"/>
    <w:rsid w:val="00EB6768"/>
    <w:rsid w:val="00EC5BEC"/>
    <w:rsid w:val="00EC7CCC"/>
    <w:rsid w:val="00ED0B52"/>
    <w:rsid w:val="00EE7D3D"/>
    <w:rsid w:val="00EF39AC"/>
    <w:rsid w:val="00F00A10"/>
    <w:rsid w:val="00F46AF5"/>
    <w:rsid w:val="00F56D33"/>
    <w:rsid w:val="00F678D4"/>
    <w:rsid w:val="00F765CD"/>
    <w:rsid w:val="00FC6A8C"/>
    <w:rsid w:val="00FD3C42"/>
    <w:rsid w:val="00FF2524"/>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0E561D"/>
    <w:rPr>
      <w:color w:val="605E5C"/>
      <w:shd w:val="clear" w:color="auto" w:fill="E1DFDD"/>
    </w:rPr>
  </w:style>
  <w:style w:type="character" w:customStyle="1" w:styleId="apple-converted-space">
    <w:name w:val="apple-converted-space"/>
    <w:basedOn w:val="DefaultParagraphFont"/>
    <w:rsid w:val="00B0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cd.ie/teaching-learning/academic-policies/assets/statement-on-integrity-05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cd-ie.libguides.com/plagiari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d.ie/about/calendar/pdf/general_informat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ndergraduate.Business@tcd.ie" TargetMode="External"/><Relationship Id="rId4" Type="http://schemas.openxmlformats.org/officeDocument/2006/relationships/settings" Target="settings.xml"/><Relationship Id="rId9" Type="http://schemas.openxmlformats.org/officeDocument/2006/relationships/hyperlink" Target="mailto:radu.dimitriu@tcd.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1684</Words>
  <Characters>9668</Characters>
  <Application>Microsoft Office Word</Application>
  <DocSecurity>0</DocSecurity>
  <Lines>144</Lines>
  <Paragraphs>35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Radu Dimitriu</cp:lastModifiedBy>
  <cp:revision>107</cp:revision>
  <dcterms:created xsi:type="dcterms:W3CDTF">2024-11-20T14:19:00Z</dcterms:created>
  <dcterms:modified xsi:type="dcterms:W3CDTF">2026-07-06T13:31:00Z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