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5DE0E4" w14:textId="77777777" w:rsidR="00344014" w:rsidRPr="008F0AA0" w:rsidRDefault="00344014">
      <w:pPr>
        <w:rPr>
          <w:rFonts w:ascii="&amp;quot" w:eastAsia="Times New Roman" w:hAnsi="&amp;quot" w:cs="Arial"/>
          <w:color w:val="212529"/>
          <w:lang w:val="en-GB"/>
        </w:rPr>
      </w:pPr>
      <w:r w:rsidRPr="008F0AA0">
        <w:rPr>
          <w:rFonts w:ascii="&amp;quot" w:eastAsia="Times New Roman" w:hAnsi="&amp;quot" w:cs="Arial"/>
          <w:noProof/>
          <w:color w:val="212529"/>
          <w:sz w:val="22"/>
          <w:szCs w:val="22"/>
          <w:lang w:val="en-GB"/>
        </w:rPr>
        <w:drawing>
          <wp:inline distT="0" distB="0" distL="0" distR="0" wp14:anchorId="4F0D0517" wp14:editId="7A17AE31">
            <wp:extent cx="5532723" cy="1907417"/>
            <wp:effectExtent l="0" t="0" r="5080" b="0"/>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nity-common-u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4219" cy="1938960"/>
                    </a:xfrm>
                    <a:prstGeom prst="rect">
                      <a:avLst/>
                    </a:prstGeom>
                    <a:noFill/>
                    <a:ln>
                      <a:noFill/>
                    </a:ln>
                  </pic:spPr>
                </pic:pic>
              </a:graphicData>
            </a:graphic>
          </wp:inline>
        </w:drawing>
      </w:r>
    </w:p>
    <w:p w14:paraId="04808A6B" w14:textId="75617209" w:rsidR="00344014" w:rsidRPr="00012D18" w:rsidRDefault="30A79AB2" w:rsidP="005072FF">
      <w:pPr>
        <w:pStyle w:val="Heading1"/>
        <w:jc w:val="center"/>
        <w:rPr>
          <w:rFonts w:eastAsia="Times New Roman" w:cs="Arial"/>
          <w:color w:val="212529"/>
          <w:sz w:val="24"/>
          <w:szCs w:val="24"/>
          <w:lang w:val="en-GB"/>
        </w:rPr>
      </w:pPr>
      <w:r w:rsidRPr="00012D18">
        <w:rPr>
          <w:rFonts w:eastAsia="Times New Roman" w:cs="Arial"/>
          <w:color w:val="212529"/>
          <w:sz w:val="24"/>
          <w:szCs w:val="24"/>
          <w:lang w:val="en-GB"/>
        </w:rPr>
        <w:t>Module</w:t>
      </w:r>
      <w:r w:rsidR="067346F7" w:rsidRPr="00012D18">
        <w:rPr>
          <w:rFonts w:eastAsia="Times New Roman" w:cs="Arial"/>
          <w:color w:val="212529"/>
          <w:sz w:val="24"/>
          <w:szCs w:val="24"/>
          <w:lang w:val="en-GB"/>
        </w:rPr>
        <w:t>:</w:t>
      </w:r>
      <w:r w:rsidRPr="00012D18">
        <w:rPr>
          <w:rFonts w:eastAsia="Times New Roman" w:cs="Arial"/>
          <w:color w:val="212529"/>
          <w:sz w:val="24"/>
          <w:szCs w:val="24"/>
          <w:lang w:val="en-GB"/>
        </w:rPr>
        <w:t xml:space="preserve"> B</w:t>
      </w:r>
      <w:r w:rsidR="00811FD8">
        <w:rPr>
          <w:rFonts w:eastAsia="Times New Roman" w:cs="Arial"/>
          <w:color w:val="212529"/>
          <w:sz w:val="24"/>
          <w:szCs w:val="24"/>
          <w:lang w:val="en-GB"/>
        </w:rPr>
        <w:t>UU3</w:t>
      </w:r>
      <w:r w:rsidRPr="00012D18">
        <w:rPr>
          <w:rFonts w:eastAsia="Times New Roman" w:cs="Arial"/>
          <w:color w:val="212529"/>
          <w:sz w:val="24"/>
          <w:szCs w:val="24"/>
          <w:lang w:val="en-GB"/>
        </w:rPr>
        <w:t xml:space="preserve">3700 </w:t>
      </w:r>
      <w:r w:rsidR="00344014" w:rsidRPr="00012D18">
        <w:rPr>
          <w:rFonts w:eastAsia="Times New Roman" w:cs="Arial"/>
          <w:color w:val="212529"/>
          <w:sz w:val="24"/>
          <w:szCs w:val="24"/>
          <w:lang w:val="en-GB"/>
        </w:rPr>
        <w:t xml:space="preserve">Contemporary Marketing </w:t>
      </w:r>
      <w:r w:rsidR="004B71C6" w:rsidRPr="00012D18">
        <w:rPr>
          <w:rFonts w:eastAsia="Times New Roman" w:cs="Arial"/>
          <w:color w:val="212529"/>
          <w:sz w:val="24"/>
          <w:szCs w:val="24"/>
          <w:lang w:val="en-GB"/>
        </w:rPr>
        <w:t xml:space="preserve">Management - </w:t>
      </w:r>
      <w:r w:rsidR="00344014" w:rsidRPr="00012D18">
        <w:rPr>
          <w:rFonts w:eastAsia="Times New Roman" w:cs="Arial"/>
          <w:color w:val="212529"/>
          <w:sz w:val="24"/>
          <w:szCs w:val="24"/>
          <w:lang w:val="en-GB"/>
        </w:rPr>
        <w:t>202</w:t>
      </w:r>
      <w:r w:rsidR="00596850" w:rsidRPr="00012D18">
        <w:rPr>
          <w:rFonts w:eastAsia="Times New Roman" w:cs="Arial"/>
          <w:color w:val="212529"/>
          <w:sz w:val="24"/>
          <w:szCs w:val="24"/>
          <w:lang w:val="en-GB"/>
        </w:rPr>
        <w:t>6</w:t>
      </w:r>
      <w:r w:rsidR="00344014" w:rsidRPr="00012D18">
        <w:rPr>
          <w:rFonts w:eastAsia="Times New Roman" w:cs="Arial"/>
          <w:color w:val="212529"/>
          <w:sz w:val="24"/>
          <w:szCs w:val="24"/>
          <w:lang w:val="en-GB"/>
        </w:rPr>
        <w:t>/2</w:t>
      </w:r>
      <w:r w:rsidR="00596850" w:rsidRPr="00012D18">
        <w:rPr>
          <w:rFonts w:eastAsia="Times New Roman" w:cs="Arial"/>
          <w:color w:val="212529"/>
          <w:sz w:val="24"/>
          <w:szCs w:val="24"/>
          <w:lang w:val="en-GB"/>
        </w:rPr>
        <w:t>7</w:t>
      </w:r>
    </w:p>
    <w:p w14:paraId="332A0357" w14:textId="4993EE5B" w:rsidR="3D47C1D0" w:rsidRPr="008F0AA0" w:rsidRDefault="3D47C1D0" w:rsidP="4B171AC5">
      <w:pPr>
        <w:jc w:val="center"/>
        <w:rPr>
          <w:b/>
          <w:bCs/>
          <w:color w:val="212529"/>
          <w:lang w:val="en-GB"/>
        </w:rPr>
      </w:pPr>
      <w:r w:rsidRPr="008F0AA0">
        <w:rPr>
          <w:rFonts w:ascii="inherit" w:hAnsi="inherit"/>
          <w:b/>
          <w:bCs/>
          <w:color w:val="212529"/>
          <w:lang w:val="en-GB"/>
        </w:rPr>
        <w:t>Human in the Loop: Collaboration, Curiosity and Critical Thinking in Marketing's Age of Augmentation</w:t>
      </w:r>
    </w:p>
    <w:p w14:paraId="4C4F817A" w14:textId="5AEB2EBB" w:rsidR="137E588F" w:rsidRPr="008F0AA0" w:rsidRDefault="137E588F" w:rsidP="137E588F">
      <w:pPr>
        <w:rPr>
          <w:rFonts w:ascii="Calibri" w:eastAsia="Calibri" w:hAnsi="Calibri" w:cs="Calibri"/>
          <w:color w:val="000000" w:themeColor="text1"/>
          <w:lang w:val="en-GB"/>
        </w:rPr>
      </w:pPr>
    </w:p>
    <w:p w14:paraId="535D5EF1" w14:textId="373CD69C" w:rsidR="04A6594F" w:rsidRPr="008F0AA0" w:rsidRDefault="04A6594F" w:rsidP="368684B2">
      <w:pPr>
        <w:pStyle w:val="Heading1"/>
        <w:rPr>
          <w:lang w:val="en-GB"/>
        </w:rPr>
      </w:pPr>
      <w:r w:rsidRPr="368684B2">
        <w:rPr>
          <w:rFonts w:ascii="Calibri" w:eastAsia="Calibri" w:hAnsi="Calibri" w:cs="Calibri"/>
          <w:b/>
          <w:bCs/>
          <w:color w:val="000000" w:themeColor="text1"/>
          <w:sz w:val="24"/>
          <w:szCs w:val="24"/>
          <w:lang w:val="en-GB"/>
        </w:rPr>
        <w:t>Lecturer</w:t>
      </w:r>
      <w:r w:rsidRPr="368684B2">
        <w:rPr>
          <w:rFonts w:ascii="Calibri" w:eastAsia="Calibri" w:hAnsi="Calibri" w:cs="Calibri"/>
          <w:color w:val="000000" w:themeColor="text1"/>
          <w:sz w:val="24"/>
          <w:szCs w:val="24"/>
          <w:lang w:val="en-GB"/>
        </w:rPr>
        <w:t xml:space="preserve">: </w:t>
      </w:r>
      <w:r w:rsidRPr="368684B2">
        <w:rPr>
          <w:color w:val="212529"/>
          <w:sz w:val="24"/>
          <w:szCs w:val="24"/>
          <w:lang w:val="en-GB"/>
        </w:rPr>
        <w:t>Prof Mairead Brady</w:t>
      </w:r>
      <w:r w:rsidRPr="368684B2">
        <w:rPr>
          <w:rFonts w:ascii="Calibri" w:eastAsia="Calibri" w:hAnsi="Calibri" w:cs="Calibri"/>
          <w:color w:val="000000" w:themeColor="text1"/>
          <w:sz w:val="24"/>
          <w:szCs w:val="24"/>
          <w:lang w:val="en-GB"/>
        </w:rPr>
        <w:t xml:space="preserve">                    </w:t>
      </w:r>
      <w:r w:rsidRPr="368684B2">
        <w:rPr>
          <w:rFonts w:ascii="Calibri" w:eastAsia="Calibri" w:hAnsi="Calibri" w:cs="Calibri"/>
          <w:b/>
          <w:bCs/>
          <w:color w:val="000000" w:themeColor="text1"/>
          <w:sz w:val="24"/>
          <w:szCs w:val="24"/>
          <w:lang w:val="en-GB"/>
        </w:rPr>
        <w:t xml:space="preserve"> Tutor</w:t>
      </w:r>
      <w:r w:rsidRPr="368684B2">
        <w:rPr>
          <w:rFonts w:ascii="Calibri" w:eastAsia="Calibri" w:hAnsi="Calibri" w:cs="Calibri"/>
          <w:color w:val="000000" w:themeColor="text1"/>
          <w:sz w:val="24"/>
          <w:szCs w:val="24"/>
          <w:lang w:val="en-GB"/>
        </w:rPr>
        <w:t xml:space="preserve">: </w:t>
      </w:r>
      <w:r w:rsidR="007470D1" w:rsidRPr="368684B2">
        <w:rPr>
          <w:rFonts w:ascii="Calibri" w:eastAsia="Calibri" w:hAnsi="Calibri" w:cs="Calibri"/>
          <w:color w:val="000000" w:themeColor="text1"/>
          <w:sz w:val="24"/>
          <w:szCs w:val="24"/>
          <w:lang w:val="en-GB"/>
        </w:rPr>
        <w:t>Mrs Denni Cawley</w:t>
      </w:r>
      <w:r w:rsidRPr="368684B2">
        <w:rPr>
          <w:rFonts w:ascii="Calibri" w:eastAsia="Calibri" w:hAnsi="Calibri" w:cs="Calibri"/>
          <w:color w:val="000000" w:themeColor="text1"/>
          <w:sz w:val="24"/>
          <w:szCs w:val="24"/>
          <w:lang w:val="en-GB"/>
        </w:rPr>
        <w:t xml:space="preserve">                    </w:t>
      </w:r>
    </w:p>
    <w:p w14:paraId="7D37B93E" w14:textId="4CBDE0A8" w:rsidR="04A6594F" w:rsidRPr="008F0AA0" w:rsidRDefault="04A6594F" w:rsidP="368684B2">
      <w:pPr>
        <w:pStyle w:val="Heading1"/>
        <w:rPr>
          <w:rFonts w:ascii="Calibri" w:eastAsia="Calibri" w:hAnsi="Calibri" w:cs="Calibri"/>
          <w:sz w:val="24"/>
          <w:szCs w:val="24"/>
          <w:lang w:val="en-GB"/>
        </w:rPr>
      </w:pPr>
      <w:r w:rsidRPr="368684B2">
        <w:rPr>
          <w:rFonts w:ascii="Calibri" w:eastAsia="Calibri" w:hAnsi="Calibri" w:cs="Calibri"/>
          <w:b/>
          <w:bCs/>
          <w:color w:val="000000" w:themeColor="text1"/>
          <w:sz w:val="24"/>
          <w:szCs w:val="24"/>
          <w:lang w:val="en-GB"/>
        </w:rPr>
        <w:t>E-mail</w:t>
      </w:r>
      <w:r w:rsidRPr="368684B2">
        <w:rPr>
          <w:rFonts w:ascii="Calibri" w:eastAsia="Calibri" w:hAnsi="Calibri" w:cs="Calibri"/>
          <w:color w:val="000000" w:themeColor="text1"/>
          <w:sz w:val="24"/>
          <w:szCs w:val="24"/>
          <w:lang w:val="en-GB"/>
        </w:rPr>
        <w:t xml:space="preserve">: </w:t>
      </w:r>
      <w:hyperlink r:id="rId8">
        <w:r w:rsidRPr="368684B2">
          <w:rPr>
            <w:rStyle w:val="Hyperlink"/>
            <w:sz w:val="24"/>
            <w:szCs w:val="24"/>
            <w:lang w:val="en-GB"/>
          </w:rPr>
          <w:t>Mairead.Brady@TCD.ie</w:t>
        </w:r>
      </w:hyperlink>
      <w:r w:rsidRPr="368684B2">
        <w:rPr>
          <w:sz w:val="24"/>
          <w:szCs w:val="24"/>
          <w:lang w:val="en-GB"/>
        </w:rPr>
        <w:t xml:space="preserve"> </w:t>
      </w:r>
      <w:r w:rsidRPr="368684B2">
        <w:rPr>
          <w:rFonts w:ascii="Calibri" w:eastAsia="Calibri" w:hAnsi="Calibri" w:cs="Calibri"/>
          <w:color w:val="000000" w:themeColor="text1"/>
          <w:sz w:val="24"/>
          <w:szCs w:val="24"/>
          <w:lang w:val="en-GB"/>
        </w:rPr>
        <w:t xml:space="preserve">                 </w:t>
      </w:r>
      <w:r w:rsidRPr="368684B2">
        <w:rPr>
          <w:rFonts w:ascii="Calibri" w:eastAsia="Calibri" w:hAnsi="Calibri" w:cs="Calibri"/>
          <w:b/>
          <w:bCs/>
          <w:color w:val="000000" w:themeColor="text1"/>
          <w:sz w:val="24"/>
          <w:szCs w:val="24"/>
          <w:lang w:val="en-GB"/>
        </w:rPr>
        <w:t>E-mail:</w:t>
      </w:r>
      <w:r w:rsidRPr="368684B2">
        <w:rPr>
          <w:rFonts w:ascii="Times New Roman" w:eastAsia="Times New Roman" w:hAnsi="Times New Roman"/>
          <w:color w:val="000000" w:themeColor="text1"/>
          <w:sz w:val="24"/>
          <w:szCs w:val="24"/>
          <w:lang w:val="en-GB"/>
        </w:rPr>
        <w:t xml:space="preserve"> </w:t>
      </w:r>
      <w:r w:rsidRPr="368684B2">
        <w:rPr>
          <w:rFonts w:ascii="Calibri" w:eastAsia="Calibri" w:hAnsi="Calibri" w:cs="Calibri"/>
          <w:sz w:val="24"/>
          <w:szCs w:val="24"/>
          <w:lang w:val="en-GB"/>
        </w:rPr>
        <w:t>cawleyc1@tcd.ie</w:t>
      </w:r>
    </w:p>
    <w:p w14:paraId="17374B50" w14:textId="3B81AAF4" w:rsidR="04A6594F" w:rsidRPr="008F0AA0" w:rsidRDefault="04A6594F" w:rsidP="368684B2">
      <w:pPr>
        <w:rPr>
          <w:lang w:val="en-GB"/>
        </w:rPr>
      </w:pPr>
      <w:r w:rsidRPr="368684B2">
        <w:rPr>
          <w:b/>
          <w:bCs/>
          <w:lang w:val="en-GB"/>
        </w:rPr>
        <w:t>Office Hours</w:t>
      </w:r>
      <w:r w:rsidRPr="368684B2">
        <w:rPr>
          <w:lang w:val="en-GB"/>
        </w:rPr>
        <w:t xml:space="preserve">: email for appointment          </w:t>
      </w:r>
    </w:p>
    <w:p w14:paraId="2479DBA0" w14:textId="2D59DC62" w:rsidR="368684B2" w:rsidRDefault="368684B2" w:rsidP="368684B2">
      <w:pPr>
        <w:rPr>
          <w:lang w:val="en-GB"/>
        </w:rPr>
      </w:pPr>
    </w:p>
    <w:p w14:paraId="28DDE453" w14:textId="3DE1DA4D" w:rsidR="00344014" w:rsidRPr="008F0AA0" w:rsidRDefault="19704054" w:rsidP="368684B2">
      <w:pPr>
        <w:rPr>
          <w:rFonts w:ascii="Calibri" w:eastAsia="Calibri" w:hAnsi="Calibri" w:cs="Calibri"/>
          <w:color w:val="000000" w:themeColor="text1"/>
          <w:lang w:val="en-GB"/>
        </w:rPr>
      </w:pPr>
      <w:r w:rsidRPr="368684B2">
        <w:rPr>
          <w:b/>
          <w:bCs/>
          <w:lang w:val="en-GB"/>
        </w:rPr>
        <w:t>Office:</w:t>
      </w:r>
      <w:r w:rsidRPr="368684B2">
        <w:rPr>
          <w:lang w:val="en-GB"/>
        </w:rPr>
        <w:t xml:space="preserve"> Room 402 </w:t>
      </w:r>
      <w:r w:rsidR="7074EC06" w:rsidRPr="368684B2">
        <w:rPr>
          <w:lang w:val="en-GB"/>
        </w:rPr>
        <w:t>(</w:t>
      </w:r>
      <w:r w:rsidRPr="368684B2">
        <w:rPr>
          <w:lang w:val="en-GB"/>
        </w:rPr>
        <w:t>4th Floor</w:t>
      </w:r>
      <w:r w:rsidR="5FF2F8DF" w:rsidRPr="368684B2">
        <w:rPr>
          <w:lang w:val="en-GB"/>
        </w:rPr>
        <w:t>)</w:t>
      </w:r>
      <w:r w:rsidR="007470D1" w:rsidRPr="368684B2">
        <w:rPr>
          <w:lang w:val="en-GB"/>
        </w:rPr>
        <w:t xml:space="preserve">                    </w:t>
      </w:r>
      <w:r w:rsidRPr="368684B2">
        <w:rPr>
          <w:b/>
          <w:bCs/>
          <w:lang w:val="en-GB"/>
        </w:rPr>
        <w:t>ECTs</w:t>
      </w:r>
      <w:r w:rsidRPr="368684B2">
        <w:rPr>
          <w:lang w:val="en-GB"/>
        </w:rPr>
        <w:t>: 5 ECTS</w:t>
      </w:r>
    </w:p>
    <w:p w14:paraId="6A7496DA" w14:textId="64022BF1" w:rsidR="368684B2" w:rsidRDefault="368684B2" w:rsidP="368684B2">
      <w:pPr>
        <w:rPr>
          <w:lang w:val="en-GB"/>
        </w:rPr>
      </w:pPr>
    </w:p>
    <w:p w14:paraId="2B033786" w14:textId="33873F36" w:rsidR="00344014" w:rsidRPr="008F0AA0" w:rsidRDefault="00344014" w:rsidP="368684B2">
      <w:pPr>
        <w:pStyle w:val="NormalWeb"/>
        <w:rPr>
          <w:rFonts w:ascii="Calibri" w:eastAsia="Calibri" w:hAnsi="Calibri" w:cs="Calibri"/>
          <w:color w:val="000000" w:themeColor="text1"/>
          <w:lang w:val="en-GB"/>
        </w:rPr>
      </w:pPr>
      <w:r w:rsidRPr="368684B2">
        <w:rPr>
          <w:rFonts w:ascii="Calibri" w:hAnsi="Calibri" w:cs="Calibri"/>
          <w:b/>
          <w:bCs/>
          <w:color w:val="000000" w:themeColor="text1"/>
          <w:lang w:val="en-GB"/>
        </w:rPr>
        <w:t>Pre</w:t>
      </w:r>
      <w:r w:rsidR="00616BE6" w:rsidRPr="368684B2">
        <w:rPr>
          <w:rFonts w:ascii="Calibri" w:hAnsi="Calibri" w:cs="Calibri"/>
          <w:b/>
          <w:bCs/>
          <w:color w:val="000000" w:themeColor="text1"/>
          <w:lang w:val="en-GB"/>
        </w:rPr>
        <w:t>r</w:t>
      </w:r>
      <w:r w:rsidRPr="368684B2">
        <w:rPr>
          <w:rFonts w:ascii="Calibri" w:hAnsi="Calibri" w:cs="Calibri"/>
          <w:b/>
          <w:bCs/>
          <w:color w:val="000000" w:themeColor="text1"/>
          <w:lang w:val="en-GB"/>
        </w:rPr>
        <w:t>equisite:</w:t>
      </w:r>
      <w:r w:rsidRPr="368684B2">
        <w:rPr>
          <w:rFonts w:ascii="Calibri" w:hAnsi="Calibri" w:cs="Calibri"/>
          <w:color w:val="000000" w:themeColor="text1"/>
          <w:lang w:val="en-GB"/>
        </w:rPr>
        <w:t xml:space="preserve"> BU</w:t>
      </w:r>
      <w:r w:rsidR="00811FD8">
        <w:rPr>
          <w:rFonts w:ascii="Calibri" w:hAnsi="Calibri" w:cs="Calibri"/>
          <w:color w:val="000000" w:themeColor="text1"/>
          <w:lang w:val="en-GB"/>
        </w:rPr>
        <w:t>U</w:t>
      </w:r>
      <w:r w:rsidR="008F0AA0" w:rsidRPr="368684B2">
        <w:rPr>
          <w:rFonts w:ascii="Calibri" w:hAnsi="Calibri" w:cs="Calibri"/>
          <w:color w:val="000000" w:themeColor="text1"/>
          <w:lang w:val="en-GB"/>
        </w:rPr>
        <w:t>2</w:t>
      </w:r>
      <w:r w:rsidRPr="368684B2">
        <w:rPr>
          <w:rFonts w:ascii="Calibri" w:hAnsi="Calibri" w:cs="Calibri"/>
          <w:color w:val="000000" w:themeColor="text1"/>
          <w:lang w:val="en-GB"/>
        </w:rPr>
        <w:t>2</w:t>
      </w:r>
      <w:r w:rsidR="008F0AA0" w:rsidRPr="368684B2">
        <w:rPr>
          <w:rFonts w:ascii="Calibri" w:hAnsi="Calibri" w:cs="Calibri"/>
          <w:color w:val="000000" w:themeColor="text1"/>
          <w:lang w:val="en-GB"/>
        </w:rPr>
        <w:t>52</w:t>
      </w:r>
      <w:r w:rsidRPr="368684B2">
        <w:rPr>
          <w:rFonts w:ascii="Calibri" w:hAnsi="Calibri" w:cs="Calibri"/>
          <w:color w:val="000000" w:themeColor="text1"/>
          <w:lang w:val="en-GB"/>
        </w:rPr>
        <w:t xml:space="preserve">0 Senior Freshman - Principles of Marketing (5 ECTS) </w:t>
      </w:r>
    </w:p>
    <w:p w14:paraId="34E2758E" w14:textId="02B136A9" w:rsidR="00F70406" w:rsidRPr="008F0AA0" w:rsidRDefault="00616BE6" w:rsidP="368684B2">
      <w:pPr>
        <w:rPr>
          <w:rFonts w:ascii="Calibri" w:eastAsia="Calibri" w:hAnsi="Calibri" w:cs="Calibri"/>
          <w:color w:val="000000" w:themeColor="text1"/>
          <w:lang w:val="en-GB"/>
        </w:rPr>
      </w:pPr>
      <w:r w:rsidRPr="368684B2">
        <w:rPr>
          <w:rFonts w:ascii="Calibri" w:hAnsi="Calibri" w:cs="Calibri"/>
          <w:b/>
          <w:bCs/>
          <w:color w:val="000000" w:themeColor="text1"/>
          <w:lang w:val="en-GB"/>
        </w:rPr>
        <w:t>Prerequisite</w:t>
      </w:r>
      <w:r w:rsidR="007470D1" w:rsidRPr="368684B2">
        <w:rPr>
          <w:rFonts w:ascii="Calibri" w:hAnsi="Calibri" w:cs="Calibri"/>
          <w:b/>
          <w:bCs/>
          <w:color w:val="000000" w:themeColor="text1"/>
          <w:lang w:val="en-GB"/>
        </w:rPr>
        <w:t xml:space="preserve">: </w:t>
      </w:r>
      <w:r w:rsidR="00F70406" w:rsidRPr="368684B2">
        <w:rPr>
          <w:rFonts w:ascii="Calibri" w:hAnsi="Calibri" w:cs="Calibri"/>
          <w:color w:val="000000" w:themeColor="text1"/>
          <w:lang w:val="en-GB"/>
        </w:rPr>
        <w:t>Erasmus</w:t>
      </w:r>
      <w:r w:rsidR="7C8DFA23" w:rsidRPr="368684B2">
        <w:rPr>
          <w:rFonts w:ascii="Calibri" w:hAnsi="Calibri" w:cs="Calibri"/>
          <w:color w:val="000000" w:themeColor="text1"/>
          <w:lang w:val="en-GB"/>
        </w:rPr>
        <w:t>/</w:t>
      </w:r>
      <w:r w:rsidR="00F70406" w:rsidRPr="368684B2">
        <w:rPr>
          <w:rFonts w:ascii="Calibri" w:hAnsi="Calibri" w:cs="Calibri"/>
          <w:color w:val="000000" w:themeColor="text1"/>
          <w:lang w:val="en-GB"/>
        </w:rPr>
        <w:t>all ex</w:t>
      </w:r>
      <w:r w:rsidR="00344014" w:rsidRPr="368684B2">
        <w:rPr>
          <w:rFonts w:ascii="Calibri" w:hAnsi="Calibri" w:cs="Calibri"/>
          <w:color w:val="000000" w:themeColor="text1"/>
          <w:lang w:val="en-GB"/>
        </w:rPr>
        <w:t>change</w:t>
      </w:r>
      <w:r w:rsidR="7B4BB36E" w:rsidRPr="368684B2">
        <w:rPr>
          <w:rFonts w:ascii="Calibri" w:hAnsi="Calibri" w:cs="Calibri"/>
          <w:color w:val="000000" w:themeColor="text1"/>
          <w:lang w:val="en-GB"/>
        </w:rPr>
        <w:t xml:space="preserve"> s</w:t>
      </w:r>
      <w:r w:rsidR="00344014" w:rsidRPr="368684B2">
        <w:rPr>
          <w:rFonts w:ascii="Calibri" w:hAnsi="Calibri" w:cs="Calibri"/>
          <w:color w:val="000000" w:themeColor="text1"/>
          <w:lang w:val="en-GB"/>
        </w:rPr>
        <w:t xml:space="preserve">tudents: </w:t>
      </w:r>
      <w:r w:rsidRPr="368684B2">
        <w:rPr>
          <w:rFonts w:ascii="Calibri" w:hAnsi="Calibri" w:cs="Calibri"/>
          <w:color w:val="000000" w:themeColor="text1"/>
          <w:lang w:val="en-GB"/>
        </w:rPr>
        <w:t>C</w:t>
      </w:r>
      <w:r w:rsidR="007470D1" w:rsidRPr="368684B2">
        <w:rPr>
          <w:rFonts w:ascii="Calibri" w:hAnsi="Calibri" w:cs="Calibri"/>
          <w:color w:val="000000" w:themeColor="text1"/>
          <w:lang w:val="en-GB"/>
        </w:rPr>
        <w:t xml:space="preserve">ompletion of </w:t>
      </w:r>
      <w:r w:rsidR="00344014" w:rsidRPr="368684B2">
        <w:rPr>
          <w:rFonts w:ascii="Calibri" w:hAnsi="Calibri" w:cs="Calibri"/>
          <w:color w:val="000000" w:themeColor="text1"/>
          <w:lang w:val="en-GB"/>
        </w:rPr>
        <w:t xml:space="preserve">a similar </w:t>
      </w:r>
      <w:r w:rsidR="68E90CC9" w:rsidRPr="368684B2">
        <w:rPr>
          <w:rFonts w:ascii="Calibri" w:hAnsi="Calibri" w:cs="Calibri"/>
          <w:color w:val="000000" w:themeColor="text1"/>
          <w:lang w:val="en-GB"/>
        </w:rPr>
        <w:t>(</w:t>
      </w:r>
      <w:r w:rsidR="00344014" w:rsidRPr="368684B2">
        <w:rPr>
          <w:rFonts w:ascii="Calibri" w:hAnsi="Calibri" w:cs="Calibri"/>
          <w:color w:val="000000" w:themeColor="text1"/>
          <w:lang w:val="en-GB"/>
        </w:rPr>
        <w:t>5 ECTS</w:t>
      </w:r>
      <w:r w:rsidR="3CBD74A5" w:rsidRPr="368684B2">
        <w:rPr>
          <w:rFonts w:ascii="Calibri" w:hAnsi="Calibri" w:cs="Calibri"/>
          <w:color w:val="000000" w:themeColor="text1"/>
          <w:lang w:val="en-GB"/>
        </w:rPr>
        <w:t>)</w:t>
      </w:r>
      <w:r w:rsidR="00344014" w:rsidRPr="368684B2">
        <w:rPr>
          <w:rFonts w:ascii="Calibri" w:hAnsi="Calibri" w:cs="Calibri"/>
          <w:color w:val="000000" w:themeColor="text1"/>
          <w:lang w:val="en-GB"/>
        </w:rPr>
        <w:t xml:space="preserve"> module </w:t>
      </w:r>
    </w:p>
    <w:p w14:paraId="4F6BA7EC" w14:textId="0EE2CDD7" w:rsidR="137E588F" w:rsidRPr="008F0AA0" w:rsidRDefault="137E588F" w:rsidP="368684B2">
      <w:pPr>
        <w:rPr>
          <w:rFonts w:ascii="Calibri" w:hAnsi="Calibri" w:cs="Calibri"/>
          <w:color w:val="000000" w:themeColor="text1"/>
          <w:lang w:val="en-GB"/>
        </w:rPr>
      </w:pPr>
    </w:p>
    <w:p w14:paraId="0710CA8E" w14:textId="791BA6FF" w:rsidR="00344014" w:rsidRPr="008F0AA0" w:rsidRDefault="00344014">
      <w:pPr>
        <w:pStyle w:val="Heading1"/>
        <w:rPr>
          <w:rFonts w:eastAsia="Times New Roman" w:cs="Arial"/>
          <w:b/>
          <w:bCs/>
          <w:color w:val="212529"/>
          <w:sz w:val="32"/>
          <w:szCs w:val="21"/>
          <w:lang w:val="en-GB"/>
        </w:rPr>
      </w:pPr>
      <w:r w:rsidRPr="008F0AA0">
        <w:rPr>
          <w:rFonts w:eastAsia="Times New Roman" w:cs="Arial"/>
          <w:b/>
          <w:bCs/>
          <w:color w:val="212529"/>
          <w:sz w:val="32"/>
          <w:szCs w:val="21"/>
          <w:lang w:val="en-GB"/>
        </w:rPr>
        <w:t xml:space="preserve">MODULE DESCRIPTION </w:t>
      </w:r>
    </w:p>
    <w:p w14:paraId="60EB4B56" w14:textId="3EFB4E5D" w:rsidR="003C32F3" w:rsidRDefault="003C32F3" w:rsidP="3919786A">
      <w:pPr>
        <w:pStyle w:val="NormalWeb"/>
        <w:rPr>
          <w:rFonts w:ascii="&amp;quot" w:hAnsi="&amp;quot"/>
          <w:color w:val="212529"/>
          <w:lang w:val="en-IE"/>
        </w:rPr>
      </w:pPr>
      <w:r w:rsidRPr="3919786A">
        <w:rPr>
          <w:rFonts w:ascii="&amp;quot" w:hAnsi="&amp;quot"/>
          <w:color w:val="212529"/>
          <w:lang w:val="en-IE"/>
        </w:rPr>
        <w:t>This module builds on core marketing concepts previously covered by students in the Senior Freshman year</w:t>
      </w:r>
      <w:r w:rsidR="6E9133D3" w:rsidRPr="3919786A">
        <w:rPr>
          <w:rFonts w:ascii="&amp;quot" w:hAnsi="&amp;quot"/>
          <w:color w:val="212529"/>
          <w:lang w:val="en-IE"/>
        </w:rPr>
        <w:t xml:space="preserve">. </w:t>
      </w:r>
      <w:r w:rsidRPr="3919786A">
        <w:rPr>
          <w:rFonts w:ascii="&amp;quot" w:hAnsi="&amp;quot"/>
          <w:color w:val="212529"/>
          <w:lang w:val="en-IE"/>
        </w:rPr>
        <w:t xml:space="preserve">Marketing managers increasingly operate within environments characterised by technological disruption, data abundance, artificial intelligence, geopolitical uncertainty, and rapidly changing customer expectations. The module explores how marketing managers make decisions in such environments, examining both the opportunities and limitations of contemporary marketing </w:t>
      </w:r>
      <w:r w:rsidR="4FABEB23" w:rsidRPr="3919786A">
        <w:rPr>
          <w:rFonts w:ascii="&amp;quot" w:hAnsi="&amp;quot"/>
          <w:color w:val="212529"/>
          <w:lang w:val="en-IE"/>
        </w:rPr>
        <w:t xml:space="preserve">philosophies, </w:t>
      </w:r>
      <w:r w:rsidRPr="3919786A">
        <w:rPr>
          <w:rFonts w:ascii="&amp;quot" w:hAnsi="&amp;quot"/>
          <w:color w:val="212529"/>
          <w:lang w:val="en-IE"/>
        </w:rPr>
        <w:t xml:space="preserve">tools, technologies, and frameworks. Particular attention is given to the growing role of artificial intelligence, data-driven decision making, marketing agility, experimentation, innovation, and human-AI collaboration. AI and digital technologies mean that marketing managers are no longer valued simply for their ability to access information or apply frameworks. Instead, they must exercise professional judgement, critically evaluate alternatives, and make decisions under conditions of uncertainty. Throughout the module, students will explore how marketing concepts, human judgement, and emerging technologies interact in contemporary marketing practice. </w:t>
      </w:r>
      <w:r w:rsidR="3DD1FA6A" w:rsidRPr="3919786A">
        <w:rPr>
          <w:rFonts w:ascii="&amp;quot" w:hAnsi="&amp;quot"/>
          <w:color w:val="212529"/>
          <w:lang w:val="en-IE"/>
        </w:rPr>
        <w:t xml:space="preserve">Students are encouraged not only to understand marketing concepts but also to critically evaluate their application in practice, recognise why strategies succeed or fail, and apply their knowledge to real </w:t>
      </w:r>
      <w:r w:rsidR="006A3895">
        <w:rPr>
          <w:rFonts w:ascii="&amp;quot" w:hAnsi="&amp;quot"/>
          <w:color w:val="212529"/>
          <w:lang w:val="en-IE"/>
        </w:rPr>
        <w:t xml:space="preserve">marketing </w:t>
      </w:r>
      <w:r w:rsidR="3DD1FA6A" w:rsidRPr="3919786A">
        <w:rPr>
          <w:rFonts w:ascii="&amp;quot" w:hAnsi="&amp;quot"/>
          <w:color w:val="212529"/>
          <w:lang w:val="en-IE"/>
        </w:rPr>
        <w:t>challenges in increasingly AI-augmented environments.</w:t>
      </w:r>
    </w:p>
    <w:p w14:paraId="69590FC8" w14:textId="07A2D054" w:rsidR="3919786A" w:rsidRDefault="3919786A" w:rsidP="3919786A">
      <w:pPr>
        <w:pStyle w:val="NormalWeb"/>
        <w:rPr>
          <w:rFonts w:ascii="&amp;quot" w:hAnsi="&amp;quot"/>
          <w:color w:val="212529"/>
        </w:rPr>
      </w:pPr>
    </w:p>
    <w:p w14:paraId="04A84A6B" w14:textId="3789BD04" w:rsidR="00344014" w:rsidRPr="008F0AA0" w:rsidRDefault="00344014">
      <w:pPr>
        <w:pStyle w:val="NormalWeb"/>
        <w:rPr>
          <w:rFonts w:ascii="&amp;quot" w:hAnsi="&amp;quot" w:cs="Arial"/>
          <w:b/>
          <w:bCs/>
          <w:color w:val="212529"/>
          <w:lang w:val="en-GB"/>
        </w:rPr>
      </w:pPr>
      <w:r w:rsidRPr="008F0AA0">
        <w:rPr>
          <w:rFonts w:ascii="&amp;quot" w:hAnsi="&amp;quot" w:cs="Arial"/>
          <w:b/>
          <w:bCs/>
          <w:color w:val="212529"/>
          <w:lang w:val="en-GB"/>
        </w:rPr>
        <w:lastRenderedPageBreak/>
        <w:t xml:space="preserve">LEARNING AND TEACHING APPROACH </w:t>
      </w:r>
    </w:p>
    <w:p w14:paraId="7DD00618" w14:textId="7F622D92" w:rsidR="008E4853" w:rsidRPr="008F0AA0" w:rsidRDefault="008E4853" w:rsidP="008E4853">
      <w:pPr>
        <w:pStyle w:val="NormalWeb"/>
        <w:rPr>
          <w:rFonts w:ascii="&amp;quot" w:hAnsi="&amp;quot" w:cs="Arial"/>
          <w:color w:val="212529"/>
          <w:lang w:val="en-GB"/>
        </w:rPr>
      </w:pPr>
      <w:r w:rsidRPr="008F0AA0">
        <w:rPr>
          <w:rFonts w:ascii="&amp;quot" w:hAnsi="&amp;quot" w:cs="Arial"/>
          <w:color w:val="212529"/>
          <w:lang w:val="en-GB"/>
        </w:rPr>
        <w:t xml:space="preserve">The principal learning strategy combines pre-class preparation, interactive lectures, tutorials, case discussions, guest speakers, applied activities, and post-class reflection. Learning is designed around active engagement with contemporary marketing challenges and the development of professional judgement rather than the passive acquisition of knowledge. Students will regularly engage with real organisations, contemporary examples, current events, and emerging marketing technologies, including </w:t>
      </w:r>
      <w:r w:rsidR="0054210D">
        <w:rPr>
          <w:rFonts w:ascii="&amp;quot" w:hAnsi="&amp;quot" w:cs="Arial"/>
          <w:color w:val="212529"/>
          <w:lang w:val="en-GB"/>
        </w:rPr>
        <w:t xml:space="preserve">analytical </w:t>
      </w:r>
      <w:r w:rsidRPr="008F0AA0">
        <w:rPr>
          <w:rFonts w:ascii="&amp;quot" w:hAnsi="&amp;quot" w:cs="Arial"/>
          <w:color w:val="212529"/>
          <w:lang w:val="en-GB"/>
        </w:rPr>
        <w:t xml:space="preserve">and generative AI tools. AI is not treated as a separate topic but as an increasingly important feature of contemporary marketing practice. Students are encouraged to use AI tools throughout the module </w:t>
      </w:r>
      <w:r w:rsidR="000C7473">
        <w:rPr>
          <w:rFonts w:ascii="&amp;quot" w:hAnsi="&amp;quot" w:cs="Arial"/>
          <w:color w:val="212529"/>
          <w:lang w:val="en-GB"/>
        </w:rPr>
        <w:t>h</w:t>
      </w:r>
      <w:r w:rsidRPr="008F0AA0">
        <w:rPr>
          <w:rFonts w:ascii="&amp;quot" w:hAnsi="&amp;quot" w:cs="Arial"/>
          <w:color w:val="212529"/>
          <w:lang w:val="en-GB"/>
        </w:rPr>
        <w:t>owever, the emphasis of the module is not on whether AI can generate answers, but on students' ability to evaluate, challenge, adapt, and defend those answers. Learning activities are therefore designed to strengthen collaboration, curiosity, critical thinking, and evidence-based decision making. Through experiential and applied learning, students will develop both marketing knowledge and the professional judgement increasingly required in AI-augmented organisations.</w:t>
      </w:r>
    </w:p>
    <w:p w14:paraId="138A54A0" w14:textId="3BB189C6" w:rsidR="00344014" w:rsidRPr="008F0AA0" w:rsidRDefault="00344014" w:rsidP="008F0AA0">
      <w:pPr>
        <w:pStyle w:val="NormalWeb"/>
        <w:rPr>
          <w:rFonts w:eastAsia="Times New Roman" w:cs="Arial"/>
          <w:b/>
          <w:bCs/>
          <w:color w:val="212529"/>
          <w:sz w:val="32"/>
          <w:szCs w:val="32"/>
          <w:lang w:val="en-GB"/>
        </w:rPr>
      </w:pPr>
      <w:r w:rsidRPr="008F0AA0">
        <w:rPr>
          <w:rFonts w:eastAsia="Times New Roman" w:cs="Arial"/>
          <w:b/>
          <w:bCs/>
          <w:color w:val="212529"/>
          <w:sz w:val="32"/>
          <w:szCs w:val="32"/>
          <w:lang w:val="en-GB"/>
        </w:rPr>
        <w:t xml:space="preserve">MODULE-LEVEL LEARNING OUTCOMES </w:t>
      </w:r>
    </w:p>
    <w:p w14:paraId="4A644C29" w14:textId="77777777" w:rsidR="008E4853" w:rsidRPr="008F0AA0" w:rsidRDefault="008E4853" w:rsidP="008E4853">
      <w:pPr>
        <w:pStyle w:val="NormalWeb"/>
        <w:rPr>
          <w:rFonts w:ascii="&amp;quot" w:hAnsi="&amp;quot" w:cs="Arial"/>
          <w:color w:val="212529"/>
          <w:lang w:val="en-GB"/>
        </w:rPr>
      </w:pPr>
      <w:r w:rsidRPr="008F0AA0">
        <w:rPr>
          <w:rFonts w:ascii="&amp;quot" w:hAnsi="&amp;quot" w:cs="Arial"/>
          <w:color w:val="212529"/>
          <w:lang w:val="en-GB"/>
        </w:rPr>
        <w:t>Having successfully completed this module, the student should be able to:</w:t>
      </w:r>
    </w:p>
    <w:p w14:paraId="51E6077F" w14:textId="771A67CE" w:rsidR="007E7DE7" w:rsidRPr="007E7DE7" w:rsidRDefault="007E7DE7" w:rsidP="007E7DE7">
      <w:pPr>
        <w:pStyle w:val="NormalWeb"/>
        <w:numPr>
          <w:ilvl w:val="0"/>
          <w:numId w:val="4"/>
        </w:numPr>
        <w:rPr>
          <w:rFonts w:ascii="&amp;quot" w:hAnsi="&amp;quot" w:cs="Arial"/>
          <w:color w:val="212529"/>
          <w:lang w:val="en-IE"/>
        </w:rPr>
      </w:pPr>
      <w:r w:rsidRPr="007E7DE7">
        <w:rPr>
          <w:rFonts w:ascii="&amp;quot" w:hAnsi="&amp;quot" w:cs="Arial"/>
          <w:color w:val="212529"/>
          <w:lang w:val="en-IE"/>
        </w:rPr>
        <w:t>Define, understand, critically evaluate, and apply key marketing management philosophies, concepts, theories, and frameworks.</w:t>
      </w:r>
    </w:p>
    <w:p w14:paraId="00BA6BEE" w14:textId="6B7142DA" w:rsidR="007E7DE7" w:rsidRPr="007E7DE7" w:rsidRDefault="007E7DE7" w:rsidP="007E7DE7">
      <w:pPr>
        <w:pStyle w:val="NormalWeb"/>
        <w:numPr>
          <w:ilvl w:val="0"/>
          <w:numId w:val="4"/>
        </w:numPr>
        <w:rPr>
          <w:rFonts w:ascii="&amp;quot" w:hAnsi="&amp;quot" w:cs="Arial"/>
          <w:color w:val="212529"/>
          <w:lang w:val="en-IE"/>
        </w:rPr>
      </w:pPr>
      <w:r w:rsidRPr="007E7DE7">
        <w:rPr>
          <w:rFonts w:ascii="&amp;quot" w:hAnsi="&amp;quot" w:cs="Arial"/>
          <w:color w:val="212529"/>
          <w:lang w:val="en-IE"/>
        </w:rPr>
        <w:t>Analyse contemporary marketing management challenges, demonstrate curiosity in exploring alternative perspectives, and evaluate alternative responses in complex and uncertain environments.</w:t>
      </w:r>
    </w:p>
    <w:p w14:paraId="0ACB464E" w14:textId="2D3DCD8C" w:rsidR="007E7DE7" w:rsidRPr="007E7DE7" w:rsidRDefault="007E7DE7" w:rsidP="007E7DE7">
      <w:pPr>
        <w:pStyle w:val="NormalWeb"/>
        <w:numPr>
          <w:ilvl w:val="0"/>
          <w:numId w:val="4"/>
        </w:numPr>
        <w:rPr>
          <w:rFonts w:ascii="&amp;quot" w:hAnsi="&amp;quot" w:cs="Arial"/>
          <w:color w:val="212529"/>
          <w:lang w:val="en-IE"/>
        </w:rPr>
      </w:pPr>
      <w:r w:rsidRPr="007E7DE7">
        <w:rPr>
          <w:rFonts w:ascii="&amp;quot" w:hAnsi="&amp;quot" w:cs="Arial"/>
          <w:color w:val="212529"/>
          <w:lang w:val="en-IE"/>
        </w:rPr>
        <w:t>Critically assess the opportunities, limitations, and implications of analytical AI, generative AI, and data-driven decision making in marketing practice.</w:t>
      </w:r>
    </w:p>
    <w:p w14:paraId="3354E4B2" w14:textId="565EE65F" w:rsidR="007E7DE7" w:rsidRPr="007E7DE7" w:rsidRDefault="007E7DE7" w:rsidP="007E7DE7">
      <w:pPr>
        <w:pStyle w:val="NormalWeb"/>
        <w:numPr>
          <w:ilvl w:val="0"/>
          <w:numId w:val="4"/>
        </w:numPr>
        <w:rPr>
          <w:rFonts w:ascii="&amp;quot" w:hAnsi="&amp;quot" w:cs="Arial"/>
          <w:color w:val="212529"/>
          <w:lang w:val="en-IE"/>
        </w:rPr>
      </w:pPr>
      <w:r w:rsidRPr="007E7DE7">
        <w:rPr>
          <w:rFonts w:ascii="&amp;quot" w:hAnsi="&amp;quot" w:cs="Arial"/>
          <w:color w:val="212529"/>
          <w:lang w:val="en-IE"/>
        </w:rPr>
        <w:t>Exercise informed professional judgement and critical thinking by integrating evidence, theory, data, contextual factors, and AI-generated insights when evaluating marketing decisions.</w:t>
      </w:r>
    </w:p>
    <w:p w14:paraId="5AD65525" w14:textId="64200157" w:rsidR="007E7DE7" w:rsidRPr="007E7DE7" w:rsidRDefault="007E7DE7" w:rsidP="007E7DE7">
      <w:pPr>
        <w:pStyle w:val="NormalWeb"/>
        <w:numPr>
          <w:ilvl w:val="0"/>
          <w:numId w:val="4"/>
        </w:numPr>
        <w:rPr>
          <w:rFonts w:ascii="&amp;quot" w:hAnsi="&amp;quot" w:cs="Arial"/>
          <w:color w:val="212529"/>
          <w:lang w:val="en-IE"/>
        </w:rPr>
      </w:pPr>
      <w:r w:rsidRPr="007E7DE7">
        <w:rPr>
          <w:rFonts w:ascii="&amp;quot" w:hAnsi="&amp;quot" w:cs="Arial"/>
          <w:color w:val="212529"/>
          <w:lang w:val="en-IE"/>
        </w:rPr>
        <w:t>Demonstrate future-oriented thinking through the evaluation of innovation, experimentation, service design, and global supply networks.</w:t>
      </w:r>
    </w:p>
    <w:p w14:paraId="4BA08631" w14:textId="352214EA" w:rsidR="00150798" w:rsidRDefault="007E7DE7" w:rsidP="007E7DE7">
      <w:pPr>
        <w:pStyle w:val="NormalWeb"/>
        <w:numPr>
          <w:ilvl w:val="0"/>
          <w:numId w:val="4"/>
        </w:numPr>
        <w:rPr>
          <w:rFonts w:ascii="&amp;quot" w:hAnsi="&amp;quot" w:cs="Arial"/>
          <w:color w:val="212529"/>
        </w:rPr>
      </w:pPr>
      <w:r w:rsidRPr="007E7DE7">
        <w:rPr>
          <w:rFonts w:ascii="&amp;quot" w:hAnsi="&amp;quot" w:cs="Arial"/>
          <w:color w:val="212529"/>
          <w:lang w:val="en-IE"/>
        </w:rPr>
        <w:t>Communicate and defend marketing recommendations through written, verbal, collaborative, and technology-supported forms of communication, demonstrating the ability to work effective</w:t>
      </w:r>
      <w:r w:rsidR="00C66CA5">
        <w:rPr>
          <w:rFonts w:ascii="&amp;quot" w:hAnsi="&amp;quot" w:cs="Arial"/>
          <w:color w:val="212529"/>
          <w:lang w:val="en-IE"/>
        </w:rPr>
        <w:t xml:space="preserve">ly </w:t>
      </w:r>
      <w:r w:rsidRPr="007E7DE7">
        <w:rPr>
          <w:rFonts w:ascii="&amp;quot" w:hAnsi="&amp;quot" w:cs="Arial"/>
          <w:color w:val="212529"/>
          <w:lang w:val="en-IE"/>
        </w:rPr>
        <w:t>with both human and AI-generated insights.</w:t>
      </w:r>
    </w:p>
    <w:p w14:paraId="7BF66F80" w14:textId="48179449" w:rsidR="00344014" w:rsidRPr="008F0AA0" w:rsidRDefault="00344014">
      <w:pPr>
        <w:pStyle w:val="NormalWeb"/>
        <w:rPr>
          <w:rFonts w:ascii="&amp;quot" w:hAnsi="&amp;quot" w:cs="Arial"/>
          <w:b/>
          <w:bCs/>
          <w:color w:val="212529"/>
          <w:lang w:val="en-GB"/>
        </w:rPr>
      </w:pPr>
      <w:r w:rsidRPr="008F0AA0">
        <w:rPr>
          <w:rFonts w:ascii="&amp;quot" w:hAnsi="&amp;quot" w:cs="Arial"/>
          <w:b/>
          <w:bCs/>
          <w:color w:val="212529"/>
          <w:lang w:val="en-GB"/>
        </w:rPr>
        <w:t xml:space="preserve">RELATION TO DEGREE </w:t>
      </w:r>
    </w:p>
    <w:p w14:paraId="2F179245" w14:textId="77777777" w:rsidR="008E4853" w:rsidRPr="008F0AA0" w:rsidRDefault="008E4853" w:rsidP="00A05D01">
      <w:pPr>
        <w:pStyle w:val="ListParagraph"/>
        <w:numPr>
          <w:ilvl w:val="0"/>
          <w:numId w:val="5"/>
        </w:numPr>
        <w:spacing w:before="100" w:beforeAutospacing="1" w:after="100" w:afterAutospacing="1"/>
        <w:rPr>
          <w:rFonts w:ascii="&amp;quot" w:eastAsia="Times New Roman" w:hAnsi="&amp;quot" w:cs="Arial"/>
          <w:color w:val="212529"/>
          <w:lang w:val="en-GB"/>
        </w:rPr>
      </w:pPr>
      <w:r w:rsidRPr="008F0AA0">
        <w:rPr>
          <w:rFonts w:ascii="&amp;quot" w:eastAsia="Times New Roman" w:hAnsi="&amp;quot" w:cs="Arial"/>
          <w:color w:val="212529"/>
          <w:lang w:val="en-GB"/>
        </w:rPr>
        <w:t xml:space="preserve">The student will understand marketing as both a core organisational function and a managerial philosophy. </w:t>
      </w:r>
    </w:p>
    <w:p w14:paraId="3D2497A1" w14:textId="57229ADB" w:rsidR="008E4853" w:rsidRPr="008F0AA0" w:rsidRDefault="008E4853" w:rsidP="00A05D01">
      <w:pPr>
        <w:pStyle w:val="ListParagraph"/>
        <w:numPr>
          <w:ilvl w:val="0"/>
          <w:numId w:val="5"/>
        </w:numPr>
        <w:spacing w:before="100" w:beforeAutospacing="1" w:after="100" w:afterAutospacing="1"/>
        <w:rPr>
          <w:rFonts w:ascii="&amp;quot" w:eastAsia="Times New Roman" w:hAnsi="&amp;quot" w:cs="Arial"/>
          <w:color w:val="212529"/>
          <w:lang w:val="en-GB"/>
        </w:rPr>
      </w:pPr>
      <w:r w:rsidRPr="008F0AA0">
        <w:rPr>
          <w:rFonts w:ascii="&amp;quot" w:eastAsia="Times New Roman" w:hAnsi="&amp;quot" w:cs="Arial"/>
          <w:color w:val="212529"/>
          <w:lang w:val="en-GB"/>
        </w:rPr>
        <w:t>The student will develop the ability to critically evaluate, combine, and apply marketing management concepts, frameworks, technologies, and data to contemporary organisational challenges, recognising that effective marketing decisions require both analytical rigour and professional judgement.</w:t>
      </w:r>
    </w:p>
    <w:p w14:paraId="3FD9DF5E" w14:textId="689B5DB2" w:rsidR="008E4853" w:rsidRPr="008F0AA0" w:rsidRDefault="008E4853" w:rsidP="008E4853">
      <w:pPr>
        <w:pStyle w:val="ListParagraph"/>
        <w:numPr>
          <w:ilvl w:val="0"/>
          <w:numId w:val="5"/>
        </w:numPr>
        <w:spacing w:before="100" w:beforeAutospacing="1" w:after="100" w:afterAutospacing="1"/>
        <w:rPr>
          <w:rFonts w:ascii="&amp;quot" w:eastAsia="Times New Roman" w:hAnsi="&amp;quot" w:cs="Arial"/>
          <w:color w:val="212529"/>
          <w:lang w:val="en-GB"/>
        </w:rPr>
      </w:pPr>
      <w:r w:rsidRPr="008F0AA0">
        <w:rPr>
          <w:rFonts w:ascii="&amp;quot" w:eastAsia="Times New Roman" w:hAnsi="&amp;quot" w:cs="Arial"/>
          <w:color w:val="212529"/>
          <w:lang w:val="en-GB"/>
        </w:rPr>
        <w:t xml:space="preserve">The student will develop the capacity to make informed decisions in complex and uncertain environments characterised by technological disruption, artificial </w:t>
      </w:r>
      <w:r w:rsidRPr="008F0AA0">
        <w:rPr>
          <w:rFonts w:ascii="&amp;quot" w:eastAsia="Times New Roman" w:hAnsi="&amp;quot" w:cs="Arial"/>
          <w:color w:val="212529"/>
          <w:lang w:val="en-GB"/>
        </w:rPr>
        <w:lastRenderedPageBreak/>
        <w:t xml:space="preserve">intelligence, changing customer expectations, </w:t>
      </w:r>
      <w:r w:rsidR="00EF6BD4">
        <w:rPr>
          <w:rFonts w:ascii="&amp;quot" w:eastAsia="Times New Roman" w:hAnsi="&amp;quot" w:cs="Arial"/>
          <w:color w:val="212529"/>
          <w:lang w:val="en-GB"/>
        </w:rPr>
        <w:t xml:space="preserve">geopolitical and </w:t>
      </w:r>
      <w:r w:rsidRPr="008F0AA0">
        <w:rPr>
          <w:rFonts w:ascii="&amp;quot" w:eastAsia="Times New Roman" w:hAnsi="&amp;quot" w:cs="Arial"/>
          <w:color w:val="212529"/>
          <w:lang w:val="en-GB"/>
        </w:rPr>
        <w:t xml:space="preserve">broader societal </w:t>
      </w:r>
      <w:r w:rsidR="00EF6BD4">
        <w:rPr>
          <w:rFonts w:ascii="&amp;quot" w:eastAsia="Times New Roman" w:hAnsi="&amp;quot" w:cs="Arial"/>
          <w:color w:val="212529"/>
          <w:lang w:val="en-GB"/>
        </w:rPr>
        <w:t xml:space="preserve">challenges. </w:t>
      </w:r>
    </w:p>
    <w:p w14:paraId="245AF7DC" w14:textId="348655E8" w:rsidR="008E4853" w:rsidRPr="008F0AA0" w:rsidRDefault="008E4853" w:rsidP="008E4853">
      <w:pPr>
        <w:pStyle w:val="ListParagraph"/>
        <w:numPr>
          <w:ilvl w:val="0"/>
          <w:numId w:val="5"/>
        </w:numPr>
        <w:spacing w:before="100" w:beforeAutospacing="1" w:after="100" w:afterAutospacing="1"/>
        <w:rPr>
          <w:rFonts w:ascii="&amp;quot" w:eastAsia="Times New Roman" w:hAnsi="&amp;quot" w:cs="Arial"/>
          <w:color w:val="212529"/>
          <w:lang w:val="en-GB"/>
        </w:rPr>
      </w:pPr>
      <w:r w:rsidRPr="008F0AA0">
        <w:rPr>
          <w:rFonts w:ascii="&amp;quot" w:eastAsia="Times New Roman" w:hAnsi="&amp;quot" w:cs="Arial"/>
          <w:color w:val="212529"/>
          <w:lang w:val="en-GB"/>
        </w:rPr>
        <w:t xml:space="preserve">The student will strengthen the professional capabilities increasingly demanded of graduates, including collaboration, curiosity, critical thinking, evidence-based decision making, and the ability to work </w:t>
      </w:r>
      <w:r w:rsidR="009F1AF7">
        <w:rPr>
          <w:rFonts w:ascii="&amp;quot" w:eastAsia="Times New Roman" w:hAnsi="&amp;quot" w:cs="Arial"/>
          <w:color w:val="212529"/>
          <w:lang w:val="en-GB"/>
        </w:rPr>
        <w:t xml:space="preserve">collaboratively </w:t>
      </w:r>
      <w:r w:rsidRPr="008F0AA0">
        <w:rPr>
          <w:rFonts w:ascii="&amp;quot" w:eastAsia="Times New Roman" w:hAnsi="&amp;quot" w:cs="Arial"/>
          <w:color w:val="212529"/>
          <w:lang w:val="en-GB"/>
        </w:rPr>
        <w:t>with AI and other emerging technologies.</w:t>
      </w:r>
    </w:p>
    <w:p w14:paraId="2B8A6304" w14:textId="5AC87D60" w:rsidR="00615064" w:rsidRPr="008F0AA0" w:rsidRDefault="008E4853" w:rsidP="008E4853">
      <w:pPr>
        <w:pStyle w:val="ListParagraph"/>
        <w:numPr>
          <w:ilvl w:val="0"/>
          <w:numId w:val="5"/>
        </w:numPr>
        <w:spacing w:before="100" w:beforeAutospacing="1" w:after="100" w:afterAutospacing="1"/>
        <w:rPr>
          <w:rFonts w:ascii="&amp;quot" w:eastAsia="Times New Roman" w:hAnsi="&amp;quot" w:cs="Arial"/>
          <w:color w:val="212529"/>
          <w:lang w:val="en-GB"/>
        </w:rPr>
      </w:pPr>
      <w:r w:rsidRPr="008F0AA0">
        <w:rPr>
          <w:rFonts w:ascii="&amp;quot" w:eastAsia="Times New Roman" w:hAnsi="&amp;quot" w:cs="Arial"/>
          <w:color w:val="212529"/>
          <w:lang w:val="en-GB"/>
        </w:rPr>
        <w:t>The student will be able to evaluate alternative courses of action, justify recommendations, and communicate marketing decisions persuasively to a range of stakeholders, preparing them for graduate employment and future leadership roles.</w:t>
      </w:r>
    </w:p>
    <w:p w14:paraId="4BB01592" w14:textId="77777777" w:rsidR="00344014" w:rsidRPr="008F0AA0" w:rsidRDefault="00344014">
      <w:pPr>
        <w:pStyle w:val="Heading1"/>
        <w:rPr>
          <w:rFonts w:eastAsia="Times New Roman" w:cs="Arial"/>
          <w:color w:val="212529"/>
          <w:sz w:val="32"/>
          <w:szCs w:val="32"/>
          <w:lang w:val="en-GB"/>
        </w:rPr>
      </w:pPr>
      <w:r w:rsidRPr="008F0AA0">
        <w:rPr>
          <w:rFonts w:eastAsia="Times New Roman" w:cs="Arial"/>
          <w:color w:val="212529"/>
          <w:sz w:val="32"/>
          <w:szCs w:val="32"/>
          <w:lang w:val="en-GB"/>
        </w:rPr>
        <w:t xml:space="preserve">WORKLOAD </w:t>
      </w:r>
    </w:p>
    <w:p w14:paraId="3D386E89" w14:textId="5E09452D" w:rsidR="00344014" w:rsidRPr="008F0AA0" w:rsidRDefault="00344014" w:rsidP="382A7B7C">
      <w:pPr>
        <w:pStyle w:val="NormalWeb"/>
        <w:rPr>
          <w:rFonts w:ascii="&amp;quot" w:hAnsi="&amp;quot"/>
          <w:color w:val="212529"/>
          <w:lang w:val="en-GB"/>
        </w:rPr>
      </w:pPr>
      <w:r w:rsidRPr="008F0AA0">
        <w:rPr>
          <w:rFonts w:ascii="&amp;quot" w:hAnsi="&amp;quot"/>
          <w:color w:val="212529"/>
          <w:lang w:val="en-GB"/>
        </w:rPr>
        <w:t xml:space="preserve">This module carries 5 ECTS credits, amounting to about 125 hours in total workload. This includes time spent preparing for and attending lectures and tutorials, reading the texts and readings, working in groups, and preparing for the assessments. </w:t>
      </w:r>
    </w:p>
    <w:tbl>
      <w:tblPr>
        <w:tblW w:w="9010" w:type="dxa"/>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370"/>
        <w:gridCol w:w="1640"/>
      </w:tblGrid>
      <w:tr w:rsidR="002B1885" w:rsidRPr="008F0AA0" w14:paraId="0BBBD17D" w14:textId="77777777" w:rsidTr="008E4853">
        <w:trPr>
          <w:tblCellSpacing w:w="15" w:type="dxa"/>
        </w:trPr>
        <w:tc>
          <w:tcPr>
            <w:tcW w:w="7410" w:type="dxa"/>
            <w:shd w:val="clear" w:color="auto" w:fill="B9BBBE"/>
            <w:tcMar>
              <w:top w:w="75" w:type="dxa"/>
              <w:left w:w="300" w:type="dxa"/>
              <w:bottom w:w="75" w:type="dxa"/>
              <w:right w:w="300" w:type="dxa"/>
            </w:tcMar>
            <w:vAlign w:val="center"/>
            <w:hideMark/>
          </w:tcPr>
          <w:p w14:paraId="38F55835" w14:textId="77777777" w:rsidR="00344014" w:rsidRPr="008F0AA0" w:rsidRDefault="00344014">
            <w:pPr>
              <w:pStyle w:val="NormalWeb"/>
              <w:jc w:val="center"/>
              <w:rPr>
                <w:rFonts w:ascii="&amp;quot" w:hAnsi="&amp;quot"/>
                <w:b/>
                <w:bCs/>
                <w:color w:val="212529"/>
                <w:lang w:val="en-GB"/>
              </w:rPr>
            </w:pPr>
            <w:r w:rsidRPr="008F0AA0">
              <w:rPr>
                <w:rFonts w:ascii="&amp;quot" w:hAnsi="&amp;quot"/>
                <w:b/>
                <w:bCs/>
                <w:color w:val="212529"/>
                <w:lang w:val="en-GB"/>
              </w:rPr>
              <w:t xml:space="preserve">Content </w:t>
            </w:r>
          </w:p>
        </w:tc>
        <w:tc>
          <w:tcPr>
            <w:tcW w:w="1600" w:type="dxa"/>
            <w:shd w:val="clear" w:color="auto" w:fill="B9BBBE"/>
            <w:tcMar>
              <w:top w:w="75" w:type="dxa"/>
              <w:left w:w="300" w:type="dxa"/>
              <w:bottom w:w="75" w:type="dxa"/>
              <w:right w:w="300" w:type="dxa"/>
            </w:tcMar>
            <w:vAlign w:val="center"/>
            <w:hideMark/>
          </w:tcPr>
          <w:p w14:paraId="3745CC4F" w14:textId="469B1D6D" w:rsidR="00344014" w:rsidRPr="008F0AA0" w:rsidRDefault="00344014">
            <w:pPr>
              <w:pStyle w:val="NormalWeb"/>
              <w:jc w:val="center"/>
              <w:rPr>
                <w:rFonts w:ascii="&amp;quot" w:hAnsi="&amp;quot"/>
                <w:b/>
                <w:bCs/>
                <w:color w:val="212529"/>
                <w:lang w:val="en-GB"/>
              </w:rPr>
            </w:pPr>
            <w:r w:rsidRPr="008F0AA0">
              <w:rPr>
                <w:rFonts w:ascii="&amp;quot" w:hAnsi="&amp;quot"/>
                <w:b/>
                <w:bCs/>
                <w:color w:val="212529"/>
                <w:lang w:val="en-GB"/>
              </w:rPr>
              <w:t xml:space="preserve">Hours </w:t>
            </w:r>
          </w:p>
        </w:tc>
      </w:tr>
      <w:tr w:rsidR="002B1885" w:rsidRPr="008F0AA0" w14:paraId="300EB7AE" w14:textId="77777777" w:rsidTr="008E4853">
        <w:trPr>
          <w:tblCellSpacing w:w="15" w:type="dxa"/>
        </w:trPr>
        <w:tc>
          <w:tcPr>
            <w:tcW w:w="7410" w:type="dxa"/>
            <w:shd w:val="clear" w:color="auto" w:fill="B9BBBE"/>
            <w:tcMar>
              <w:top w:w="75" w:type="dxa"/>
              <w:left w:w="300" w:type="dxa"/>
              <w:bottom w:w="75" w:type="dxa"/>
              <w:right w:w="300" w:type="dxa"/>
            </w:tcMar>
            <w:vAlign w:val="center"/>
            <w:hideMark/>
          </w:tcPr>
          <w:p w14:paraId="3F605345" w14:textId="77777777" w:rsidR="00344014" w:rsidRPr="008F0AA0" w:rsidRDefault="00344014">
            <w:pPr>
              <w:pStyle w:val="NormalWeb"/>
              <w:jc w:val="center"/>
              <w:rPr>
                <w:rFonts w:ascii="&amp;quot" w:hAnsi="&amp;quot"/>
                <w:b/>
                <w:bCs/>
                <w:color w:val="212529"/>
                <w:lang w:val="en-GB"/>
              </w:rPr>
            </w:pPr>
            <w:r w:rsidRPr="008F0AA0">
              <w:rPr>
                <w:rFonts w:ascii="&amp;quot" w:hAnsi="&amp;quot"/>
                <w:b/>
                <w:bCs/>
                <w:color w:val="212529"/>
                <w:lang w:val="en-GB"/>
              </w:rPr>
              <w:t xml:space="preserve">Preparation for weekly classes </w:t>
            </w:r>
          </w:p>
        </w:tc>
        <w:tc>
          <w:tcPr>
            <w:tcW w:w="1600" w:type="dxa"/>
            <w:tcMar>
              <w:top w:w="75" w:type="dxa"/>
              <w:left w:w="300" w:type="dxa"/>
              <w:bottom w:w="75" w:type="dxa"/>
              <w:right w:w="300" w:type="dxa"/>
            </w:tcMar>
            <w:vAlign w:val="center"/>
            <w:hideMark/>
          </w:tcPr>
          <w:p w14:paraId="6D675402" w14:textId="77777777" w:rsidR="00344014" w:rsidRPr="008F0AA0" w:rsidRDefault="00344014">
            <w:pPr>
              <w:rPr>
                <w:rFonts w:ascii="&amp;quot" w:eastAsia="Times New Roman" w:hAnsi="&amp;quot"/>
                <w:color w:val="212529"/>
                <w:lang w:val="en-GB"/>
              </w:rPr>
            </w:pPr>
            <w:r w:rsidRPr="008F0AA0">
              <w:rPr>
                <w:rFonts w:ascii="&amp;quot" w:eastAsia="Times New Roman" w:hAnsi="&amp;quot"/>
                <w:color w:val="212529"/>
                <w:lang w:val="en-GB"/>
              </w:rPr>
              <w:t xml:space="preserve">35 </w:t>
            </w:r>
          </w:p>
        </w:tc>
      </w:tr>
      <w:tr w:rsidR="002B1885" w:rsidRPr="008F0AA0" w14:paraId="5E65ABEA" w14:textId="77777777" w:rsidTr="008E4853">
        <w:trPr>
          <w:tblCellSpacing w:w="15" w:type="dxa"/>
        </w:trPr>
        <w:tc>
          <w:tcPr>
            <w:tcW w:w="7410" w:type="dxa"/>
            <w:shd w:val="clear" w:color="auto" w:fill="B9BBBE"/>
            <w:tcMar>
              <w:top w:w="75" w:type="dxa"/>
              <w:left w:w="300" w:type="dxa"/>
              <w:bottom w:w="75" w:type="dxa"/>
              <w:right w:w="300" w:type="dxa"/>
            </w:tcMar>
            <w:vAlign w:val="center"/>
            <w:hideMark/>
          </w:tcPr>
          <w:p w14:paraId="3FA957B7" w14:textId="77777777" w:rsidR="00344014" w:rsidRPr="008F0AA0" w:rsidRDefault="00344014">
            <w:pPr>
              <w:pStyle w:val="NormalWeb"/>
              <w:jc w:val="center"/>
              <w:rPr>
                <w:rFonts w:ascii="&amp;quot" w:hAnsi="&amp;quot"/>
                <w:b/>
                <w:bCs/>
                <w:color w:val="212529"/>
                <w:lang w:val="en-GB"/>
              </w:rPr>
            </w:pPr>
            <w:r w:rsidRPr="008F0AA0">
              <w:rPr>
                <w:rFonts w:ascii="&amp;quot" w:hAnsi="&amp;quot"/>
                <w:b/>
                <w:bCs/>
                <w:color w:val="212529"/>
                <w:lang w:val="en-GB"/>
              </w:rPr>
              <w:t xml:space="preserve">Attendance at class (and tutorials) </w:t>
            </w:r>
          </w:p>
        </w:tc>
        <w:tc>
          <w:tcPr>
            <w:tcW w:w="1600" w:type="dxa"/>
            <w:tcMar>
              <w:top w:w="75" w:type="dxa"/>
              <w:left w:w="300" w:type="dxa"/>
              <w:bottom w:w="75" w:type="dxa"/>
              <w:right w:w="300" w:type="dxa"/>
            </w:tcMar>
            <w:vAlign w:val="center"/>
            <w:hideMark/>
          </w:tcPr>
          <w:p w14:paraId="5E96E896" w14:textId="77777777" w:rsidR="00344014" w:rsidRPr="008F0AA0" w:rsidRDefault="00344014">
            <w:pPr>
              <w:rPr>
                <w:rFonts w:ascii="&amp;quot" w:eastAsia="Times New Roman" w:hAnsi="&amp;quot"/>
                <w:color w:val="212529"/>
                <w:lang w:val="en-GB"/>
              </w:rPr>
            </w:pPr>
            <w:r w:rsidRPr="008F0AA0">
              <w:rPr>
                <w:rFonts w:ascii="&amp;quot" w:eastAsia="Times New Roman" w:hAnsi="&amp;quot"/>
                <w:color w:val="212529"/>
                <w:lang w:val="en-GB"/>
              </w:rPr>
              <w:t xml:space="preserve">27 </w:t>
            </w:r>
          </w:p>
        </w:tc>
      </w:tr>
      <w:tr w:rsidR="002B1885" w:rsidRPr="008F0AA0" w14:paraId="145BDB83" w14:textId="77777777" w:rsidTr="008E4853">
        <w:trPr>
          <w:tblCellSpacing w:w="15" w:type="dxa"/>
        </w:trPr>
        <w:tc>
          <w:tcPr>
            <w:tcW w:w="7410" w:type="dxa"/>
            <w:shd w:val="clear" w:color="auto" w:fill="B9BBBE"/>
            <w:tcMar>
              <w:top w:w="75" w:type="dxa"/>
              <w:left w:w="300" w:type="dxa"/>
              <w:bottom w:w="75" w:type="dxa"/>
              <w:right w:w="300" w:type="dxa"/>
            </w:tcMar>
            <w:vAlign w:val="center"/>
            <w:hideMark/>
          </w:tcPr>
          <w:p w14:paraId="7D811FA6" w14:textId="2748FC3D" w:rsidR="00344014" w:rsidRPr="008F0AA0" w:rsidRDefault="00344014">
            <w:pPr>
              <w:pStyle w:val="NormalWeb"/>
              <w:jc w:val="center"/>
              <w:rPr>
                <w:rFonts w:ascii="&amp;quot" w:hAnsi="&amp;quot"/>
                <w:b/>
                <w:bCs/>
                <w:color w:val="212529"/>
                <w:lang w:val="en-GB"/>
              </w:rPr>
            </w:pPr>
            <w:r w:rsidRPr="008F0AA0">
              <w:rPr>
                <w:rFonts w:ascii="&amp;quot" w:hAnsi="&amp;quot"/>
                <w:b/>
                <w:bCs/>
                <w:color w:val="212529"/>
                <w:lang w:val="en-GB"/>
              </w:rPr>
              <w:t>Post-class engagement with class content</w:t>
            </w:r>
          </w:p>
        </w:tc>
        <w:tc>
          <w:tcPr>
            <w:tcW w:w="1600" w:type="dxa"/>
            <w:tcMar>
              <w:top w:w="75" w:type="dxa"/>
              <w:left w:w="300" w:type="dxa"/>
              <w:bottom w:w="75" w:type="dxa"/>
              <w:right w:w="300" w:type="dxa"/>
            </w:tcMar>
            <w:vAlign w:val="center"/>
            <w:hideMark/>
          </w:tcPr>
          <w:p w14:paraId="5DA815DE" w14:textId="77777777" w:rsidR="00344014" w:rsidRPr="008F0AA0" w:rsidRDefault="00344014">
            <w:pPr>
              <w:rPr>
                <w:rFonts w:ascii="&amp;quot" w:eastAsia="Times New Roman" w:hAnsi="&amp;quot"/>
                <w:color w:val="212529"/>
                <w:lang w:val="en-GB"/>
              </w:rPr>
            </w:pPr>
            <w:r w:rsidRPr="008F0AA0">
              <w:rPr>
                <w:rFonts w:ascii="&amp;quot" w:eastAsia="Times New Roman" w:hAnsi="&amp;quot"/>
                <w:color w:val="212529"/>
                <w:lang w:val="en-GB"/>
              </w:rPr>
              <w:t xml:space="preserve">33 </w:t>
            </w:r>
          </w:p>
        </w:tc>
      </w:tr>
      <w:tr w:rsidR="002B1885" w:rsidRPr="008F0AA0" w14:paraId="6B15CCE0" w14:textId="77777777" w:rsidTr="008E4853">
        <w:trPr>
          <w:tblCellSpacing w:w="15" w:type="dxa"/>
        </w:trPr>
        <w:tc>
          <w:tcPr>
            <w:tcW w:w="7410" w:type="dxa"/>
            <w:shd w:val="clear" w:color="auto" w:fill="B9BBBE"/>
            <w:tcMar>
              <w:top w:w="75" w:type="dxa"/>
              <w:left w:w="300" w:type="dxa"/>
              <w:bottom w:w="75" w:type="dxa"/>
              <w:right w:w="300" w:type="dxa"/>
            </w:tcMar>
            <w:vAlign w:val="center"/>
            <w:hideMark/>
          </w:tcPr>
          <w:p w14:paraId="2300FFB7" w14:textId="77777777" w:rsidR="00344014" w:rsidRPr="008F0AA0" w:rsidRDefault="00344014">
            <w:pPr>
              <w:pStyle w:val="NormalWeb"/>
              <w:jc w:val="center"/>
              <w:rPr>
                <w:rFonts w:ascii="&amp;quot" w:hAnsi="&amp;quot"/>
                <w:b/>
                <w:bCs/>
                <w:color w:val="212529"/>
                <w:lang w:val="en-GB"/>
              </w:rPr>
            </w:pPr>
            <w:r w:rsidRPr="008F0AA0">
              <w:rPr>
                <w:rFonts w:ascii="&amp;quot" w:hAnsi="&amp;quot"/>
                <w:b/>
                <w:bCs/>
                <w:color w:val="212529"/>
                <w:lang w:val="en-GB"/>
              </w:rPr>
              <w:t xml:space="preserve">Individual and group assignment preparation </w:t>
            </w:r>
          </w:p>
        </w:tc>
        <w:tc>
          <w:tcPr>
            <w:tcW w:w="1600" w:type="dxa"/>
            <w:tcMar>
              <w:top w:w="75" w:type="dxa"/>
              <w:left w:w="300" w:type="dxa"/>
              <w:bottom w:w="75" w:type="dxa"/>
              <w:right w:w="300" w:type="dxa"/>
            </w:tcMar>
            <w:vAlign w:val="center"/>
            <w:hideMark/>
          </w:tcPr>
          <w:p w14:paraId="785EE220" w14:textId="77777777" w:rsidR="00344014" w:rsidRPr="008F0AA0" w:rsidRDefault="00344014">
            <w:pPr>
              <w:rPr>
                <w:rFonts w:ascii="&amp;quot" w:eastAsia="Times New Roman" w:hAnsi="&amp;quot"/>
                <w:color w:val="212529"/>
                <w:lang w:val="en-GB"/>
              </w:rPr>
            </w:pPr>
            <w:r w:rsidRPr="008F0AA0">
              <w:rPr>
                <w:rFonts w:ascii="&amp;quot" w:eastAsia="Times New Roman" w:hAnsi="&amp;quot"/>
                <w:color w:val="212529"/>
                <w:lang w:val="en-GB"/>
              </w:rPr>
              <w:t xml:space="preserve">30 </w:t>
            </w:r>
          </w:p>
        </w:tc>
      </w:tr>
      <w:tr w:rsidR="002B1885" w:rsidRPr="008F0AA0" w14:paraId="1CA2E518" w14:textId="77777777" w:rsidTr="008E4853">
        <w:trPr>
          <w:tblCellSpacing w:w="15" w:type="dxa"/>
        </w:trPr>
        <w:tc>
          <w:tcPr>
            <w:tcW w:w="7410" w:type="dxa"/>
            <w:shd w:val="clear" w:color="auto" w:fill="B9BBBE"/>
            <w:tcMar>
              <w:top w:w="75" w:type="dxa"/>
              <w:left w:w="300" w:type="dxa"/>
              <w:bottom w:w="75" w:type="dxa"/>
              <w:right w:w="300" w:type="dxa"/>
            </w:tcMar>
            <w:vAlign w:val="center"/>
            <w:hideMark/>
          </w:tcPr>
          <w:p w14:paraId="3E6192C1" w14:textId="77777777" w:rsidR="00344014" w:rsidRPr="008F0AA0" w:rsidRDefault="00344014">
            <w:pPr>
              <w:pStyle w:val="NormalWeb"/>
              <w:jc w:val="center"/>
              <w:rPr>
                <w:rFonts w:ascii="&amp;quot" w:hAnsi="&amp;quot"/>
                <w:b/>
                <w:bCs/>
                <w:color w:val="212529"/>
                <w:lang w:val="en-GB"/>
              </w:rPr>
            </w:pPr>
            <w:r w:rsidRPr="008F0AA0">
              <w:rPr>
                <w:rFonts w:ascii="&amp;quot" w:hAnsi="&amp;quot"/>
                <w:b/>
                <w:bCs/>
                <w:color w:val="212529"/>
                <w:lang w:val="en-GB"/>
              </w:rPr>
              <w:t xml:space="preserve">Total </w:t>
            </w:r>
          </w:p>
        </w:tc>
        <w:tc>
          <w:tcPr>
            <w:tcW w:w="1600" w:type="dxa"/>
            <w:tcMar>
              <w:top w:w="75" w:type="dxa"/>
              <w:left w:w="300" w:type="dxa"/>
              <w:bottom w:w="75" w:type="dxa"/>
              <w:right w:w="300" w:type="dxa"/>
            </w:tcMar>
            <w:vAlign w:val="center"/>
            <w:hideMark/>
          </w:tcPr>
          <w:p w14:paraId="4047C6D0" w14:textId="77777777" w:rsidR="00344014" w:rsidRPr="008F0AA0" w:rsidRDefault="00344014">
            <w:pPr>
              <w:rPr>
                <w:rFonts w:ascii="&amp;quot" w:eastAsia="Times New Roman" w:hAnsi="&amp;quot"/>
                <w:color w:val="212529"/>
                <w:lang w:val="en-GB"/>
              </w:rPr>
            </w:pPr>
            <w:r w:rsidRPr="008F0AA0">
              <w:rPr>
                <w:rFonts w:ascii="&amp;quot" w:eastAsia="Times New Roman" w:hAnsi="&amp;quot"/>
                <w:color w:val="212529"/>
                <w:lang w:val="en-GB"/>
              </w:rPr>
              <w:t xml:space="preserve">125 </w:t>
            </w:r>
          </w:p>
        </w:tc>
      </w:tr>
    </w:tbl>
    <w:p w14:paraId="07F7E2EA" w14:textId="5BB35B71" w:rsidR="7B061FC2" w:rsidRPr="008F0AA0" w:rsidRDefault="7B061FC2" w:rsidP="7B061FC2">
      <w:pPr>
        <w:pStyle w:val="NormalWeb"/>
        <w:rPr>
          <w:rFonts w:ascii="&amp;quot" w:hAnsi="&amp;quot" w:cs="Arial"/>
          <w:color w:val="212529"/>
          <w:lang w:val="en-GB"/>
        </w:rPr>
      </w:pPr>
    </w:p>
    <w:p w14:paraId="303B80CB" w14:textId="77777777" w:rsidR="00344014" w:rsidRPr="008F0AA0" w:rsidRDefault="00344014">
      <w:pPr>
        <w:pStyle w:val="NormalWeb"/>
        <w:rPr>
          <w:rFonts w:ascii="&amp;quot" w:hAnsi="&amp;quot" w:cs="Arial"/>
          <w:color w:val="212529"/>
          <w:lang w:val="en-GB"/>
        </w:rPr>
      </w:pPr>
      <w:r w:rsidRPr="008F0AA0">
        <w:rPr>
          <w:rFonts w:ascii="&amp;quot" w:hAnsi="&amp;quot" w:cs="Arial"/>
          <w:color w:val="212529"/>
          <w:lang w:val="en-GB"/>
        </w:rPr>
        <w:t xml:space="preserve">LECTURE AND TUTORIAL DELIVERY </w:t>
      </w:r>
    </w:p>
    <w:p w14:paraId="2F7EBC67" w14:textId="77777777" w:rsidR="001B6023" w:rsidRPr="001B6023" w:rsidRDefault="001B6023" w:rsidP="001B6023">
      <w:pPr>
        <w:pStyle w:val="NormalWeb"/>
        <w:rPr>
          <w:rFonts w:ascii="&amp;quot" w:hAnsi="&amp;quot" w:cs="Arial"/>
          <w:color w:val="212529"/>
          <w:lang w:val="en-IE"/>
        </w:rPr>
      </w:pPr>
      <w:r w:rsidRPr="001B6023">
        <w:rPr>
          <w:rFonts w:ascii="&amp;quot" w:hAnsi="&amp;quot" w:cs="Arial"/>
          <w:color w:val="212529"/>
          <w:lang w:val="en-IE"/>
        </w:rPr>
        <w:t>Lectures are conducted in person and are designed to support the development of marketing knowledge and professional judgement. Sessions combine conceptual material, contemporary examples, organisational cases, discussion, and application exercises. Students will engage with contemporary marketing challenges and explore how marketing managers make decisions in increasingly complex and technology-enabled environments.</w:t>
      </w:r>
    </w:p>
    <w:p w14:paraId="2C0E8958" w14:textId="77777777" w:rsidR="001B6023" w:rsidRPr="001B6023" w:rsidRDefault="001B6023" w:rsidP="001B6023">
      <w:pPr>
        <w:pStyle w:val="NormalWeb"/>
        <w:rPr>
          <w:rFonts w:ascii="&amp;quot" w:hAnsi="&amp;quot" w:cs="Arial"/>
          <w:color w:val="212529"/>
          <w:lang w:val="en-IE"/>
        </w:rPr>
      </w:pPr>
      <w:r w:rsidRPr="001B6023">
        <w:rPr>
          <w:rFonts w:ascii="&amp;quot" w:hAnsi="&amp;quot" w:cs="Arial"/>
          <w:color w:val="212529"/>
          <w:lang w:val="en-IE"/>
        </w:rPr>
        <w:t>No recordings of lectures are permitted by students, and recordings are not made available.</w:t>
      </w:r>
    </w:p>
    <w:p w14:paraId="3E12719B" w14:textId="77777777" w:rsidR="008E4853" w:rsidRPr="008F0AA0" w:rsidRDefault="008E4853" w:rsidP="3D036297">
      <w:pPr>
        <w:pStyle w:val="NormalWeb"/>
        <w:rPr>
          <w:rFonts w:ascii="&amp;quot" w:hAnsi="&amp;quot" w:cs="Arial"/>
          <w:color w:val="212529"/>
          <w:lang w:val="en-GB"/>
        </w:rPr>
      </w:pPr>
    </w:p>
    <w:p w14:paraId="67AAC762" w14:textId="0FE1D548" w:rsidR="00344014" w:rsidRPr="008F0AA0" w:rsidRDefault="00344014" w:rsidP="137E588F">
      <w:pPr>
        <w:pStyle w:val="NormalWeb"/>
        <w:rPr>
          <w:rFonts w:ascii="&amp;quot" w:hAnsi="&amp;quot" w:cs="Arial"/>
          <w:color w:val="212529"/>
          <w:lang w:val="en-GB"/>
        </w:rPr>
      </w:pPr>
    </w:p>
    <w:tbl>
      <w:tblPr>
        <w:tblW w:w="8901"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771"/>
        <w:gridCol w:w="1735"/>
        <w:gridCol w:w="1435"/>
        <w:gridCol w:w="3960"/>
      </w:tblGrid>
      <w:tr w:rsidR="002B1885" w:rsidRPr="008F0AA0" w14:paraId="634A0A12" w14:textId="77777777" w:rsidTr="008E4853">
        <w:trPr>
          <w:trHeight w:val="795"/>
          <w:tblCellSpacing w:w="15" w:type="dxa"/>
        </w:trPr>
        <w:tc>
          <w:tcPr>
            <w:tcW w:w="1726" w:type="dxa"/>
            <w:shd w:val="clear" w:color="auto" w:fill="B9BBBE"/>
            <w:tcMar>
              <w:top w:w="75" w:type="dxa"/>
              <w:left w:w="300" w:type="dxa"/>
              <w:bottom w:w="75" w:type="dxa"/>
              <w:right w:w="300" w:type="dxa"/>
            </w:tcMar>
            <w:vAlign w:val="center"/>
            <w:hideMark/>
          </w:tcPr>
          <w:p w14:paraId="1DAFE41A" w14:textId="77777777" w:rsidR="00344014" w:rsidRPr="008F0AA0" w:rsidRDefault="00344014">
            <w:pPr>
              <w:pStyle w:val="NormalWeb"/>
              <w:jc w:val="center"/>
              <w:rPr>
                <w:rFonts w:ascii="&amp;quot" w:hAnsi="&amp;quot"/>
                <w:b/>
                <w:bCs/>
                <w:color w:val="212529"/>
                <w:lang w:val="en-GB"/>
              </w:rPr>
            </w:pPr>
            <w:r w:rsidRPr="008F0AA0">
              <w:rPr>
                <w:rFonts w:ascii="&amp;quot" w:hAnsi="&amp;quot"/>
                <w:b/>
                <w:bCs/>
                <w:color w:val="212529"/>
                <w:lang w:val="en-GB"/>
              </w:rPr>
              <w:t xml:space="preserve">Day </w:t>
            </w:r>
          </w:p>
        </w:tc>
        <w:tc>
          <w:tcPr>
            <w:tcW w:w="1705" w:type="dxa"/>
            <w:shd w:val="clear" w:color="auto" w:fill="B9BBBE"/>
            <w:tcMar>
              <w:top w:w="75" w:type="dxa"/>
              <w:left w:w="300" w:type="dxa"/>
              <w:bottom w:w="75" w:type="dxa"/>
              <w:right w:w="300" w:type="dxa"/>
            </w:tcMar>
            <w:vAlign w:val="center"/>
            <w:hideMark/>
          </w:tcPr>
          <w:p w14:paraId="7FCE89B1" w14:textId="77777777" w:rsidR="00344014" w:rsidRPr="008F0AA0" w:rsidRDefault="00344014">
            <w:pPr>
              <w:pStyle w:val="NormalWeb"/>
              <w:jc w:val="center"/>
              <w:rPr>
                <w:rFonts w:ascii="&amp;quot" w:hAnsi="&amp;quot"/>
                <w:b/>
                <w:bCs/>
                <w:color w:val="212529"/>
                <w:lang w:val="en-GB"/>
              </w:rPr>
            </w:pPr>
            <w:r w:rsidRPr="008F0AA0">
              <w:rPr>
                <w:rFonts w:ascii="&amp;quot" w:hAnsi="&amp;quot"/>
                <w:b/>
                <w:bCs/>
                <w:color w:val="212529"/>
                <w:lang w:val="en-GB"/>
              </w:rPr>
              <w:t xml:space="preserve">Time </w:t>
            </w:r>
          </w:p>
        </w:tc>
        <w:tc>
          <w:tcPr>
            <w:tcW w:w="1405" w:type="dxa"/>
            <w:shd w:val="clear" w:color="auto" w:fill="B9BBBE"/>
            <w:tcMar>
              <w:top w:w="75" w:type="dxa"/>
              <w:left w:w="300" w:type="dxa"/>
              <w:bottom w:w="75" w:type="dxa"/>
              <w:right w:w="300" w:type="dxa"/>
            </w:tcMar>
            <w:vAlign w:val="center"/>
            <w:hideMark/>
          </w:tcPr>
          <w:p w14:paraId="318539BF" w14:textId="77777777" w:rsidR="00344014" w:rsidRPr="008F0AA0" w:rsidRDefault="00344014">
            <w:pPr>
              <w:pStyle w:val="NormalWeb"/>
              <w:jc w:val="center"/>
              <w:rPr>
                <w:rFonts w:ascii="&amp;quot" w:hAnsi="&amp;quot"/>
                <w:b/>
                <w:bCs/>
                <w:color w:val="212529"/>
                <w:lang w:val="en-GB"/>
              </w:rPr>
            </w:pPr>
            <w:r w:rsidRPr="008F0AA0">
              <w:rPr>
                <w:rFonts w:ascii="&amp;quot" w:hAnsi="&amp;quot"/>
                <w:b/>
                <w:bCs/>
                <w:color w:val="212529"/>
                <w:lang w:val="en-GB"/>
              </w:rPr>
              <w:t xml:space="preserve">Room </w:t>
            </w:r>
          </w:p>
        </w:tc>
        <w:tc>
          <w:tcPr>
            <w:tcW w:w="3915" w:type="dxa"/>
            <w:shd w:val="clear" w:color="auto" w:fill="B9BBBE"/>
            <w:tcMar>
              <w:top w:w="75" w:type="dxa"/>
              <w:left w:w="300" w:type="dxa"/>
              <w:bottom w:w="75" w:type="dxa"/>
              <w:right w:w="300" w:type="dxa"/>
            </w:tcMar>
            <w:vAlign w:val="center"/>
            <w:hideMark/>
          </w:tcPr>
          <w:p w14:paraId="5F05242F" w14:textId="77777777" w:rsidR="00344014" w:rsidRPr="008F0AA0" w:rsidRDefault="00344014">
            <w:pPr>
              <w:pStyle w:val="NormalWeb"/>
              <w:jc w:val="center"/>
              <w:rPr>
                <w:rFonts w:ascii="&amp;quot" w:hAnsi="&amp;quot"/>
                <w:b/>
                <w:bCs/>
                <w:color w:val="212529"/>
                <w:lang w:val="en-GB"/>
              </w:rPr>
            </w:pPr>
            <w:r w:rsidRPr="008F0AA0">
              <w:rPr>
                <w:rFonts w:ascii="&amp;quot" w:hAnsi="&amp;quot"/>
                <w:b/>
                <w:bCs/>
                <w:color w:val="212529"/>
                <w:lang w:val="en-GB"/>
              </w:rPr>
              <w:t xml:space="preserve">Lecturer </w:t>
            </w:r>
          </w:p>
        </w:tc>
      </w:tr>
      <w:tr w:rsidR="002B1885" w:rsidRPr="008F0AA0" w14:paraId="78291736" w14:textId="77777777" w:rsidTr="008E4853">
        <w:trPr>
          <w:tblCellSpacing w:w="15" w:type="dxa"/>
        </w:trPr>
        <w:tc>
          <w:tcPr>
            <w:tcW w:w="1726" w:type="dxa"/>
            <w:shd w:val="clear" w:color="auto" w:fill="B9BBBE"/>
            <w:tcMar>
              <w:top w:w="75" w:type="dxa"/>
              <w:left w:w="300" w:type="dxa"/>
              <w:bottom w:w="75" w:type="dxa"/>
              <w:right w:w="300" w:type="dxa"/>
            </w:tcMar>
            <w:vAlign w:val="center"/>
            <w:hideMark/>
          </w:tcPr>
          <w:p w14:paraId="2A713D11" w14:textId="2ED640EF" w:rsidR="00344014" w:rsidRPr="008F0AA0" w:rsidRDefault="00B47617">
            <w:pPr>
              <w:pStyle w:val="NormalWeb"/>
              <w:jc w:val="center"/>
              <w:rPr>
                <w:rFonts w:ascii="&amp;quot" w:hAnsi="&amp;quot"/>
                <w:b/>
                <w:bCs/>
                <w:color w:val="212529"/>
                <w:lang w:val="en-GB"/>
              </w:rPr>
            </w:pPr>
            <w:r w:rsidRPr="008F0AA0">
              <w:rPr>
                <w:rFonts w:ascii="&amp;quot" w:hAnsi="&amp;quot"/>
                <w:b/>
                <w:bCs/>
                <w:color w:val="212529"/>
                <w:lang w:val="en-GB"/>
              </w:rPr>
              <w:lastRenderedPageBreak/>
              <w:t>Monday</w:t>
            </w:r>
          </w:p>
        </w:tc>
        <w:tc>
          <w:tcPr>
            <w:tcW w:w="1705" w:type="dxa"/>
            <w:tcMar>
              <w:top w:w="75" w:type="dxa"/>
              <w:left w:w="300" w:type="dxa"/>
              <w:bottom w:w="75" w:type="dxa"/>
              <w:right w:w="300" w:type="dxa"/>
            </w:tcMar>
            <w:vAlign w:val="center"/>
            <w:hideMark/>
          </w:tcPr>
          <w:p w14:paraId="55407790" w14:textId="4049FC2C" w:rsidR="00344014" w:rsidRPr="008F0AA0" w:rsidRDefault="7EB54963">
            <w:pPr>
              <w:rPr>
                <w:rFonts w:ascii="&amp;quot" w:eastAsia="Times New Roman" w:hAnsi="&amp;quot"/>
                <w:color w:val="212529"/>
                <w:lang w:val="en-GB"/>
              </w:rPr>
            </w:pPr>
            <w:r w:rsidRPr="008F0AA0">
              <w:rPr>
                <w:rFonts w:ascii="&amp;quot" w:eastAsia="Times New Roman" w:hAnsi="&amp;quot"/>
                <w:color w:val="212529"/>
                <w:lang w:val="en-GB"/>
              </w:rPr>
              <w:t xml:space="preserve">14.00 to 16.00 </w:t>
            </w:r>
          </w:p>
        </w:tc>
        <w:tc>
          <w:tcPr>
            <w:tcW w:w="1405" w:type="dxa"/>
            <w:tcMar>
              <w:top w:w="75" w:type="dxa"/>
              <w:left w:w="300" w:type="dxa"/>
              <w:bottom w:w="75" w:type="dxa"/>
              <w:right w:w="300" w:type="dxa"/>
            </w:tcMar>
            <w:vAlign w:val="center"/>
            <w:hideMark/>
          </w:tcPr>
          <w:p w14:paraId="2537A69B" w14:textId="1BC2C4A0" w:rsidR="00344014" w:rsidRPr="008F0AA0" w:rsidRDefault="21F783F3">
            <w:pPr>
              <w:rPr>
                <w:rFonts w:ascii="&amp;quot" w:eastAsia="Times New Roman" w:hAnsi="&amp;quot"/>
                <w:color w:val="212529"/>
                <w:lang w:val="en-GB"/>
              </w:rPr>
            </w:pPr>
            <w:r w:rsidRPr="008F0AA0">
              <w:rPr>
                <w:rFonts w:ascii="&amp;quot" w:eastAsia="Times New Roman" w:hAnsi="&amp;quot"/>
                <w:color w:val="212529"/>
                <w:lang w:val="en-GB"/>
              </w:rPr>
              <w:t>B101</w:t>
            </w:r>
          </w:p>
        </w:tc>
        <w:tc>
          <w:tcPr>
            <w:tcW w:w="3915" w:type="dxa"/>
            <w:tcMar>
              <w:top w:w="75" w:type="dxa"/>
              <w:left w:w="300" w:type="dxa"/>
              <w:bottom w:w="75" w:type="dxa"/>
              <w:right w:w="300" w:type="dxa"/>
            </w:tcMar>
            <w:vAlign w:val="center"/>
            <w:hideMark/>
          </w:tcPr>
          <w:p w14:paraId="62FF533C" w14:textId="5CA35166" w:rsidR="00344014" w:rsidRPr="008F0AA0" w:rsidRDefault="7EB54963">
            <w:pPr>
              <w:rPr>
                <w:rFonts w:ascii="&amp;quot" w:eastAsia="Times New Roman" w:hAnsi="&amp;quot"/>
                <w:color w:val="212529"/>
                <w:lang w:val="en-GB"/>
              </w:rPr>
            </w:pPr>
            <w:r w:rsidRPr="008F0AA0">
              <w:rPr>
                <w:rFonts w:ascii="&amp;quot" w:eastAsia="Times New Roman" w:hAnsi="&amp;quot"/>
                <w:color w:val="212529"/>
                <w:lang w:val="en-GB"/>
              </w:rPr>
              <w:t>Prof Mairead Brady</w:t>
            </w:r>
          </w:p>
        </w:tc>
      </w:tr>
    </w:tbl>
    <w:p w14:paraId="1002D98A" w14:textId="77777777" w:rsidR="008E4853" w:rsidRPr="008F0AA0" w:rsidRDefault="008E4853" w:rsidP="3D036297">
      <w:pPr>
        <w:pStyle w:val="NormalWeb"/>
        <w:rPr>
          <w:rFonts w:ascii="&amp;quot" w:hAnsi="&amp;quot" w:cs="Arial"/>
          <w:color w:val="212529"/>
          <w:lang w:val="en-GB"/>
        </w:rPr>
      </w:pPr>
    </w:p>
    <w:p w14:paraId="506ED346" w14:textId="77777777" w:rsidR="008E4853" w:rsidRPr="008F0AA0" w:rsidRDefault="008E4853" w:rsidP="3D036297">
      <w:pPr>
        <w:pStyle w:val="NormalWeb"/>
        <w:rPr>
          <w:rFonts w:ascii="&amp;quot" w:hAnsi="&amp;quot" w:cs="Arial"/>
          <w:b/>
          <w:bCs/>
          <w:color w:val="212529"/>
          <w:sz w:val="28"/>
          <w:szCs w:val="28"/>
          <w:lang w:val="en-GB"/>
        </w:rPr>
      </w:pPr>
      <w:r w:rsidRPr="008F0AA0">
        <w:rPr>
          <w:rFonts w:ascii="&amp;quot" w:hAnsi="&amp;quot" w:cs="Arial"/>
          <w:b/>
          <w:bCs/>
          <w:color w:val="212529"/>
          <w:sz w:val="28"/>
          <w:szCs w:val="28"/>
          <w:lang w:val="en-GB"/>
        </w:rPr>
        <w:t xml:space="preserve">Tutorial weeks 2, 4, 6, 9 &amp; 11 only. </w:t>
      </w:r>
    </w:p>
    <w:p w14:paraId="3B63D466" w14:textId="13F32C6C" w:rsidR="00344014" w:rsidRPr="008F0AA0" w:rsidRDefault="00AA0ACE" w:rsidP="3D036297">
      <w:pPr>
        <w:pStyle w:val="NormalWeb"/>
        <w:rPr>
          <w:rFonts w:ascii="&amp;quot" w:hAnsi="&amp;quot" w:cs="Arial"/>
          <w:color w:val="212529"/>
          <w:lang w:val="en-GB"/>
        </w:rPr>
      </w:pPr>
      <w:r w:rsidRPr="008F0AA0">
        <w:rPr>
          <w:rFonts w:ascii="&amp;quot" w:hAnsi="&amp;quot" w:cs="Arial"/>
          <w:color w:val="212529"/>
          <w:lang w:val="en-GB"/>
        </w:rPr>
        <w:t>Tutorials are non-mandatory, small-group seminars of 50 minutes delivered in person. They provide an opportunity for students to discuss lecture topics in greater depth, apply concepts to contemporary examples, and explore questions arising from the readings and lectures. The role of the tutorial assistant is to facilitate discussion rather than deliver additional lecture content.</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500"/>
        <w:gridCol w:w="1320"/>
        <w:gridCol w:w="993"/>
        <w:gridCol w:w="992"/>
        <w:gridCol w:w="2693"/>
        <w:gridCol w:w="1427"/>
      </w:tblGrid>
      <w:tr w:rsidR="00B47617" w:rsidRPr="008F0AA0" w14:paraId="1AAB9F87" w14:textId="77777777" w:rsidTr="003C32F3">
        <w:trPr>
          <w:trHeight w:val="300"/>
        </w:trPr>
        <w:tc>
          <w:tcPr>
            <w:tcW w:w="1500" w:type="dxa"/>
            <w:tcMar>
              <w:top w:w="15" w:type="dxa"/>
              <w:left w:w="108" w:type="dxa"/>
              <w:bottom w:w="15" w:type="dxa"/>
              <w:right w:w="108" w:type="dxa"/>
            </w:tcMar>
            <w:vAlign w:val="bottom"/>
          </w:tcPr>
          <w:p w14:paraId="4735F635" w14:textId="5817CD22" w:rsidR="00B47617" w:rsidRPr="008F0AA0" w:rsidRDefault="00B47617" w:rsidP="3D036297">
            <w:pPr>
              <w:rPr>
                <w:rFonts w:ascii="Aptos Narrow" w:eastAsia="Aptos Narrow" w:hAnsi="Aptos Narrow" w:cs="Aptos Narrow"/>
                <w:color w:val="000000" w:themeColor="text1"/>
                <w:sz w:val="22"/>
                <w:szCs w:val="22"/>
                <w:lang w:val="en-GB"/>
              </w:rPr>
            </w:pPr>
            <w:r w:rsidRPr="008F0AA0">
              <w:rPr>
                <w:rFonts w:ascii="Aptos Narrow" w:eastAsia="Aptos Narrow" w:hAnsi="Aptos Narrow" w:cs="Aptos Narrow"/>
                <w:color w:val="000000" w:themeColor="text1"/>
                <w:sz w:val="22"/>
                <w:szCs w:val="22"/>
                <w:lang w:val="en-GB"/>
              </w:rPr>
              <w:t>Day</w:t>
            </w:r>
          </w:p>
        </w:tc>
        <w:tc>
          <w:tcPr>
            <w:tcW w:w="1320" w:type="dxa"/>
            <w:tcMar>
              <w:top w:w="15" w:type="dxa"/>
              <w:left w:w="108" w:type="dxa"/>
              <w:bottom w:w="15" w:type="dxa"/>
              <w:right w:w="108" w:type="dxa"/>
            </w:tcMar>
            <w:vAlign w:val="bottom"/>
          </w:tcPr>
          <w:p w14:paraId="7C333CDF" w14:textId="111F8A2F" w:rsidR="00B47617" w:rsidRPr="008F0AA0" w:rsidRDefault="00B47617" w:rsidP="3D036297">
            <w:pPr>
              <w:spacing w:line="259" w:lineRule="auto"/>
              <w:rPr>
                <w:rFonts w:ascii="Aptos Narrow" w:eastAsia="Aptos Narrow" w:hAnsi="Aptos Narrow" w:cs="Aptos Narrow"/>
                <w:color w:val="000000" w:themeColor="text1"/>
                <w:sz w:val="22"/>
                <w:szCs w:val="22"/>
                <w:lang w:val="en-GB"/>
              </w:rPr>
            </w:pPr>
            <w:r w:rsidRPr="008F0AA0">
              <w:rPr>
                <w:rFonts w:ascii="Aptos Narrow" w:eastAsia="Aptos Narrow" w:hAnsi="Aptos Narrow" w:cs="Aptos Narrow"/>
                <w:color w:val="000000" w:themeColor="text1"/>
                <w:sz w:val="22"/>
                <w:szCs w:val="22"/>
                <w:lang w:val="en-GB"/>
              </w:rPr>
              <w:t>Weeks</w:t>
            </w:r>
          </w:p>
        </w:tc>
        <w:tc>
          <w:tcPr>
            <w:tcW w:w="993" w:type="dxa"/>
            <w:tcMar>
              <w:top w:w="15" w:type="dxa"/>
              <w:left w:w="108" w:type="dxa"/>
              <w:bottom w:w="15" w:type="dxa"/>
              <w:right w:w="108" w:type="dxa"/>
            </w:tcMar>
            <w:vAlign w:val="bottom"/>
          </w:tcPr>
          <w:p w14:paraId="54B32D3F" w14:textId="6AE2279A" w:rsidR="00B47617" w:rsidRPr="008F0AA0" w:rsidRDefault="00B47617" w:rsidP="3D036297">
            <w:pPr>
              <w:jc w:val="right"/>
              <w:rPr>
                <w:rFonts w:ascii="Calibri" w:eastAsia="Calibri" w:hAnsi="Calibri" w:cs="Calibri"/>
                <w:color w:val="000000" w:themeColor="text1"/>
                <w:sz w:val="22"/>
                <w:szCs w:val="22"/>
                <w:lang w:val="en-GB"/>
              </w:rPr>
            </w:pPr>
            <w:r w:rsidRPr="008F0AA0">
              <w:rPr>
                <w:rFonts w:ascii="Calibri" w:eastAsia="Calibri" w:hAnsi="Calibri" w:cs="Calibri"/>
                <w:color w:val="000000" w:themeColor="text1"/>
                <w:sz w:val="22"/>
                <w:szCs w:val="22"/>
                <w:lang w:val="en-GB"/>
              </w:rPr>
              <w:t>Start</w:t>
            </w:r>
          </w:p>
        </w:tc>
        <w:tc>
          <w:tcPr>
            <w:tcW w:w="992" w:type="dxa"/>
            <w:tcMar>
              <w:top w:w="15" w:type="dxa"/>
              <w:left w:w="108" w:type="dxa"/>
              <w:bottom w:w="15" w:type="dxa"/>
              <w:right w:w="108" w:type="dxa"/>
            </w:tcMar>
            <w:vAlign w:val="bottom"/>
          </w:tcPr>
          <w:p w14:paraId="78DBBBD9" w14:textId="1A2ECF30" w:rsidR="00B47617" w:rsidRPr="008F0AA0" w:rsidRDefault="00B47617" w:rsidP="3D036297">
            <w:pPr>
              <w:jc w:val="right"/>
              <w:rPr>
                <w:rFonts w:ascii="Calibri" w:eastAsia="Calibri" w:hAnsi="Calibri" w:cs="Calibri"/>
                <w:color w:val="000000" w:themeColor="text1"/>
                <w:sz w:val="22"/>
                <w:szCs w:val="22"/>
                <w:lang w:val="en-GB"/>
              </w:rPr>
            </w:pPr>
            <w:r w:rsidRPr="008F0AA0">
              <w:rPr>
                <w:rFonts w:ascii="Calibri" w:eastAsia="Calibri" w:hAnsi="Calibri" w:cs="Calibri"/>
                <w:color w:val="000000" w:themeColor="text1"/>
                <w:sz w:val="22"/>
                <w:szCs w:val="22"/>
                <w:lang w:val="en-GB"/>
              </w:rPr>
              <w:t>End</w:t>
            </w:r>
          </w:p>
        </w:tc>
        <w:tc>
          <w:tcPr>
            <w:tcW w:w="2693" w:type="dxa"/>
            <w:tcMar>
              <w:top w:w="15" w:type="dxa"/>
              <w:left w:w="108" w:type="dxa"/>
              <w:bottom w:w="15" w:type="dxa"/>
              <w:right w:w="108" w:type="dxa"/>
            </w:tcMar>
            <w:vAlign w:val="bottom"/>
          </w:tcPr>
          <w:p w14:paraId="20C27E9A" w14:textId="60F57717" w:rsidR="00B47617" w:rsidRPr="008F0AA0" w:rsidRDefault="00B47617" w:rsidP="3D036297">
            <w:pPr>
              <w:rPr>
                <w:rFonts w:ascii="Aptos Narrow" w:eastAsia="Aptos Narrow" w:hAnsi="Aptos Narrow" w:cs="Aptos Narrow"/>
                <w:color w:val="000000" w:themeColor="text1"/>
                <w:sz w:val="22"/>
                <w:szCs w:val="22"/>
                <w:lang w:val="en-GB"/>
              </w:rPr>
            </w:pPr>
            <w:r w:rsidRPr="008F0AA0">
              <w:rPr>
                <w:rFonts w:ascii="Aptos Narrow" w:eastAsia="Aptos Narrow" w:hAnsi="Aptos Narrow" w:cs="Aptos Narrow"/>
                <w:color w:val="000000" w:themeColor="text1"/>
                <w:sz w:val="22"/>
                <w:szCs w:val="22"/>
                <w:lang w:val="en-GB"/>
              </w:rPr>
              <w:t xml:space="preserve">Module </w:t>
            </w:r>
          </w:p>
        </w:tc>
        <w:tc>
          <w:tcPr>
            <w:tcW w:w="1427" w:type="dxa"/>
            <w:tcMar>
              <w:top w:w="15" w:type="dxa"/>
              <w:left w:w="108" w:type="dxa"/>
              <w:bottom w:w="15" w:type="dxa"/>
              <w:right w:w="108" w:type="dxa"/>
            </w:tcMar>
            <w:vAlign w:val="bottom"/>
          </w:tcPr>
          <w:p w14:paraId="607F9CB4" w14:textId="19C026B5" w:rsidR="00B47617" w:rsidRPr="008F0AA0" w:rsidRDefault="00B47617" w:rsidP="3D036297">
            <w:pPr>
              <w:rPr>
                <w:rFonts w:ascii="Aptos Narrow" w:eastAsia="Aptos Narrow" w:hAnsi="Aptos Narrow" w:cs="Aptos Narrow"/>
                <w:color w:val="000000" w:themeColor="text1"/>
                <w:sz w:val="22"/>
                <w:szCs w:val="22"/>
                <w:lang w:val="en-GB"/>
              </w:rPr>
            </w:pPr>
            <w:r w:rsidRPr="008F0AA0">
              <w:rPr>
                <w:rFonts w:ascii="Aptos Narrow" w:eastAsia="Aptos Narrow" w:hAnsi="Aptos Narrow" w:cs="Aptos Narrow"/>
                <w:color w:val="000000" w:themeColor="text1"/>
                <w:sz w:val="22"/>
                <w:szCs w:val="22"/>
                <w:lang w:val="en-GB"/>
              </w:rPr>
              <w:t xml:space="preserve">Location </w:t>
            </w:r>
          </w:p>
        </w:tc>
      </w:tr>
      <w:tr w:rsidR="3D036297" w:rsidRPr="008F0AA0" w14:paraId="75CE7DD6" w14:textId="77777777" w:rsidTr="003C32F3">
        <w:trPr>
          <w:trHeight w:val="300"/>
        </w:trPr>
        <w:tc>
          <w:tcPr>
            <w:tcW w:w="1500" w:type="dxa"/>
            <w:tcMar>
              <w:top w:w="15" w:type="dxa"/>
              <w:left w:w="108" w:type="dxa"/>
              <w:bottom w:w="15" w:type="dxa"/>
              <w:right w:w="108" w:type="dxa"/>
            </w:tcMar>
            <w:vAlign w:val="bottom"/>
          </w:tcPr>
          <w:p w14:paraId="33EF68D3" w14:textId="4AF0000A" w:rsidR="3D036297" w:rsidRPr="008F0AA0" w:rsidRDefault="3D036297" w:rsidP="3D036297">
            <w:pPr>
              <w:rPr>
                <w:lang w:val="en-GB"/>
              </w:rPr>
            </w:pPr>
            <w:r w:rsidRPr="008F0AA0">
              <w:rPr>
                <w:rFonts w:ascii="Aptos Narrow" w:eastAsia="Aptos Narrow" w:hAnsi="Aptos Narrow" w:cs="Aptos Narrow"/>
                <w:color w:val="000000" w:themeColor="text1"/>
                <w:sz w:val="22"/>
                <w:szCs w:val="22"/>
                <w:lang w:val="en-GB"/>
              </w:rPr>
              <w:t>Monday</w:t>
            </w:r>
          </w:p>
        </w:tc>
        <w:tc>
          <w:tcPr>
            <w:tcW w:w="1320" w:type="dxa"/>
            <w:tcMar>
              <w:top w:w="15" w:type="dxa"/>
              <w:left w:w="108" w:type="dxa"/>
              <w:bottom w:w="15" w:type="dxa"/>
              <w:right w:w="108" w:type="dxa"/>
            </w:tcMar>
            <w:vAlign w:val="bottom"/>
          </w:tcPr>
          <w:p w14:paraId="35906390" w14:textId="44A2835F" w:rsidR="4D03C148" w:rsidRPr="008F0AA0" w:rsidRDefault="4D03C148" w:rsidP="3D036297">
            <w:pPr>
              <w:spacing w:line="259" w:lineRule="auto"/>
              <w:rPr>
                <w:lang w:val="en-GB"/>
              </w:rPr>
            </w:pPr>
            <w:r w:rsidRPr="008F0AA0">
              <w:rPr>
                <w:rFonts w:ascii="Aptos Narrow" w:eastAsia="Aptos Narrow" w:hAnsi="Aptos Narrow" w:cs="Aptos Narrow"/>
                <w:color w:val="000000" w:themeColor="text1"/>
                <w:sz w:val="22"/>
                <w:szCs w:val="22"/>
                <w:lang w:val="en-GB"/>
              </w:rPr>
              <w:t>Wks 2,4,6,9,11</w:t>
            </w:r>
          </w:p>
          <w:p w14:paraId="4EF09AFD" w14:textId="2E679129" w:rsidR="3D036297" w:rsidRPr="008F0AA0" w:rsidRDefault="3D036297" w:rsidP="3D036297">
            <w:pPr>
              <w:rPr>
                <w:rFonts w:ascii="Aptos Narrow" w:eastAsia="Aptos Narrow" w:hAnsi="Aptos Narrow" w:cs="Aptos Narrow"/>
                <w:color w:val="000000" w:themeColor="text1"/>
                <w:sz w:val="22"/>
                <w:szCs w:val="22"/>
                <w:lang w:val="en-GB"/>
              </w:rPr>
            </w:pPr>
          </w:p>
        </w:tc>
        <w:tc>
          <w:tcPr>
            <w:tcW w:w="993" w:type="dxa"/>
            <w:tcMar>
              <w:top w:w="15" w:type="dxa"/>
              <w:left w:w="108" w:type="dxa"/>
              <w:bottom w:w="15" w:type="dxa"/>
              <w:right w:w="108" w:type="dxa"/>
            </w:tcMar>
            <w:vAlign w:val="bottom"/>
          </w:tcPr>
          <w:p w14:paraId="1FCC0FF0" w14:textId="48833BF6" w:rsidR="3D036297" w:rsidRPr="008F0AA0" w:rsidRDefault="3D036297" w:rsidP="3D036297">
            <w:pPr>
              <w:jc w:val="right"/>
              <w:rPr>
                <w:lang w:val="en-GB"/>
              </w:rPr>
            </w:pPr>
            <w:r w:rsidRPr="008F0AA0">
              <w:rPr>
                <w:rFonts w:ascii="Calibri" w:eastAsia="Calibri" w:hAnsi="Calibri" w:cs="Calibri"/>
                <w:color w:val="000000" w:themeColor="text1"/>
                <w:sz w:val="22"/>
                <w:szCs w:val="22"/>
                <w:lang w:val="en-GB"/>
              </w:rPr>
              <w:t>10.00</w:t>
            </w:r>
          </w:p>
        </w:tc>
        <w:tc>
          <w:tcPr>
            <w:tcW w:w="992" w:type="dxa"/>
            <w:tcMar>
              <w:top w:w="15" w:type="dxa"/>
              <w:left w:w="108" w:type="dxa"/>
              <w:bottom w:w="15" w:type="dxa"/>
              <w:right w:w="108" w:type="dxa"/>
            </w:tcMar>
            <w:vAlign w:val="bottom"/>
          </w:tcPr>
          <w:p w14:paraId="224F9D06" w14:textId="1AFD133B" w:rsidR="3D036297" w:rsidRPr="008F0AA0" w:rsidRDefault="3D036297" w:rsidP="3D036297">
            <w:pPr>
              <w:jc w:val="right"/>
              <w:rPr>
                <w:lang w:val="en-GB"/>
              </w:rPr>
            </w:pPr>
            <w:r w:rsidRPr="008F0AA0">
              <w:rPr>
                <w:rFonts w:ascii="Calibri" w:eastAsia="Calibri" w:hAnsi="Calibri" w:cs="Calibri"/>
                <w:color w:val="000000" w:themeColor="text1"/>
                <w:sz w:val="22"/>
                <w:szCs w:val="22"/>
                <w:lang w:val="en-GB"/>
              </w:rPr>
              <w:t>1</w:t>
            </w:r>
            <w:r w:rsidR="00B47617" w:rsidRPr="008F0AA0">
              <w:rPr>
                <w:rFonts w:ascii="Calibri" w:eastAsia="Calibri" w:hAnsi="Calibri" w:cs="Calibri"/>
                <w:color w:val="000000" w:themeColor="text1"/>
                <w:sz w:val="22"/>
                <w:szCs w:val="22"/>
                <w:lang w:val="en-GB"/>
              </w:rPr>
              <w:t>0</w:t>
            </w:r>
            <w:r w:rsidRPr="008F0AA0">
              <w:rPr>
                <w:rFonts w:ascii="Calibri" w:eastAsia="Calibri" w:hAnsi="Calibri" w:cs="Calibri"/>
                <w:color w:val="000000" w:themeColor="text1"/>
                <w:sz w:val="22"/>
                <w:szCs w:val="22"/>
                <w:lang w:val="en-GB"/>
              </w:rPr>
              <w:t>.</w:t>
            </w:r>
            <w:r w:rsidR="00B47617" w:rsidRPr="008F0AA0">
              <w:rPr>
                <w:rFonts w:ascii="Calibri" w:eastAsia="Calibri" w:hAnsi="Calibri" w:cs="Calibri"/>
                <w:color w:val="000000" w:themeColor="text1"/>
                <w:sz w:val="22"/>
                <w:szCs w:val="22"/>
                <w:lang w:val="en-GB"/>
              </w:rPr>
              <w:t>5</w:t>
            </w:r>
            <w:r w:rsidRPr="008F0AA0">
              <w:rPr>
                <w:rFonts w:ascii="Calibri" w:eastAsia="Calibri" w:hAnsi="Calibri" w:cs="Calibri"/>
                <w:color w:val="000000" w:themeColor="text1"/>
                <w:sz w:val="22"/>
                <w:szCs w:val="22"/>
                <w:lang w:val="en-GB"/>
              </w:rPr>
              <w:t>0</w:t>
            </w:r>
          </w:p>
        </w:tc>
        <w:tc>
          <w:tcPr>
            <w:tcW w:w="2693" w:type="dxa"/>
            <w:tcMar>
              <w:top w:w="15" w:type="dxa"/>
              <w:left w:w="108" w:type="dxa"/>
              <w:bottom w:w="15" w:type="dxa"/>
              <w:right w:w="108" w:type="dxa"/>
            </w:tcMar>
            <w:vAlign w:val="bottom"/>
          </w:tcPr>
          <w:p w14:paraId="13C85D26" w14:textId="7866A6BF" w:rsidR="3D036297" w:rsidRPr="008F0AA0" w:rsidRDefault="3D036297" w:rsidP="3D036297">
            <w:pPr>
              <w:rPr>
                <w:lang w:val="en-GB"/>
              </w:rPr>
            </w:pPr>
            <w:r w:rsidRPr="008F0AA0">
              <w:rPr>
                <w:rFonts w:ascii="Aptos Narrow" w:eastAsia="Aptos Narrow" w:hAnsi="Aptos Narrow" w:cs="Aptos Narrow"/>
                <w:color w:val="000000" w:themeColor="text1"/>
                <w:sz w:val="22"/>
                <w:szCs w:val="22"/>
                <w:lang w:val="en-GB"/>
              </w:rPr>
              <w:t>CONTEMPORARY MARKETING MANAGEMENT</w:t>
            </w:r>
          </w:p>
        </w:tc>
        <w:tc>
          <w:tcPr>
            <w:tcW w:w="1427" w:type="dxa"/>
            <w:tcMar>
              <w:top w:w="15" w:type="dxa"/>
              <w:left w:w="108" w:type="dxa"/>
              <w:bottom w:w="15" w:type="dxa"/>
              <w:right w:w="108" w:type="dxa"/>
            </w:tcMar>
            <w:vAlign w:val="bottom"/>
          </w:tcPr>
          <w:p w14:paraId="07C1160D" w14:textId="5A244750" w:rsidR="3D036297" w:rsidRPr="008F0AA0" w:rsidRDefault="3D036297" w:rsidP="3D036297">
            <w:pPr>
              <w:rPr>
                <w:lang w:val="en-GB"/>
              </w:rPr>
            </w:pPr>
            <w:r w:rsidRPr="008F0AA0">
              <w:rPr>
                <w:rFonts w:ascii="Aptos Narrow" w:eastAsia="Aptos Narrow" w:hAnsi="Aptos Narrow" w:cs="Aptos Narrow"/>
                <w:color w:val="000000" w:themeColor="text1"/>
                <w:sz w:val="22"/>
                <w:szCs w:val="22"/>
                <w:lang w:val="en-GB"/>
              </w:rPr>
              <w:t>B101/02</w:t>
            </w:r>
          </w:p>
        </w:tc>
      </w:tr>
      <w:tr w:rsidR="137E588F" w:rsidRPr="008F0AA0" w14:paraId="4A513F5C" w14:textId="77777777" w:rsidTr="003C32F3">
        <w:trPr>
          <w:trHeight w:val="300"/>
        </w:trPr>
        <w:tc>
          <w:tcPr>
            <w:tcW w:w="1500" w:type="dxa"/>
            <w:tcMar>
              <w:top w:w="15" w:type="dxa"/>
              <w:left w:w="108" w:type="dxa"/>
              <w:bottom w:w="15" w:type="dxa"/>
              <w:right w:w="108" w:type="dxa"/>
            </w:tcMar>
            <w:vAlign w:val="bottom"/>
          </w:tcPr>
          <w:p w14:paraId="2D876F1F" w14:textId="2839BFAD" w:rsidR="137E588F" w:rsidRPr="008F0AA0" w:rsidRDefault="137E588F">
            <w:pPr>
              <w:rPr>
                <w:lang w:val="en-GB"/>
              </w:rPr>
            </w:pPr>
            <w:r w:rsidRPr="008F0AA0">
              <w:rPr>
                <w:rFonts w:ascii="Aptos Narrow" w:eastAsia="Aptos Narrow" w:hAnsi="Aptos Narrow" w:cs="Aptos Narrow"/>
                <w:color w:val="000000" w:themeColor="text1"/>
                <w:sz w:val="22"/>
                <w:szCs w:val="22"/>
                <w:lang w:val="en-GB"/>
              </w:rPr>
              <w:t>Wednesday</w:t>
            </w:r>
          </w:p>
        </w:tc>
        <w:tc>
          <w:tcPr>
            <w:tcW w:w="1320" w:type="dxa"/>
            <w:tcMar>
              <w:top w:w="15" w:type="dxa"/>
              <w:left w:w="108" w:type="dxa"/>
              <w:bottom w:w="15" w:type="dxa"/>
              <w:right w:w="108" w:type="dxa"/>
            </w:tcMar>
            <w:vAlign w:val="bottom"/>
          </w:tcPr>
          <w:p w14:paraId="7DB93B80" w14:textId="44A2835F" w:rsidR="137E588F" w:rsidRPr="008F0AA0" w:rsidRDefault="137E588F" w:rsidP="137E588F">
            <w:pPr>
              <w:spacing w:line="259" w:lineRule="auto"/>
              <w:rPr>
                <w:lang w:val="en-GB"/>
              </w:rPr>
            </w:pPr>
            <w:r w:rsidRPr="008F0AA0">
              <w:rPr>
                <w:rFonts w:ascii="Aptos Narrow" w:eastAsia="Aptos Narrow" w:hAnsi="Aptos Narrow" w:cs="Aptos Narrow"/>
                <w:color w:val="000000" w:themeColor="text1"/>
                <w:sz w:val="22"/>
                <w:szCs w:val="22"/>
                <w:lang w:val="en-GB"/>
              </w:rPr>
              <w:t>Wks 2,4,6,9,11</w:t>
            </w:r>
          </w:p>
        </w:tc>
        <w:tc>
          <w:tcPr>
            <w:tcW w:w="993" w:type="dxa"/>
            <w:tcMar>
              <w:top w:w="15" w:type="dxa"/>
              <w:left w:w="108" w:type="dxa"/>
              <w:bottom w:w="15" w:type="dxa"/>
              <w:right w:w="108" w:type="dxa"/>
            </w:tcMar>
            <w:vAlign w:val="bottom"/>
          </w:tcPr>
          <w:p w14:paraId="3CDA47C5" w14:textId="2F945954" w:rsidR="137E588F" w:rsidRPr="008F0AA0" w:rsidRDefault="137E588F" w:rsidP="137E588F">
            <w:pPr>
              <w:jc w:val="right"/>
              <w:rPr>
                <w:lang w:val="en-GB"/>
              </w:rPr>
            </w:pPr>
            <w:r w:rsidRPr="008F0AA0">
              <w:rPr>
                <w:rFonts w:ascii="Calibri" w:eastAsia="Calibri" w:hAnsi="Calibri" w:cs="Calibri"/>
                <w:color w:val="000000" w:themeColor="text1"/>
                <w:sz w:val="22"/>
                <w:szCs w:val="22"/>
                <w:lang w:val="en-GB"/>
              </w:rPr>
              <w:t>13.00</w:t>
            </w:r>
          </w:p>
        </w:tc>
        <w:tc>
          <w:tcPr>
            <w:tcW w:w="992" w:type="dxa"/>
            <w:tcMar>
              <w:top w:w="15" w:type="dxa"/>
              <w:left w:w="108" w:type="dxa"/>
              <w:bottom w:w="15" w:type="dxa"/>
              <w:right w:w="108" w:type="dxa"/>
            </w:tcMar>
            <w:vAlign w:val="bottom"/>
          </w:tcPr>
          <w:p w14:paraId="580AB2F3" w14:textId="2E6C123D" w:rsidR="137E588F" w:rsidRPr="008F0AA0" w:rsidRDefault="137E588F" w:rsidP="137E588F">
            <w:pPr>
              <w:jc w:val="right"/>
              <w:rPr>
                <w:lang w:val="en-GB"/>
              </w:rPr>
            </w:pPr>
            <w:r w:rsidRPr="008F0AA0">
              <w:rPr>
                <w:rFonts w:ascii="Calibri" w:eastAsia="Calibri" w:hAnsi="Calibri" w:cs="Calibri"/>
                <w:color w:val="000000" w:themeColor="text1"/>
                <w:sz w:val="22"/>
                <w:szCs w:val="22"/>
                <w:lang w:val="en-GB"/>
              </w:rPr>
              <w:t>1</w:t>
            </w:r>
            <w:r w:rsidR="00B47617" w:rsidRPr="008F0AA0">
              <w:rPr>
                <w:rFonts w:ascii="Calibri" w:eastAsia="Calibri" w:hAnsi="Calibri" w:cs="Calibri"/>
                <w:color w:val="000000" w:themeColor="text1"/>
                <w:sz w:val="22"/>
                <w:szCs w:val="22"/>
                <w:lang w:val="en-GB"/>
              </w:rPr>
              <w:t>3</w:t>
            </w:r>
            <w:r w:rsidRPr="008F0AA0">
              <w:rPr>
                <w:rFonts w:ascii="Calibri" w:eastAsia="Calibri" w:hAnsi="Calibri" w:cs="Calibri"/>
                <w:color w:val="000000" w:themeColor="text1"/>
                <w:sz w:val="22"/>
                <w:szCs w:val="22"/>
                <w:lang w:val="en-GB"/>
              </w:rPr>
              <w:t>.</w:t>
            </w:r>
            <w:r w:rsidR="00B47617" w:rsidRPr="008F0AA0">
              <w:rPr>
                <w:rFonts w:ascii="Calibri" w:eastAsia="Calibri" w:hAnsi="Calibri" w:cs="Calibri"/>
                <w:color w:val="000000" w:themeColor="text1"/>
                <w:sz w:val="22"/>
                <w:szCs w:val="22"/>
                <w:lang w:val="en-GB"/>
              </w:rPr>
              <w:t>5</w:t>
            </w:r>
            <w:r w:rsidRPr="008F0AA0">
              <w:rPr>
                <w:rFonts w:ascii="Calibri" w:eastAsia="Calibri" w:hAnsi="Calibri" w:cs="Calibri"/>
                <w:color w:val="000000" w:themeColor="text1"/>
                <w:sz w:val="22"/>
                <w:szCs w:val="22"/>
                <w:lang w:val="en-GB"/>
              </w:rPr>
              <w:t>0</w:t>
            </w:r>
          </w:p>
        </w:tc>
        <w:tc>
          <w:tcPr>
            <w:tcW w:w="2693" w:type="dxa"/>
            <w:tcMar>
              <w:top w:w="15" w:type="dxa"/>
              <w:left w:w="108" w:type="dxa"/>
              <w:bottom w:w="15" w:type="dxa"/>
              <w:right w:w="108" w:type="dxa"/>
            </w:tcMar>
            <w:vAlign w:val="bottom"/>
          </w:tcPr>
          <w:p w14:paraId="23E4F95D" w14:textId="6C48AF71" w:rsidR="137E588F" w:rsidRPr="008F0AA0" w:rsidRDefault="137E588F">
            <w:pPr>
              <w:rPr>
                <w:lang w:val="en-GB"/>
              </w:rPr>
            </w:pPr>
            <w:r w:rsidRPr="008F0AA0">
              <w:rPr>
                <w:rFonts w:ascii="Aptos Narrow" w:eastAsia="Aptos Narrow" w:hAnsi="Aptos Narrow" w:cs="Aptos Narrow"/>
                <w:color w:val="000000" w:themeColor="text1"/>
                <w:sz w:val="22"/>
                <w:szCs w:val="22"/>
                <w:lang w:val="en-GB"/>
              </w:rPr>
              <w:t>CONTEMPORARY MARKETING MANAGEMENT</w:t>
            </w:r>
          </w:p>
        </w:tc>
        <w:tc>
          <w:tcPr>
            <w:tcW w:w="1427" w:type="dxa"/>
            <w:tcMar>
              <w:top w:w="15" w:type="dxa"/>
              <w:left w:w="108" w:type="dxa"/>
              <w:bottom w:w="15" w:type="dxa"/>
              <w:right w:w="108" w:type="dxa"/>
            </w:tcMar>
            <w:vAlign w:val="bottom"/>
          </w:tcPr>
          <w:p w14:paraId="5C77EC72" w14:textId="33E96FE8" w:rsidR="137E588F" w:rsidRPr="008F0AA0" w:rsidRDefault="137E588F">
            <w:pPr>
              <w:rPr>
                <w:lang w:val="en-GB"/>
              </w:rPr>
            </w:pPr>
            <w:r w:rsidRPr="008F0AA0">
              <w:rPr>
                <w:rFonts w:ascii="Aptos Narrow" w:eastAsia="Aptos Narrow" w:hAnsi="Aptos Narrow" w:cs="Aptos Narrow"/>
                <w:color w:val="000000" w:themeColor="text1"/>
                <w:sz w:val="22"/>
                <w:szCs w:val="22"/>
                <w:lang w:val="en-GB"/>
              </w:rPr>
              <w:t>Maxwell</w:t>
            </w:r>
          </w:p>
        </w:tc>
      </w:tr>
    </w:tbl>
    <w:p w14:paraId="01D01BE0" w14:textId="77777777" w:rsidR="00AA0ACE" w:rsidRPr="008F0AA0" w:rsidRDefault="00AA0ACE" w:rsidP="28A70712">
      <w:pPr>
        <w:pStyle w:val="NormalWeb"/>
        <w:rPr>
          <w:rFonts w:ascii="&amp;quot" w:hAnsi="&amp;quot"/>
          <w:color w:val="212529"/>
          <w:lang w:val="en-GB"/>
        </w:rPr>
      </w:pPr>
      <w:r w:rsidRPr="005150E9">
        <w:rPr>
          <w:rFonts w:ascii="&amp;quot" w:hAnsi="&amp;quot"/>
          <w:b/>
          <w:bCs/>
          <w:color w:val="212529"/>
          <w:lang w:val="en-GB"/>
        </w:rPr>
        <w:t>Tutorial Tasks:</w:t>
      </w:r>
      <w:r w:rsidRPr="008F0AA0">
        <w:rPr>
          <w:rFonts w:ascii="&amp;quot" w:hAnsi="&amp;quot"/>
          <w:color w:val="212529"/>
          <w:lang w:val="en-GB"/>
        </w:rPr>
        <w:t xml:space="preserve"> Tutorial tasks will be provided at the end of the preceding lecture. Students attending tutorials are expected to have prepared the assigned task in advance and to contribute actively to discussion.</w:t>
      </w:r>
    </w:p>
    <w:p w14:paraId="18C48A1F" w14:textId="1FD353EE" w:rsidR="00AA0ACE" w:rsidRPr="008F0AA0" w:rsidRDefault="00AA0ACE" w:rsidP="3D036297">
      <w:pPr>
        <w:pStyle w:val="NormalWeb"/>
        <w:rPr>
          <w:rFonts w:ascii="&amp;quot" w:hAnsi="&amp;quot"/>
          <w:color w:val="212529"/>
          <w:lang w:val="en-GB"/>
        </w:rPr>
      </w:pPr>
      <w:r w:rsidRPr="005150E9">
        <w:rPr>
          <w:rFonts w:ascii="&amp;quot" w:hAnsi="&amp;quot"/>
          <w:b/>
          <w:bCs/>
          <w:color w:val="212529"/>
          <w:lang w:val="en-GB"/>
        </w:rPr>
        <w:t>Tutorial Dates and Times:</w:t>
      </w:r>
      <w:r w:rsidRPr="008F0AA0">
        <w:rPr>
          <w:rFonts w:ascii="&amp;quot" w:hAnsi="&amp;quot"/>
          <w:color w:val="212529"/>
          <w:lang w:val="en-GB"/>
        </w:rPr>
        <w:t xml:space="preserve"> Tutorial groups and times are assigned centrally through the Trinity Portal and will appear on </w:t>
      </w:r>
      <w:r w:rsidR="005150E9">
        <w:rPr>
          <w:rFonts w:ascii="&amp;quot" w:hAnsi="&amp;quot"/>
          <w:color w:val="212529"/>
          <w:lang w:val="en-GB"/>
        </w:rPr>
        <w:t xml:space="preserve">your </w:t>
      </w:r>
      <w:r w:rsidRPr="008F0AA0">
        <w:rPr>
          <w:rFonts w:ascii="&amp;quot" w:hAnsi="&amp;quot"/>
          <w:color w:val="212529"/>
          <w:lang w:val="en-GB"/>
        </w:rPr>
        <w:t>my.tcd.ie. Students may attend whichever tutorial best suits their schedule, subject to available capacity.</w:t>
      </w:r>
    </w:p>
    <w:p w14:paraId="668DDFB6" w14:textId="196470C9" w:rsidR="00AA0ACE" w:rsidRPr="008F0AA0" w:rsidRDefault="00344014" w:rsidP="00AA0ACE">
      <w:pPr>
        <w:pStyle w:val="NormalWeb"/>
        <w:rPr>
          <w:rFonts w:ascii="&amp;quot" w:hAnsi="&amp;quot"/>
          <w:color w:val="212529"/>
          <w:lang w:val="en-GB"/>
        </w:rPr>
      </w:pPr>
      <w:r w:rsidRPr="005150E9">
        <w:rPr>
          <w:rFonts w:ascii="&amp;quot" w:hAnsi="&amp;quot"/>
          <w:b/>
          <w:bCs/>
          <w:color w:val="212529"/>
          <w:lang w:val="en-GB"/>
        </w:rPr>
        <w:t>Accommodation for students with disabilities</w:t>
      </w:r>
      <w:r w:rsidRPr="008F0AA0">
        <w:rPr>
          <w:rFonts w:ascii="&amp;quot" w:hAnsi="&amp;quot"/>
          <w:color w:val="212529"/>
          <w:lang w:val="en-GB"/>
        </w:rPr>
        <w:t xml:space="preserve">: To promote inclusivity, course materials will be accessible on the Blackboard system after each class, presented in appropriate font styles and sizes. </w:t>
      </w:r>
      <w:r w:rsidR="00AA0ACE" w:rsidRPr="008F0AA0">
        <w:rPr>
          <w:rFonts w:ascii="&amp;quot" w:hAnsi="&amp;quot"/>
          <w:color w:val="212529"/>
          <w:lang w:val="en-GB"/>
        </w:rPr>
        <w:t>I will make every reasonable effort to accommodate any additional requirements identified by the Trinity Disability Service in collaboration with the student, their tutor, and the Disability Service.</w:t>
      </w:r>
    </w:p>
    <w:p w14:paraId="6F1F1F4B" w14:textId="77777777" w:rsidR="00344014" w:rsidRPr="003C32F3" w:rsidRDefault="00344014">
      <w:pPr>
        <w:pStyle w:val="NormalWeb"/>
        <w:rPr>
          <w:rFonts w:ascii="&amp;quot" w:hAnsi="&amp;quot" w:cs="Arial"/>
          <w:b/>
          <w:bCs/>
          <w:color w:val="212529"/>
          <w:lang w:val="en-GB"/>
        </w:rPr>
      </w:pPr>
      <w:r w:rsidRPr="003C32F3">
        <w:rPr>
          <w:rFonts w:ascii="&amp;quot" w:hAnsi="&amp;quot" w:cs="Arial"/>
          <w:b/>
          <w:bCs/>
          <w:color w:val="212529"/>
          <w:lang w:val="en-GB"/>
        </w:rPr>
        <w:t xml:space="preserve">ERASMUS AND VISITING STUDENTS </w:t>
      </w:r>
    </w:p>
    <w:p w14:paraId="180068B3" w14:textId="6F08FFCD" w:rsidR="00344014" w:rsidRPr="008F0AA0" w:rsidRDefault="00344014" w:rsidP="382A7B7C">
      <w:pPr>
        <w:pStyle w:val="NormalWeb"/>
        <w:rPr>
          <w:rFonts w:ascii="&amp;quot" w:hAnsi="&amp;quot"/>
          <w:color w:val="212529"/>
          <w:lang w:val="en-GB"/>
        </w:rPr>
      </w:pPr>
      <w:r w:rsidRPr="008F0AA0">
        <w:rPr>
          <w:rFonts w:ascii="&amp;quot" w:hAnsi="&amp;quot"/>
          <w:color w:val="212529"/>
          <w:lang w:val="en-GB"/>
        </w:rPr>
        <w:t xml:space="preserve">Only Erasmus and Visiting students who have completed an </w:t>
      </w:r>
      <w:r w:rsidR="00086B7A" w:rsidRPr="008F0AA0">
        <w:rPr>
          <w:rFonts w:ascii="&amp;quot" w:hAnsi="&amp;quot"/>
          <w:color w:val="212529"/>
          <w:lang w:val="en-GB"/>
        </w:rPr>
        <w:t>i</w:t>
      </w:r>
      <w:r w:rsidRPr="008F0AA0">
        <w:rPr>
          <w:rFonts w:ascii="&amp;quot" w:hAnsi="&amp;quot"/>
          <w:color w:val="212529"/>
          <w:lang w:val="en-GB"/>
        </w:rPr>
        <w:t xml:space="preserve">ntroductory marketing module (5 ECTS) are eligible to </w:t>
      </w:r>
      <w:r w:rsidR="00A327E9" w:rsidRPr="008F0AA0">
        <w:rPr>
          <w:rFonts w:ascii="&amp;quot" w:hAnsi="&amp;quot"/>
          <w:color w:val="212529"/>
          <w:lang w:val="en-GB"/>
        </w:rPr>
        <w:t>enrol</w:t>
      </w:r>
      <w:r w:rsidRPr="008F0AA0">
        <w:rPr>
          <w:rFonts w:ascii="&amp;quot" w:hAnsi="&amp;quot"/>
          <w:color w:val="212529"/>
          <w:lang w:val="en-GB"/>
        </w:rPr>
        <w:t xml:space="preserve"> in this module, as this module builds on the </w:t>
      </w:r>
      <w:r w:rsidR="00AA0ACE" w:rsidRPr="008F0AA0">
        <w:rPr>
          <w:rFonts w:ascii="&amp;quot" w:hAnsi="&amp;quot"/>
          <w:color w:val="212529"/>
          <w:lang w:val="en-GB"/>
        </w:rPr>
        <w:t xml:space="preserve">BU22520 SF </w:t>
      </w:r>
      <w:r w:rsidR="00615064" w:rsidRPr="008F0AA0">
        <w:rPr>
          <w:rFonts w:ascii="&amp;quot" w:hAnsi="&amp;quot"/>
          <w:color w:val="212529"/>
          <w:lang w:val="en-GB"/>
        </w:rPr>
        <w:t>module P</w:t>
      </w:r>
      <w:r w:rsidRPr="008F0AA0">
        <w:rPr>
          <w:rFonts w:ascii="&amp;quot" w:hAnsi="&amp;quot"/>
          <w:color w:val="212529"/>
          <w:lang w:val="en-GB"/>
        </w:rPr>
        <w:t xml:space="preserve">rinciples of </w:t>
      </w:r>
      <w:r w:rsidR="00615064" w:rsidRPr="008F0AA0">
        <w:rPr>
          <w:rFonts w:ascii="&amp;quot" w:hAnsi="&amp;quot"/>
          <w:color w:val="212529"/>
          <w:lang w:val="en-GB"/>
        </w:rPr>
        <w:t>M</w:t>
      </w:r>
      <w:r w:rsidRPr="008F0AA0">
        <w:rPr>
          <w:rFonts w:ascii="&amp;quot" w:hAnsi="&amp;quot"/>
          <w:color w:val="212529"/>
          <w:lang w:val="en-GB"/>
        </w:rPr>
        <w:t xml:space="preserve">arketing. </w:t>
      </w:r>
    </w:p>
    <w:p w14:paraId="62BD5672" w14:textId="5E0F6002" w:rsidR="00344014" w:rsidRPr="008F0AA0" w:rsidRDefault="00344014" w:rsidP="382A7B7C">
      <w:pPr>
        <w:pStyle w:val="NormalWeb"/>
        <w:rPr>
          <w:rFonts w:ascii="&amp;quot" w:hAnsi="&amp;quot"/>
          <w:color w:val="212529"/>
          <w:lang w:val="en-GB"/>
        </w:rPr>
      </w:pPr>
      <w:r w:rsidRPr="008F0AA0">
        <w:rPr>
          <w:rFonts w:ascii="&amp;quot" w:hAnsi="&amp;quot"/>
          <w:color w:val="212529"/>
          <w:lang w:val="en-GB"/>
        </w:rPr>
        <w:t xml:space="preserve">If you have not completed a similar module, </w:t>
      </w:r>
      <w:r w:rsidR="00AA0ACE" w:rsidRPr="008F0AA0">
        <w:rPr>
          <w:rFonts w:ascii="&amp;quot" w:hAnsi="&amp;quot"/>
          <w:color w:val="212529"/>
          <w:lang w:val="en-GB"/>
        </w:rPr>
        <w:t xml:space="preserve">you must </w:t>
      </w:r>
      <w:r w:rsidRPr="008F0AA0">
        <w:rPr>
          <w:rFonts w:ascii="&amp;quot" w:hAnsi="&amp;quot"/>
          <w:color w:val="212529"/>
          <w:lang w:val="en-GB"/>
        </w:rPr>
        <w:t>take BU22520 Senior Freshman Principles of Marketing</w:t>
      </w:r>
      <w:r w:rsidR="00D77C58">
        <w:rPr>
          <w:rFonts w:ascii="&amp;quot" w:hAnsi="&amp;quot"/>
          <w:color w:val="212529"/>
          <w:lang w:val="en-GB"/>
        </w:rPr>
        <w:t xml:space="preserve">. Should that </w:t>
      </w:r>
      <w:r w:rsidR="004907B7">
        <w:rPr>
          <w:rFonts w:ascii="&amp;quot" w:hAnsi="&amp;quot"/>
          <w:color w:val="212529"/>
          <w:lang w:val="en-GB"/>
        </w:rPr>
        <w:t xml:space="preserve">not </w:t>
      </w:r>
      <w:r w:rsidR="00AA0ACE" w:rsidRPr="008F0AA0">
        <w:rPr>
          <w:rFonts w:ascii="&amp;quot" w:hAnsi="&amp;quot"/>
          <w:color w:val="212529"/>
          <w:lang w:val="en-GB"/>
        </w:rPr>
        <w:t xml:space="preserve">be available </w:t>
      </w:r>
      <w:r w:rsidR="00D77C58">
        <w:rPr>
          <w:rFonts w:ascii="&amp;quot" w:hAnsi="&amp;quot"/>
          <w:color w:val="212529"/>
          <w:lang w:val="en-GB"/>
        </w:rPr>
        <w:t xml:space="preserve">you must select </w:t>
      </w:r>
      <w:r w:rsidR="00AA0ACE" w:rsidRPr="008F0AA0">
        <w:rPr>
          <w:rFonts w:ascii="&amp;quot" w:hAnsi="&amp;quot"/>
          <w:color w:val="212529"/>
          <w:lang w:val="en-GB"/>
        </w:rPr>
        <w:t>an alternative module</w:t>
      </w:r>
      <w:r w:rsidR="00D77C58">
        <w:rPr>
          <w:rFonts w:ascii="&amp;quot" w:hAnsi="&amp;quot"/>
          <w:color w:val="212529"/>
          <w:lang w:val="en-GB"/>
        </w:rPr>
        <w:t xml:space="preserve">. </w:t>
      </w:r>
    </w:p>
    <w:p w14:paraId="4069852B" w14:textId="77777777" w:rsidR="003C32F3" w:rsidRDefault="003C32F3">
      <w:pPr>
        <w:pStyle w:val="Heading1"/>
        <w:rPr>
          <w:rFonts w:ascii="&amp;quot" w:hAnsi="&amp;quot"/>
          <w:color w:val="212529"/>
          <w:kern w:val="0"/>
          <w:sz w:val="24"/>
          <w:szCs w:val="24"/>
        </w:rPr>
      </w:pPr>
      <w:r w:rsidRPr="003C32F3">
        <w:rPr>
          <w:rFonts w:ascii="&amp;quot" w:hAnsi="&amp;quot"/>
          <w:color w:val="212529"/>
          <w:kern w:val="0"/>
          <w:sz w:val="24"/>
          <w:szCs w:val="24"/>
        </w:rPr>
        <w:t>Erasmus and visiting students may take either BUU22520 Principles of Marketing or BUU33700 Contemporary Marketing Management, but not both</w:t>
      </w:r>
    </w:p>
    <w:p w14:paraId="5FD34591" w14:textId="53F521D5" w:rsidR="00344014" w:rsidRPr="003C32F3" w:rsidRDefault="003C32F3">
      <w:pPr>
        <w:pStyle w:val="Heading1"/>
        <w:rPr>
          <w:rFonts w:eastAsia="Times New Roman" w:cs="Arial"/>
          <w:b/>
          <w:bCs/>
          <w:color w:val="212529"/>
          <w:sz w:val="30"/>
          <w:szCs w:val="20"/>
          <w:lang w:val="en-GB"/>
        </w:rPr>
      </w:pPr>
      <w:r>
        <w:rPr>
          <w:rFonts w:eastAsia="Times New Roman" w:cs="Arial"/>
          <w:b/>
          <w:bCs/>
          <w:color w:val="212529"/>
          <w:sz w:val="30"/>
          <w:szCs w:val="20"/>
          <w:lang w:val="en-GB"/>
        </w:rPr>
        <w:t xml:space="preserve">MANDATORY </w:t>
      </w:r>
      <w:r w:rsidR="00344014" w:rsidRPr="003C32F3">
        <w:rPr>
          <w:rFonts w:eastAsia="Times New Roman" w:cs="Arial"/>
          <w:b/>
          <w:bCs/>
          <w:color w:val="212529"/>
          <w:sz w:val="30"/>
          <w:szCs w:val="20"/>
          <w:lang w:val="en-GB"/>
        </w:rPr>
        <w:t xml:space="preserve">TEXTBOOK AND </w:t>
      </w:r>
      <w:r>
        <w:rPr>
          <w:rFonts w:eastAsia="Times New Roman" w:cs="Arial"/>
          <w:b/>
          <w:bCs/>
          <w:color w:val="212529"/>
          <w:sz w:val="30"/>
          <w:szCs w:val="20"/>
          <w:lang w:val="en-GB"/>
        </w:rPr>
        <w:t xml:space="preserve">JOURNAL ARTICLES </w:t>
      </w:r>
    </w:p>
    <w:p w14:paraId="4720C19D" w14:textId="5484506B" w:rsidR="00344014" w:rsidRPr="008F0AA0" w:rsidRDefault="00344014">
      <w:pPr>
        <w:pStyle w:val="NormalWeb"/>
        <w:rPr>
          <w:rFonts w:ascii="&amp;quot" w:hAnsi="&amp;quot" w:cs="Arial"/>
          <w:color w:val="212529"/>
          <w:lang w:val="en-GB"/>
        </w:rPr>
      </w:pPr>
      <w:r w:rsidRPr="008F0AA0">
        <w:rPr>
          <w:rFonts w:ascii="&amp;quot" w:hAnsi="&amp;quot" w:cs="Arial"/>
          <w:color w:val="212529"/>
          <w:lang w:val="en-GB"/>
        </w:rPr>
        <w:lastRenderedPageBreak/>
        <w:t xml:space="preserve">The </w:t>
      </w:r>
      <w:r w:rsidR="00F115E7">
        <w:rPr>
          <w:rFonts w:ascii="&amp;quot" w:hAnsi="&amp;quot" w:cs="Arial"/>
          <w:color w:val="212529"/>
          <w:lang w:val="en-GB"/>
        </w:rPr>
        <w:t>mandatory</w:t>
      </w:r>
      <w:r w:rsidRPr="008F0AA0">
        <w:rPr>
          <w:rFonts w:ascii="&amp;quot" w:hAnsi="&amp;quot" w:cs="Arial"/>
          <w:color w:val="212529"/>
          <w:lang w:val="en-GB"/>
        </w:rPr>
        <w:t xml:space="preserve"> textbook is: </w:t>
      </w:r>
    </w:p>
    <w:p w14:paraId="2A5C7414" w14:textId="488082E4" w:rsidR="003C32F3" w:rsidRDefault="00344014">
      <w:pPr>
        <w:pStyle w:val="NormalWeb"/>
        <w:rPr>
          <w:rFonts w:ascii="&amp;quot" w:hAnsi="&amp;quot" w:cs="Arial"/>
          <w:color w:val="212529"/>
          <w:lang w:val="en-GB"/>
        </w:rPr>
      </w:pPr>
      <w:r w:rsidRPr="008F0AA0">
        <w:rPr>
          <w:rFonts w:ascii="&amp;quot" w:hAnsi="&amp;quot" w:cs="Arial"/>
          <w:color w:val="212529"/>
          <w:lang w:val="en-GB"/>
        </w:rPr>
        <w:t xml:space="preserve">Kotler, P., Keller, K. L., Brady, M., Goodman, M and Hansen, T. </w:t>
      </w:r>
      <w:r w:rsidR="001D7B56" w:rsidRPr="008F0AA0">
        <w:rPr>
          <w:rFonts w:ascii="&amp;quot" w:hAnsi="&amp;quot" w:cs="Arial"/>
          <w:color w:val="212529"/>
          <w:lang w:val="en-GB"/>
        </w:rPr>
        <w:t>(</w:t>
      </w:r>
      <w:r w:rsidRPr="008F0AA0">
        <w:rPr>
          <w:rFonts w:ascii="&amp;quot" w:hAnsi="&amp;quot" w:cs="Arial"/>
          <w:color w:val="212529"/>
          <w:lang w:val="en-GB"/>
        </w:rPr>
        <w:t>2024</w:t>
      </w:r>
      <w:r w:rsidR="001D7B56" w:rsidRPr="008F0AA0">
        <w:rPr>
          <w:rFonts w:ascii="&amp;quot" w:hAnsi="&amp;quot" w:cs="Arial"/>
          <w:color w:val="212529"/>
          <w:lang w:val="en-GB"/>
        </w:rPr>
        <w:t>)</w:t>
      </w:r>
      <w:r w:rsidRPr="008F0AA0">
        <w:rPr>
          <w:rFonts w:ascii="&amp;quot" w:hAnsi="&amp;quot" w:cs="Arial"/>
          <w:color w:val="212529"/>
          <w:lang w:val="en-GB"/>
        </w:rPr>
        <w:t>. Marketing Management. 5th European ed. Pearson</w:t>
      </w:r>
      <w:r w:rsidR="003C32F3">
        <w:rPr>
          <w:rFonts w:ascii="&amp;quot" w:hAnsi="&amp;quot" w:cs="Arial"/>
          <w:color w:val="212529"/>
          <w:lang w:val="en-GB"/>
        </w:rPr>
        <w:t>, London</w:t>
      </w:r>
      <w:r w:rsidRPr="008F0AA0">
        <w:rPr>
          <w:rFonts w:ascii="&amp;quot" w:hAnsi="&amp;quot" w:cs="Arial"/>
          <w:color w:val="212529"/>
          <w:lang w:val="en-GB"/>
        </w:rPr>
        <w:t xml:space="preserve">. </w:t>
      </w:r>
    </w:p>
    <w:p w14:paraId="4EB07A21" w14:textId="450ED8FE" w:rsidR="00344014" w:rsidRPr="008F0AA0" w:rsidRDefault="001D7B56">
      <w:pPr>
        <w:pStyle w:val="NormalWeb"/>
        <w:rPr>
          <w:rFonts w:ascii="&amp;quot" w:hAnsi="&amp;quot" w:cs="Arial"/>
          <w:color w:val="212529"/>
          <w:lang w:val="en-GB"/>
        </w:rPr>
      </w:pPr>
      <w:r w:rsidRPr="008F0AA0">
        <w:rPr>
          <w:rFonts w:ascii="&amp;quot" w:hAnsi="&amp;quot" w:cs="Arial"/>
          <w:color w:val="212529"/>
          <w:lang w:val="en-GB"/>
        </w:rPr>
        <w:t xml:space="preserve">Older versions of this text do not contain the AI and </w:t>
      </w:r>
      <w:r w:rsidR="003C32F3">
        <w:rPr>
          <w:rFonts w:ascii="&amp;quot" w:hAnsi="&amp;quot" w:cs="Arial"/>
          <w:color w:val="212529"/>
          <w:lang w:val="en-GB"/>
        </w:rPr>
        <w:t>D</w:t>
      </w:r>
      <w:r w:rsidRPr="008F0AA0">
        <w:rPr>
          <w:rFonts w:ascii="&amp;quot" w:hAnsi="&amp;quot" w:cs="Arial"/>
          <w:color w:val="212529"/>
          <w:lang w:val="en-GB"/>
        </w:rPr>
        <w:t xml:space="preserve">igital development nor the </w:t>
      </w:r>
      <w:r w:rsidR="008F0AA0" w:rsidRPr="008F0AA0">
        <w:rPr>
          <w:rFonts w:ascii="&amp;quot" w:hAnsi="&amp;quot" w:cs="Arial"/>
          <w:color w:val="212529"/>
          <w:lang w:val="en-GB"/>
        </w:rPr>
        <w:t>fundamental</w:t>
      </w:r>
      <w:r w:rsidRPr="008F0AA0">
        <w:rPr>
          <w:rFonts w:ascii="&amp;quot" w:hAnsi="&amp;quot" w:cs="Arial"/>
          <w:color w:val="212529"/>
          <w:lang w:val="en-GB"/>
        </w:rPr>
        <w:t xml:space="preserve"> changes that have </w:t>
      </w:r>
      <w:r w:rsidR="003767AD" w:rsidRPr="008F0AA0">
        <w:rPr>
          <w:rFonts w:ascii="&amp;quot" w:hAnsi="&amp;quot" w:cs="Arial"/>
          <w:color w:val="212529"/>
          <w:lang w:val="en-GB"/>
        </w:rPr>
        <w:t>occurred,</w:t>
      </w:r>
      <w:r w:rsidRPr="008F0AA0">
        <w:rPr>
          <w:rFonts w:ascii="&amp;quot" w:hAnsi="&amp;quot" w:cs="Arial"/>
          <w:color w:val="212529"/>
          <w:lang w:val="en-GB"/>
        </w:rPr>
        <w:t xml:space="preserve"> so this version is mandatory. </w:t>
      </w:r>
    </w:p>
    <w:p w14:paraId="2BB51338" w14:textId="1862D3A7" w:rsidR="00344014" w:rsidRPr="008F0AA0" w:rsidRDefault="00344014" w:rsidP="382A7B7C">
      <w:pPr>
        <w:pStyle w:val="NormalWeb"/>
        <w:rPr>
          <w:rFonts w:ascii="&amp;quot" w:hAnsi="&amp;quot"/>
          <w:color w:val="212529"/>
          <w:lang w:val="en-GB"/>
        </w:rPr>
      </w:pPr>
      <w:r w:rsidRPr="008F0AA0">
        <w:rPr>
          <w:rFonts w:ascii="&amp;quot" w:hAnsi="&amp;quot"/>
          <w:color w:val="212529"/>
          <w:lang w:val="en-GB"/>
        </w:rPr>
        <w:t xml:space="preserve">This text can be purchased at Hodges Figgis on Dawson Street, Dublin 2, or online. It is also available in the library both as a hard copy and as an E-book. You can also avail of a discount when you purchase from the publisher's learning store. Please email </w:t>
      </w:r>
      <w:r w:rsidR="6DADA4E6" w:rsidRPr="008F0AA0">
        <w:rPr>
          <w:rFonts w:ascii="&amp;quot" w:hAnsi="&amp;quot"/>
          <w:color w:val="212529"/>
          <w:lang w:val="en-GB"/>
        </w:rPr>
        <w:t>Sarah Camilleri</w:t>
      </w:r>
      <w:r w:rsidR="003C32F3">
        <w:rPr>
          <w:rFonts w:ascii="&amp;quot" w:hAnsi="&amp;quot"/>
          <w:color w:val="212529"/>
          <w:lang w:val="en-GB"/>
        </w:rPr>
        <w:t xml:space="preserve"> at Pearsons</w:t>
      </w:r>
      <w:r w:rsidR="001D7B56" w:rsidRPr="008F0AA0">
        <w:rPr>
          <w:rFonts w:ascii="&amp;quot" w:hAnsi="&amp;quot"/>
          <w:color w:val="212529"/>
          <w:lang w:val="en-GB"/>
        </w:rPr>
        <w:t xml:space="preserve">: </w:t>
      </w:r>
      <w:hyperlink r:id="rId9" w:history="1">
        <w:r w:rsidR="001D7B56" w:rsidRPr="008F0AA0">
          <w:rPr>
            <w:rStyle w:val="Hyperlink"/>
            <w:rFonts w:ascii="&amp;quot" w:hAnsi="&amp;quot"/>
            <w:lang w:val="en-GB"/>
          </w:rPr>
          <w:t>sarah.camilleri@pearson.com</w:t>
        </w:r>
      </w:hyperlink>
      <w:r w:rsidR="001D7B56" w:rsidRPr="008F0AA0">
        <w:rPr>
          <w:rFonts w:ascii="&amp;quot" w:hAnsi="&amp;quot"/>
          <w:color w:val="212529"/>
          <w:lang w:val="en-GB"/>
        </w:rPr>
        <w:t xml:space="preserve">. </w:t>
      </w:r>
    </w:p>
    <w:p w14:paraId="5CAF06D6" w14:textId="6D9A5810" w:rsidR="00344014" w:rsidRPr="008F0AA0" w:rsidRDefault="00344014" w:rsidP="137E588F">
      <w:pPr>
        <w:pStyle w:val="NormalWeb"/>
        <w:rPr>
          <w:rFonts w:ascii="&amp;quot" w:hAnsi="&amp;quot" w:cs="Arial"/>
          <w:b/>
          <w:bCs/>
          <w:color w:val="212529"/>
          <w:lang w:val="en-GB"/>
        </w:rPr>
      </w:pPr>
      <w:r w:rsidRPr="008F0AA0">
        <w:rPr>
          <w:rFonts w:ascii="&amp;quot" w:hAnsi="&amp;quot" w:cs="Arial"/>
          <w:b/>
          <w:bCs/>
          <w:color w:val="212529"/>
          <w:lang w:val="en-GB"/>
        </w:rPr>
        <w:t xml:space="preserve">Mandatory Reading and Chapters – </w:t>
      </w:r>
      <w:r w:rsidR="7594F409" w:rsidRPr="008F0AA0">
        <w:rPr>
          <w:rFonts w:ascii="&amp;quot" w:hAnsi="&amp;quot" w:cs="Arial"/>
          <w:b/>
          <w:bCs/>
          <w:color w:val="212529"/>
          <w:lang w:val="en-GB"/>
        </w:rPr>
        <w:t>see Online Reading List</w:t>
      </w:r>
    </w:p>
    <w:p w14:paraId="05AEE0B7" w14:textId="2FD1DA4B" w:rsidR="00AA0ACE" w:rsidRPr="008F0AA0" w:rsidRDefault="00AA0ACE" w:rsidP="382A7B7C">
      <w:pPr>
        <w:pStyle w:val="NormalWeb"/>
        <w:rPr>
          <w:rFonts w:ascii="&amp;quot" w:hAnsi="&amp;quot"/>
          <w:color w:val="212529"/>
          <w:lang w:val="en-GB"/>
        </w:rPr>
      </w:pPr>
      <w:r w:rsidRPr="008F0AA0">
        <w:rPr>
          <w:rFonts w:ascii="&amp;quot" w:hAnsi="&amp;quot"/>
          <w:color w:val="212529"/>
          <w:lang w:val="en-GB"/>
        </w:rPr>
        <w:t>Several chapters from the core textbook, together with mandatory journal articles and supplementary resources, will be provided through Blackboard</w:t>
      </w:r>
      <w:r w:rsidR="00E61CA7">
        <w:rPr>
          <w:rFonts w:ascii="&amp;quot" w:hAnsi="&amp;quot"/>
          <w:color w:val="212529"/>
          <w:lang w:val="en-GB"/>
        </w:rPr>
        <w:t xml:space="preserve"> and </w:t>
      </w:r>
      <w:r w:rsidR="00E61CA7" w:rsidRPr="008F0AA0">
        <w:rPr>
          <w:rFonts w:ascii="&amp;quot" w:hAnsi="&amp;quot"/>
          <w:color w:val="212529"/>
          <w:lang w:val="en-GB"/>
        </w:rPr>
        <w:t>TCD Reading Lists</w:t>
      </w:r>
      <w:r w:rsidR="00E61CA7">
        <w:rPr>
          <w:rFonts w:ascii="&amp;quot" w:hAnsi="&amp;quot"/>
          <w:color w:val="212529"/>
          <w:lang w:val="en-GB"/>
        </w:rPr>
        <w:t>.</w:t>
      </w:r>
      <w:r w:rsidRPr="008F0AA0">
        <w:rPr>
          <w:rFonts w:ascii="&amp;quot" w:hAnsi="&amp;quot"/>
          <w:color w:val="212529"/>
          <w:lang w:val="en-GB"/>
        </w:rPr>
        <w:t xml:space="preserve"> Students are expected to engage critically with these materials before and after class. The readings provide the conceptual foundation for lectures, tutorials, discussions, and assessments. Successful performance in the module requires not only understanding the material but also applying, evaluating, and challenging ideas using contemporary examples and evidence.</w:t>
      </w:r>
    </w:p>
    <w:p w14:paraId="1D77EC0F" w14:textId="593C9F0F" w:rsidR="00344014" w:rsidRPr="008F0AA0" w:rsidRDefault="00344014" w:rsidP="382A7B7C">
      <w:pPr>
        <w:pStyle w:val="NormalWeb"/>
        <w:rPr>
          <w:rFonts w:ascii="&amp;quot" w:hAnsi="&amp;quot"/>
          <w:color w:val="212529"/>
          <w:lang w:val="en-GB"/>
        </w:rPr>
      </w:pPr>
      <w:r w:rsidRPr="008F0AA0">
        <w:rPr>
          <w:rFonts w:ascii="&amp;quot" w:hAnsi="&amp;quot"/>
          <w:color w:val="212529"/>
          <w:lang w:val="en-GB"/>
        </w:rPr>
        <w:t>Please note that these readings</w:t>
      </w:r>
      <w:r w:rsidR="3497C609" w:rsidRPr="008F0AA0">
        <w:rPr>
          <w:rFonts w:ascii="&amp;quot" w:hAnsi="&amp;quot"/>
          <w:color w:val="212529"/>
          <w:lang w:val="en-GB"/>
        </w:rPr>
        <w:t xml:space="preserve"> </w:t>
      </w:r>
      <w:r w:rsidRPr="008F0AA0">
        <w:rPr>
          <w:rFonts w:ascii="&amp;quot" w:hAnsi="&amp;quot"/>
          <w:color w:val="212529"/>
          <w:lang w:val="en-GB"/>
        </w:rPr>
        <w:t xml:space="preserve">may be supplemented with additional readings and new materials, particularly video content, simulations, and podcasts. </w:t>
      </w:r>
    </w:p>
    <w:p w14:paraId="1CA7CB66" w14:textId="77777777" w:rsidR="00344014" w:rsidRPr="003C32F3" w:rsidRDefault="00344014">
      <w:pPr>
        <w:pStyle w:val="NormalWeb"/>
        <w:rPr>
          <w:rFonts w:ascii="&amp;quot" w:hAnsi="&amp;quot" w:cs="Arial"/>
          <w:b/>
          <w:bCs/>
          <w:color w:val="212529"/>
          <w:lang w:val="en-GB"/>
        </w:rPr>
      </w:pPr>
      <w:r w:rsidRPr="003C32F3">
        <w:rPr>
          <w:rFonts w:ascii="&amp;quot" w:hAnsi="&amp;quot" w:cs="Arial"/>
          <w:b/>
          <w:bCs/>
          <w:color w:val="212529"/>
          <w:lang w:val="en-GB"/>
        </w:rPr>
        <w:t xml:space="preserve">COURSE COMMUNICATION </w:t>
      </w:r>
    </w:p>
    <w:p w14:paraId="74961FFE" w14:textId="61E153A9" w:rsidR="00AA0ACE" w:rsidRPr="008F0AA0" w:rsidRDefault="00AA0ACE" w:rsidP="00AA0ACE">
      <w:pPr>
        <w:pStyle w:val="NormalWeb"/>
        <w:rPr>
          <w:rFonts w:ascii="&amp;quot" w:hAnsi="&amp;quot"/>
          <w:color w:val="212529"/>
          <w:lang w:val="en-GB"/>
        </w:rPr>
      </w:pPr>
      <w:r w:rsidRPr="008F0AA0">
        <w:rPr>
          <w:rFonts w:ascii="&amp;quot" w:hAnsi="&amp;quot"/>
          <w:color w:val="212529"/>
          <w:lang w:val="en-GB"/>
        </w:rPr>
        <w:t>The lecturer and teaching assistant are available to support students throughout the module. Questions may be raised during or after class, during office hours, or by email. Students should include both the lecturer and teaching assistant on module-related emails whenever appropriate.</w:t>
      </w:r>
      <w:r w:rsidR="00B40224">
        <w:rPr>
          <w:rFonts w:ascii="&amp;quot" w:hAnsi="&amp;quot"/>
          <w:color w:val="212529"/>
          <w:lang w:val="en-GB"/>
        </w:rPr>
        <w:t xml:space="preserve"> </w:t>
      </w:r>
    </w:p>
    <w:p w14:paraId="0C9D113C" w14:textId="77777777" w:rsidR="00AA0ACE" w:rsidRPr="008F0AA0" w:rsidRDefault="00AA0ACE" w:rsidP="00AA0ACE">
      <w:pPr>
        <w:pStyle w:val="NormalWeb"/>
        <w:rPr>
          <w:rFonts w:ascii="&amp;quot" w:hAnsi="&amp;quot"/>
          <w:color w:val="212529"/>
          <w:lang w:val="en-GB"/>
        </w:rPr>
      </w:pPr>
      <w:r w:rsidRPr="008F0AA0">
        <w:rPr>
          <w:rFonts w:ascii="&amp;quot" w:hAnsi="&amp;quot"/>
          <w:color w:val="212529"/>
          <w:lang w:val="en-GB"/>
        </w:rPr>
        <w:t>Blackboard will be used for all course materials, announcements, assessment information, and supplementary resources.</w:t>
      </w:r>
    </w:p>
    <w:p w14:paraId="3671515A" w14:textId="77777777" w:rsidR="00AA0ACE" w:rsidRPr="008F0AA0" w:rsidRDefault="00AA0ACE" w:rsidP="00AA0ACE">
      <w:pPr>
        <w:pStyle w:val="NormalWeb"/>
        <w:rPr>
          <w:rFonts w:ascii="&amp;quot" w:hAnsi="&amp;quot"/>
          <w:color w:val="212529"/>
          <w:lang w:val="en-GB"/>
        </w:rPr>
      </w:pPr>
      <w:r w:rsidRPr="008F0AA0">
        <w:rPr>
          <w:rFonts w:ascii="&amp;quot" w:hAnsi="&amp;quot"/>
          <w:color w:val="212529"/>
          <w:lang w:val="en-GB"/>
        </w:rPr>
        <w:t>All course-related communication must be sent from your official TCD email address. Emails sent from non-TCD accounts may not receive a response.</w:t>
      </w:r>
    </w:p>
    <w:p w14:paraId="20694054" w14:textId="77777777" w:rsidR="00792E7F" w:rsidRDefault="00792E7F">
      <w:pPr>
        <w:pStyle w:val="NormalWeb"/>
        <w:rPr>
          <w:rFonts w:ascii="&amp;quot" w:hAnsi="&amp;quot" w:cs="Arial"/>
          <w:b/>
          <w:bCs/>
          <w:color w:val="212529"/>
          <w:lang w:val="en-GB"/>
        </w:rPr>
      </w:pPr>
    </w:p>
    <w:p w14:paraId="5FE2CF9C" w14:textId="77777777" w:rsidR="00792E7F" w:rsidRDefault="00792E7F">
      <w:pPr>
        <w:pStyle w:val="NormalWeb"/>
        <w:rPr>
          <w:rFonts w:ascii="&amp;quot" w:hAnsi="&amp;quot" w:cs="Arial"/>
          <w:b/>
          <w:bCs/>
          <w:color w:val="212529"/>
          <w:lang w:val="en-GB"/>
        </w:rPr>
      </w:pPr>
    </w:p>
    <w:p w14:paraId="1EC1DCEB" w14:textId="77777777" w:rsidR="00792E7F" w:rsidRDefault="00792E7F">
      <w:pPr>
        <w:pStyle w:val="NormalWeb"/>
        <w:rPr>
          <w:rFonts w:ascii="&amp;quot" w:hAnsi="&amp;quot" w:cs="Arial"/>
          <w:b/>
          <w:bCs/>
          <w:color w:val="212529"/>
          <w:lang w:val="en-GB"/>
        </w:rPr>
      </w:pPr>
    </w:p>
    <w:p w14:paraId="131D70A1" w14:textId="21133AB6" w:rsidR="368684B2" w:rsidRDefault="368684B2" w:rsidP="368684B2">
      <w:pPr>
        <w:pStyle w:val="NormalWeb"/>
        <w:rPr>
          <w:rFonts w:ascii="&amp;quot" w:hAnsi="&amp;quot" w:cs="Arial"/>
          <w:b/>
          <w:bCs/>
          <w:color w:val="212529"/>
          <w:lang w:val="en-GB"/>
        </w:rPr>
      </w:pPr>
    </w:p>
    <w:p w14:paraId="5F7E0959" w14:textId="562B4669" w:rsidR="00344014" w:rsidRPr="008F0AA0" w:rsidRDefault="00344014">
      <w:pPr>
        <w:pStyle w:val="NormalWeb"/>
        <w:rPr>
          <w:rFonts w:ascii="&amp;quot" w:hAnsi="&amp;quot" w:cs="Arial"/>
          <w:b/>
          <w:bCs/>
          <w:color w:val="212529"/>
          <w:lang w:val="en-GB"/>
        </w:rPr>
      </w:pPr>
      <w:r w:rsidRPr="008F0AA0">
        <w:rPr>
          <w:rFonts w:ascii="&amp;quot" w:hAnsi="&amp;quot" w:cs="Arial"/>
          <w:b/>
          <w:bCs/>
          <w:color w:val="212529"/>
          <w:lang w:val="en-GB"/>
        </w:rPr>
        <w:t>ASSESSMEN</w:t>
      </w:r>
      <w:r w:rsidR="495F5DFF" w:rsidRPr="008F0AA0">
        <w:rPr>
          <w:rFonts w:ascii="&amp;quot" w:hAnsi="&amp;quot" w:cs="Arial"/>
          <w:b/>
          <w:bCs/>
          <w:color w:val="212529"/>
          <w:lang w:val="en-GB"/>
        </w:rPr>
        <w:t>TS</w:t>
      </w:r>
      <w:r w:rsidRPr="008F0AA0">
        <w:rPr>
          <w:rFonts w:ascii="&amp;quot" w:hAnsi="&amp;quot" w:cs="Arial"/>
          <w:b/>
          <w:bCs/>
          <w:color w:val="212529"/>
          <w:lang w:val="en-GB"/>
        </w:rPr>
        <w:t xml:space="preserve"> </w:t>
      </w:r>
      <w:r w:rsidR="003C32F3">
        <w:rPr>
          <w:rFonts w:ascii="&amp;quot" w:hAnsi="&amp;quot" w:cs="Arial"/>
          <w:b/>
          <w:bCs/>
          <w:color w:val="212529"/>
          <w:lang w:val="en-GB"/>
        </w:rPr>
        <w:t>–</w:t>
      </w:r>
      <w:r w:rsidRPr="008F0AA0">
        <w:rPr>
          <w:rFonts w:ascii="&amp;quot" w:hAnsi="&amp;quot" w:cs="Arial"/>
          <w:b/>
          <w:bCs/>
          <w:color w:val="212529"/>
          <w:lang w:val="en-GB"/>
        </w:rPr>
        <w:t xml:space="preserve"> </w:t>
      </w:r>
      <w:r w:rsidR="003C32F3">
        <w:rPr>
          <w:rFonts w:ascii="&amp;quot" w:hAnsi="&amp;quot" w:cs="Arial"/>
          <w:b/>
          <w:bCs/>
          <w:color w:val="212529"/>
          <w:lang w:val="en-GB"/>
        </w:rPr>
        <w:t xml:space="preserve">further details within the </w:t>
      </w:r>
      <w:r w:rsidRPr="008F0AA0">
        <w:rPr>
          <w:rFonts w:ascii="&amp;quot" w:hAnsi="&amp;quot" w:cs="Arial"/>
          <w:b/>
          <w:bCs/>
          <w:color w:val="212529"/>
          <w:lang w:val="en-GB"/>
        </w:rPr>
        <w:t>assessment guideline</w:t>
      </w:r>
      <w:r w:rsidR="003C32F3">
        <w:rPr>
          <w:rFonts w:ascii="&amp;quot" w:hAnsi="&amp;quot" w:cs="Arial"/>
          <w:b/>
          <w:bCs/>
          <w:color w:val="212529"/>
          <w:lang w:val="en-GB"/>
        </w:rPr>
        <w:t xml:space="preserve"> document. </w:t>
      </w:r>
      <w:r w:rsidR="47910FA1" w:rsidRPr="008F0AA0">
        <w:rPr>
          <w:rFonts w:ascii="&amp;quot" w:hAnsi="&amp;quot" w:cs="Arial"/>
          <w:b/>
          <w:bCs/>
          <w:color w:val="212529"/>
          <w:lang w:val="en-GB"/>
        </w:rPr>
        <w:t xml:space="preserve"> </w:t>
      </w:r>
    </w:p>
    <w:p w14:paraId="71935847" w14:textId="11994808" w:rsidR="00AA0ACE" w:rsidRPr="008F0AA0" w:rsidRDefault="00C66CA5">
      <w:pPr>
        <w:pStyle w:val="NormalWeb"/>
        <w:rPr>
          <w:rFonts w:ascii="&amp;quot" w:hAnsi="&amp;quot" w:cs="Arial"/>
          <w:bCs/>
          <w:color w:val="212529"/>
          <w:lang w:val="en-GB"/>
        </w:rPr>
      </w:pPr>
      <w:r>
        <w:rPr>
          <w:rFonts w:ascii="&amp;quot" w:hAnsi="&amp;quot" w:cs="Arial"/>
          <w:bCs/>
          <w:color w:val="212529"/>
        </w:rPr>
        <w:lastRenderedPageBreak/>
        <w:t>S</w:t>
      </w:r>
      <w:r w:rsidR="003909E9" w:rsidRPr="003909E9">
        <w:rPr>
          <w:rFonts w:ascii="&amp;quot" w:hAnsi="&amp;quot" w:cs="Arial"/>
          <w:bCs/>
          <w:color w:val="212529"/>
        </w:rPr>
        <w:t>tudents may use appropriate technologies, including AI and generative AI tools, throughout the module. Assessment focuses on the quality of analysis, professional judgement, critical evaluation, and the ability to apply marketing concepts to contemporary marketing challenges. Successful submissions will demonstrate evidence of independent thinking, justified recommendations, and effective communication.</w:t>
      </w:r>
    </w:p>
    <w:tbl>
      <w:tblPr>
        <w:tblStyle w:val="TableGrid"/>
        <w:tblW w:w="0" w:type="auto"/>
        <w:tblLook w:val="06A0" w:firstRow="1" w:lastRow="0" w:firstColumn="1" w:lastColumn="0" w:noHBand="1" w:noVBand="1"/>
      </w:tblPr>
      <w:tblGrid>
        <w:gridCol w:w="988"/>
        <w:gridCol w:w="1559"/>
        <w:gridCol w:w="4819"/>
        <w:gridCol w:w="1649"/>
      </w:tblGrid>
      <w:tr w:rsidR="137E588F" w:rsidRPr="008F0AA0" w14:paraId="105EBF7F" w14:textId="77777777" w:rsidTr="368684B2">
        <w:trPr>
          <w:trHeight w:val="300"/>
        </w:trPr>
        <w:tc>
          <w:tcPr>
            <w:tcW w:w="988" w:type="dxa"/>
          </w:tcPr>
          <w:p w14:paraId="04313CE0" w14:textId="77777777" w:rsidR="137E588F" w:rsidRPr="00664663" w:rsidRDefault="137E588F" w:rsidP="137E588F">
            <w:pPr>
              <w:spacing w:before="225"/>
              <w:rPr>
                <w:rFonts w:eastAsia="Times New Roman"/>
                <w:b/>
                <w:bCs/>
                <w:color w:val="212529"/>
                <w:lang w:val="en-GB"/>
              </w:rPr>
            </w:pPr>
            <w:r w:rsidRPr="00664663">
              <w:rPr>
                <w:rFonts w:eastAsia="Times New Roman"/>
                <w:b/>
                <w:bCs/>
                <w:color w:val="212529"/>
                <w:lang w:val="en-GB"/>
              </w:rPr>
              <w:t xml:space="preserve">Term </w:t>
            </w:r>
          </w:p>
        </w:tc>
        <w:tc>
          <w:tcPr>
            <w:tcW w:w="1559" w:type="dxa"/>
          </w:tcPr>
          <w:p w14:paraId="75D746AB" w14:textId="77777777" w:rsidR="137E588F" w:rsidRPr="00664663" w:rsidRDefault="137E588F" w:rsidP="137E588F">
            <w:pPr>
              <w:spacing w:before="225"/>
              <w:rPr>
                <w:rFonts w:eastAsia="Times New Roman"/>
                <w:b/>
                <w:bCs/>
                <w:color w:val="212529"/>
                <w:lang w:val="en-GB"/>
              </w:rPr>
            </w:pPr>
            <w:r w:rsidRPr="00664663">
              <w:rPr>
                <w:rFonts w:eastAsia="Times New Roman"/>
                <w:b/>
                <w:bCs/>
                <w:color w:val="212529"/>
                <w:lang w:val="en-GB"/>
              </w:rPr>
              <w:t xml:space="preserve">Assessments </w:t>
            </w:r>
          </w:p>
        </w:tc>
        <w:tc>
          <w:tcPr>
            <w:tcW w:w="4819" w:type="dxa"/>
          </w:tcPr>
          <w:p w14:paraId="7173A8B2" w14:textId="77777777" w:rsidR="137E588F" w:rsidRPr="00664663" w:rsidRDefault="137E588F" w:rsidP="137E588F">
            <w:pPr>
              <w:spacing w:before="225"/>
              <w:rPr>
                <w:rFonts w:eastAsia="Times New Roman"/>
                <w:b/>
                <w:bCs/>
                <w:color w:val="212529"/>
                <w:lang w:val="en-GB"/>
              </w:rPr>
            </w:pPr>
            <w:r w:rsidRPr="00664663">
              <w:rPr>
                <w:rFonts w:eastAsia="Times New Roman"/>
                <w:b/>
                <w:bCs/>
                <w:color w:val="212529"/>
                <w:lang w:val="en-GB"/>
              </w:rPr>
              <w:t xml:space="preserve">Due Date </w:t>
            </w:r>
          </w:p>
        </w:tc>
        <w:tc>
          <w:tcPr>
            <w:tcW w:w="1649" w:type="dxa"/>
          </w:tcPr>
          <w:p w14:paraId="28B6F0ED" w14:textId="2D416145" w:rsidR="137E588F" w:rsidRPr="00664663" w:rsidRDefault="137E588F" w:rsidP="137E588F">
            <w:pPr>
              <w:spacing w:before="225"/>
              <w:rPr>
                <w:rFonts w:eastAsia="Times New Roman"/>
                <w:b/>
                <w:bCs/>
                <w:color w:val="212529"/>
                <w:lang w:val="en-GB"/>
              </w:rPr>
            </w:pPr>
            <w:r w:rsidRPr="00664663">
              <w:rPr>
                <w:rFonts w:eastAsia="Times New Roman"/>
                <w:b/>
                <w:bCs/>
                <w:color w:val="212529"/>
                <w:lang w:val="en-GB"/>
              </w:rPr>
              <w:t xml:space="preserve">% Marks </w:t>
            </w:r>
          </w:p>
        </w:tc>
      </w:tr>
      <w:tr w:rsidR="368684B2" w14:paraId="471C88B0" w14:textId="77777777" w:rsidTr="368684B2">
        <w:trPr>
          <w:trHeight w:val="300"/>
        </w:trPr>
        <w:tc>
          <w:tcPr>
            <w:tcW w:w="988" w:type="dxa"/>
          </w:tcPr>
          <w:p w14:paraId="20C8A4C1" w14:textId="77777777" w:rsidR="368684B2" w:rsidRDefault="368684B2" w:rsidP="368684B2">
            <w:pPr>
              <w:spacing w:before="225"/>
              <w:rPr>
                <w:rFonts w:eastAsia="Times New Roman"/>
                <w:color w:val="212529"/>
                <w:lang w:val="en-GB"/>
              </w:rPr>
            </w:pPr>
            <w:r w:rsidRPr="368684B2">
              <w:rPr>
                <w:rFonts w:eastAsia="Times New Roman"/>
                <w:color w:val="212529"/>
                <w:lang w:val="en-GB"/>
              </w:rPr>
              <w:t xml:space="preserve">MT </w:t>
            </w:r>
          </w:p>
        </w:tc>
        <w:tc>
          <w:tcPr>
            <w:tcW w:w="1559" w:type="dxa"/>
          </w:tcPr>
          <w:p w14:paraId="62633A47" w14:textId="77777777" w:rsidR="368684B2" w:rsidRDefault="368684B2" w:rsidP="368684B2">
            <w:pPr>
              <w:spacing w:before="225"/>
              <w:rPr>
                <w:rFonts w:eastAsia="Times New Roman"/>
                <w:color w:val="212529"/>
                <w:lang w:val="en-GB"/>
              </w:rPr>
            </w:pPr>
            <w:r w:rsidRPr="368684B2">
              <w:rPr>
                <w:rFonts w:eastAsia="Times New Roman"/>
                <w:color w:val="212529"/>
                <w:lang w:val="en-GB"/>
              </w:rPr>
              <w:t xml:space="preserve">Group Assignment </w:t>
            </w:r>
          </w:p>
        </w:tc>
        <w:tc>
          <w:tcPr>
            <w:tcW w:w="4819" w:type="dxa"/>
          </w:tcPr>
          <w:p w14:paraId="381FC648" w14:textId="1F124CAB" w:rsidR="368684B2" w:rsidRDefault="368684B2" w:rsidP="368684B2">
            <w:pPr>
              <w:spacing w:before="225"/>
              <w:rPr>
                <w:rFonts w:eastAsia="Times New Roman"/>
                <w:color w:val="212529"/>
                <w:lang w:val="en-GB"/>
              </w:rPr>
            </w:pPr>
            <w:r w:rsidRPr="368684B2">
              <w:rPr>
                <w:rFonts w:eastAsia="Times New Roman"/>
                <w:color w:val="212529"/>
                <w:lang w:val="en-GB"/>
              </w:rPr>
              <w:t xml:space="preserve">Week 9: </w:t>
            </w:r>
            <w:r w:rsidRPr="368684B2">
              <w:rPr>
                <w:rFonts w:eastAsia="Times New Roman"/>
                <w:b/>
                <w:bCs/>
                <w:color w:val="212529"/>
                <w:lang w:val="en-GB"/>
              </w:rPr>
              <w:t>Friday 13</w:t>
            </w:r>
            <w:r w:rsidRPr="368684B2">
              <w:rPr>
                <w:rFonts w:eastAsia="Times New Roman"/>
                <w:b/>
                <w:bCs/>
                <w:color w:val="212529"/>
                <w:vertAlign w:val="superscript"/>
                <w:lang w:val="en-GB"/>
              </w:rPr>
              <w:t>th</w:t>
            </w:r>
            <w:r w:rsidRPr="368684B2">
              <w:rPr>
                <w:rFonts w:eastAsia="Times New Roman"/>
                <w:b/>
                <w:bCs/>
                <w:color w:val="212529"/>
                <w:lang w:val="en-GB"/>
              </w:rPr>
              <w:t xml:space="preserve"> of </w:t>
            </w:r>
            <w:r>
              <w:br/>
            </w:r>
            <w:r w:rsidRPr="368684B2">
              <w:rPr>
                <w:rFonts w:eastAsia="Times New Roman"/>
                <w:b/>
                <w:bCs/>
                <w:color w:val="212529"/>
                <w:lang w:val="en-GB"/>
              </w:rPr>
              <w:t xml:space="preserve">November </w:t>
            </w:r>
            <w:r w:rsidRPr="368684B2">
              <w:rPr>
                <w:rFonts w:eastAsia="Times New Roman"/>
                <w:color w:val="212529"/>
                <w:lang w:val="en-GB"/>
              </w:rPr>
              <w:t xml:space="preserve">by no later than 13.00 </w:t>
            </w:r>
          </w:p>
        </w:tc>
        <w:tc>
          <w:tcPr>
            <w:tcW w:w="1649" w:type="dxa"/>
          </w:tcPr>
          <w:p w14:paraId="2C9F38FB" w14:textId="33AF9358" w:rsidR="368684B2" w:rsidRDefault="368684B2" w:rsidP="368684B2">
            <w:pPr>
              <w:spacing w:before="225"/>
              <w:rPr>
                <w:rFonts w:eastAsia="Times New Roman"/>
                <w:color w:val="212529"/>
                <w:lang w:val="en-GB"/>
              </w:rPr>
            </w:pPr>
            <w:r w:rsidRPr="368684B2">
              <w:rPr>
                <w:rFonts w:eastAsia="Times New Roman"/>
                <w:color w:val="212529"/>
                <w:lang w:val="en-GB"/>
              </w:rPr>
              <w:t xml:space="preserve">35% </w:t>
            </w:r>
          </w:p>
        </w:tc>
      </w:tr>
      <w:tr w:rsidR="137E588F" w:rsidRPr="008F0AA0" w14:paraId="3C2046DE" w14:textId="77777777" w:rsidTr="368684B2">
        <w:trPr>
          <w:trHeight w:val="300"/>
        </w:trPr>
        <w:tc>
          <w:tcPr>
            <w:tcW w:w="988" w:type="dxa"/>
          </w:tcPr>
          <w:p w14:paraId="6DCC38F3" w14:textId="77777777" w:rsidR="137E588F" w:rsidRPr="008F0AA0" w:rsidRDefault="137E588F" w:rsidP="137E588F">
            <w:pPr>
              <w:spacing w:before="225"/>
              <w:rPr>
                <w:rFonts w:eastAsia="Times New Roman"/>
                <w:color w:val="212529"/>
                <w:lang w:val="en-GB"/>
              </w:rPr>
            </w:pPr>
            <w:r w:rsidRPr="008F0AA0">
              <w:rPr>
                <w:rFonts w:eastAsia="Times New Roman"/>
                <w:color w:val="212529"/>
                <w:lang w:val="en-GB"/>
              </w:rPr>
              <w:t xml:space="preserve">MT </w:t>
            </w:r>
          </w:p>
        </w:tc>
        <w:tc>
          <w:tcPr>
            <w:tcW w:w="1559" w:type="dxa"/>
          </w:tcPr>
          <w:p w14:paraId="44A9CD75" w14:textId="77777777" w:rsidR="137E588F" w:rsidRPr="008F0AA0" w:rsidRDefault="137E588F" w:rsidP="137E588F">
            <w:pPr>
              <w:spacing w:before="225"/>
              <w:rPr>
                <w:rFonts w:eastAsia="Times New Roman"/>
                <w:color w:val="212529"/>
                <w:lang w:val="en-GB"/>
              </w:rPr>
            </w:pPr>
            <w:r w:rsidRPr="008F0AA0">
              <w:rPr>
                <w:rFonts w:eastAsia="Times New Roman"/>
                <w:color w:val="212529"/>
                <w:lang w:val="en-GB"/>
              </w:rPr>
              <w:t xml:space="preserve">Individual Assignment </w:t>
            </w:r>
          </w:p>
        </w:tc>
        <w:tc>
          <w:tcPr>
            <w:tcW w:w="4819" w:type="dxa"/>
          </w:tcPr>
          <w:p w14:paraId="50987E5C" w14:textId="6E4142EF" w:rsidR="137E588F" w:rsidRPr="008F0AA0" w:rsidRDefault="7E054578" w:rsidP="137E588F">
            <w:pPr>
              <w:spacing w:before="225"/>
              <w:rPr>
                <w:rFonts w:eastAsia="Times New Roman"/>
                <w:color w:val="212529"/>
                <w:lang w:val="en-GB"/>
              </w:rPr>
            </w:pPr>
            <w:r w:rsidRPr="368684B2">
              <w:rPr>
                <w:rFonts w:eastAsia="Times New Roman"/>
                <w:color w:val="212529"/>
                <w:lang w:val="en-GB"/>
              </w:rPr>
              <w:t>Week 13</w:t>
            </w:r>
            <w:r w:rsidR="32913EE1" w:rsidRPr="368684B2">
              <w:rPr>
                <w:rFonts w:eastAsia="Times New Roman"/>
                <w:color w:val="212529"/>
                <w:lang w:val="en-GB"/>
              </w:rPr>
              <w:t>:</w:t>
            </w:r>
            <w:r w:rsidRPr="368684B2">
              <w:rPr>
                <w:rFonts w:eastAsia="Times New Roman"/>
                <w:color w:val="212529"/>
                <w:lang w:val="en-GB"/>
              </w:rPr>
              <w:t xml:space="preserve"> </w:t>
            </w:r>
            <w:r w:rsidRPr="368684B2">
              <w:rPr>
                <w:rFonts w:eastAsia="Times New Roman"/>
                <w:b/>
                <w:bCs/>
                <w:color w:val="212529"/>
                <w:lang w:val="en-GB"/>
              </w:rPr>
              <w:t xml:space="preserve">Thursday </w:t>
            </w:r>
            <w:r w:rsidR="0B42D467" w:rsidRPr="368684B2">
              <w:rPr>
                <w:rFonts w:eastAsia="Times New Roman"/>
                <w:b/>
                <w:bCs/>
                <w:color w:val="212529"/>
                <w:lang w:val="en-GB"/>
              </w:rPr>
              <w:t>9</w:t>
            </w:r>
            <w:r w:rsidR="0B42D467" w:rsidRPr="368684B2">
              <w:rPr>
                <w:rFonts w:eastAsia="Times New Roman"/>
                <w:b/>
                <w:bCs/>
                <w:color w:val="212529"/>
                <w:vertAlign w:val="superscript"/>
                <w:lang w:val="en-GB"/>
              </w:rPr>
              <w:t>th</w:t>
            </w:r>
            <w:r w:rsidR="0B42D467" w:rsidRPr="368684B2">
              <w:rPr>
                <w:rFonts w:eastAsia="Times New Roman"/>
                <w:b/>
                <w:bCs/>
                <w:color w:val="212529"/>
                <w:lang w:val="en-GB"/>
              </w:rPr>
              <w:t xml:space="preserve"> of December</w:t>
            </w:r>
            <w:r w:rsidR="0B42D467" w:rsidRPr="368684B2">
              <w:rPr>
                <w:rFonts w:eastAsia="Times New Roman"/>
                <w:color w:val="212529"/>
                <w:lang w:val="en-GB"/>
              </w:rPr>
              <w:t xml:space="preserve"> by </w:t>
            </w:r>
            <w:r w:rsidR="32913EE1" w:rsidRPr="368684B2">
              <w:rPr>
                <w:rFonts w:eastAsia="Times New Roman"/>
                <w:color w:val="212529"/>
                <w:lang w:val="en-GB"/>
              </w:rPr>
              <w:t>no later than</w:t>
            </w:r>
            <w:r w:rsidR="0B42D467" w:rsidRPr="368684B2">
              <w:rPr>
                <w:rFonts w:eastAsia="Times New Roman"/>
                <w:color w:val="212529"/>
                <w:lang w:val="en-GB"/>
              </w:rPr>
              <w:t>13.00</w:t>
            </w:r>
          </w:p>
        </w:tc>
        <w:tc>
          <w:tcPr>
            <w:tcW w:w="1649" w:type="dxa"/>
          </w:tcPr>
          <w:p w14:paraId="500E3B04" w14:textId="62BE3DC1" w:rsidR="137E588F" w:rsidRPr="008F0AA0" w:rsidRDefault="00A14403" w:rsidP="137E588F">
            <w:pPr>
              <w:spacing w:before="225"/>
              <w:rPr>
                <w:rFonts w:eastAsia="Times New Roman"/>
                <w:color w:val="212529"/>
                <w:lang w:val="en-GB"/>
              </w:rPr>
            </w:pPr>
            <w:r w:rsidRPr="008F0AA0">
              <w:rPr>
                <w:rFonts w:eastAsia="Times New Roman"/>
                <w:color w:val="212529"/>
                <w:lang w:val="en-GB"/>
              </w:rPr>
              <w:t>65</w:t>
            </w:r>
            <w:r w:rsidR="137E588F" w:rsidRPr="008F0AA0">
              <w:rPr>
                <w:rFonts w:eastAsia="Times New Roman"/>
                <w:color w:val="212529"/>
                <w:lang w:val="en-GB"/>
              </w:rPr>
              <w:t xml:space="preserve">% </w:t>
            </w:r>
          </w:p>
        </w:tc>
      </w:tr>
    </w:tbl>
    <w:p w14:paraId="1B5F9073" w14:textId="77777777" w:rsidR="00344014" w:rsidRPr="008F0AA0" w:rsidRDefault="00344014">
      <w:pPr>
        <w:rPr>
          <w:rFonts w:ascii="&amp;quot" w:eastAsia="Times New Roman" w:hAnsi="&amp;quot" w:cs="Arial"/>
          <w:vanish/>
          <w:color w:val="212529"/>
          <w:lang w:val="en-GB"/>
        </w:rPr>
      </w:pPr>
    </w:p>
    <w:p w14:paraId="4679A13D" w14:textId="43468B27" w:rsidR="00BD0BC0" w:rsidRPr="008F0AA0" w:rsidRDefault="0EA85A0D" w:rsidP="00BD0BC0">
      <w:pPr>
        <w:spacing w:before="225"/>
        <w:rPr>
          <w:rFonts w:ascii="&amp;quot" w:hAnsi="&amp;quot"/>
          <w:color w:val="212529"/>
          <w:lang w:val="en-GB"/>
        </w:rPr>
      </w:pPr>
      <w:r w:rsidRPr="008F0AA0">
        <w:rPr>
          <w:rFonts w:ascii="&amp;quot" w:eastAsia="Times New Roman" w:hAnsi="&amp;quot"/>
          <w:b/>
          <w:bCs/>
          <w:color w:val="212529"/>
          <w:lang w:val="en-GB"/>
        </w:rPr>
        <w:t xml:space="preserve">Participation: </w:t>
      </w:r>
      <w:r w:rsidR="00AA0ACE" w:rsidRPr="008F0AA0">
        <w:rPr>
          <w:rFonts w:ascii="&amp;quot" w:eastAsia="Times New Roman" w:hAnsi="&amp;quot"/>
          <w:color w:val="212529"/>
          <w:lang w:val="en-GB"/>
        </w:rPr>
        <w:t>S</w:t>
      </w:r>
      <w:r w:rsidR="00AA0ACE" w:rsidRPr="008F0AA0">
        <w:rPr>
          <w:rFonts w:ascii="&amp;quot" w:hAnsi="&amp;quot"/>
          <w:color w:val="212529"/>
          <w:lang w:val="en-GB"/>
        </w:rPr>
        <w:t>tudents are expected to attend at least two-thirds of all lectures and tutorials delivered in person</w:t>
      </w:r>
      <w:r w:rsidR="003C32F3">
        <w:rPr>
          <w:rFonts w:ascii="&amp;quot" w:hAnsi="&amp;quot"/>
          <w:color w:val="212529"/>
          <w:lang w:val="en-GB"/>
        </w:rPr>
        <w:t xml:space="preserve">. </w:t>
      </w:r>
      <w:r w:rsidR="00BD0BC0">
        <w:rPr>
          <w:rFonts w:ascii="&amp;quot" w:hAnsi="&amp;quot"/>
          <w:color w:val="212529"/>
          <w:lang w:val="en-GB"/>
        </w:rPr>
        <w:t>Attendance, w</w:t>
      </w:r>
      <w:r w:rsidR="00BD0BC0" w:rsidRPr="008F0AA0">
        <w:rPr>
          <w:rFonts w:ascii="&amp;quot" w:hAnsi="&amp;quot"/>
          <w:color w:val="212529"/>
          <w:lang w:val="en-GB"/>
        </w:rPr>
        <w:t xml:space="preserve">eekly participation and engagement activities </w:t>
      </w:r>
      <w:r w:rsidR="00BD0BC0">
        <w:rPr>
          <w:rFonts w:ascii="&amp;quot" w:hAnsi="&amp;quot"/>
          <w:color w:val="212529"/>
          <w:lang w:val="en-GB"/>
        </w:rPr>
        <w:t xml:space="preserve">will be </w:t>
      </w:r>
      <w:r w:rsidR="00BD0BC0" w:rsidRPr="008F0AA0">
        <w:rPr>
          <w:rFonts w:ascii="&amp;quot" w:hAnsi="&amp;quot"/>
          <w:color w:val="212529"/>
          <w:lang w:val="en-GB"/>
        </w:rPr>
        <w:t>facilitated through Vevox and other interactive learning tools.</w:t>
      </w:r>
    </w:p>
    <w:p w14:paraId="44DC0067" w14:textId="77777777" w:rsidR="003909E9" w:rsidRDefault="00994050" w:rsidP="00AA0ACE">
      <w:pPr>
        <w:spacing w:before="225"/>
        <w:rPr>
          <w:rFonts w:ascii="&amp;quot" w:hAnsi="&amp;quot"/>
          <w:color w:val="212529"/>
        </w:rPr>
      </w:pPr>
      <w:r w:rsidRPr="00994050">
        <w:rPr>
          <w:rFonts w:ascii="&amp;quot" w:hAnsi="&amp;quot"/>
          <w:color w:val="212529"/>
        </w:rPr>
        <w:t>Preparation, participation, discussion, and engagement are central to the learning experience in this module. Students are expected to contribute actively to lectures and tutorials by drawing upon assigned readings, contemporary examples, class discussions, and their own analysis. Participation supports both individual and group learning and contributes directly to the development of professional judgement, collaboration, curiosity, and critical thinking.</w:t>
      </w:r>
      <w:r w:rsidR="003909E9">
        <w:rPr>
          <w:rFonts w:ascii="&amp;quot" w:hAnsi="&amp;quot"/>
          <w:color w:val="212529"/>
        </w:rPr>
        <w:t xml:space="preserve"> </w:t>
      </w:r>
    </w:p>
    <w:p w14:paraId="59B56C70" w14:textId="0112AF4E" w:rsidR="48EA58E4" w:rsidRPr="008F0AA0" w:rsidRDefault="00AA0ACE" w:rsidP="00AA0ACE">
      <w:pPr>
        <w:spacing w:before="225"/>
        <w:rPr>
          <w:rFonts w:ascii="&amp;quot" w:eastAsia="Times New Roman" w:hAnsi="&amp;quot"/>
          <w:color w:val="212529"/>
          <w:lang w:val="en-GB"/>
        </w:rPr>
      </w:pPr>
      <w:r w:rsidRPr="003C32F3">
        <w:rPr>
          <w:rFonts w:ascii="&amp;quot" w:eastAsia="Times New Roman" w:hAnsi="&amp;quot"/>
          <w:b/>
          <w:bCs/>
          <w:color w:val="212529"/>
          <w:lang w:val="en-GB"/>
        </w:rPr>
        <w:t>Pass Requirements:</w:t>
      </w:r>
      <w:r w:rsidRPr="008F0AA0">
        <w:rPr>
          <w:rFonts w:ascii="&amp;quot" w:eastAsia="Times New Roman" w:hAnsi="&amp;quot"/>
          <w:color w:val="212529"/>
          <w:lang w:val="en-GB"/>
        </w:rPr>
        <w:t xml:space="preserve"> Students must achieve a combined overall mark of at least 40% in the module and must pass both the group assignment and the individual assignment to progress. </w:t>
      </w:r>
    </w:p>
    <w:p w14:paraId="1AAEE48C" w14:textId="707CA03D" w:rsidR="00AA0ACE" w:rsidRDefault="0EA85A0D" w:rsidP="137E588F">
      <w:pPr>
        <w:spacing w:before="225"/>
        <w:rPr>
          <w:rFonts w:ascii="&amp;quot" w:eastAsia="Times New Roman" w:hAnsi="&amp;quot"/>
          <w:color w:val="212529"/>
          <w:lang w:val="en-GB"/>
        </w:rPr>
      </w:pPr>
      <w:r w:rsidRPr="368684B2">
        <w:rPr>
          <w:rFonts w:ascii="&amp;quot" w:eastAsia="Times New Roman" w:hAnsi="&amp;quot"/>
          <w:b/>
          <w:bCs/>
          <w:color w:val="212529"/>
          <w:lang w:val="en-GB"/>
        </w:rPr>
        <w:t>Supplementals</w:t>
      </w:r>
      <w:r w:rsidR="003C32F3" w:rsidRPr="368684B2">
        <w:rPr>
          <w:rFonts w:ascii="&amp;quot" w:eastAsia="Times New Roman" w:hAnsi="&amp;quot"/>
          <w:b/>
          <w:bCs/>
          <w:color w:val="212529"/>
          <w:lang w:val="en-GB"/>
        </w:rPr>
        <w:t xml:space="preserve">: </w:t>
      </w:r>
      <w:r w:rsidR="00AA0ACE" w:rsidRPr="368684B2">
        <w:rPr>
          <w:rFonts w:ascii="&amp;quot" w:eastAsia="Times New Roman" w:hAnsi="&amp;quot"/>
          <w:color w:val="212529"/>
          <w:lang w:val="en-GB"/>
        </w:rPr>
        <w:t xml:space="preserve">Students who do not achieve an overall module mark of 40% will be required to complete </w:t>
      </w:r>
      <w:r w:rsidR="6B66E8B6" w:rsidRPr="368684B2">
        <w:rPr>
          <w:rFonts w:ascii="&amp;quot" w:eastAsia="Times New Roman" w:hAnsi="&amp;quot"/>
          <w:color w:val="212529"/>
          <w:lang w:val="en-GB"/>
        </w:rPr>
        <w:t xml:space="preserve">a 100% individual </w:t>
      </w:r>
      <w:r w:rsidR="00AA0ACE" w:rsidRPr="368684B2">
        <w:rPr>
          <w:rFonts w:ascii="&amp;quot" w:eastAsia="Times New Roman" w:hAnsi="&amp;quot"/>
          <w:color w:val="212529"/>
          <w:lang w:val="en-GB"/>
        </w:rPr>
        <w:t>ass</w:t>
      </w:r>
      <w:r w:rsidR="36ECC4DA" w:rsidRPr="368684B2">
        <w:rPr>
          <w:rFonts w:ascii="&amp;quot" w:eastAsia="Times New Roman" w:hAnsi="&amp;quot"/>
          <w:color w:val="212529"/>
          <w:lang w:val="en-GB"/>
        </w:rPr>
        <w:t>ignment agreed with the module leader. Once agreed the d</w:t>
      </w:r>
      <w:r w:rsidR="00AA0ACE" w:rsidRPr="368684B2">
        <w:rPr>
          <w:rFonts w:ascii="&amp;quot" w:eastAsia="Times New Roman" w:hAnsi="&amp;quot"/>
          <w:color w:val="212529"/>
          <w:lang w:val="en-GB"/>
        </w:rPr>
        <w:t>etails of supplemental requirements will be provided through Blackboard</w:t>
      </w:r>
      <w:r w:rsidR="003C32F3" w:rsidRPr="368684B2">
        <w:rPr>
          <w:rFonts w:ascii="&amp;quot" w:eastAsia="Times New Roman" w:hAnsi="&amp;quot"/>
          <w:color w:val="212529"/>
          <w:lang w:val="en-GB"/>
        </w:rPr>
        <w:t>.</w:t>
      </w:r>
    </w:p>
    <w:p w14:paraId="5ACB84B3" w14:textId="45F401A6" w:rsidR="368684B2" w:rsidRDefault="368684B2" w:rsidP="368684B2">
      <w:pPr>
        <w:spacing w:before="225"/>
        <w:rPr>
          <w:rFonts w:ascii="&amp;quot" w:eastAsia="Times New Roman" w:hAnsi="&amp;quot"/>
          <w:color w:val="212529"/>
          <w:lang w:val="en-GB"/>
        </w:rPr>
      </w:pPr>
    </w:p>
    <w:p w14:paraId="2D849D01" w14:textId="4FD695C3" w:rsidR="00AA0ACE" w:rsidRPr="008F0AA0" w:rsidRDefault="00344014" w:rsidP="00AA0ACE">
      <w:pPr>
        <w:pStyle w:val="NormalWeb"/>
        <w:rPr>
          <w:rFonts w:ascii="&amp;quot" w:hAnsi="&amp;quot"/>
          <w:color w:val="212529"/>
          <w:lang w:val="en-GB"/>
        </w:rPr>
      </w:pPr>
      <w:r w:rsidRPr="008F0AA0">
        <w:rPr>
          <w:rFonts w:ascii="&amp;quot" w:hAnsi="&amp;quot" w:cs="Arial"/>
          <w:b/>
          <w:bCs/>
          <w:color w:val="212529"/>
          <w:lang w:val="en-GB"/>
        </w:rPr>
        <w:t>Penalties for Late Submission</w:t>
      </w:r>
      <w:r w:rsidR="003C32F3">
        <w:rPr>
          <w:rFonts w:ascii="&amp;quot" w:hAnsi="&amp;quot" w:cs="Arial"/>
          <w:b/>
          <w:bCs/>
          <w:color w:val="212529"/>
          <w:lang w:val="en-GB"/>
        </w:rPr>
        <w:t xml:space="preserve">: </w:t>
      </w:r>
      <w:r w:rsidR="00AA0ACE" w:rsidRPr="008F0AA0">
        <w:rPr>
          <w:rFonts w:ascii="&amp;quot" w:hAnsi="&amp;quot"/>
          <w:color w:val="212529"/>
          <w:lang w:val="en-GB"/>
        </w:rPr>
        <w:t>Late submissions will only be accepted where prior approval has been granted following a written request. Requests should normally be supported through the student's College Tutor and, where appropriate, accompanied by supporting documentation.</w:t>
      </w:r>
      <w:r w:rsidR="003C32F3">
        <w:rPr>
          <w:rFonts w:ascii="&amp;quot" w:hAnsi="&amp;quot"/>
          <w:color w:val="212529"/>
          <w:lang w:val="en-GB"/>
        </w:rPr>
        <w:t xml:space="preserve"> </w:t>
      </w:r>
      <w:r w:rsidR="00AA0ACE" w:rsidRPr="008F0AA0">
        <w:rPr>
          <w:rFonts w:ascii="&amp;quot" w:hAnsi="&amp;quot"/>
          <w:color w:val="212529"/>
          <w:lang w:val="en-GB"/>
        </w:rPr>
        <w:t>Assignments submitted within 24 hours of the deadline will be graded out of a maximum of 70%. Assignments submitted more than 24 hours and up to seven days after the deadline will be graded out of a maximum of 50%. Assignments submitted more than seven days after the deadline will not be accepted.</w:t>
      </w:r>
    </w:p>
    <w:p w14:paraId="3B461940" w14:textId="77777777" w:rsidR="003909E9" w:rsidRDefault="003909E9" w:rsidP="137E588F">
      <w:pPr>
        <w:rPr>
          <w:b/>
          <w:bCs/>
          <w:lang w:val="en-GB"/>
        </w:rPr>
      </w:pPr>
    </w:p>
    <w:p w14:paraId="3A16FF89" w14:textId="77777777" w:rsidR="003909E9" w:rsidRDefault="003909E9" w:rsidP="137E588F">
      <w:pPr>
        <w:rPr>
          <w:b/>
          <w:bCs/>
          <w:lang w:val="en-GB"/>
        </w:rPr>
      </w:pPr>
    </w:p>
    <w:p w14:paraId="3FD69F0C" w14:textId="77777777" w:rsidR="003909E9" w:rsidRDefault="003909E9" w:rsidP="137E588F">
      <w:pPr>
        <w:rPr>
          <w:b/>
          <w:bCs/>
          <w:lang w:val="en-GB"/>
        </w:rPr>
      </w:pPr>
    </w:p>
    <w:p w14:paraId="4D195BEB" w14:textId="77777777" w:rsidR="003909E9" w:rsidRDefault="003909E9" w:rsidP="137E588F">
      <w:pPr>
        <w:rPr>
          <w:b/>
          <w:bCs/>
          <w:lang w:val="en-GB"/>
        </w:rPr>
      </w:pPr>
    </w:p>
    <w:p w14:paraId="758FA3E2" w14:textId="27A0563E" w:rsidR="00344014" w:rsidRPr="003C32F3" w:rsidRDefault="00344014" w:rsidP="137E588F">
      <w:pPr>
        <w:rPr>
          <w:b/>
          <w:bCs/>
          <w:lang w:val="en-GB"/>
        </w:rPr>
      </w:pPr>
      <w:r w:rsidRPr="003C32F3">
        <w:rPr>
          <w:b/>
          <w:bCs/>
          <w:lang w:val="en-GB"/>
        </w:rPr>
        <w:t xml:space="preserve">MODULE SCHEDULE </w:t>
      </w:r>
    </w:p>
    <w:p w14:paraId="46D3AF64" w14:textId="104FBD38" w:rsidR="00AA0ACE" w:rsidRPr="008F0AA0" w:rsidRDefault="003E23C2" w:rsidP="137E588F">
      <w:pPr>
        <w:rPr>
          <w:lang w:val="en-GB"/>
        </w:rPr>
      </w:pPr>
      <w:r w:rsidRPr="003E23C2">
        <w:t>Each week explores a contemporary marketing management challenge and examines how marketing managers evaluate alternatives, make decisions, and respond to change in practice.</w:t>
      </w:r>
    </w:p>
    <w:p w14:paraId="5DF51589" w14:textId="2B1082D6" w:rsidR="137E588F" w:rsidRPr="008F0AA0" w:rsidRDefault="137E588F" w:rsidP="137E588F">
      <w:pPr>
        <w:spacing w:line="259" w:lineRule="auto"/>
        <w:rPr>
          <w:lang w:val="en-GB"/>
        </w:rPr>
      </w:pPr>
    </w:p>
    <w:tbl>
      <w:tblPr>
        <w:tblStyle w:val="GridTable1Light-Accent1"/>
        <w:tblW w:w="9352" w:type="dxa"/>
        <w:tblCellSpacing w:w="15"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CellMar>
          <w:top w:w="15" w:type="dxa"/>
          <w:left w:w="15" w:type="dxa"/>
          <w:bottom w:w="15" w:type="dxa"/>
          <w:right w:w="15" w:type="dxa"/>
        </w:tblCellMar>
        <w:tblLook w:val="04E0" w:firstRow="1" w:lastRow="1" w:firstColumn="1" w:lastColumn="0" w:noHBand="0" w:noVBand="1"/>
      </w:tblPr>
      <w:tblGrid>
        <w:gridCol w:w="1413"/>
        <w:gridCol w:w="1277"/>
        <w:gridCol w:w="6662"/>
      </w:tblGrid>
      <w:tr w:rsidR="009B6678" w:rsidRPr="008F0AA0" w14:paraId="62B8EAF8" w14:textId="4B82CA72" w:rsidTr="368684B2">
        <w:trPr>
          <w:cnfStyle w:val="100000000000" w:firstRow="1" w:lastRow="0" w:firstColumn="0" w:lastColumn="0" w:oddVBand="0" w:evenVBand="0" w:oddHBand="0" w:evenHBand="0" w:firstRowFirstColumn="0" w:firstRowLastColumn="0" w:lastRowFirstColumn="0" w:lastRowLastColumn="0"/>
          <w:tblCellSpacing w:w="15" w:type="dxa"/>
        </w:trPr>
        <w:tc>
          <w:tcPr>
            <w:cnfStyle w:val="001000000000" w:firstRow="0" w:lastRow="0" w:firstColumn="1" w:lastColumn="0" w:oddVBand="0" w:evenVBand="0" w:oddHBand="0" w:evenHBand="0" w:firstRowFirstColumn="0" w:firstRowLastColumn="0" w:lastRowFirstColumn="0" w:lastRowLastColumn="0"/>
            <w:tcW w:w="9292" w:type="dxa"/>
            <w:gridSpan w:val="3"/>
            <w:tcBorders>
              <w:bottom w:val="none" w:sz="0" w:space="0" w:color="auto"/>
            </w:tcBorders>
            <w:tcMar>
              <w:top w:w="75" w:type="dxa"/>
              <w:left w:w="300" w:type="dxa"/>
              <w:bottom w:w="75" w:type="dxa"/>
              <w:right w:w="300" w:type="dxa"/>
            </w:tcMar>
            <w:vAlign w:val="center"/>
            <w:hideMark/>
          </w:tcPr>
          <w:p w14:paraId="228EFE27" w14:textId="5466FCF1" w:rsidR="009B6678" w:rsidRPr="008F0AA0" w:rsidRDefault="048EEBBE" w:rsidP="137E588F">
            <w:pPr>
              <w:rPr>
                <w:lang w:val="en-GB"/>
              </w:rPr>
            </w:pPr>
            <w:r w:rsidRPr="008F0AA0">
              <w:rPr>
                <w:lang w:val="en-GB"/>
              </w:rPr>
              <w:t>Term - Michaelmas Term</w:t>
            </w:r>
          </w:p>
        </w:tc>
      </w:tr>
      <w:tr w:rsidR="009B6678" w:rsidRPr="008F0AA0" w14:paraId="64DBF706" w14:textId="03FD25D8" w:rsidTr="368684B2">
        <w:trPr>
          <w:tblCellSpacing w:w="15" w:type="dxa"/>
        </w:trPr>
        <w:tc>
          <w:tcPr>
            <w:cnfStyle w:val="001000000000" w:firstRow="0" w:lastRow="0" w:firstColumn="1" w:lastColumn="0" w:oddVBand="0" w:evenVBand="0" w:oddHBand="0" w:evenHBand="0" w:firstRowFirstColumn="0" w:firstRowLastColumn="0" w:lastRowFirstColumn="0" w:lastRowLastColumn="0"/>
            <w:tcW w:w="1368"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07CAC779" w14:textId="77777777" w:rsidR="009B6678" w:rsidRPr="008F0AA0" w:rsidRDefault="048EEBBE" w:rsidP="137E588F">
            <w:pPr>
              <w:rPr>
                <w:lang w:val="en-GB"/>
              </w:rPr>
            </w:pPr>
            <w:r w:rsidRPr="008F0AA0">
              <w:rPr>
                <w:lang w:val="en-GB"/>
              </w:rPr>
              <w:t xml:space="preserve">Session </w:t>
            </w:r>
          </w:p>
        </w:tc>
        <w:tc>
          <w:tcPr>
            <w:tcW w:w="124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09532070" w14:textId="6F88D687" w:rsidR="009B6678" w:rsidRPr="008F0AA0" w:rsidRDefault="1194E0ED" w:rsidP="368684B2">
            <w:pPr>
              <w:cnfStyle w:val="000000000000" w:firstRow="0" w:lastRow="0" w:firstColumn="0" w:lastColumn="0" w:oddVBand="0" w:evenVBand="0" w:oddHBand="0" w:evenHBand="0" w:firstRowFirstColumn="0" w:firstRowLastColumn="0" w:lastRowFirstColumn="0" w:lastRowLastColumn="0"/>
              <w:rPr>
                <w:b/>
                <w:bCs/>
                <w:lang w:val="en-GB"/>
              </w:rPr>
            </w:pPr>
            <w:r w:rsidRPr="368684B2">
              <w:rPr>
                <w:b/>
                <w:bCs/>
                <w:lang w:val="en-GB"/>
              </w:rPr>
              <w:t xml:space="preserve">Date </w:t>
            </w:r>
          </w:p>
        </w:tc>
        <w:tc>
          <w:tcPr>
            <w:tcW w:w="661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551013FF" w14:textId="7B2BB5A3" w:rsidR="009B6678" w:rsidRPr="008F0AA0" w:rsidRDefault="1194E0ED" w:rsidP="368684B2">
            <w:pPr>
              <w:cnfStyle w:val="000000000000" w:firstRow="0" w:lastRow="0" w:firstColumn="0" w:lastColumn="0" w:oddVBand="0" w:evenVBand="0" w:oddHBand="0" w:evenHBand="0" w:firstRowFirstColumn="0" w:firstRowLastColumn="0" w:lastRowFirstColumn="0" w:lastRowLastColumn="0"/>
              <w:rPr>
                <w:b/>
                <w:bCs/>
                <w:lang w:val="en-GB"/>
              </w:rPr>
            </w:pPr>
            <w:r w:rsidRPr="368684B2">
              <w:rPr>
                <w:b/>
                <w:bCs/>
                <w:lang w:val="en-GB"/>
              </w:rPr>
              <w:t xml:space="preserve">Lecture </w:t>
            </w:r>
          </w:p>
        </w:tc>
      </w:tr>
      <w:tr w:rsidR="009B6678" w:rsidRPr="008F0AA0" w14:paraId="6CF66315" w14:textId="393B164F" w:rsidTr="368684B2">
        <w:trPr>
          <w:trHeight w:val="638"/>
          <w:tblCellSpacing w:w="15" w:type="dxa"/>
        </w:trPr>
        <w:tc>
          <w:tcPr>
            <w:cnfStyle w:val="001000000000" w:firstRow="0" w:lastRow="0" w:firstColumn="1" w:lastColumn="0" w:oddVBand="0" w:evenVBand="0" w:oddHBand="0" w:evenHBand="0" w:firstRowFirstColumn="0" w:firstRowLastColumn="0" w:lastRowFirstColumn="0" w:lastRowLastColumn="0"/>
            <w:tcW w:w="1368"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65A095C4" w14:textId="5CAFAD33" w:rsidR="009B6678" w:rsidRPr="008F0AA0" w:rsidRDefault="1194E0ED" w:rsidP="137E588F">
            <w:pPr>
              <w:rPr>
                <w:lang w:val="en-GB"/>
              </w:rPr>
            </w:pPr>
            <w:r w:rsidRPr="368684B2">
              <w:rPr>
                <w:lang w:val="en-GB"/>
              </w:rPr>
              <w:t xml:space="preserve">Wk </w:t>
            </w:r>
            <w:r w:rsidR="7F3920E7" w:rsidRPr="368684B2">
              <w:rPr>
                <w:lang w:val="en-GB"/>
              </w:rPr>
              <w:t>0</w:t>
            </w:r>
            <w:r w:rsidRPr="368684B2">
              <w:rPr>
                <w:lang w:val="en-GB"/>
              </w:rPr>
              <w:t xml:space="preserve">1 </w:t>
            </w:r>
          </w:p>
        </w:tc>
        <w:tc>
          <w:tcPr>
            <w:tcW w:w="124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5C9E7251" w14:textId="50FD6EB1" w:rsidR="009B6678" w:rsidRPr="008F0AA0" w:rsidRDefault="048EEBBE" w:rsidP="137E588F">
            <w:pP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 xml:space="preserve"> Sept </w:t>
            </w:r>
          </w:p>
        </w:tc>
        <w:tc>
          <w:tcPr>
            <w:tcW w:w="661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45947FC4" w14:textId="249841EC" w:rsidR="009B6678" w:rsidRPr="008F0AA0" w:rsidRDefault="6902CF51" w:rsidP="00EB52CA">
            <w:pPr>
              <w:jc w:val="cente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 xml:space="preserve">Overview </w:t>
            </w:r>
            <w:r w:rsidR="1D083FD2" w:rsidRPr="008F0AA0">
              <w:rPr>
                <w:lang w:val="en-GB"/>
              </w:rPr>
              <w:t>Human in the Loop: Collaboration, Curiosity and Critical Thinking in Marketing's Age of Augmentation</w:t>
            </w:r>
          </w:p>
        </w:tc>
      </w:tr>
      <w:tr w:rsidR="009B6678" w:rsidRPr="008F0AA0" w14:paraId="7ABDC75B" w14:textId="77777777" w:rsidTr="368684B2">
        <w:trPr>
          <w:trHeight w:val="638"/>
          <w:tblCellSpacing w:w="15" w:type="dxa"/>
        </w:trPr>
        <w:tc>
          <w:tcPr>
            <w:cnfStyle w:val="001000000000" w:firstRow="0" w:lastRow="0" w:firstColumn="1" w:lastColumn="0" w:oddVBand="0" w:evenVBand="0" w:oddHBand="0" w:evenHBand="0" w:firstRowFirstColumn="0" w:firstRowLastColumn="0" w:lastRowFirstColumn="0" w:lastRowLastColumn="0"/>
            <w:tcW w:w="1368"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tcPr>
          <w:p w14:paraId="03B4FFCC" w14:textId="74CBC85C" w:rsidR="009B6678" w:rsidRPr="008F0AA0" w:rsidRDefault="1194E0ED" w:rsidP="368684B2">
            <w:pPr>
              <w:rPr>
                <w:lang w:val="en-GB"/>
              </w:rPr>
            </w:pPr>
            <w:r w:rsidRPr="368684B2">
              <w:rPr>
                <w:lang w:val="en-GB"/>
              </w:rPr>
              <w:t xml:space="preserve">Wk </w:t>
            </w:r>
          </w:p>
          <w:p w14:paraId="72F3E004" w14:textId="7744BF31" w:rsidR="009B6678" w:rsidRPr="008F0AA0" w:rsidRDefault="1194E0ED" w:rsidP="137E588F">
            <w:pPr>
              <w:rPr>
                <w:lang w:val="en-GB"/>
              </w:rPr>
            </w:pPr>
            <w:r w:rsidRPr="368684B2">
              <w:rPr>
                <w:lang w:val="en-GB"/>
              </w:rPr>
              <w:t>02</w:t>
            </w:r>
          </w:p>
        </w:tc>
        <w:tc>
          <w:tcPr>
            <w:tcW w:w="124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tcPr>
          <w:p w14:paraId="10E5EE6B" w14:textId="405894C3" w:rsidR="009B6678" w:rsidRPr="008F0AA0" w:rsidRDefault="048EEBBE" w:rsidP="137E588F">
            <w:pP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Sept</w:t>
            </w:r>
          </w:p>
        </w:tc>
        <w:tc>
          <w:tcPr>
            <w:tcW w:w="661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tcPr>
          <w:p w14:paraId="6D55CFA5" w14:textId="7C3668E7" w:rsidR="009B6678" w:rsidRPr="008F0AA0" w:rsidRDefault="2EBACEAC" w:rsidP="00EB52CA">
            <w:pPr>
              <w:jc w:val="cente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Marketing Agility: How Marketing Managers Sense, Decide, Adapt and Create Value</w:t>
            </w:r>
          </w:p>
          <w:p w14:paraId="5FF8472D" w14:textId="2C4116A3" w:rsidR="009B6678" w:rsidRPr="008F0AA0" w:rsidRDefault="009B6678" w:rsidP="00EB52CA">
            <w:pPr>
              <w:jc w:val="center"/>
              <w:cnfStyle w:val="000000000000" w:firstRow="0" w:lastRow="0" w:firstColumn="0" w:lastColumn="0" w:oddVBand="0" w:evenVBand="0" w:oddHBand="0" w:evenHBand="0" w:firstRowFirstColumn="0" w:firstRowLastColumn="0" w:lastRowFirstColumn="0" w:lastRowLastColumn="0"/>
              <w:rPr>
                <w:lang w:val="en-GB"/>
              </w:rPr>
            </w:pPr>
          </w:p>
        </w:tc>
      </w:tr>
      <w:tr w:rsidR="009B6678" w:rsidRPr="008F0AA0" w14:paraId="19935057" w14:textId="480FEC1C" w:rsidTr="368684B2">
        <w:trPr>
          <w:tblCellSpacing w:w="15" w:type="dxa"/>
        </w:trPr>
        <w:tc>
          <w:tcPr>
            <w:cnfStyle w:val="001000000000" w:firstRow="0" w:lastRow="0" w:firstColumn="1" w:lastColumn="0" w:oddVBand="0" w:evenVBand="0" w:oddHBand="0" w:evenHBand="0" w:firstRowFirstColumn="0" w:firstRowLastColumn="0" w:lastRowFirstColumn="0" w:lastRowLastColumn="0"/>
            <w:tcW w:w="1368"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190DD065" w14:textId="5C9B1665" w:rsidR="009B6678" w:rsidRPr="008F0AA0" w:rsidRDefault="048EEBBE" w:rsidP="137E588F">
            <w:pPr>
              <w:rPr>
                <w:lang w:val="en-GB"/>
              </w:rPr>
            </w:pPr>
            <w:r w:rsidRPr="008F0AA0">
              <w:rPr>
                <w:lang w:val="en-GB"/>
              </w:rPr>
              <w:t xml:space="preserve">Wk 03 </w:t>
            </w:r>
          </w:p>
        </w:tc>
        <w:tc>
          <w:tcPr>
            <w:tcW w:w="124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420083D7" w14:textId="67805A5E" w:rsidR="009B6678" w:rsidRPr="008F0AA0" w:rsidRDefault="048EEBBE" w:rsidP="137E588F">
            <w:pP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 xml:space="preserve"> Sept </w:t>
            </w:r>
          </w:p>
        </w:tc>
        <w:tc>
          <w:tcPr>
            <w:tcW w:w="661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7821A475" w14:textId="5A4A457D" w:rsidR="4B171AC5" w:rsidRPr="008F0AA0" w:rsidRDefault="4B171AC5" w:rsidP="00EB52CA">
            <w:pPr>
              <w:jc w:val="cente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 xml:space="preserve">From </w:t>
            </w:r>
            <w:r w:rsidR="324A0AC3" w:rsidRPr="008F0AA0">
              <w:rPr>
                <w:lang w:val="en-GB"/>
              </w:rPr>
              <w:t xml:space="preserve">Marketing </w:t>
            </w:r>
            <w:r w:rsidRPr="008F0AA0">
              <w:rPr>
                <w:lang w:val="en-GB"/>
              </w:rPr>
              <w:t>Plan</w:t>
            </w:r>
            <w:r w:rsidR="3C51E8B8" w:rsidRPr="008F0AA0">
              <w:rPr>
                <w:lang w:val="en-GB"/>
              </w:rPr>
              <w:t>s</w:t>
            </w:r>
            <w:r w:rsidRPr="008F0AA0">
              <w:rPr>
                <w:lang w:val="en-GB"/>
              </w:rPr>
              <w:t xml:space="preserve"> to Practice: Why do </w:t>
            </w:r>
            <w:r w:rsidR="00A14403" w:rsidRPr="008F0AA0">
              <w:rPr>
                <w:lang w:val="en-GB"/>
              </w:rPr>
              <w:t>S</w:t>
            </w:r>
            <w:r w:rsidRPr="008F0AA0">
              <w:rPr>
                <w:lang w:val="en-GB"/>
              </w:rPr>
              <w:t xml:space="preserve">trategies </w:t>
            </w:r>
            <w:r w:rsidR="00A14403" w:rsidRPr="008F0AA0">
              <w:rPr>
                <w:lang w:val="en-GB"/>
              </w:rPr>
              <w:t>F</w:t>
            </w:r>
            <w:r w:rsidRPr="008F0AA0">
              <w:rPr>
                <w:lang w:val="en-GB"/>
              </w:rPr>
              <w:t>ail?</w:t>
            </w:r>
          </w:p>
        </w:tc>
      </w:tr>
      <w:tr w:rsidR="009B6678" w:rsidRPr="008F0AA0" w14:paraId="2D502F9C" w14:textId="7B7E7395" w:rsidTr="368684B2">
        <w:trPr>
          <w:tblCellSpacing w:w="15" w:type="dxa"/>
        </w:trPr>
        <w:tc>
          <w:tcPr>
            <w:cnfStyle w:val="001000000000" w:firstRow="0" w:lastRow="0" w:firstColumn="1" w:lastColumn="0" w:oddVBand="0" w:evenVBand="0" w:oddHBand="0" w:evenHBand="0" w:firstRowFirstColumn="0" w:firstRowLastColumn="0" w:lastRowFirstColumn="0" w:lastRowLastColumn="0"/>
            <w:tcW w:w="1368"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437DE2BC" w14:textId="45721819" w:rsidR="009B6678" w:rsidRPr="008F0AA0" w:rsidRDefault="048EEBBE" w:rsidP="137E588F">
            <w:pPr>
              <w:rPr>
                <w:lang w:val="en-GB"/>
              </w:rPr>
            </w:pPr>
            <w:r w:rsidRPr="008F0AA0">
              <w:rPr>
                <w:lang w:val="en-GB"/>
              </w:rPr>
              <w:t xml:space="preserve">Wk 04 </w:t>
            </w:r>
          </w:p>
        </w:tc>
        <w:tc>
          <w:tcPr>
            <w:tcW w:w="124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4F702AED" w14:textId="2C75224F" w:rsidR="009B6678" w:rsidRPr="008F0AA0" w:rsidRDefault="048EEBBE" w:rsidP="137E588F">
            <w:pP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 xml:space="preserve"> Oct </w:t>
            </w:r>
          </w:p>
        </w:tc>
        <w:tc>
          <w:tcPr>
            <w:tcW w:w="661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4741C4AE" w14:textId="45FCE136" w:rsidR="4B171AC5" w:rsidRPr="008F0AA0" w:rsidRDefault="4B171AC5" w:rsidP="00EB52CA">
            <w:pPr>
              <w:jc w:val="cente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AI and Digital Challenges: Is AI enhancing or distorting marketing?</w:t>
            </w:r>
          </w:p>
        </w:tc>
      </w:tr>
      <w:tr w:rsidR="009B6678" w:rsidRPr="008F0AA0" w14:paraId="59C091C6" w14:textId="262EA178" w:rsidTr="368684B2">
        <w:trPr>
          <w:tblCellSpacing w:w="15" w:type="dxa"/>
        </w:trPr>
        <w:tc>
          <w:tcPr>
            <w:cnfStyle w:val="001000000000" w:firstRow="0" w:lastRow="0" w:firstColumn="1" w:lastColumn="0" w:oddVBand="0" w:evenVBand="0" w:oddHBand="0" w:evenHBand="0" w:firstRowFirstColumn="0" w:firstRowLastColumn="0" w:lastRowFirstColumn="0" w:lastRowLastColumn="0"/>
            <w:tcW w:w="1368"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783F517B" w14:textId="36480760" w:rsidR="009B6678" w:rsidRPr="008F0AA0" w:rsidRDefault="048EEBBE" w:rsidP="137E588F">
            <w:pPr>
              <w:rPr>
                <w:lang w:val="en-GB"/>
              </w:rPr>
            </w:pPr>
            <w:r w:rsidRPr="008F0AA0">
              <w:rPr>
                <w:lang w:val="en-GB"/>
              </w:rPr>
              <w:t xml:space="preserve">Wk 05 </w:t>
            </w:r>
          </w:p>
        </w:tc>
        <w:tc>
          <w:tcPr>
            <w:tcW w:w="124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3025C569" w14:textId="7C795EBD" w:rsidR="009B6678" w:rsidRPr="008F0AA0" w:rsidRDefault="048EEBBE" w:rsidP="137E588F">
            <w:pP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 xml:space="preserve">Oct </w:t>
            </w:r>
          </w:p>
        </w:tc>
        <w:tc>
          <w:tcPr>
            <w:tcW w:w="661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56CC2E4E" w14:textId="1158BECC" w:rsidR="4B171AC5" w:rsidRPr="008F0AA0" w:rsidRDefault="4B171AC5" w:rsidP="00EB52CA">
            <w:pPr>
              <w:jc w:val="cente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AI and Data-Driven Decision Making.</w:t>
            </w:r>
          </w:p>
        </w:tc>
      </w:tr>
      <w:tr w:rsidR="009B6678" w:rsidRPr="008F0AA0" w14:paraId="4F3205FB" w14:textId="2BC08061" w:rsidTr="368684B2">
        <w:trPr>
          <w:tblCellSpacing w:w="15" w:type="dxa"/>
        </w:trPr>
        <w:tc>
          <w:tcPr>
            <w:cnfStyle w:val="001000000000" w:firstRow="0" w:lastRow="0" w:firstColumn="1" w:lastColumn="0" w:oddVBand="0" w:evenVBand="0" w:oddHBand="0" w:evenHBand="0" w:firstRowFirstColumn="0" w:firstRowLastColumn="0" w:lastRowFirstColumn="0" w:lastRowLastColumn="0"/>
            <w:tcW w:w="1368"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4BA54C18" w14:textId="7D03F6E9" w:rsidR="009B6678" w:rsidRPr="008F0AA0" w:rsidRDefault="048EEBBE" w:rsidP="137E588F">
            <w:pPr>
              <w:rPr>
                <w:lang w:val="en-GB"/>
              </w:rPr>
            </w:pPr>
            <w:r w:rsidRPr="008F0AA0">
              <w:rPr>
                <w:lang w:val="en-GB"/>
              </w:rPr>
              <w:t xml:space="preserve">Wk 06 </w:t>
            </w:r>
          </w:p>
        </w:tc>
        <w:tc>
          <w:tcPr>
            <w:tcW w:w="124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1F651587" w14:textId="1ACAAC9D" w:rsidR="009B6678" w:rsidRPr="008F0AA0" w:rsidRDefault="048EEBBE" w:rsidP="137E588F">
            <w:pP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 xml:space="preserve"> Oct </w:t>
            </w:r>
          </w:p>
        </w:tc>
        <w:tc>
          <w:tcPr>
            <w:tcW w:w="661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5CBB0A03" w14:textId="5ACED7D8" w:rsidR="009B6678" w:rsidRPr="008F0AA0" w:rsidRDefault="233FE857" w:rsidP="00EB52CA">
            <w:pPr>
              <w:jc w:val="cente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Culture of Innovation &amp; Experimentation: How can marketing drive innovations?</w:t>
            </w:r>
          </w:p>
          <w:p w14:paraId="675A8C77" w14:textId="6E287F55" w:rsidR="009B6678" w:rsidRPr="008F0AA0" w:rsidRDefault="009B6678" w:rsidP="00EB52CA">
            <w:pPr>
              <w:jc w:val="center"/>
              <w:cnfStyle w:val="000000000000" w:firstRow="0" w:lastRow="0" w:firstColumn="0" w:lastColumn="0" w:oddVBand="0" w:evenVBand="0" w:oddHBand="0" w:evenHBand="0" w:firstRowFirstColumn="0" w:firstRowLastColumn="0" w:lastRowFirstColumn="0" w:lastRowLastColumn="0"/>
              <w:rPr>
                <w:lang w:val="en-GB"/>
              </w:rPr>
            </w:pPr>
          </w:p>
        </w:tc>
      </w:tr>
      <w:tr w:rsidR="009B6678" w:rsidRPr="008F0AA0" w14:paraId="12D25805" w14:textId="4E7B888F" w:rsidTr="368684B2">
        <w:trPr>
          <w:tblCellSpacing w:w="15" w:type="dxa"/>
        </w:trPr>
        <w:tc>
          <w:tcPr>
            <w:cnfStyle w:val="001000000000" w:firstRow="0" w:lastRow="0" w:firstColumn="1" w:lastColumn="0" w:oddVBand="0" w:evenVBand="0" w:oddHBand="0" w:evenHBand="0" w:firstRowFirstColumn="0" w:firstRowLastColumn="0" w:lastRowFirstColumn="0" w:lastRowLastColumn="0"/>
            <w:tcW w:w="1368"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tcPr>
          <w:p w14:paraId="7FE2FD99" w14:textId="3F448DCF" w:rsidR="009B6678" w:rsidRPr="008F0AA0" w:rsidRDefault="048EEBBE" w:rsidP="137E588F">
            <w:pPr>
              <w:rPr>
                <w:lang w:val="en-GB"/>
              </w:rPr>
            </w:pPr>
            <w:r w:rsidRPr="008F0AA0">
              <w:rPr>
                <w:lang w:val="en-GB"/>
              </w:rPr>
              <w:t xml:space="preserve">Wk </w:t>
            </w:r>
            <w:r w:rsidR="00086B7A" w:rsidRPr="008F0AA0">
              <w:rPr>
                <w:lang w:val="en-GB"/>
              </w:rPr>
              <w:t>0</w:t>
            </w:r>
            <w:r w:rsidRPr="008F0AA0">
              <w:rPr>
                <w:lang w:val="en-GB"/>
              </w:rPr>
              <w:t xml:space="preserve">7 </w:t>
            </w:r>
          </w:p>
        </w:tc>
        <w:tc>
          <w:tcPr>
            <w:tcW w:w="124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tcPr>
          <w:p w14:paraId="4227D68F" w14:textId="4AD9745C" w:rsidR="009B6678" w:rsidRPr="008F0AA0" w:rsidRDefault="048EEBBE" w:rsidP="137E588F">
            <w:pP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 xml:space="preserve"> Oct</w:t>
            </w:r>
          </w:p>
        </w:tc>
        <w:tc>
          <w:tcPr>
            <w:tcW w:w="661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tcPr>
          <w:p w14:paraId="0D5F0F15" w14:textId="3E8B56C7" w:rsidR="009B6678" w:rsidRPr="008F0AA0" w:rsidRDefault="048EEBBE" w:rsidP="00EB52CA">
            <w:pPr>
              <w:jc w:val="cente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STUDY WEEK</w:t>
            </w:r>
          </w:p>
        </w:tc>
      </w:tr>
      <w:tr w:rsidR="009B6678" w:rsidRPr="008F0AA0" w14:paraId="135A7294" w14:textId="0F612283" w:rsidTr="368684B2">
        <w:trPr>
          <w:trHeight w:val="588"/>
          <w:tblCellSpacing w:w="15" w:type="dxa"/>
        </w:trPr>
        <w:tc>
          <w:tcPr>
            <w:cnfStyle w:val="001000000000" w:firstRow="0" w:lastRow="0" w:firstColumn="1" w:lastColumn="0" w:oddVBand="0" w:evenVBand="0" w:oddHBand="0" w:evenHBand="0" w:firstRowFirstColumn="0" w:firstRowLastColumn="0" w:lastRowFirstColumn="0" w:lastRowLastColumn="0"/>
            <w:tcW w:w="1368"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4D1C5F40" w14:textId="4934FEEB" w:rsidR="009B6678" w:rsidRPr="008F0AA0" w:rsidRDefault="048EEBBE" w:rsidP="137E588F">
            <w:pPr>
              <w:rPr>
                <w:lang w:val="en-GB"/>
              </w:rPr>
            </w:pPr>
            <w:r w:rsidRPr="008F0AA0">
              <w:rPr>
                <w:lang w:val="en-GB"/>
              </w:rPr>
              <w:t xml:space="preserve">Wk 08 </w:t>
            </w:r>
          </w:p>
        </w:tc>
        <w:tc>
          <w:tcPr>
            <w:tcW w:w="124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547EF7C2" w14:textId="16A3FAE7" w:rsidR="009B6678" w:rsidRPr="008F0AA0" w:rsidRDefault="048EEBBE" w:rsidP="137E588F">
            <w:pP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 xml:space="preserve"> Nov</w:t>
            </w:r>
          </w:p>
        </w:tc>
        <w:tc>
          <w:tcPr>
            <w:tcW w:w="661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25F3C1B1" w14:textId="722AD5DA" w:rsidR="009B6678" w:rsidRPr="008F0AA0" w:rsidRDefault="6EDB4BC3" w:rsidP="00EB52CA">
            <w:pPr>
              <w:jc w:val="cente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 xml:space="preserve">Services </w:t>
            </w:r>
            <w:r w:rsidR="00A14403" w:rsidRPr="008F0AA0">
              <w:rPr>
                <w:lang w:val="en-GB"/>
              </w:rPr>
              <w:t>I</w:t>
            </w:r>
            <w:r w:rsidRPr="008F0AA0">
              <w:rPr>
                <w:lang w:val="en-GB"/>
              </w:rPr>
              <w:t>nnovation</w:t>
            </w:r>
            <w:r w:rsidR="6CB84E64" w:rsidRPr="008F0AA0">
              <w:rPr>
                <w:lang w:val="en-GB"/>
              </w:rPr>
              <w:t xml:space="preserve">: The </w:t>
            </w:r>
            <w:r w:rsidR="00A14403" w:rsidRPr="008F0AA0">
              <w:rPr>
                <w:lang w:val="en-GB"/>
              </w:rPr>
              <w:t>C</w:t>
            </w:r>
            <w:r w:rsidR="6CB84E64" w:rsidRPr="008F0AA0">
              <w:rPr>
                <w:lang w:val="en-GB"/>
              </w:rPr>
              <w:t xml:space="preserve">hallenges and </w:t>
            </w:r>
            <w:r w:rsidR="00A14403" w:rsidRPr="008F0AA0">
              <w:rPr>
                <w:lang w:val="en-GB"/>
              </w:rPr>
              <w:t>C</w:t>
            </w:r>
            <w:r w:rsidR="00EB52CA" w:rsidRPr="008F0AA0">
              <w:rPr>
                <w:lang w:val="en-GB"/>
              </w:rPr>
              <w:t>ontradictions</w:t>
            </w:r>
          </w:p>
        </w:tc>
      </w:tr>
      <w:tr w:rsidR="009B6678" w:rsidRPr="008F0AA0" w14:paraId="4577560F" w14:textId="1E5AD9E2" w:rsidTr="368684B2">
        <w:trPr>
          <w:tblCellSpacing w:w="15" w:type="dxa"/>
        </w:trPr>
        <w:tc>
          <w:tcPr>
            <w:cnfStyle w:val="001000000000" w:firstRow="0" w:lastRow="0" w:firstColumn="1" w:lastColumn="0" w:oddVBand="0" w:evenVBand="0" w:oddHBand="0" w:evenHBand="0" w:firstRowFirstColumn="0" w:firstRowLastColumn="0" w:lastRowFirstColumn="0" w:lastRowLastColumn="0"/>
            <w:tcW w:w="1368"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0FEA51FD" w14:textId="071CEE6B" w:rsidR="009B6678" w:rsidRPr="008F0AA0" w:rsidRDefault="048EEBBE" w:rsidP="137E588F">
            <w:pPr>
              <w:rPr>
                <w:lang w:val="en-GB"/>
              </w:rPr>
            </w:pPr>
            <w:r w:rsidRPr="008F0AA0">
              <w:rPr>
                <w:lang w:val="en-GB"/>
              </w:rPr>
              <w:t xml:space="preserve">Wk 09 </w:t>
            </w:r>
          </w:p>
        </w:tc>
        <w:tc>
          <w:tcPr>
            <w:tcW w:w="124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2B580F8F" w14:textId="3FE4240C" w:rsidR="009B6678" w:rsidRPr="008F0AA0" w:rsidRDefault="048EEBBE" w:rsidP="137E588F">
            <w:pP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 xml:space="preserve"> Nov </w:t>
            </w:r>
          </w:p>
        </w:tc>
        <w:tc>
          <w:tcPr>
            <w:tcW w:w="661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6C59A0B6" w14:textId="3389990A" w:rsidR="00A14403" w:rsidRPr="008F0AA0" w:rsidRDefault="00737A18" w:rsidP="00EB52CA">
            <w:pPr>
              <w:jc w:val="center"/>
              <w:cnfStyle w:val="000000000000" w:firstRow="0" w:lastRow="0" w:firstColumn="0" w:lastColumn="0" w:oddVBand="0" w:evenVBand="0" w:oddHBand="0" w:evenHBand="0" w:firstRowFirstColumn="0" w:firstRowLastColumn="0" w:lastRowFirstColumn="0" w:lastRowLastColumn="0"/>
              <w:rPr>
                <w:lang w:val="en-GB"/>
              </w:rPr>
            </w:pPr>
            <w:r w:rsidRPr="00737A18">
              <w:t>Designing and Managing Global Supply Networks: The Challenges and Opportunities Ahea</w:t>
            </w:r>
            <w:r>
              <w:t>d</w:t>
            </w:r>
            <w:r w:rsidR="00A14403" w:rsidRPr="008F0AA0">
              <w:rPr>
                <w:lang w:val="en-GB"/>
              </w:rPr>
              <w:t xml:space="preserve"> </w:t>
            </w:r>
          </w:p>
        </w:tc>
      </w:tr>
      <w:tr w:rsidR="009B6678" w:rsidRPr="008F0AA0" w14:paraId="65E346A5" w14:textId="176C42A7" w:rsidTr="368684B2">
        <w:trPr>
          <w:tblCellSpacing w:w="15" w:type="dxa"/>
        </w:trPr>
        <w:tc>
          <w:tcPr>
            <w:cnfStyle w:val="001000000000" w:firstRow="0" w:lastRow="0" w:firstColumn="1" w:lastColumn="0" w:oddVBand="0" w:evenVBand="0" w:oddHBand="0" w:evenHBand="0" w:firstRowFirstColumn="0" w:firstRowLastColumn="0" w:lastRowFirstColumn="0" w:lastRowLastColumn="0"/>
            <w:tcW w:w="1368"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0E2D6587" w14:textId="3A52A3DA" w:rsidR="009B6678" w:rsidRPr="008F0AA0" w:rsidRDefault="048EEBBE" w:rsidP="137E588F">
            <w:pPr>
              <w:rPr>
                <w:lang w:val="en-GB"/>
              </w:rPr>
            </w:pPr>
            <w:r w:rsidRPr="008F0AA0">
              <w:rPr>
                <w:lang w:val="en-GB"/>
              </w:rPr>
              <w:t xml:space="preserve">Wk 10 </w:t>
            </w:r>
          </w:p>
        </w:tc>
        <w:tc>
          <w:tcPr>
            <w:tcW w:w="124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7E9CAAFB" w14:textId="6CE45FED" w:rsidR="009B6678" w:rsidRPr="008F0AA0" w:rsidRDefault="048EEBBE" w:rsidP="137E588F">
            <w:pP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 xml:space="preserve"> Nov </w:t>
            </w:r>
          </w:p>
        </w:tc>
        <w:tc>
          <w:tcPr>
            <w:tcW w:w="661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5B584F33" w14:textId="7AFC1A00" w:rsidR="009B6678" w:rsidRPr="008F0AA0" w:rsidRDefault="002F135B" w:rsidP="00A14403">
            <w:pPr>
              <w:jc w:val="center"/>
              <w:cnfStyle w:val="000000000000" w:firstRow="0" w:lastRow="0" w:firstColumn="0" w:lastColumn="0" w:oddVBand="0" w:evenVBand="0" w:oddHBand="0" w:evenHBand="0" w:firstRowFirstColumn="0" w:firstRowLastColumn="0" w:lastRowFirstColumn="0" w:lastRowLastColumn="0"/>
              <w:rPr>
                <w:lang w:val="en-GB"/>
              </w:rPr>
            </w:pPr>
            <w:r w:rsidRPr="002F135B">
              <w:t>Collaborative Intelligence (Humans + AI): Working Smarter Together</w:t>
            </w:r>
            <w:r w:rsidR="002627F1">
              <w:t>?</w:t>
            </w:r>
          </w:p>
        </w:tc>
      </w:tr>
      <w:tr w:rsidR="009B6678" w:rsidRPr="008F0AA0" w14:paraId="3CDB5B3C" w14:textId="1418FAF1" w:rsidTr="368684B2">
        <w:trPr>
          <w:tblCellSpacing w:w="15" w:type="dxa"/>
        </w:trPr>
        <w:tc>
          <w:tcPr>
            <w:cnfStyle w:val="001000000000" w:firstRow="0" w:lastRow="0" w:firstColumn="1" w:lastColumn="0" w:oddVBand="0" w:evenVBand="0" w:oddHBand="0" w:evenHBand="0" w:firstRowFirstColumn="0" w:firstRowLastColumn="0" w:lastRowFirstColumn="0" w:lastRowLastColumn="0"/>
            <w:tcW w:w="1368"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5B1A1017" w14:textId="257A835C" w:rsidR="009B6678" w:rsidRPr="008F0AA0" w:rsidRDefault="048EEBBE" w:rsidP="137E588F">
            <w:pPr>
              <w:rPr>
                <w:lang w:val="en-GB"/>
              </w:rPr>
            </w:pPr>
            <w:r w:rsidRPr="008F0AA0">
              <w:rPr>
                <w:lang w:val="en-GB"/>
              </w:rPr>
              <w:t xml:space="preserve">Wk 11 </w:t>
            </w:r>
          </w:p>
        </w:tc>
        <w:tc>
          <w:tcPr>
            <w:tcW w:w="124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11E82EA1" w14:textId="0C334FA4" w:rsidR="009B6678" w:rsidRPr="008F0AA0" w:rsidRDefault="048EEBBE" w:rsidP="137E588F">
            <w:pPr>
              <w:cnfStyle w:val="000000000000" w:firstRow="0" w:lastRow="0" w:firstColumn="0" w:lastColumn="0" w:oddVBand="0" w:evenVBand="0" w:oddHBand="0" w:evenHBand="0" w:firstRowFirstColumn="0" w:firstRowLastColumn="0" w:lastRowFirstColumn="0" w:lastRowLastColumn="0"/>
              <w:rPr>
                <w:lang w:val="en-GB"/>
              </w:rPr>
            </w:pPr>
            <w:r w:rsidRPr="008F0AA0">
              <w:rPr>
                <w:lang w:val="en-GB"/>
              </w:rPr>
              <w:t xml:space="preserve"> Nov </w:t>
            </w:r>
          </w:p>
        </w:tc>
        <w:tc>
          <w:tcPr>
            <w:tcW w:w="661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13519C06" w14:textId="7CF91B3F" w:rsidR="009B6678" w:rsidRPr="008F0AA0" w:rsidRDefault="00C66CA5" w:rsidP="00EB52CA">
            <w:pPr>
              <w:jc w:val="center"/>
              <w:cnfStyle w:val="000000000000" w:firstRow="0" w:lastRow="0" w:firstColumn="0" w:lastColumn="0" w:oddVBand="0" w:evenVBand="0" w:oddHBand="0" w:evenHBand="0" w:firstRowFirstColumn="0" w:firstRowLastColumn="0" w:lastRowFirstColumn="0" w:lastRowLastColumn="0"/>
              <w:rPr>
                <w:lang w:val="en-GB"/>
              </w:rPr>
            </w:pPr>
            <w:r w:rsidRPr="00C66CA5">
              <w:t>The Future of Marketing Management: What Will Distinguish You as a Marketer?</w:t>
            </w:r>
          </w:p>
        </w:tc>
      </w:tr>
      <w:tr w:rsidR="009B6678" w:rsidRPr="008F0AA0" w14:paraId="46510F20" w14:textId="62B4CA97" w:rsidTr="368684B2">
        <w:trPr>
          <w:cnfStyle w:val="010000000000" w:firstRow="0" w:lastRow="1" w:firstColumn="0" w:lastColumn="0" w:oddVBand="0" w:evenVBand="0" w:oddHBand="0" w:evenHBand="0" w:firstRowFirstColumn="0" w:firstRowLastColumn="0" w:lastRowFirstColumn="0" w:lastRowLastColumn="0"/>
          <w:tblCellSpacing w:w="15" w:type="dxa"/>
        </w:trPr>
        <w:tc>
          <w:tcPr>
            <w:cnfStyle w:val="001000000000" w:firstRow="0" w:lastRow="0" w:firstColumn="1" w:lastColumn="0" w:oddVBand="0" w:evenVBand="0" w:oddHBand="0" w:evenHBand="0" w:firstRowFirstColumn="0" w:firstRowLastColumn="0" w:lastRowFirstColumn="0" w:lastRowLastColumn="0"/>
            <w:tcW w:w="1368"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4647EA75" w14:textId="00D8DC51" w:rsidR="009B6678" w:rsidRPr="008F0AA0" w:rsidRDefault="048EEBBE" w:rsidP="137E588F">
            <w:pPr>
              <w:rPr>
                <w:lang w:val="en-GB"/>
              </w:rPr>
            </w:pPr>
            <w:r w:rsidRPr="008F0AA0">
              <w:rPr>
                <w:lang w:val="en-GB"/>
              </w:rPr>
              <w:t xml:space="preserve">Wk 12 </w:t>
            </w:r>
          </w:p>
        </w:tc>
        <w:tc>
          <w:tcPr>
            <w:tcW w:w="124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4FFA664A" w14:textId="7E53EFAE" w:rsidR="009B6678" w:rsidRPr="00571287" w:rsidRDefault="048EEBBE" w:rsidP="137E588F">
            <w:pPr>
              <w:cnfStyle w:val="010000000000" w:firstRow="0" w:lastRow="1" w:firstColumn="0" w:lastColumn="0" w:oddVBand="0" w:evenVBand="0" w:oddHBand="0" w:evenHBand="0" w:firstRowFirstColumn="0" w:firstRowLastColumn="0" w:lastRowFirstColumn="0" w:lastRowLastColumn="0"/>
              <w:rPr>
                <w:b w:val="0"/>
                <w:bCs w:val="0"/>
                <w:lang w:val="en-GB"/>
              </w:rPr>
            </w:pPr>
            <w:r w:rsidRPr="00571287">
              <w:rPr>
                <w:b w:val="0"/>
                <w:bCs w:val="0"/>
                <w:lang w:val="en-GB"/>
              </w:rPr>
              <w:t xml:space="preserve">Dec </w:t>
            </w:r>
          </w:p>
        </w:tc>
        <w:tc>
          <w:tcPr>
            <w:tcW w:w="6617" w:type="dxa"/>
            <w:tcBorders>
              <w:top w:val="dotted" w:sz="4" w:space="0" w:color="auto"/>
              <w:left w:val="dotted" w:sz="4" w:space="0" w:color="auto"/>
              <w:bottom w:val="dotted" w:sz="4" w:space="0" w:color="auto"/>
              <w:right w:val="dotted" w:sz="4" w:space="0" w:color="auto"/>
            </w:tcBorders>
            <w:tcMar>
              <w:top w:w="75" w:type="dxa"/>
              <w:left w:w="300" w:type="dxa"/>
              <w:bottom w:w="75" w:type="dxa"/>
              <w:right w:w="300" w:type="dxa"/>
            </w:tcMar>
            <w:vAlign w:val="center"/>
            <w:hideMark/>
          </w:tcPr>
          <w:p w14:paraId="54331247" w14:textId="059286BE" w:rsidR="009B6678" w:rsidRPr="008F0AA0" w:rsidRDefault="002F135B" w:rsidP="00FF71E6">
            <w:pPr>
              <w:jc w:val="center"/>
              <w:cnfStyle w:val="010000000000" w:firstRow="0" w:lastRow="1" w:firstColumn="0" w:lastColumn="0" w:oddVBand="0" w:evenVBand="0" w:oddHBand="0" w:evenHBand="0" w:firstRowFirstColumn="0" w:firstRowLastColumn="0" w:lastRowFirstColumn="0" w:lastRowLastColumn="0"/>
              <w:rPr>
                <w:b w:val="0"/>
                <w:bCs w:val="0"/>
                <w:lang w:val="en-GB"/>
              </w:rPr>
            </w:pPr>
            <w:r w:rsidRPr="002F135B">
              <w:rPr>
                <w:b w:val="0"/>
                <w:bCs w:val="0"/>
                <w:lang w:val="en-GB"/>
              </w:rPr>
              <w:t>Integration, Reflection and Q&amp;A</w:t>
            </w:r>
          </w:p>
        </w:tc>
      </w:tr>
    </w:tbl>
    <w:p w14:paraId="48D33241" w14:textId="77777777" w:rsidR="003C32F3" w:rsidRDefault="003C32F3" w:rsidP="00086B7A">
      <w:pPr>
        <w:pStyle w:val="NormalWeb"/>
        <w:rPr>
          <w:rFonts w:ascii="&amp;quot" w:hAnsi="&amp;quot" w:cs="Arial"/>
          <w:b/>
          <w:bCs/>
          <w:color w:val="212529"/>
          <w:lang w:val="en-GB"/>
        </w:rPr>
      </w:pPr>
    </w:p>
    <w:p w14:paraId="34C4E1BA" w14:textId="199A203B" w:rsidR="00086B7A" w:rsidRPr="008F0AA0" w:rsidRDefault="00086B7A" w:rsidP="00086B7A">
      <w:pPr>
        <w:pStyle w:val="NormalWeb"/>
        <w:rPr>
          <w:rFonts w:ascii="&amp;quot" w:hAnsi="&amp;quot" w:cs="Arial"/>
          <w:b/>
          <w:bCs/>
          <w:color w:val="212529"/>
          <w:lang w:val="en-GB"/>
        </w:rPr>
      </w:pPr>
      <w:r w:rsidRPr="008F0AA0">
        <w:rPr>
          <w:rFonts w:ascii="&amp;quot" w:hAnsi="&amp;quot" w:cs="Arial"/>
          <w:b/>
          <w:bCs/>
          <w:color w:val="212529"/>
          <w:lang w:val="en-GB"/>
        </w:rPr>
        <w:t>COLLEGE POLICY ON ACADEMIC INTEGRITY</w:t>
      </w:r>
    </w:p>
    <w:p w14:paraId="00146C39" w14:textId="77777777" w:rsidR="00086B7A" w:rsidRPr="008F0AA0" w:rsidRDefault="00086B7A" w:rsidP="00086B7A">
      <w:pPr>
        <w:pStyle w:val="NormalWeb"/>
        <w:rPr>
          <w:rFonts w:ascii="&amp;quot" w:hAnsi="&amp;quot" w:cs="Arial"/>
          <w:color w:val="212529"/>
          <w:lang w:val="en-GB"/>
        </w:rPr>
      </w:pPr>
      <w:r w:rsidRPr="008F0AA0">
        <w:rPr>
          <w:rFonts w:ascii="&amp;quot" w:hAnsi="&amp;quot" w:cs="Arial"/>
          <w:color w:val="212529"/>
          <w:lang w:val="en-GB"/>
        </w:rPr>
        <w:t>Students should familiarise themselves with the academic integrity and plagiarism provisions contained within the General Regulations of the University Calendar for the current academic year. Students are also required to complete the online tutorial on academic integrity and avoiding plagiarism, Ready, Steady, Write, available at:</w:t>
      </w:r>
    </w:p>
    <w:p w14:paraId="2A887D68" w14:textId="77777777" w:rsidR="00086B7A" w:rsidRPr="008F0AA0" w:rsidRDefault="00086B7A" w:rsidP="00086B7A">
      <w:pPr>
        <w:pStyle w:val="NormalWeb"/>
        <w:rPr>
          <w:rFonts w:ascii="&amp;quot" w:hAnsi="&amp;quot" w:cs="Arial"/>
          <w:b/>
          <w:bCs/>
          <w:color w:val="212529"/>
          <w:lang w:val="en-GB"/>
        </w:rPr>
      </w:pPr>
      <w:hyperlink r:id="rId10" w:history="1">
        <w:r w:rsidRPr="008F0AA0">
          <w:rPr>
            <w:rStyle w:val="Hyperlink"/>
            <w:rFonts w:ascii="&amp;quot" w:hAnsi="&amp;quot" w:cs="Arial"/>
            <w:b/>
            <w:bCs/>
            <w:lang w:val="en-GB"/>
          </w:rPr>
          <w:t>https://libguides.tcd.ie/academic-integrity/ready-steady-write</w:t>
        </w:r>
      </w:hyperlink>
    </w:p>
    <w:p w14:paraId="513FC930" w14:textId="0F0F905A" w:rsidR="00086B7A" w:rsidRPr="008F0AA0" w:rsidRDefault="00086B7A" w:rsidP="00086B7A">
      <w:pPr>
        <w:pStyle w:val="NormalWeb"/>
        <w:rPr>
          <w:rFonts w:ascii="&amp;quot" w:hAnsi="&amp;quot" w:cs="Arial"/>
          <w:color w:val="212529"/>
          <w:lang w:val="en-GB"/>
        </w:rPr>
      </w:pPr>
      <w:r w:rsidRPr="008F0AA0">
        <w:rPr>
          <w:rFonts w:ascii="&amp;quot" w:hAnsi="&amp;quot" w:cs="Arial"/>
          <w:color w:val="212529"/>
          <w:lang w:val="en-GB"/>
        </w:rPr>
        <w:t>Given the growing availability of AI and generative AI tools, students should pay particular attention to University guidance regarding appropriate use, attribution, transparency, and academic integrity. Further guidance relating to AI use within this module will be provided through the assessment guidelines.</w:t>
      </w:r>
    </w:p>
    <w:p w14:paraId="7FF0CAD5" w14:textId="77777777" w:rsidR="00086B7A" w:rsidRPr="008F0AA0" w:rsidRDefault="00086B7A" w:rsidP="00086B7A">
      <w:pPr>
        <w:pStyle w:val="NormalWeb"/>
        <w:rPr>
          <w:rFonts w:ascii="&amp;quot" w:hAnsi="&amp;quot" w:cs="Arial"/>
          <w:b/>
          <w:bCs/>
          <w:color w:val="212529"/>
          <w:lang w:val="en-GB"/>
        </w:rPr>
      </w:pPr>
      <w:r w:rsidRPr="008F0AA0">
        <w:rPr>
          <w:rFonts w:ascii="&amp;quot" w:hAnsi="&amp;quot" w:cs="Arial"/>
          <w:b/>
          <w:bCs/>
          <w:color w:val="212529"/>
          <w:lang w:val="en-GB"/>
        </w:rPr>
        <w:lastRenderedPageBreak/>
        <w:t>BIOGRAPHICAL NOTE</w:t>
      </w:r>
    </w:p>
    <w:p w14:paraId="53A23F58" w14:textId="77777777" w:rsidR="00086B7A" w:rsidRPr="008F0AA0" w:rsidRDefault="00086B7A" w:rsidP="00086B7A">
      <w:pPr>
        <w:pStyle w:val="NormalWeb"/>
        <w:rPr>
          <w:rFonts w:ascii="&amp;quot" w:hAnsi="&amp;quot" w:cs="Arial"/>
          <w:color w:val="212529"/>
          <w:lang w:val="en-GB"/>
        </w:rPr>
      </w:pPr>
      <w:r w:rsidRPr="008F0AA0">
        <w:rPr>
          <w:rFonts w:ascii="&amp;quot" w:hAnsi="&amp;quot" w:cs="Arial"/>
          <w:color w:val="212529"/>
          <w:lang w:val="en-GB"/>
        </w:rPr>
        <w:t>Professor Mairead Brady is Associate Professor of Marketing and Technology and Director of Trinity's Joint Honours programmes, including the BA in Law and Business and the BSc in Computer Science and Business, at Trinity Business School, Trinity College Dublin. She also holds an Adjunct Professorship at Warwick Business School and currently serves as Chair of the Management Education and Development (MED) Division of the Academy of Management.</w:t>
      </w:r>
    </w:p>
    <w:p w14:paraId="1264F773" w14:textId="77777777" w:rsidR="00086B7A" w:rsidRPr="008F0AA0" w:rsidRDefault="00086B7A" w:rsidP="00086B7A">
      <w:pPr>
        <w:pStyle w:val="NormalWeb"/>
        <w:rPr>
          <w:rFonts w:ascii="&amp;quot" w:hAnsi="&amp;quot" w:cs="Arial"/>
          <w:color w:val="212529"/>
          <w:lang w:val="en-GB"/>
        </w:rPr>
      </w:pPr>
      <w:r w:rsidRPr="008F0AA0">
        <w:rPr>
          <w:rFonts w:ascii="&amp;quot" w:hAnsi="&amp;quot" w:cs="Arial"/>
          <w:color w:val="212529"/>
          <w:lang w:val="en-GB"/>
        </w:rPr>
        <w:t>With more than thirty years of experience in higher education, Professor Brady has taught extensively at undergraduate, postgraduate, executive education, and doctoral levels. Her research focuses on marketing management, leadership, artificial intelligence, digital transformation, innovation, and management education. Her current work examines how organisations, leaders, and educators respond to technological disruption and AI-driven change, with particular emphasis on organisational readiness, innovation, experimentation, and human-centred approaches to transformation.</w:t>
      </w:r>
    </w:p>
    <w:p w14:paraId="4675C082" w14:textId="77777777" w:rsidR="00086B7A" w:rsidRPr="008F0AA0" w:rsidRDefault="00086B7A" w:rsidP="00086B7A">
      <w:pPr>
        <w:pStyle w:val="NormalWeb"/>
        <w:rPr>
          <w:rFonts w:ascii="&amp;quot" w:hAnsi="&amp;quot" w:cs="Arial"/>
          <w:color w:val="212529"/>
          <w:lang w:val="en-GB"/>
        </w:rPr>
      </w:pPr>
      <w:r w:rsidRPr="008F0AA0">
        <w:rPr>
          <w:rFonts w:ascii="&amp;quot" w:hAnsi="&amp;quot" w:cs="Arial"/>
          <w:color w:val="212529"/>
          <w:lang w:val="en-GB"/>
        </w:rPr>
        <w:t>Professor Brady is co-author of the fifth European edition of Marketing Management (2024), alongside Philip Kotler, Kevin Keller, Malcolm Goodman, and Torben Hansen, and co-editor of The Future of Management Education (Routledge, 2022). She has published more than 110 scholarly and professional publications, with work appearing in leading journals including the Journal of Management Inquiry, Journal of Marketing Management, Psychology &amp; Marketing, and the British Journal of Educational Technology.</w:t>
      </w:r>
    </w:p>
    <w:p w14:paraId="70E23491" w14:textId="77777777" w:rsidR="00C66CA5" w:rsidRDefault="00086B7A" w:rsidP="00086B7A">
      <w:pPr>
        <w:pStyle w:val="NormalWeb"/>
        <w:rPr>
          <w:rFonts w:ascii="&amp;quot" w:hAnsi="&amp;quot" w:cs="Arial"/>
          <w:color w:val="212529"/>
        </w:rPr>
      </w:pPr>
      <w:r w:rsidRPr="008F0AA0">
        <w:rPr>
          <w:rFonts w:ascii="&amp;quot" w:hAnsi="&amp;quot" w:cs="Arial"/>
          <w:color w:val="212529"/>
          <w:lang w:val="en-GB"/>
        </w:rPr>
        <w:t xml:space="preserve">An internationally recognised leader in management education, Professor Brady has held numerous leadership roles within the Academy of Management and </w:t>
      </w:r>
      <w:r w:rsidR="00C66CA5" w:rsidRPr="00C66CA5">
        <w:rPr>
          <w:rFonts w:ascii="&amp;quot" w:hAnsi="&amp;quot" w:cs="Arial"/>
          <w:color w:val="212529"/>
        </w:rPr>
        <w:t xml:space="preserve">has received recognition for her work on AI, teaching innovation, and educational </w:t>
      </w:r>
      <w:r w:rsidR="00C66CA5">
        <w:rPr>
          <w:rFonts w:ascii="&amp;quot" w:hAnsi="&amp;quot" w:cs="Arial"/>
          <w:color w:val="212529"/>
        </w:rPr>
        <w:t>adaptations</w:t>
      </w:r>
      <w:r w:rsidR="00C66CA5" w:rsidRPr="00C66CA5">
        <w:rPr>
          <w:rFonts w:ascii="&amp;quot" w:hAnsi="&amp;quot" w:cs="Arial"/>
          <w:color w:val="212529"/>
        </w:rPr>
        <w:t xml:space="preserve"> including awards for both her teaching and professional development workshops.</w:t>
      </w:r>
      <w:r w:rsidR="003C32F3">
        <w:rPr>
          <w:rFonts w:ascii="&amp;quot" w:hAnsi="&amp;quot" w:cs="Arial"/>
          <w:color w:val="212529"/>
        </w:rPr>
        <w:t xml:space="preserve"> </w:t>
      </w:r>
    </w:p>
    <w:p w14:paraId="42191070" w14:textId="0B13BEC0" w:rsidR="00086B7A" w:rsidRPr="008F0AA0" w:rsidRDefault="00086B7A" w:rsidP="00086B7A">
      <w:pPr>
        <w:pStyle w:val="NormalWeb"/>
        <w:rPr>
          <w:rFonts w:ascii="&amp;quot" w:hAnsi="&amp;quot" w:cs="Arial"/>
          <w:color w:val="212529"/>
          <w:lang w:val="en-GB"/>
        </w:rPr>
      </w:pPr>
      <w:r w:rsidRPr="008F0AA0">
        <w:rPr>
          <w:rFonts w:ascii="&amp;quot" w:hAnsi="&amp;quot" w:cs="Arial"/>
          <w:color w:val="212529"/>
          <w:lang w:val="en-GB"/>
        </w:rPr>
        <w:t>Prior to joining academia, she held positions within a major multinational organisation and continues to work with organisations across Europe through executive education, leadership development, consulting, and professional learning initiatives.</w:t>
      </w:r>
      <w:r w:rsidR="00C66CA5">
        <w:rPr>
          <w:rFonts w:ascii="&amp;quot" w:hAnsi="&amp;quot" w:cs="Arial"/>
          <w:color w:val="212529"/>
          <w:lang w:val="en-GB"/>
        </w:rPr>
        <w:t xml:space="preserve"> </w:t>
      </w:r>
      <w:r w:rsidRPr="008F0AA0">
        <w:rPr>
          <w:rFonts w:ascii="&amp;quot" w:hAnsi="&amp;quot" w:cs="Arial"/>
          <w:color w:val="212529"/>
          <w:lang w:val="en-GB"/>
        </w:rPr>
        <w:t>Her work is united by a central interest in how organisations, leaders, marketers, and educators can successfully adapt to technological disruption while maintaining a strong focus on human development, learning, innovation, and curiosity.</w:t>
      </w:r>
    </w:p>
    <w:p w14:paraId="2DF72787" w14:textId="77777777" w:rsidR="00086B7A" w:rsidRPr="008F0AA0" w:rsidRDefault="00086B7A">
      <w:pPr>
        <w:pStyle w:val="NormalWeb"/>
        <w:rPr>
          <w:rFonts w:ascii="&amp;quot" w:hAnsi="&amp;quot" w:cs="Arial"/>
          <w:color w:val="212529"/>
          <w:lang w:val="en-GB"/>
        </w:rPr>
      </w:pPr>
    </w:p>
    <w:p w14:paraId="145BDAF5" w14:textId="77777777" w:rsidR="00086B7A" w:rsidRPr="008F0AA0" w:rsidRDefault="00086B7A">
      <w:pPr>
        <w:pStyle w:val="NormalWeb"/>
        <w:rPr>
          <w:rFonts w:ascii="&amp;quot" w:hAnsi="&amp;quot" w:cs="Arial"/>
          <w:color w:val="212529"/>
          <w:lang w:val="en-GB"/>
        </w:rPr>
      </w:pPr>
    </w:p>
    <w:sectPr w:rsidR="00086B7A" w:rsidRPr="008F0AA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A270" w14:textId="77777777" w:rsidR="006645C1" w:rsidRDefault="006645C1" w:rsidP="005072FF">
      <w:r>
        <w:separator/>
      </w:r>
    </w:p>
  </w:endnote>
  <w:endnote w:type="continuationSeparator" w:id="0">
    <w:p w14:paraId="1A141DF2" w14:textId="77777777" w:rsidR="006645C1" w:rsidRDefault="006645C1" w:rsidP="0050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charset w:val="00"/>
    <w:family w:val="roman"/>
    <w:pitch w:val="default"/>
  </w:font>
  <w:font w:name="Menlo">
    <w:charset w:val="00"/>
    <w:family w:val="modern"/>
    <w:pitch w:val="fixed"/>
    <w:sig w:usb0="E60022FF" w:usb1="D200F9FB" w:usb2="02000028" w:usb3="00000000" w:csb0="000001D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amp;quo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6F8C" w14:textId="77777777" w:rsidR="005072FF" w:rsidRDefault="00507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9ED9" w14:textId="77777777" w:rsidR="005072FF" w:rsidRDefault="00507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36FB" w14:textId="77777777" w:rsidR="005072FF" w:rsidRDefault="00507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5E56" w14:textId="77777777" w:rsidR="006645C1" w:rsidRDefault="006645C1" w:rsidP="005072FF">
      <w:r>
        <w:separator/>
      </w:r>
    </w:p>
  </w:footnote>
  <w:footnote w:type="continuationSeparator" w:id="0">
    <w:p w14:paraId="4023FA41" w14:textId="77777777" w:rsidR="006645C1" w:rsidRDefault="006645C1" w:rsidP="0050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AE52" w14:textId="77777777" w:rsidR="005072FF" w:rsidRDefault="005072FF">
    <w:pPr>
      <w:pStyle w:val="Header"/>
    </w:pPr>
  </w:p>
  <w:p w14:paraId="7AD31F72" w14:textId="74CA6E35" w:rsidR="00CE0D7D" w:rsidRDefault="00B82CEF">
    <w:r>
      <w:rPr>
        <w:noProof/>
      </w:rPr>
      <mc:AlternateContent>
        <mc:Choice Requires="wps">
          <w:drawing>
            <wp:anchor distT="0" distB="0" distL="114300" distR="114300" simplePos="0" relativeHeight="251658243" behindDoc="1" locked="0" layoutInCell="1" allowOverlap="1" wp14:anchorId="5657113C" wp14:editId="653D1E56">
              <wp:simplePos x="0" y="0"/>
              <wp:positionH relativeFrom="page">
                <wp:posOffset>0</wp:posOffset>
              </wp:positionH>
              <wp:positionV relativeFrom="page">
                <wp:posOffset>0</wp:posOffset>
              </wp:positionV>
              <wp:extent cx="0" cy="0"/>
              <wp:effectExtent l="0" t="0" r="0" b="0"/>
              <wp:wrapNone/>
              <wp:docPr id="795740722"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0527649B">
            <v:rect id="Rectangle 1" style="position:absolute;margin-left:0;margin-top:0;width:0;height:0;z-index:-25165618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5FC4F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2B3B" w14:textId="77777777" w:rsidR="005072FF" w:rsidRDefault="005072FF">
    <w:pPr>
      <w:pStyle w:val="Header"/>
    </w:pPr>
  </w:p>
  <w:p w14:paraId="106A5DA4" w14:textId="02C7504F" w:rsidR="00CE0D7D" w:rsidRDefault="00B82CEF">
    <w:r>
      <w:rPr>
        <w:noProof/>
      </w:rPr>
      <mc:AlternateContent>
        <mc:Choice Requires="wps">
          <w:drawing>
            <wp:anchor distT="0" distB="0" distL="114300" distR="114300" simplePos="0" relativeHeight="251658244" behindDoc="1" locked="0" layoutInCell="1" allowOverlap="1" wp14:anchorId="441E685A" wp14:editId="5D962055">
              <wp:simplePos x="0" y="0"/>
              <wp:positionH relativeFrom="page">
                <wp:posOffset>0</wp:posOffset>
              </wp:positionH>
              <wp:positionV relativeFrom="page">
                <wp:posOffset>0</wp:posOffset>
              </wp:positionV>
              <wp:extent cx="0" cy="0"/>
              <wp:effectExtent l="0" t="0" r="0" b="0"/>
              <wp:wrapNone/>
              <wp:docPr id="807071152"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320EAC59">
            <v:rect id="Rectangle 1" style="position:absolute;margin-left:0;margin-top:0;width:0;height:0;z-index:-25165413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2EDB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1E02" w14:textId="77777777" w:rsidR="005072FF" w:rsidRDefault="005072FF">
    <w:pPr>
      <w:pStyle w:val="Header"/>
    </w:pPr>
  </w:p>
  <w:p w14:paraId="0CAF6446" w14:textId="24E8A888" w:rsidR="00CE0D7D" w:rsidRDefault="00B82CEF">
    <w:r>
      <w:rPr>
        <w:noProof/>
      </w:rPr>
      <mc:AlternateContent>
        <mc:Choice Requires="wps">
          <w:drawing>
            <wp:anchor distT="0" distB="0" distL="114300" distR="114300" simplePos="0" relativeHeight="251658245" behindDoc="1" locked="0" layoutInCell="1" allowOverlap="1" wp14:anchorId="710E98D0" wp14:editId="58096124">
              <wp:simplePos x="0" y="0"/>
              <wp:positionH relativeFrom="page">
                <wp:posOffset>0</wp:posOffset>
              </wp:positionH>
              <wp:positionV relativeFrom="page">
                <wp:posOffset>0</wp:posOffset>
              </wp:positionV>
              <wp:extent cx="0" cy="0"/>
              <wp:effectExtent l="0" t="0" r="0" b="0"/>
              <wp:wrapNone/>
              <wp:docPr id="153446950"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2CA9EC56">
            <v:rect id="Rectangle 1" style="position:absolute;margin-left:0;margin-top:0;width:0;height:0;z-index:-251652091;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27E4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118D1"/>
    <w:multiLevelType w:val="multilevel"/>
    <w:tmpl w:val="614E4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93A0C"/>
    <w:multiLevelType w:val="multilevel"/>
    <w:tmpl w:val="49606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E36D7"/>
    <w:multiLevelType w:val="hybridMultilevel"/>
    <w:tmpl w:val="1EFAD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BDDF43"/>
    <w:multiLevelType w:val="hybridMultilevel"/>
    <w:tmpl w:val="F65CDF4C"/>
    <w:lvl w:ilvl="0" w:tplc="F2DA3802">
      <w:start w:val="1"/>
      <w:numFmt w:val="bullet"/>
      <w:lvlText w:val=""/>
      <w:lvlJc w:val="left"/>
      <w:pPr>
        <w:ind w:left="720" w:hanging="360"/>
      </w:pPr>
      <w:rPr>
        <w:rFonts w:ascii="Symbol" w:hAnsi="Symbol" w:hint="default"/>
      </w:rPr>
    </w:lvl>
    <w:lvl w:ilvl="1" w:tplc="2EB2D26C">
      <w:start w:val="1"/>
      <w:numFmt w:val="bullet"/>
      <w:lvlText w:val="o"/>
      <w:lvlJc w:val="left"/>
      <w:pPr>
        <w:ind w:left="1440" w:hanging="360"/>
      </w:pPr>
      <w:rPr>
        <w:rFonts w:ascii="Courier New" w:hAnsi="Courier New" w:hint="default"/>
      </w:rPr>
    </w:lvl>
    <w:lvl w:ilvl="2" w:tplc="22E04B28">
      <w:start w:val="1"/>
      <w:numFmt w:val="bullet"/>
      <w:lvlText w:val=""/>
      <w:lvlJc w:val="left"/>
      <w:pPr>
        <w:ind w:left="2160" w:hanging="360"/>
      </w:pPr>
      <w:rPr>
        <w:rFonts w:ascii="Wingdings" w:hAnsi="Wingdings" w:hint="default"/>
      </w:rPr>
    </w:lvl>
    <w:lvl w:ilvl="3" w:tplc="94A86544">
      <w:start w:val="1"/>
      <w:numFmt w:val="bullet"/>
      <w:lvlText w:val=""/>
      <w:lvlJc w:val="left"/>
      <w:pPr>
        <w:ind w:left="2880" w:hanging="360"/>
      </w:pPr>
      <w:rPr>
        <w:rFonts w:ascii="Symbol" w:hAnsi="Symbol" w:hint="default"/>
      </w:rPr>
    </w:lvl>
    <w:lvl w:ilvl="4" w:tplc="4C327434">
      <w:start w:val="1"/>
      <w:numFmt w:val="bullet"/>
      <w:lvlText w:val="o"/>
      <w:lvlJc w:val="left"/>
      <w:pPr>
        <w:ind w:left="3600" w:hanging="360"/>
      </w:pPr>
      <w:rPr>
        <w:rFonts w:ascii="Courier New" w:hAnsi="Courier New" w:hint="default"/>
      </w:rPr>
    </w:lvl>
    <w:lvl w:ilvl="5" w:tplc="872AFBAA">
      <w:start w:val="1"/>
      <w:numFmt w:val="bullet"/>
      <w:lvlText w:val=""/>
      <w:lvlJc w:val="left"/>
      <w:pPr>
        <w:ind w:left="4320" w:hanging="360"/>
      </w:pPr>
      <w:rPr>
        <w:rFonts w:ascii="Wingdings" w:hAnsi="Wingdings" w:hint="default"/>
      </w:rPr>
    </w:lvl>
    <w:lvl w:ilvl="6" w:tplc="2BB66838">
      <w:start w:val="1"/>
      <w:numFmt w:val="bullet"/>
      <w:lvlText w:val=""/>
      <w:lvlJc w:val="left"/>
      <w:pPr>
        <w:ind w:left="5040" w:hanging="360"/>
      </w:pPr>
      <w:rPr>
        <w:rFonts w:ascii="Symbol" w:hAnsi="Symbol" w:hint="default"/>
      </w:rPr>
    </w:lvl>
    <w:lvl w:ilvl="7" w:tplc="9D229B2C">
      <w:start w:val="1"/>
      <w:numFmt w:val="bullet"/>
      <w:lvlText w:val="o"/>
      <w:lvlJc w:val="left"/>
      <w:pPr>
        <w:ind w:left="5760" w:hanging="360"/>
      </w:pPr>
      <w:rPr>
        <w:rFonts w:ascii="Courier New" w:hAnsi="Courier New" w:hint="default"/>
      </w:rPr>
    </w:lvl>
    <w:lvl w:ilvl="8" w:tplc="6CB00380">
      <w:start w:val="1"/>
      <w:numFmt w:val="bullet"/>
      <w:lvlText w:val=""/>
      <w:lvlJc w:val="left"/>
      <w:pPr>
        <w:ind w:left="6480" w:hanging="360"/>
      </w:pPr>
      <w:rPr>
        <w:rFonts w:ascii="Wingdings" w:hAnsi="Wingdings" w:hint="default"/>
      </w:rPr>
    </w:lvl>
  </w:abstractNum>
  <w:abstractNum w:abstractNumId="4" w15:restartNumberingAfterBreak="0">
    <w:nsid w:val="60F60C50"/>
    <w:multiLevelType w:val="multilevel"/>
    <w:tmpl w:val="0B309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3317274">
    <w:abstractNumId w:val="3"/>
  </w:num>
  <w:num w:numId="2" w16cid:durableId="1510562508">
    <w:abstractNumId w:val="1"/>
  </w:num>
  <w:num w:numId="3" w16cid:durableId="413430275">
    <w:abstractNumId w:val="0"/>
  </w:num>
  <w:num w:numId="4" w16cid:durableId="781996005">
    <w:abstractNumId w:val="4"/>
  </w:num>
  <w:num w:numId="5" w16cid:durableId="1320616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FF"/>
    <w:rsid w:val="00001E90"/>
    <w:rsid w:val="00005335"/>
    <w:rsid w:val="00012D18"/>
    <w:rsid w:val="00012DA2"/>
    <w:rsid w:val="00013D0E"/>
    <w:rsid w:val="00014002"/>
    <w:rsid w:val="00014394"/>
    <w:rsid w:val="0001771D"/>
    <w:rsid w:val="00023537"/>
    <w:rsid w:val="000255B9"/>
    <w:rsid w:val="000276C2"/>
    <w:rsid w:val="00034DFE"/>
    <w:rsid w:val="00036640"/>
    <w:rsid w:val="00037DC9"/>
    <w:rsid w:val="000455FD"/>
    <w:rsid w:val="00052F50"/>
    <w:rsid w:val="00054585"/>
    <w:rsid w:val="00054820"/>
    <w:rsid w:val="00055D91"/>
    <w:rsid w:val="00064A8C"/>
    <w:rsid w:val="00066005"/>
    <w:rsid w:val="00066E31"/>
    <w:rsid w:val="00072EE0"/>
    <w:rsid w:val="0007643E"/>
    <w:rsid w:val="00086B7A"/>
    <w:rsid w:val="00094D40"/>
    <w:rsid w:val="000A4D6A"/>
    <w:rsid w:val="000A4F6E"/>
    <w:rsid w:val="000B100D"/>
    <w:rsid w:val="000B1018"/>
    <w:rsid w:val="000C7473"/>
    <w:rsid w:val="000D3CC1"/>
    <w:rsid w:val="000D45AC"/>
    <w:rsid w:val="000D53F9"/>
    <w:rsid w:val="000D6918"/>
    <w:rsid w:val="000E5D5C"/>
    <w:rsid w:val="000F5EC8"/>
    <w:rsid w:val="00112230"/>
    <w:rsid w:val="00126438"/>
    <w:rsid w:val="00133EE9"/>
    <w:rsid w:val="00150798"/>
    <w:rsid w:val="00152B72"/>
    <w:rsid w:val="001555DB"/>
    <w:rsid w:val="00164AA1"/>
    <w:rsid w:val="00170690"/>
    <w:rsid w:val="00172C62"/>
    <w:rsid w:val="001732DA"/>
    <w:rsid w:val="001738AA"/>
    <w:rsid w:val="00183AFB"/>
    <w:rsid w:val="00186026"/>
    <w:rsid w:val="00191B9A"/>
    <w:rsid w:val="001A469C"/>
    <w:rsid w:val="001A7D7C"/>
    <w:rsid w:val="001B466D"/>
    <w:rsid w:val="001B6023"/>
    <w:rsid w:val="001B6076"/>
    <w:rsid w:val="001C326B"/>
    <w:rsid w:val="001C369C"/>
    <w:rsid w:val="001D42D3"/>
    <w:rsid w:val="001D7B56"/>
    <w:rsid w:val="001E4ADB"/>
    <w:rsid w:val="001F4C9A"/>
    <w:rsid w:val="001F6B3B"/>
    <w:rsid w:val="002018D4"/>
    <w:rsid w:val="002059B5"/>
    <w:rsid w:val="00211743"/>
    <w:rsid w:val="00231195"/>
    <w:rsid w:val="0024574E"/>
    <w:rsid w:val="002500B5"/>
    <w:rsid w:val="0025030A"/>
    <w:rsid w:val="00250B83"/>
    <w:rsid w:val="00254640"/>
    <w:rsid w:val="00256E94"/>
    <w:rsid w:val="00262519"/>
    <w:rsid w:val="002627F1"/>
    <w:rsid w:val="002714DD"/>
    <w:rsid w:val="00273266"/>
    <w:rsid w:val="002776BF"/>
    <w:rsid w:val="00290E05"/>
    <w:rsid w:val="00296A4D"/>
    <w:rsid w:val="002B0E13"/>
    <w:rsid w:val="002B1885"/>
    <w:rsid w:val="002B639E"/>
    <w:rsid w:val="002C0F33"/>
    <w:rsid w:val="002C4EBE"/>
    <w:rsid w:val="002D09BB"/>
    <w:rsid w:val="002D24D3"/>
    <w:rsid w:val="002E03AB"/>
    <w:rsid w:val="002E134B"/>
    <w:rsid w:val="002E4131"/>
    <w:rsid w:val="002E59FD"/>
    <w:rsid w:val="002F135B"/>
    <w:rsid w:val="002F7771"/>
    <w:rsid w:val="00305002"/>
    <w:rsid w:val="00307B95"/>
    <w:rsid w:val="003355E2"/>
    <w:rsid w:val="00344014"/>
    <w:rsid w:val="00355387"/>
    <w:rsid w:val="00357927"/>
    <w:rsid w:val="00364F37"/>
    <w:rsid w:val="00367D0C"/>
    <w:rsid w:val="003767AD"/>
    <w:rsid w:val="003909E9"/>
    <w:rsid w:val="00390F8B"/>
    <w:rsid w:val="003919AB"/>
    <w:rsid w:val="00391C81"/>
    <w:rsid w:val="00392CA4"/>
    <w:rsid w:val="003931E3"/>
    <w:rsid w:val="003A05BB"/>
    <w:rsid w:val="003A31F6"/>
    <w:rsid w:val="003A44D3"/>
    <w:rsid w:val="003A58E5"/>
    <w:rsid w:val="003B3793"/>
    <w:rsid w:val="003B511D"/>
    <w:rsid w:val="003C0EE1"/>
    <w:rsid w:val="003C0FFD"/>
    <w:rsid w:val="003C1042"/>
    <w:rsid w:val="003C32F3"/>
    <w:rsid w:val="003C6DFF"/>
    <w:rsid w:val="003C780B"/>
    <w:rsid w:val="003D0CAF"/>
    <w:rsid w:val="003E2021"/>
    <w:rsid w:val="003E23C2"/>
    <w:rsid w:val="003E6A2A"/>
    <w:rsid w:val="003F0BDE"/>
    <w:rsid w:val="003F4E70"/>
    <w:rsid w:val="00410C91"/>
    <w:rsid w:val="00423B0F"/>
    <w:rsid w:val="004416A9"/>
    <w:rsid w:val="00442664"/>
    <w:rsid w:val="00442936"/>
    <w:rsid w:val="00445853"/>
    <w:rsid w:val="0045427A"/>
    <w:rsid w:val="00454B14"/>
    <w:rsid w:val="00454FF2"/>
    <w:rsid w:val="00456C41"/>
    <w:rsid w:val="004609AE"/>
    <w:rsid w:val="0046638B"/>
    <w:rsid w:val="00466408"/>
    <w:rsid w:val="004706D4"/>
    <w:rsid w:val="004907B7"/>
    <w:rsid w:val="00491C7E"/>
    <w:rsid w:val="00495967"/>
    <w:rsid w:val="004979E0"/>
    <w:rsid w:val="004A3218"/>
    <w:rsid w:val="004A3A90"/>
    <w:rsid w:val="004B1CF7"/>
    <w:rsid w:val="004B2F91"/>
    <w:rsid w:val="004B59CF"/>
    <w:rsid w:val="004B6550"/>
    <w:rsid w:val="004B71C6"/>
    <w:rsid w:val="004C4666"/>
    <w:rsid w:val="004C5403"/>
    <w:rsid w:val="004C6ECB"/>
    <w:rsid w:val="004D1560"/>
    <w:rsid w:val="004D17FB"/>
    <w:rsid w:val="004D31C9"/>
    <w:rsid w:val="004D4B4A"/>
    <w:rsid w:val="004F25A1"/>
    <w:rsid w:val="004F303E"/>
    <w:rsid w:val="004F5D34"/>
    <w:rsid w:val="00501021"/>
    <w:rsid w:val="005072FF"/>
    <w:rsid w:val="00507547"/>
    <w:rsid w:val="00507B2F"/>
    <w:rsid w:val="00507D30"/>
    <w:rsid w:val="00510933"/>
    <w:rsid w:val="0051158D"/>
    <w:rsid w:val="00514C69"/>
    <w:rsid w:val="005150E9"/>
    <w:rsid w:val="00522133"/>
    <w:rsid w:val="00522346"/>
    <w:rsid w:val="0052435D"/>
    <w:rsid w:val="0052740D"/>
    <w:rsid w:val="00527549"/>
    <w:rsid w:val="005319FF"/>
    <w:rsid w:val="00531A04"/>
    <w:rsid w:val="00531C47"/>
    <w:rsid w:val="005332FE"/>
    <w:rsid w:val="005360E5"/>
    <w:rsid w:val="005375DF"/>
    <w:rsid w:val="00540D57"/>
    <w:rsid w:val="0054210D"/>
    <w:rsid w:val="005530E1"/>
    <w:rsid w:val="00564134"/>
    <w:rsid w:val="0056732F"/>
    <w:rsid w:val="00571287"/>
    <w:rsid w:val="00574341"/>
    <w:rsid w:val="00585114"/>
    <w:rsid w:val="00586356"/>
    <w:rsid w:val="00594E8F"/>
    <w:rsid w:val="00596850"/>
    <w:rsid w:val="005A0C19"/>
    <w:rsid w:val="005A68DF"/>
    <w:rsid w:val="005B1C7A"/>
    <w:rsid w:val="005B78FA"/>
    <w:rsid w:val="005C5298"/>
    <w:rsid w:val="005C7EAC"/>
    <w:rsid w:val="005D0FEF"/>
    <w:rsid w:val="005D174D"/>
    <w:rsid w:val="005D2A49"/>
    <w:rsid w:val="005D3023"/>
    <w:rsid w:val="005D3C38"/>
    <w:rsid w:val="005D770D"/>
    <w:rsid w:val="005E16E3"/>
    <w:rsid w:val="005E5055"/>
    <w:rsid w:val="005F5DC6"/>
    <w:rsid w:val="00610CF7"/>
    <w:rsid w:val="00615064"/>
    <w:rsid w:val="00616BE6"/>
    <w:rsid w:val="006172E2"/>
    <w:rsid w:val="006175C3"/>
    <w:rsid w:val="006259D9"/>
    <w:rsid w:val="0062757B"/>
    <w:rsid w:val="00633D8A"/>
    <w:rsid w:val="00640997"/>
    <w:rsid w:val="0064153C"/>
    <w:rsid w:val="0064179B"/>
    <w:rsid w:val="00650C61"/>
    <w:rsid w:val="006535DD"/>
    <w:rsid w:val="00653981"/>
    <w:rsid w:val="006645C1"/>
    <w:rsid w:val="00664663"/>
    <w:rsid w:val="00664796"/>
    <w:rsid w:val="00664914"/>
    <w:rsid w:val="00694F9C"/>
    <w:rsid w:val="00695A01"/>
    <w:rsid w:val="006A3895"/>
    <w:rsid w:val="006A4985"/>
    <w:rsid w:val="006C320B"/>
    <w:rsid w:val="006C75F4"/>
    <w:rsid w:val="006E433A"/>
    <w:rsid w:val="006F168D"/>
    <w:rsid w:val="006F49E5"/>
    <w:rsid w:val="007025D9"/>
    <w:rsid w:val="00706C60"/>
    <w:rsid w:val="007107A2"/>
    <w:rsid w:val="0072238F"/>
    <w:rsid w:val="00730C99"/>
    <w:rsid w:val="00737A18"/>
    <w:rsid w:val="007470D1"/>
    <w:rsid w:val="00755AF9"/>
    <w:rsid w:val="00761DB2"/>
    <w:rsid w:val="00763AE2"/>
    <w:rsid w:val="00780990"/>
    <w:rsid w:val="00784A3B"/>
    <w:rsid w:val="007853DA"/>
    <w:rsid w:val="00785FAC"/>
    <w:rsid w:val="00792E7F"/>
    <w:rsid w:val="00793720"/>
    <w:rsid w:val="007A4175"/>
    <w:rsid w:val="007B245C"/>
    <w:rsid w:val="007B35F2"/>
    <w:rsid w:val="007B457E"/>
    <w:rsid w:val="007B4D11"/>
    <w:rsid w:val="007B5322"/>
    <w:rsid w:val="007C68C5"/>
    <w:rsid w:val="007D0736"/>
    <w:rsid w:val="007D282D"/>
    <w:rsid w:val="007E0EF6"/>
    <w:rsid w:val="007E279E"/>
    <w:rsid w:val="007E4C14"/>
    <w:rsid w:val="007E7DE7"/>
    <w:rsid w:val="007F3D7C"/>
    <w:rsid w:val="007F4A51"/>
    <w:rsid w:val="00811FD8"/>
    <w:rsid w:val="008135C6"/>
    <w:rsid w:val="00813CEA"/>
    <w:rsid w:val="0081628A"/>
    <w:rsid w:val="0081797D"/>
    <w:rsid w:val="0082361B"/>
    <w:rsid w:val="00835285"/>
    <w:rsid w:val="0083791A"/>
    <w:rsid w:val="00841B4D"/>
    <w:rsid w:val="00850164"/>
    <w:rsid w:val="00855313"/>
    <w:rsid w:val="00860D50"/>
    <w:rsid w:val="008753BD"/>
    <w:rsid w:val="00876870"/>
    <w:rsid w:val="00877455"/>
    <w:rsid w:val="00877746"/>
    <w:rsid w:val="008807F0"/>
    <w:rsid w:val="00882AF8"/>
    <w:rsid w:val="008A3E0E"/>
    <w:rsid w:val="008A3E40"/>
    <w:rsid w:val="008B098D"/>
    <w:rsid w:val="008B488C"/>
    <w:rsid w:val="008B6DA2"/>
    <w:rsid w:val="008C215F"/>
    <w:rsid w:val="008E38B6"/>
    <w:rsid w:val="008E4853"/>
    <w:rsid w:val="008F0AA0"/>
    <w:rsid w:val="008F17D5"/>
    <w:rsid w:val="00901F42"/>
    <w:rsid w:val="00906664"/>
    <w:rsid w:val="00912E95"/>
    <w:rsid w:val="00914F47"/>
    <w:rsid w:val="00927F7E"/>
    <w:rsid w:val="009358CD"/>
    <w:rsid w:val="00936757"/>
    <w:rsid w:val="00937FC9"/>
    <w:rsid w:val="00941EA4"/>
    <w:rsid w:val="00945769"/>
    <w:rsid w:val="00947E3C"/>
    <w:rsid w:val="00953426"/>
    <w:rsid w:val="00954D3C"/>
    <w:rsid w:val="0096765D"/>
    <w:rsid w:val="009708F8"/>
    <w:rsid w:val="00977E29"/>
    <w:rsid w:val="00993940"/>
    <w:rsid w:val="00994050"/>
    <w:rsid w:val="009A2C5D"/>
    <w:rsid w:val="009A5C12"/>
    <w:rsid w:val="009B1F41"/>
    <w:rsid w:val="009B586A"/>
    <w:rsid w:val="009B6678"/>
    <w:rsid w:val="009C0C8A"/>
    <w:rsid w:val="009C3087"/>
    <w:rsid w:val="009D15B1"/>
    <w:rsid w:val="009E5E98"/>
    <w:rsid w:val="009E6F69"/>
    <w:rsid w:val="009F1AF7"/>
    <w:rsid w:val="009F3301"/>
    <w:rsid w:val="009F5051"/>
    <w:rsid w:val="009F7FE5"/>
    <w:rsid w:val="00A0237E"/>
    <w:rsid w:val="00A03696"/>
    <w:rsid w:val="00A06C10"/>
    <w:rsid w:val="00A0729C"/>
    <w:rsid w:val="00A104ED"/>
    <w:rsid w:val="00A11584"/>
    <w:rsid w:val="00A1377C"/>
    <w:rsid w:val="00A14403"/>
    <w:rsid w:val="00A27CB9"/>
    <w:rsid w:val="00A327E9"/>
    <w:rsid w:val="00A377CD"/>
    <w:rsid w:val="00A56197"/>
    <w:rsid w:val="00A57972"/>
    <w:rsid w:val="00A6193D"/>
    <w:rsid w:val="00A70701"/>
    <w:rsid w:val="00A72661"/>
    <w:rsid w:val="00AA0ACE"/>
    <w:rsid w:val="00AA4AA0"/>
    <w:rsid w:val="00AB0F83"/>
    <w:rsid w:val="00AB48C5"/>
    <w:rsid w:val="00AB71EE"/>
    <w:rsid w:val="00AC6E0C"/>
    <w:rsid w:val="00AC7818"/>
    <w:rsid w:val="00AE7792"/>
    <w:rsid w:val="00AF19CA"/>
    <w:rsid w:val="00AF3BF7"/>
    <w:rsid w:val="00AF3D73"/>
    <w:rsid w:val="00B04607"/>
    <w:rsid w:val="00B05F08"/>
    <w:rsid w:val="00B40224"/>
    <w:rsid w:val="00B47617"/>
    <w:rsid w:val="00B51DCF"/>
    <w:rsid w:val="00B56AF2"/>
    <w:rsid w:val="00B61DC2"/>
    <w:rsid w:val="00B6333B"/>
    <w:rsid w:val="00B633A8"/>
    <w:rsid w:val="00B63FA9"/>
    <w:rsid w:val="00B64507"/>
    <w:rsid w:val="00B82CEF"/>
    <w:rsid w:val="00B83B8A"/>
    <w:rsid w:val="00B860AC"/>
    <w:rsid w:val="00B927E1"/>
    <w:rsid w:val="00B9461B"/>
    <w:rsid w:val="00BA0157"/>
    <w:rsid w:val="00BB1963"/>
    <w:rsid w:val="00BB5B83"/>
    <w:rsid w:val="00BC2C43"/>
    <w:rsid w:val="00BC5DED"/>
    <w:rsid w:val="00BC78D5"/>
    <w:rsid w:val="00BD0BC0"/>
    <w:rsid w:val="00BD3FBF"/>
    <w:rsid w:val="00BD4874"/>
    <w:rsid w:val="00BD619F"/>
    <w:rsid w:val="00BD68BF"/>
    <w:rsid w:val="00BE022A"/>
    <w:rsid w:val="00BE565F"/>
    <w:rsid w:val="00BF04F0"/>
    <w:rsid w:val="00BF1148"/>
    <w:rsid w:val="00BF5C2D"/>
    <w:rsid w:val="00BF6739"/>
    <w:rsid w:val="00BF7826"/>
    <w:rsid w:val="00C1479A"/>
    <w:rsid w:val="00C23591"/>
    <w:rsid w:val="00C25FDA"/>
    <w:rsid w:val="00C35B11"/>
    <w:rsid w:val="00C43650"/>
    <w:rsid w:val="00C45FB8"/>
    <w:rsid w:val="00C51239"/>
    <w:rsid w:val="00C52F1E"/>
    <w:rsid w:val="00C61959"/>
    <w:rsid w:val="00C64187"/>
    <w:rsid w:val="00C66CA5"/>
    <w:rsid w:val="00C72722"/>
    <w:rsid w:val="00C90586"/>
    <w:rsid w:val="00CA3C8F"/>
    <w:rsid w:val="00CB2285"/>
    <w:rsid w:val="00CB5B11"/>
    <w:rsid w:val="00CC08FE"/>
    <w:rsid w:val="00CC65BA"/>
    <w:rsid w:val="00CD3B4F"/>
    <w:rsid w:val="00CD72CE"/>
    <w:rsid w:val="00CE0D7D"/>
    <w:rsid w:val="00CF18AB"/>
    <w:rsid w:val="00CF4389"/>
    <w:rsid w:val="00CF4C36"/>
    <w:rsid w:val="00CF7D58"/>
    <w:rsid w:val="00D07C0B"/>
    <w:rsid w:val="00D234B1"/>
    <w:rsid w:val="00D23658"/>
    <w:rsid w:val="00D25E72"/>
    <w:rsid w:val="00D31D37"/>
    <w:rsid w:val="00D32CAE"/>
    <w:rsid w:val="00D432F2"/>
    <w:rsid w:val="00D43321"/>
    <w:rsid w:val="00D53425"/>
    <w:rsid w:val="00D57C42"/>
    <w:rsid w:val="00D74F01"/>
    <w:rsid w:val="00D75930"/>
    <w:rsid w:val="00D766D0"/>
    <w:rsid w:val="00D77C58"/>
    <w:rsid w:val="00D82104"/>
    <w:rsid w:val="00D835F9"/>
    <w:rsid w:val="00D92D94"/>
    <w:rsid w:val="00DA00C9"/>
    <w:rsid w:val="00DA129E"/>
    <w:rsid w:val="00DA2D9A"/>
    <w:rsid w:val="00DA4E06"/>
    <w:rsid w:val="00DA7528"/>
    <w:rsid w:val="00DB2896"/>
    <w:rsid w:val="00DB315D"/>
    <w:rsid w:val="00DB35A8"/>
    <w:rsid w:val="00DB6619"/>
    <w:rsid w:val="00DE04EC"/>
    <w:rsid w:val="00DE1B1A"/>
    <w:rsid w:val="00DE1EAB"/>
    <w:rsid w:val="00DE3089"/>
    <w:rsid w:val="00DE47B5"/>
    <w:rsid w:val="00DF7F45"/>
    <w:rsid w:val="00E01282"/>
    <w:rsid w:val="00E04F26"/>
    <w:rsid w:val="00E05FC7"/>
    <w:rsid w:val="00E12248"/>
    <w:rsid w:val="00E13467"/>
    <w:rsid w:val="00E17126"/>
    <w:rsid w:val="00E213B9"/>
    <w:rsid w:val="00E25705"/>
    <w:rsid w:val="00E26A3C"/>
    <w:rsid w:val="00E27DE2"/>
    <w:rsid w:val="00E361A3"/>
    <w:rsid w:val="00E3708E"/>
    <w:rsid w:val="00E42A39"/>
    <w:rsid w:val="00E46E55"/>
    <w:rsid w:val="00E47132"/>
    <w:rsid w:val="00E53213"/>
    <w:rsid w:val="00E553D8"/>
    <w:rsid w:val="00E56634"/>
    <w:rsid w:val="00E61AFA"/>
    <w:rsid w:val="00E61CA7"/>
    <w:rsid w:val="00E630A2"/>
    <w:rsid w:val="00E73E4A"/>
    <w:rsid w:val="00E902B8"/>
    <w:rsid w:val="00E91FF1"/>
    <w:rsid w:val="00E92CF2"/>
    <w:rsid w:val="00E92D3B"/>
    <w:rsid w:val="00E97332"/>
    <w:rsid w:val="00EA35CA"/>
    <w:rsid w:val="00EB3682"/>
    <w:rsid w:val="00EB52CA"/>
    <w:rsid w:val="00EC091E"/>
    <w:rsid w:val="00ED0FFD"/>
    <w:rsid w:val="00ED25B1"/>
    <w:rsid w:val="00EE2FB3"/>
    <w:rsid w:val="00EE41B5"/>
    <w:rsid w:val="00EF04E0"/>
    <w:rsid w:val="00EF09B1"/>
    <w:rsid w:val="00EF48CC"/>
    <w:rsid w:val="00EF6BD4"/>
    <w:rsid w:val="00F00983"/>
    <w:rsid w:val="00F115E7"/>
    <w:rsid w:val="00F15994"/>
    <w:rsid w:val="00F245EA"/>
    <w:rsid w:val="00F25FF8"/>
    <w:rsid w:val="00F27982"/>
    <w:rsid w:val="00F3167E"/>
    <w:rsid w:val="00F412EB"/>
    <w:rsid w:val="00F41C60"/>
    <w:rsid w:val="00F53585"/>
    <w:rsid w:val="00F549FA"/>
    <w:rsid w:val="00F56B56"/>
    <w:rsid w:val="00F67A82"/>
    <w:rsid w:val="00F70406"/>
    <w:rsid w:val="00F743C3"/>
    <w:rsid w:val="00F75A99"/>
    <w:rsid w:val="00F76F81"/>
    <w:rsid w:val="00F87EA2"/>
    <w:rsid w:val="00F927EF"/>
    <w:rsid w:val="00FA1549"/>
    <w:rsid w:val="00FA3B05"/>
    <w:rsid w:val="00FB542B"/>
    <w:rsid w:val="00FB6304"/>
    <w:rsid w:val="00FD7A82"/>
    <w:rsid w:val="00FE135D"/>
    <w:rsid w:val="00FE3AC5"/>
    <w:rsid w:val="00FF12BD"/>
    <w:rsid w:val="00FF1BCB"/>
    <w:rsid w:val="00FF71E6"/>
    <w:rsid w:val="0130D8B4"/>
    <w:rsid w:val="01B49F85"/>
    <w:rsid w:val="01C33E35"/>
    <w:rsid w:val="01F9527C"/>
    <w:rsid w:val="0255EE78"/>
    <w:rsid w:val="02BF0050"/>
    <w:rsid w:val="036331D1"/>
    <w:rsid w:val="0396ABE2"/>
    <w:rsid w:val="03ACF86B"/>
    <w:rsid w:val="03F0EE70"/>
    <w:rsid w:val="0407CDDD"/>
    <w:rsid w:val="042ABF66"/>
    <w:rsid w:val="048EEBBE"/>
    <w:rsid w:val="04A6594F"/>
    <w:rsid w:val="04CF61C5"/>
    <w:rsid w:val="0517C3FD"/>
    <w:rsid w:val="05546F3B"/>
    <w:rsid w:val="055D2C68"/>
    <w:rsid w:val="057ED52F"/>
    <w:rsid w:val="067346F7"/>
    <w:rsid w:val="07141428"/>
    <w:rsid w:val="0721E5B1"/>
    <w:rsid w:val="07CC2D4B"/>
    <w:rsid w:val="07FED063"/>
    <w:rsid w:val="083E82DD"/>
    <w:rsid w:val="09601B90"/>
    <w:rsid w:val="09AD74EB"/>
    <w:rsid w:val="0A3A6C40"/>
    <w:rsid w:val="0AA8EA85"/>
    <w:rsid w:val="0B043D62"/>
    <w:rsid w:val="0B42D467"/>
    <w:rsid w:val="0C7C23AB"/>
    <w:rsid w:val="0C7E23E0"/>
    <w:rsid w:val="0D0E7FA8"/>
    <w:rsid w:val="0D876FD9"/>
    <w:rsid w:val="0EA85A0D"/>
    <w:rsid w:val="0FE5B1E9"/>
    <w:rsid w:val="0FEC66DC"/>
    <w:rsid w:val="101E89C6"/>
    <w:rsid w:val="10A8639C"/>
    <w:rsid w:val="113DB524"/>
    <w:rsid w:val="113F0A57"/>
    <w:rsid w:val="1194E0ED"/>
    <w:rsid w:val="1212B590"/>
    <w:rsid w:val="1260B525"/>
    <w:rsid w:val="12616F37"/>
    <w:rsid w:val="12BABC21"/>
    <w:rsid w:val="12E57FD7"/>
    <w:rsid w:val="137E588F"/>
    <w:rsid w:val="14DCC62B"/>
    <w:rsid w:val="150F761F"/>
    <w:rsid w:val="153DA600"/>
    <w:rsid w:val="15A7A8DB"/>
    <w:rsid w:val="15C1AD24"/>
    <w:rsid w:val="15C53B1C"/>
    <w:rsid w:val="160ACF11"/>
    <w:rsid w:val="16C56903"/>
    <w:rsid w:val="170A404F"/>
    <w:rsid w:val="174D66FD"/>
    <w:rsid w:val="178CB3AA"/>
    <w:rsid w:val="1790A278"/>
    <w:rsid w:val="17AF707B"/>
    <w:rsid w:val="17E2076C"/>
    <w:rsid w:val="18DA36A9"/>
    <w:rsid w:val="194D1904"/>
    <w:rsid w:val="19704054"/>
    <w:rsid w:val="19FD4C0C"/>
    <w:rsid w:val="1A07271A"/>
    <w:rsid w:val="1AA05E2F"/>
    <w:rsid w:val="1AE3B9FA"/>
    <w:rsid w:val="1CBA0D67"/>
    <w:rsid w:val="1D083FD2"/>
    <w:rsid w:val="1E8D877C"/>
    <w:rsid w:val="1F6425BB"/>
    <w:rsid w:val="1F903547"/>
    <w:rsid w:val="20B346B3"/>
    <w:rsid w:val="20D6552B"/>
    <w:rsid w:val="2188A40B"/>
    <w:rsid w:val="21C18C55"/>
    <w:rsid w:val="21F783F3"/>
    <w:rsid w:val="220B88CA"/>
    <w:rsid w:val="233FE857"/>
    <w:rsid w:val="241262F9"/>
    <w:rsid w:val="25F92290"/>
    <w:rsid w:val="25FF5302"/>
    <w:rsid w:val="2607C0DB"/>
    <w:rsid w:val="26449794"/>
    <w:rsid w:val="266EF20B"/>
    <w:rsid w:val="268374BE"/>
    <w:rsid w:val="27659892"/>
    <w:rsid w:val="279AFD5F"/>
    <w:rsid w:val="279ED149"/>
    <w:rsid w:val="27BC351B"/>
    <w:rsid w:val="27DD7359"/>
    <w:rsid w:val="28A70712"/>
    <w:rsid w:val="295CE315"/>
    <w:rsid w:val="29874FB7"/>
    <w:rsid w:val="2A961D5D"/>
    <w:rsid w:val="2B7190E6"/>
    <w:rsid w:val="2D2841EF"/>
    <w:rsid w:val="2D817D3A"/>
    <w:rsid w:val="2DF94A6C"/>
    <w:rsid w:val="2E0DCE17"/>
    <w:rsid w:val="2E119CB5"/>
    <w:rsid w:val="2E3BB044"/>
    <w:rsid w:val="2EBACEAC"/>
    <w:rsid w:val="2F2007DB"/>
    <w:rsid w:val="2F43319B"/>
    <w:rsid w:val="2FBB8048"/>
    <w:rsid w:val="30485B22"/>
    <w:rsid w:val="30A79AB2"/>
    <w:rsid w:val="30E7EB45"/>
    <w:rsid w:val="3162F404"/>
    <w:rsid w:val="324A0AC3"/>
    <w:rsid w:val="32913EE1"/>
    <w:rsid w:val="329EFB85"/>
    <w:rsid w:val="334698E3"/>
    <w:rsid w:val="335DE457"/>
    <w:rsid w:val="33B2D577"/>
    <w:rsid w:val="33C555E8"/>
    <w:rsid w:val="3497C609"/>
    <w:rsid w:val="351C7BF8"/>
    <w:rsid w:val="36715CE2"/>
    <w:rsid w:val="368684B2"/>
    <w:rsid w:val="36AE5C2F"/>
    <w:rsid w:val="36ECC4DA"/>
    <w:rsid w:val="36F24FD0"/>
    <w:rsid w:val="3716CF83"/>
    <w:rsid w:val="3751D8CE"/>
    <w:rsid w:val="382A7B7C"/>
    <w:rsid w:val="3888A0CE"/>
    <w:rsid w:val="38F46775"/>
    <w:rsid w:val="3919786A"/>
    <w:rsid w:val="3946DBBE"/>
    <w:rsid w:val="3A0E3767"/>
    <w:rsid w:val="3A1EBC04"/>
    <w:rsid w:val="3A445D11"/>
    <w:rsid w:val="3AC55BF8"/>
    <w:rsid w:val="3B499D4E"/>
    <w:rsid w:val="3C2AAC31"/>
    <w:rsid w:val="3C51E8B8"/>
    <w:rsid w:val="3CBD74A5"/>
    <w:rsid w:val="3D036297"/>
    <w:rsid w:val="3D053128"/>
    <w:rsid w:val="3D2C3669"/>
    <w:rsid w:val="3D47C1D0"/>
    <w:rsid w:val="3D5014E6"/>
    <w:rsid w:val="3D8B5066"/>
    <w:rsid w:val="3DC8386A"/>
    <w:rsid w:val="3DD1FA6A"/>
    <w:rsid w:val="3DF48BC7"/>
    <w:rsid w:val="3E25D551"/>
    <w:rsid w:val="3E3BC333"/>
    <w:rsid w:val="3E71A16C"/>
    <w:rsid w:val="3F7424DF"/>
    <w:rsid w:val="3FF75776"/>
    <w:rsid w:val="40093C00"/>
    <w:rsid w:val="4117316A"/>
    <w:rsid w:val="41679752"/>
    <w:rsid w:val="41D58C8A"/>
    <w:rsid w:val="41DCAF51"/>
    <w:rsid w:val="4205E389"/>
    <w:rsid w:val="42A97435"/>
    <w:rsid w:val="42B2392F"/>
    <w:rsid w:val="4324B45A"/>
    <w:rsid w:val="43CCBD46"/>
    <w:rsid w:val="4501F1BC"/>
    <w:rsid w:val="45519424"/>
    <w:rsid w:val="45944B8A"/>
    <w:rsid w:val="45A06196"/>
    <w:rsid w:val="45C7A533"/>
    <w:rsid w:val="45C7D65D"/>
    <w:rsid w:val="461BC362"/>
    <w:rsid w:val="462A73D2"/>
    <w:rsid w:val="4633A0B5"/>
    <w:rsid w:val="46832FD4"/>
    <w:rsid w:val="46FFB37A"/>
    <w:rsid w:val="47910FA1"/>
    <w:rsid w:val="485E7D77"/>
    <w:rsid w:val="48CD89D2"/>
    <w:rsid w:val="48EA58E4"/>
    <w:rsid w:val="492553D2"/>
    <w:rsid w:val="495F5DFF"/>
    <w:rsid w:val="49717878"/>
    <w:rsid w:val="4AB56D41"/>
    <w:rsid w:val="4ACAC8CA"/>
    <w:rsid w:val="4B171AC5"/>
    <w:rsid w:val="4B909D63"/>
    <w:rsid w:val="4C0BD458"/>
    <w:rsid w:val="4C27C499"/>
    <w:rsid w:val="4C5ECF83"/>
    <w:rsid w:val="4C812BD6"/>
    <w:rsid w:val="4CA24E9A"/>
    <w:rsid w:val="4CD4ECEC"/>
    <w:rsid w:val="4CE65E7A"/>
    <w:rsid w:val="4D03C148"/>
    <w:rsid w:val="4E0852E5"/>
    <w:rsid w:val="4E3085B6"/>
    <w:rsid w:val="4F993A20"/>
    <w:rsid w:val="4FABEB23"/>
    <w:rsid w:val="4FD4DC11"/>
    <w:rsid w:val="516B9258"/>
    <w:rsid w:val="52676F18"/>
    <w:rsid w:val="535AC875"/>
    <w:rsid w:val="5401412E"/>
    <w:rsid w:val="54E6BEF6"/>
    <w:rsid w:val="5564E99B"/>
    <w:rsid w:val="558416D7"/>
    <w:rsid w:val="559B54B4"/>
    <w:rsid w:val="55C8C02B"/>
    <w:rsid w:val="57127E4C"/>
    <w:rsid w:val="5727227E"/>
    <w:rsid w:val="575C9D27"/>
    <w:rsid w:val="582F8C07"/>
    <w:rsid w:val="584A6BD7"/>
    <w:rsid w:val="590E8B8B"/>
    <w:rsid w:val="5992C73B"/>
    <w:rsid w:val="59930D92"/>
    <w:rsid w:val="59A118D2"/>
    <w:rsid w:val="5A0B5D34"/>
    <w:rsid w:val="5B433EBB"/>
    <w:rsid w:val="5D0840C6"/>
    <w:rsid w:val="5D491906"/>
    <w:rsid w:val="5D66496C"/>
    <w:rsid w:val="5E68B81F"/>
    <w:rsid w:val="5E82C5E6"/>
    <w:rsid w:val="5FEF1E02"/>
    <w:rsid w:val="5FF2F8DF"/>
    <w:rsid w:val="602213A1"/>
    <w:rsid w:val="60602618"/>
    <w:rsid w:val="60710A2C"/>
    <w:rsid w:val="60EA05B5"/>
    <w:rsid w:val="61096A73"/>
    <w:rsid w:val="6121D2CA"/>
    <w:rsid w:val="615B4FDC"/>
    <w:rsid w:val="635FD220"/>
    <w:rsid w:val="6365BCDC"/>
    <w:rsid w:val="640ECF2A"/>
    <w:rsid w:val="646D4071"/>
    <w:rsid w:val="65387B86"/>
    <w:rsid w:val="6587E6E5"/>
    <w:rsid w:val="658EF5AF"/>
    <w:rsid w:val="6599FD59"/>
    <w:rsid w:val="65B3B568"/>
    <w:rsid w:val="65BEB89E"/>
    <w:rsid w:val="66C5A56B"/>
    <w:rsid w:val="6737FEA4"/>
    <w:rsid w:val="6741DF29"/>
    <w:rsid w:val="67E31D8B"/>
    <w:rsid w:val="68E90CC9"/>
    <w:rsid w:val="68F32938"/>
    <w:rsid w:val="6902CF51"/>
    <w:rsid w:val="6A6EA867"/>
    <w:rsid w:val="6AD96139"/>
    <w:rsid w:val="6AF53922"/>
    <w:rsid w:val="6B66E8B6"/>
    <w:rsid w:val="6BBA64B3"/>
    <w:rsid w:val="6CB84E64"/>
    <w:rsid w:val="6CE29F60"/>
    <w:rsid w:val="6DADA4E6"/>
    <w:rsid w:val="6E35FD08"/>
    <w:rsid w:val="6E9133D3"/>
    <w:rsid w:val="6EDB4BC3"/>
    <w:rsid w:val="6F53FC64"/>
    <w:rsid w:val="6FC957C3"/>
    <w:rsid w:val="703DF18E"/>
    <w:rsid w:val="7074EC06"/>
    <w:rsid w:val="716B07CB"/>
    <w:rsid w:val="71931D89"/>
    <w:rsid w:val="71FC6815"/>
    <w:rsid w:val="724019A0"/>
    <w:rsid w:val="724AAD5A"/>
    <w:rsid w:val="7306528F"/>
    <w:rsid w:val="730BFA16"/>
    <w:rsid w:val="73B29F26"/>
    <w:rsid w:val="73EC7C14"/>
    <w:rsid w:val="749AE56C"/>
    <w:rsid w:val="74FC3151"/>
    <w:rsid w:val="7594F409"/>
    <w:rsid w:val="7653EF39"/>
    <w:rsid w:val="76A30751"/>
    <w:rsid w:val="774F5BC7"/>
    <w:rsid w:val="77E4F097"/>
    <w:rsid w:val="77F73788"/>
    <w:rsid w:val="7869714C"/>
    <w:rsid w:val="788EDC08"/>
    <w:rsid w:val="78A985CC"/>
    <w:rsid w:val="78BE4218"/>
    <w:rsid w:val="792B3F30"/>
    <w:rsid w:val="795B4A8C"/>
    <w:rsid w:val="799B89D0"/>
    <w:rsid w:val="79A35AEE"/>
    <w:rsid w:val="79E80DEB"/>
    <w:rsid w:val="7A573CDD"/>
    <w:rsid w:val="7B061FC2"/>
    <w:rsid w:val="7B4BB36E"/>
    <w:rsid w:val="7BC4E61E"/>
    <w:rsid w:val="7C233C61"/>
    <w:rsid w:val="7C6A21DA"/>
    <w:rsid w:val="7C8DFA23"/>
    <w:rsid w:val="7D153FE4"/>
    <w:rsid w:val="7DF5F656"/>
    <w:rsid w:val="7DFC691D"/>
    <w:rsid w:val="7E05249E"/>
    <w:rsid w:val="7E054578"/>
    <w:rsid w:val="7E7F771F"/>
    <w:rsid w:val="7E96BA78"/>
    <w:rsid w:val="7EB54963"/>
    <w:rsid w:val="7EB7D731"/>
    <w:rsid w:val="7F3920E7"/>
    <w:rsid w:val="7F68D208"/>
    <w:rsid w:val="7FD9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A0DC6"/>
  <w15:chartTrackingRefBased/>
  <w15:docId w15:val="{03D6AADE-12AF-8B46-93B5-614806D9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ACE"/>
    <w:rPr>
      <w:rFonts w:eastAsiaTheme="minorEastAsia"/>
      <w:sz w:val="24"/>
      <w:szCs w:val="24"/>
    </w:rPr>
  </w:style>
  <w:style w:type="paragraph" w:styleId="Heading1">
    <w:name w:val="heading 1"/>
    <w:basedOn w:val="Normal"/>
    <w:link w:val="Heading1Char"/>
    <w:uiPriority w:val="9"/>
    <w:qFormat/>
    <w:pPr>
      <w:spacing w:after="100" w:afterAutospacing="1"/>
      <w:outlineLvl w:val="0"/>
    </w:pPr>
    <w:rPr>
      <w:rFonts w:ascii="inherit" w:hAnsi="inherit"/>
      <w:kern w:val="36"/>
      <w:sz w:val="48"/>
      <w:szCs w:val="48"/>
    </w:rPr>
  </w:style>
  <w:style w:type="paragraph" w:styleId="Heading2">
    <w:name w:val="heading 2"/>
    <w:basedOn w:val="Normal"/>
    <w:link w:val="Heading2Char"/>
    <w:uiPriority w:val="9"/>
    <w:qFormat/>
    <w:pPr>
      <w:spacing w:after="100" w:afterAutospacing="1"/>
      <w:outlineLvl w:val="1"/>
    </w:pPr>
    <w:rPr>
      <w:rFonts w:ascii="inherit" w:hAnsi="inherit"/>
      <w:sz w:val="36"/>
      <w:szCs w:val="36"/>
    </w:rPr>
  </w:style>
  <w:style w:type="paragraph" w:styleId="Heading3">
    <w:name w:val="heading 3"/>
    <w:basedOn w:val="Normal"/>
    <w:link w:val="Heading3Char"/>
    <w:uiPriority w:val="9"/>
    <w:qFormat/>
    <w:pPr>
      <w:spacing w:after="100" w:afterAutospacing="1"/>
      <w:outlineLvl w:val="2"/>
    </w:pPr>
    <w:rPr>
      <w:rFonts w:ascii="inherit" w:hAnsi="inherit"/>
      <w:sz w:val="27"/>
      <w:szCs w:val="27"/>
    </w:rPr>
  </w:style>
  <w:style w:type="paragraph" w:styleId="Heading4">
    <w:name w:val="heading 4"/>
    <w:basedOn w:val="Normal"/>
    <w:link w:val="Heading4Char"/>
    <w:uiPriority w:val="9"/>
    <w:qFormat/>
    <w:pPr>
      <w:spacing w:after="100" w:afterAutospacing="1"/>
      <w:outlineLvl w:val="3"/>
    </w:pPr>
    <w:rPr>
      <w:rFonts w:ascii="inherit" w:hAnsi="inherit"/>
    </w:rPr>
  </w:style>
  <w:style w:type="paragraph" w:styleId="Heading5">
    <w:name w:val="heading 5"/>
    <w:basedOn w:val="Normal"/>
    <w:link w:val="Heading5Char"/>
    <w:uiPriority w:val="9"/>
    <w:qFormat/>
    <w:pPr>
      <w:spacing w:after="100" w:afterAutospacing="1"/>
      <w:outlineLvl w:val="4"/>
    </w:pPr>
    <w:rPr>
      <w:rFonts w:ascii="inherit" w:hAnsi="inherit"/>
      <w:sz w:val="20"/>
      <w:szCs w:val="20"/>
    </w:rPr>
  </w:style>
  <w:style w:type="paragraph" w:styleId="Heading6">
    <w:name w:val="heading 6"/>
    <w:basedOn w:val="Normal"/>
    <w:link w:val="Heading6Char"/>
    <w:uiPriority w:val="9"/>
    <w:qFormat/>
    <w:pPr>
      <w:spacing w:after="100" w:afterAutospacing="1"/>
      <w:outlineLvl w:val="5"/>
    </w:pPr>
    <w:rPr>
      <w:rFonts w:ascii="inherit" w:hAnsi="inherit"/>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337AB7"/>
      <w:u w:val="single"/>
      <w:effect w:val="none"/>
      <w:shd w:val="clear" w:color="auto" w:fill="auto"/>
    </w:rPr>
  </w:style>
  <w:style w:type="character" w:styleId="FollowedHyperlink">
    <w:name w:val="FollowedHyperlink"/>
    <w:basedOn w:val="DefaultParagraphFont"/>
    <w:uiPriority w:val="99"/>
    <w:semiHidden/>
    <w:unhideWhenUsed/>
    <w:rPr>
      <w:strike w:val="0"/>
      <w:dstrike w:val="0"/>
      <w:color w:val="337AB7"/>
      <w:u w:val="single"/>
      <w:effect w:val="none"/>
      <w:shd w:val="clear" w:color="auto" w:fill="auto"/>
    </w:rPr>
  </w:style>
  <w:style w:type="paragraph" w:styleId="HTMLAddress">
    <w:name w:val="HTML Address"/>
    <w:basedOn w:val="Normal"/>
    <w:link w:val="HTMLAddressChar"/>
    <w:uiPriority w:val="99"/>
    <w:semiHidden/>
    <w:unhideWhenUsed/>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ode">
    <w:name w:val="HTML Code"/>
    <w:basedOn w:val="DefaultParagraphFont"/>
    <w:uiPriority w:val="99"/>
    <w:semiHidden/>
    <w:unhideWhenUsed/>
    <w:rPr>
      <w:rFonts w:ascii="Menlo" w:eastAsiaTheme="minorEastAsia" w:hAnsi="Menlo" w:cs="Menlo" w:hint="default"/>
      <w:color w:val="E83E8C"/>
      <w:sz w:val="21"/>
      <w:szCs w:val="21"/>
    </w:rPr>
  </w:style>
  <w:style w:type="character" w:styleId="HTMLDefinition">
    <w:name w:val="HTML Definition"/>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character" w:styleId="HTMLKeyboard">
    <w:name w:val="HTML Keyboard"/>
    <w:basedOn w:val="DefaultParagraphFont"/>
    <w:uiPriority w:val="99"/>
    <w:semiHidden/>
    <w:unhideWhenUsed/>
    <w:rPr>
      <w:rFonts w:ascii="Menlo" w:eastAsiaTheme="minorEastAsia" w:hAnsi="Menlo" w:cs="Menlo"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enlo" w:hAnsi="Menlo" w:cs="Menlo"/>
      <w:color w:val="212529"/>
      <w:sz w:val="21"/>
      <w:szCs w:val="21"/>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character" w:styleId="HTMLSample">
    <w:name w:val="HTML Sample"/>
    <w:basedOn w:val="DefaultParagraphFont"/>
    <w:uiPriority w:val="99"/>
    <w:semiHidden/>
    <w:unhideWhenUsed/>
    <w:rPr>
      <w:rFonts w:ascii="Menlo" w:eastAsiaTheme="minorEastAsia" w:hAnsi="Menlo" w:cs="Menlo" w:hint="default"/>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after="100" w:afterAutospacing="1"/>
    </w:pPr>
  </w:style>
  <w:style w:type="paragraph" w:styleId="NormalWeb">
    <w:name w:val="Normal (Web)"/>
    <w:basedOn w:val="Normal"/>
    <w:uiPriority w:val="99"/>
    <w:unhideWhenUsed/>
    <w:pPr>
      <w:spacing w:after="100" w:afterAutospacing="1"/>
    </w:pPr>
  </w:style>
  <w:style w:type="paragraph" w:customStyle="1" w:styleId="h1">
    <w:name w:val="h1"/>
    <w:basedOn w:val="Normal"/>
    <w:pPr>
      <w:spacing w:before="100" w:beforeAutospacing="1" w:after="100" w:afterAutospacing="1"/>
    </w:pPr>
    <w:rPr>
      <w:rFonts w:ascii="inherit" w:hAnsi="inherit"/>
    </w:rPr>
  </w:style>
  <w:style w:type="paragraph" w:customStyle="1" w:styleId="h2">
    <w:name w:val="h2"/>
    <w:basedOn w:val="Normal"/>
    <w:pPr>
      <w:spacing w:before="100" w:beforeAutospacing="1" w:after="100" w:afterAutospacing="1"/>
    </w:pPr>
    <w:rPr>
      <w:rFonts w:ascii="inherit" w:hAnsi="inherit"/>
    </w:rPr>
  </w:style>
  <w:style w:type="paragraph" w:customStyle="1" w:styleId="h3">
    <w:name w:val="h3"/>
    <w:basedOn w:val="Normal"/>
    <w:pPr>
      <w:spacing w:before="100" w:beforeAutospacing="1" w:after="100" w:afterAutospacing="1"/>
    </w:pPr>
    <w:rPr>
      <w:rFonts w:ascii="inherit" w:hAnsi="inherit"/>
    </w:rPr>
  </w:style>
  <w:style w:type="paragraph" w:customStyle="1" w:styleId="h4">
    <w:name w:val="h4"/>
    <w:basedOn w:val="Normal"/>
    <w:pPr>
      <w:spacing w:before="100" w:beforeAutospacing="1" w:after="100" w:afterAutospacing="1"/>
    </w:pPr>
    <w:rPr>
      <w:rFonts w:ascii="inherit" w:hAnsi="inherit"/>
    </w:rPr>
  </w:style>
  <w:style w:type="paragraph" w:customStyle="1" w:styleId="h5">
    <w:name w:val="h5"/>
    <w:basedOn w:val="Normal"/>
    <w:pPr>
      <w:spacing w:before="100" w:beforeAutospacing="1" w:after="100" w:afterAutospacing="1"/>
    </w:pPr>
    <w:rPr>
      <w:rFonts w:ascii="inherit" w:hAnsi="inherit"/>
    </w:rPr>
  </w:style>
  <w:style w:type="paragraph" w:customStyle="1" w:styleId="h6">
    <w:name w:val="h6"/>
    <w:basedOn w:val="Normal"/>
    <w:pPr>
      <w:spacing w:before="100" w:beforeAutospacing="1" w:after="100" w:afterAutospacing="1"/>
    </w:pPr>
    <w:rPr>
      <w:rFonts w:ascii="inherit" w:hAnsi="inherit"/>
    </w:rPr>
  </w:style>
  <w:style w:type="paragraph" w:customStyle="1" w:styleId="lead">
    <w:name w:val="lead"/>
    <w:basedOn w:val="Normal"/>
    <w:pPr>
      <w:spacing w:before="100" w:beforeAutospacing="1" w:after="100" w:afterAutospacing="1"/>
    </w:pPr>
  </w:style>
  <w:style w:type="paragraph" w:customStyle="1" w:styleId="display-1">
    <w:name w:val="display-1"/>
    <w:basedOn w:val="Normal"/>
    <w:pPr>
      <w:spacing w:before="100" w:beforeAutospacing="1" w:after="100" w:afterAutospacing="1"/>
    </w:pPr>
  </w:style>
  <w:style w:type="paragraph" w:customStyle="1" w:styleId="display-2">
    <w:name w:val="display-2"/>
    <w:basedOn w:val="Normal"/>
    <w:pPr>
      <w:spacing w:before="100" w:beforeAutospacing="1" w:after="100" w:afterAutospacing="1"/>
    </w:pPr>
  </w:style>
  <w:style w:type="paragraph" w:customStyle="1" w:styleId="display-3">
    <w:name w:val="display-3"/>
    <w:basedOn w:val="Normal"/>
    <w:pPr>
      <w:spacing w:before="100" w:beforeAutospacing="1" w:after="100" w:afterAutospacing="1"/>
    </w:pPr>
  </w:style>
  <w:style w:type="paragraph" w:customStyle="1" w:styleId="display-4">
    <w:name w:val="display-4"/>
    <w:basedOn w:val="Normal"/>
    <w:pPr>
      <w:spacing w:before="100" w:beforeAutospacing="1" w:after="100" w:afterAutospacing="1"/>
    </w:pPr>
  </w:style>
  <w:style w:type="paragraph" w:customStyle="1" w:styleId="small">
    <w:name w:val="small"/>
    <w:basedOn w:val="Normal"/>
    <w:pPr>
      <w:spacing w:before="100" w:beforeAutospacing="1" w:after="100" w:afterAutospacing="1"/>
    </w:pPr>
    <w:rPr>
      <w:sz w:val="19"/>
      <w:szCs w:val="19"/>
    </w:rPr>
  </w:style>
  <w:style w:type="paragraph" w:customStyle="1" w:styleId="list-unstyled">
    <w:name w:val="list-unstyled"/>
    <w:basedOn w:val="Normal"/>
    <w:pPr>
      <w:spacing w:before="100" w:beforeAutospacing="1" w:after="100" w:afterAutospacing="1"/>
    </w:pPr>
  </w:style>
  <w:style w:type="paragraph" w:customStyle="1" w:styleId="list-inline">
    <w:name w:val="list-inline"/>
    <w:basedOn w:val="Normal"/>
    <w:pPr>
      <w:spacing w:before="100" w:beforeAutospacing="1" w:after="100" w:afterAutospacing="1"/>
    </w:pPr>
  </w:style>
  <w:style w:type="paragraph" w:customStyle="1" w:styleId="initialism">
    <w:name w:val="initialism"/>
    <w:basedOn w:val="Normal"/>
    <w:pPr>
      <w:spacing w:before="100" w:beforeAutospacing="1" w:after="100" w:afterAutospacing="1"/>
    </w:pPr>
    <w:rPr>
      <w:caps/>
      <w:sz w:val="22"/>
      <w:szCs w:val="22"/>
    </w:rPr>
  </w:style>
  <w:style w:type="paragraph" w:customStyle="1" w:styleId="blockquote-footer">
    <w:name w:val="blockquote-footer"/>
    <w:basedOn w:val="Normal"/>
    <w:pPr>
      <w:spacing w:before="100" w:beforeAutospacing="1" w:after="100" w:afterAutospacing="1"/>
    </w:pPr>
    <w:rPr>
      <w:color w:val="6C757D"/>
      <w:sz w:val="19"/>
      <w:szCs w:val="19"/>
    </w:rPr>
  </w:style>
  <w:style w:type="paragraph" w:customStyle="1" w:styleId="img-thumbnail">
    <w:name w:val="img-thumbnail"/>
    <w:basedOn w:val="Normal"/>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style>
  <w:style w:type="paragraph" w:customStyle="1" w:styleId="figure-img">
    <w:name w:val="figure-img"/>
    <w:basedOn w:val="Normal"/>
    <w:pPr>
      <w:spacing w:before="100" w:beforeAutospacing="1" w:after="100" w:afterAutospacing="1"/>
    </w:pPr>
  </w:style>
  <w:style w:type="paragraph" w:customStyle="1" w:styleId="figure-caption">
    <w:name w:val="figure-caption"/>
    <w:basedOn w:val="Normal"/>
    <w:pPr>
      <w:spacing w:before="100" w:beforeAutospacing="1" w:after="100" w:afterAutospacing="1"/>
    </w:pPr>
    <w:rPr>
      <w:color w:val="6C757D"/>
      <w:sz w:val="22"/>
      <w:szCs w:val="22"/>
    </w:rPr>
  </w:style>
  <w:style w:type="paragraph" w:customStyle="1" w:styleId="container">
    <w:name w:val="container"/>
    <w:basedOn w:val="Normal"/>
    <w:pPr>
      <w:spacing w:before="100" w:beforeAutospacing="1" w:after="100" w:afterAutospacing="1"/>
    </w:pPr>
  </w:style>
  <w:style w:type="paragraph" w:customStyle="1" w:styleId="container-fluid">
    <w:name w:val="container-fluid"/>
    <w:basedOn w:val="Normal"/>
    <w:pPr>
      <w:spacing w:before="100" w:beforeAutospacing="1" w:after="100" w:afterAutospacing="1"/>
    </w:pPr>
  </w:style>
  <w:style w:type="paragraph" w:customStyle="1" w:styleId="row">
    <w:name w:val="row"/>
    <w:basedOn w:val="Normal"/>
    <w:pPr>
      <w:spacing w:before="100" w:beforeAutospacing="1" w:after="100" w:afterAutospacing="1"/>
      <w:ind w:left="-225" w:right="-225"/>
    </w:pPr>
  </w:style>
  <w:style w:type="paragraph" w:customStyle="1" w:styleId="no-gutters">
    <w:name w:val="no-gutters"/>
    <w:basedOn w:val="Normal"/>
    <w:pPr>
      <w:spacing w:before="100" w:beforeAutospacing="1" w:after="100" w:afterAutospacing="1"/>
    </w:pPr>
  </w:style>
  <w:style w:type="paragraph" w:customStyle="1" w:styleId="col">
    <w:name w:val="col"/>
    <w:basedOn w:val="Normal"/>
    <w:pPr>
      <w:spacing w:before="100" w:beforeAutospacing="1" w:after="100" w:afterAutospacing="1"/>
    </w:pPr>
  </w:style>
  <w:style w:type="paragraph" w:customStyle="1" w:styleId="col-1">
    <w:name w:val="col-1"/>
    <w:basedOn w:val="Normal"/>
    <w:pPr>
      <w:spacing w:before="100" w:beforeAutospacing="1" w:after="100" w:afterAutospacing="1"/>
    </w:pPr>
  </w:style>
  <w:style w:type="paragraph" w:customStyle="1" w:styleId="col-10">
    <w:name w:val="col-10"/>
    <w:basedOn w:val="Normal"/>
    <w:pPr>
      <w:spacing w:before="100" w:beforeAutospacing="1" w:after="100" w:afterAutospacing="1"/>
    </w:pPr>
  </w:style>
  <w:style w:type="paragraph" w:customStyle="1" w:styleId="col-11">
    <w:name w:val="col-11"/>
    <w:basedOn w:val="Normal"/>
    <w:pPr>
      <w:spacing w:before="100" w:beforeAutospacing="1" w:after="100" w:afterAutospacing="1"/>
    </w:pPr>
  </w:style>
  <w:style w:type="paragraph" w:customStyle="1" w:styleId="col-12">
    <w:name w:val="col-12"/>
    <w:basedOn w:val="Normal"/>
    <w:pPr>
      <w:spacing w:before="100" w:beforeAutospacing="1" w:after="100" w:afterAutospacing="1"/>
    </w:pPr>
  </w:style>
  <w:style w:type="paragraph" w:customStyle="1" w:styleId="col-2">
    <w:name w:val="col-2"/>
    <w:basedOn w:val="Normal"/>
    <w:pPr>
      <w:spacing w:before="100" w:beforeAutospacing="1" w:after="100" w:afterAutospacing="1"/>
    </w:pPr>
  </w:style>
  <w:style w:type="paragraph" w:customStyle="1" w:styleId="col-3">
    <w:name w:val="col-3"/>
    <w:basedOn w:val="Normal"/>
    <w:pPr>
      <w:spacing w:before="100" w:beforeAutospacing="1" w:after="100" w:afterAutospacing="1"/>
    </w:pPr>
  </w:style>
  <w:style w:type="paragraph" w:customStyle="1" w:styleId="col-4">
    <w:name w:val="col-4"/>
    <w:basedOn w:val="Normal"/>
    <w:pPr>
      <w:spacing w:before="100" w:beforeAutospacing="1" w:after="100" w:afterAutospacing="1"/>
    </w:pPr>
  </w:style>
  <w:style w:type="paragraph" w:customStyle="1" w:styleId="col-5">
    <w:name w:val="col-5"/>
    <w:basedOn w:val="Normal"/>
    <w:pPr>
      <w:spacing w:before="100" w:beforeAutospacing="1" w:after="100" w:afterAutospacing="1"/>
    </w:pPr>
  </w:style>
  <w:style w:type="paragraph" w:customStyle="1" w:styleId="col-6">
    <w:name w:val="col-6"/>
    <w:basedOn w:val="Normal"/>
    <w:pPr>
      <w:spacing w:before="100" w:beforeAutospacing="1" w:after="100" w:afterAutospacing="1"/>
    </w:pPr>
  </w:style>
  <w:style w:type="paragraph" w:customStyle="1" w:styleId="col-7">
    <w:name w:val="col-7"/>
    <w:basedOn w:val="Normal"/>
    <w:pPr>
      <w:spacing w:before="100" w:beforeAutospacing="1" w:after="100" w:afterAutospacing="1"/>
    </w:pPr>
  </w:style>
  <w:style w:type="paragraph" w:customStyle="1" w:styleId="col-8">
    <w:name w:val="col-8"/>
    <w:basedOn w:val="Normal"/>
    <w:pPr>
      <w:spacing w:before="100" w:beforeAutospacing="1" w:after="100" w:afterAutospacing="1"/>
    </w:pPr>
  </w:style>
  <w:style w:type="paragraph" w:customStyle="1" w:styleId="col-9">
    <w:name w:val="col-9"/>
    <w:basedOn w:val="Normal"/>
    <w:pPr>
      <w:spacing w:before="100" w:beforeAutospacing="1" w:after="100" w:afterAutospacing="1"/>
    </w:pPr>
  </w:style>
  <w:style w:type="paragraph" w:customStyle="1" w:styleId="col-auto">
    <w:name w:val="col-auto"/>
    <w:basedOn w:val="Normal"/>
    <w:pPr>
      <w:spacing w:before="100" w:beforeAutospacing="1" w:after="100" w:afterAutospacing="1"/>
    </w:pPr>
  </w:style>
  <w:style w:type="paragraph" w:customStyle="1" w:styleId="col-lg">
    <w:name w:val="col-lg"/>
    <w:basedOn w:val="Normal"/>
    <w:pPr>
      <w:spacing w:before="100" w:beforeAutospacing="1" w:after="100" w:afterAutospacing="1"/>
    </w:pPr>
  </w:style>
  <w:style w:type="paragraph" w:customStyle="1" w:styleId="col-lg-1">
    <w:name w:val="col-lg-1"/>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1">
    <w:name w:val="col-lg-11"/>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paragraph" w:customStyle="1" w:styleId="col-lg-2">
    <w:name w:val="col-lg-2"/>
    <w:basedOn w:val="Normal"/>
    <w:pPr>
      <w:spacing w:before="100" w:beforeAutospacing="1" w:after="100" w:afterAutospacing="1"/>
    </w:pPr>
  </w:style>
  <w:style w:type="paragraph" w:customStyle="1" w:styleId="col-lg-3">
    <w:name w:val="col-lg-3"/>
    <w:basedOn w:val="Normal"/>
    <w:pPr>
      <w:spacing w:before="100" w:beforeAutospacing="1" w:after="100" w:afterAutospacing="1"/>
    </w:pPr>
  </w:style>
  <w:style w:type="paragraph" w:customStyle="1" w:styleId="col-lg-4">
    <w:name w:val="col-lg-4"/>
    <w:basedOn w:val="Normal"/>
    <w:pPr>
      <w:spacing w:before="100" w:beforeAutospacing="1" w:after="100" w:afterAutospacing="1"/>
    </w:pPr>
  </w:style>
  <w:style w:type="paragraph" w:customStyle="1" w:styleId="col-lg-5">
    <w:name w:val="col-lg-5"/>
    <w:basedOn w:val="Normal"/>
    <w:pPr>
      <w:spacing w:before="100" w:beforeAutospacing="1" w:after="100" w:afterAutospacing="1"/>
    </w:pPr>
  </w:style>
  <w:style w:type="paragraph" w:customStyle="1" w:styleId="col-lg-6">
    <w:name w:val="col-lg-6"/>
    <w:basedOn w:val="Normal"/>
    <w:pPr>
      <w:spacing w:before="100" w:beforeAutospacing="1" w:after="100" w:afterAutospacing="1"/>
    </w:pPr>
  </w:style>
  <w:style w:type="paragraph" w:customStyle="1" w:styleId="col-lg-7">
    <w:name w:val="col-lg-7"/>
    <w:basedOn w:val="Normal"/>
    <w:pPr>
      <w:spacing w:before="100" w:beforeAutospacing="1" w:after="100" w:afterAutospacing="1"/>
    </w:pPr>
  </w:style>
  <w:style w:type="paragraph" w:customStyle="1" w:styleId="col-lg-8">
    <w:name w:val="col-lg-8"/>
    <w:basedOn w:val="Normal"/>
    <w:pPr>
      <w:spacing w:before="100" w:beforeAutospacing="1" w:after="100" w:afterAutospacing="1"/>
    </w:pPr>
  </w:style>
  <w:style w:type="paragraph" w:customStyle="1" w:styleId="col-lg-9">
    <w:name w:val="col-lg-9"/>
    <w:basedOn w:val="Normal"/>
    <w:pPr>
      <w:spacing w:before="100" w:beforeAutospacing="1" w:after="100" w:afterAutospacing="1"/>
    </w:pPr>
  </w:style>
  <w:style w:type="paragraph" w:customStyle="1" w:styleId="col-lg-auto">
    <w:name w:val="col-lg-auto"/>
    <w:basedOn w:val="Normal"/>
    <w:pPr>
      <w:spacing w:before="100" w:beforeAutospacing="1" w:after="100" w:afterAutospacing="1"/>
    </w:pPr>
  </w:style>
  <w:style w:type="paragraph" w:customStyle="1" w:styleId="col-md">
    <w:name w:val="col-md"/>
    <w:basedOn w:val="Normal"/>
    <w:pPr>
      <w:spacing w:before="100" w:beforeAutospacing="1" w:after="100" w:afterAutospacing="1"/>
    </w:pPr>
  </w:style>
  <w:style w:type="paragraph" w:customStyle="1" w:styleId="col-md-1">
    <w:name w:val="col-md-1"/>
    <w:basedOn w:val="Normal"/>
    <w:pPr>
      <w:spacing w:before="100" w:beforeAutospacing="1" w:after="100" w:afterAutospacing="1"/>
    </w:pPr>
  </w:style>
  <w:style w:type="paragraph" w:customStyle="1" w:styleId="col-md-10">
    <w:name w:val="col-md-10"/>
    <w:basedOn w:val="Normal"/>
    <w:pPr>
      <w:spacing w:before="100" w:beforeAutospacing="1" w:after="100" w:afterAutospacing="1"/>
    </w:pPr>
  </w:style>
  <w:style w:type="paragraph" w:customStyle="1" w:styleId="col-md-11">
    <w:name w:val="col-md-11"/>
    <w:basedOn w:val="Normal"/>
    <w:pPr>
      <w:spacing w:before="100" w:beforeAutospacing="1" w:after="100" w:afterAutospacing="1"/>
    </w:pPr>
  </w:style>
  <w:style w:type="paragraph" w:customStyle="1" w:styleId="col-md-12">
    <w:name w:val="col-md-12"/>
    <w:basedOn w:val="Normal"/>
    <w:pPr>
      <w:spacing w:before="100" w:beforeAutospacing="1" w:after="100" w:afterAutospacing="1"/>
    </w:pPr>
  </w:style>
  <w:style w:type="paragraph" w:customStyle="1" w:styleId="col-md-2">
    <w:name w:val="col-md-2"/>
    <w:basedOn w:val="Normal"/>
    <w:pPr>
      <w:spacing w:before="100" w:beforeAutospacing="1" w:after="100" w:afterAutospacing="1"/>
    </w:pPr>
  </w:style>
  <w:style w:type="paragraph" w:customStyle="1" w:styleId="col-md-3">
    <w:name w:val="col-md-3"/>
    <w:basedOn w:val="Normal"/>
    <w:pPr>
      <w:spacing w:before="100" w:beforeAutospacing="1" w:after="100" w:afterAutospacing="1"/>
    </w:pPr>
  </w:style>
  <w:style w:type="paragraph" w:customStyle="1" w:styleId="col-md-4">
    <w:name w:val="col-md-4"/>
    <w:basedOn w:val="Normal"/>
    <w:pPr>
      <w:spacing w:before="100" w:beforeAutospacing="1" w:after="100" w:afterAutospacing="1"/>
    </w:pPr>
  </w:style>
  <w:style w:type="paragraph" w:customStyle="1" w:styleId="col-md-5">
    <w:name w:val="col-md-5"/>
    <w:basedOn w:val="Normal"/>
    <w:pPr>
      <w:spacing w:before="100" w:beforeAutospacing="1" w:after="100" w:afterAutospacing="1"/>
    </w:pPr>
  </w:style>
  <w:style w:type="paragraph" w:customStyle="1" w:styleId="col-md-6">
    <w:name w:val="col-md-6"/>
    <w:basedOn w:val="Normal"/>
    <w:pPr>
      <w:spacing w:before="100" w:beforeAutospacing="1" w:after="100" w:afterAutospacing="1"/>
    </w:pPr>
  </w:style>
  <w:style w:type="paragraph" w:customStyle="1" w:styleId="col-md-7">
    <w:name w:val="col-md-7"/>
    <w:basedOn w:val="Normal"/>
    <w:pPr>
      <w:spacing w:before="100" w:beforeAutospacing="1" w:after="100" w:afterAutospacing="1"/>
    </w:pPr>
  </w:style>
  <w:style w:type="paragraph" w:customStyle="1" w:styleId="col-md-8">
    <w:name w:val="col-md-8"/>
    <w:basedOn w:val="Normal"/>
    <w:pPr>
      <w:spacing w:before="100" w:beforeAutospacing="1" w:after="100" w:afterAutospacing="1"/>
    </w:pPr>
  </w:style>
  <w:style w:type="paragraph" w:customStyle="1" w:styleId="col-md-9">
    <w:name w:val="col-md-9"/>
    <w:basedOn w:val="Normal"/>
    <w:pPr>
      <w:spacing w:before="100" w:beforeAutospacing="1" w:after="100" w:afterAutospacing="1"/>
    </w:pPr>
  </w:style>
  <w:style w:type="paragraph" w:customStyle="1" w:styleId="col-md-auto">
    <w:name w:val="col-md-auto"/>
    <w:basedOn w:val="Normal"/>
    <w:pPr>
      <w:spacing w:before="100" w:beforeAutospacing="1" w:after="100" w:afterAutospacing="1"/>
    </w:pPr>
  </w:style>
  <w:style w:type="paragraph" w:customStyle="1" w:styleId="col-sm">
    <w:name w:val="col-sm"/>
    <w:basedOn w:val="Normal"/>
    <w:pPr>
      <w:spacing w:before="100" w:beforeAutospacing="1" w:after="100" w:afterAutospacing="1"/>
    </w:pPr>
  </w:style>
  <w:style w:type="paragraph" w:customStyle="1" w:styleId="col-sm-1">
    <w:name w:val="col-sm-1"/>
    <w:basedOn w:val="Normal"/>
    <w:pPr>
      <w:spacing w:before="100" w:beforeAutospacing="1" w:after="100" w:afterAutospacing="1"/>
    </w:pPr>
  </w:style>
  <w:style w:type="paragraph" w:customStyle="1" w:styleId="col-sm-10">
    <w:name w:val="col-sm-10"/>
    <w:basedOn w:val="Normal"/>
    <w:pPr>
      <w:spacing w:before="100" w:beforeAutospacing="1" w:after="100" w:afterAutospacing="1"/>
    </w:pPr>
  </w:style>
  <w:style w:type="paragraph" w:customStyle="1" w:styleId="col-sm-11">
    <w:name w:val="col-sm-11"/>
    <w:basedOn w:val="Normal"/>
    <w:pPr>
      <w:spacing w:before="100" w:beforeAutospacing="1" w:after="100" w:afterAutospacing="1"/>
    </w:pPr>
  </w:style>
  <w:style w:type="paragraph" w:customStyle="1" w:styleId="col-sm-12">
    <w:name w:val="col-sm-12"/>
    <w:basedOn w:val="Normal"/>
    <w:pPr>
      <w:spacing w:before="100" w:beforeAutospacing="1" w:after="100" w:afterAutospacing="1"/>
    </w:pPr>
  </w:style>
  <w:style w:type="paragraph" w:customStyle="1" w:styleId="col-sm-2">
    <w:name w:val="col-sm-2"/>
    <w:basedOn w:val="Normal"/>
    <w:pPr>
      <w:spacing w:before="100" w:beforeAutospacing="1" w:after="100" w:afterAutospacing="1"/>
    </w:pPr>
  </w:style>
  <w:style w:type="paragraph" w:customStyle="1" w:styleId="col-sm-3">
    <w:name w:val="col-sm-3"/>
    <w:basedOn w:val="Normal"/>
    <w:pPr>
      <w:spacing w:before="100" w:beforeAutospacing="1" w:after="100" w:afterAutospacing="1"/>
    </w:pPr>
  </w:style>
  <w:style w:type="paragraph" w:customStyle="1" w:styleId="col-sm-4">
    <w:name w:val="col-sm-4"/>
    <w:basedOn w:val="Normal"/>
    <w:pPr>
      <w:spacing w:before="100" w:beforeAutospacing="1" w:after="100" w:afterAutospacing="1"/>
    </w:pPr>
  </w:style>
  <w:style w:type="paragraph" w:customStyle="1" w:styleId="col-sm-5">
    <w:name w:val="col-sm-5"/>
    <w:basedOn w:val="Normal"/>
    <w:pPr>
      <w:spacing w:before="100" w:beforeAutospacing="1" w:after="100" w:afterAutospacing="1"/>
    </w:pPr>
  </w:style>
  <w:style w:type="paragraph" w:customStyle="1" w:styleId="col-sm-6">
    <w:name w:val="col-sm-6"/>
    <w:basedOn w:val="Normal"/>
    <w:pPr>
      <w:spacing w:before="100" w:beforeAutospacing="1" w:after="100" w:afterAutospacing="1"/>
    </w:pPr>
  </w:style>
  <w:style w:type="paragraph" w:customStyle="1" w:styleId="col-sm-7">
    <w:name w:val="col-sm-7"/>
    <w:basedOn w:val="Normal"/>
    <w:pPr>
      <w:spacing w:before="100" w:beforeAutospacing="1" w:after="100" w:afterAutospacing="1"/>
    </w:pPr>
  </w:style>
  <w:style w:type="paragraph" w:customStyle="1" w:styleId="col-sm-8">
    <w:name w:val="col-sm-8"/>
    <w:basedOn w:val="Normal"/>
    <w:pPr>
      <w:spacing w:before="100" w:beforeAutospacing="1" w:after="100" w:afterAutospacing="1"/>
    </w:pPr>
  </w:style>
  <w:style w:type="paragraph" w:customStyle="1" w:styleId="col-sm-9">
    <w:name w:val="col-sm-9"/>
    <w:basedOn w:val="Normal"/>
    <w:pPr>
      <w:spacing w:before="100" w:beforeAutospacing="1" w:after="100" w:afterAutospacing="1"/>
    </w:pPr>
  </w:style>
  <w:style w:type="paragraph" w:customStyle="1" w:styleId="col-sm-auto">
    <w:name w:val="col-sm-auto"/>
    <w:basedOn w:val="Normal"/>
    <w:pPr>
      <w:spacing w:before="100" w:beforeAutospacing="1" w:after="100" w:afterAutospacing="1"/>
    </w:pPr>
  </w:style>
  <w:style w:type="paragraph" w:customStyle="1" w:styleId="col-xl">
    <w:name w:val="col-xl"/>
    <w:basedOn w:val="Normal"/>
    <w:pPr>
      <w:spacing w:before="100" w:beforeAutospacing="1" w:after="100" w:afterAutospacing="1"/>
    </w:pPr>
  </w:style>
  <w:style w:type="paragraph" w:customStyle="1" w:styleId="col-xl-1">
    <w:name w:val="col-xl-1"/>
    <w:basedOn w:val="Normal"/>
    <w:pPr>
      <w:spacing w:before="100" w:beforeAutospacing="1" w:after="100" w:afterAutospacing="1"/>
    </w:pPr>
  </w:style>
  <w:style w:type="paragraph" w:customStyle="1" w:styleId="col-xl-10">
    <w:name w:val="col-xl-10"/>
    <w:basedOn w:val="Normal"/>
    <w:pPr>
      <w:spacing w:before="100" w:beforeAutospacing="1" w:after="100" w:afterAutospacing="1"/>
    </w:pPr>
  </w:style>
  <w:style w:type="paragraph" w:customStyle="1" w:styleId="col-xl-11">
    <w:name w:val="col-xl-11"/>
    <w:basedOn w:val="Normal"/>
    <w:pPr>
      <w:spacing w:before="100" w:beforeAutospacing="1" w:after="100" w:afterAutospacing="1"/>
    </w:pPr>
  </w:style>
  <w:style w:type="paragraph" w:customStyle="1" w:styleId="col-xl-12">
    <w:name w:val="col-xl-12"/>
    <w:basedOn w:val="Normal"/>
    <w:pPr>
      <w:spacing w:before="100" w:beforeAutospacing="1" w:after="100" w:afterAutospacing="1"/>
    </w:pPr>
  </w:style>
  <w:style w:type="paragraph" w:customStyle="1" w:styleId="col-xl-2">
    <w:name w:val="col-xl-2"/>
    <w:basedOn w:val="Normal"/>
    <w:pPr>
      <w:spacing w:before="100" w:beforeAutospacing="1" w:after="100" w:afterAutospacing="1"/>
    </w:pPr>
  </w:style>
  <w:style w:type="paragraph" w:customStyle="1" w:styleId="col-xl-3">
    <w:name w:val="col-xl-3"/>
    <w:basedOn w:val="Normal"/>
    <w:pPr>
      <w:spacing w:before="100" w:beforeAutospacing="1" w:after="100" w:afterAutospacing="1"/>
    </w:pPr>
  </w:style>
  <w:style w:type="paragraph" w:customStyle="1" w:styleId="col-xl-4">
    <w:name w:val="col-xl-4"/>
    <w:basedOn w:val="Normal"/>
    <w:pPr>
      <w:spacing w:before="100" w:beforeAutospacing="1" w:after="100" w:afterAutospacing="1"/>
    </w:pPr>
  </w:style>
  <w:style w:type="paragraph" w:customStyle="1" w:styleId="col-xl-5">
    <w:name w:val="col-xl-5"/>
    <w:basedOn w:val="Normal"/>
    <w:pPr>
      <w:spacing w:before="100" w:beforeAutospacing="1" w:after="100" w:afterAutospacing="1"/>
    </w:pPr>
  </w:style>
  <w:style w:type="paragraph" w:customStyle="1" w:styleId="col-xl-6">
    <w:name w:val="col-xl-6"/>
    <w:basedOn w:val="Normal"/>
    <w:pPr>
      <w:spacing w:before="100" w:beforeAutospacing="1" w:after="100" w:afterAutospacing="1"/>
    </w:pPr>
  </w:style>
  <w:style w:type="paragraph" w:customStyle="1" w:styleId="col-xl-7">
    <w:name w:val="col-xl-7"/>
    <w:basedOn w:val="Normal"/>
    <w:pPr>
      <w:spacing w:before="100" w:beforeAutospacing="1" w:after="100" w:afterAutospacing="1"/>
    </w:pPr>
  </w:style>
  <w:style w:type="paragraph" w:customStyle="1" w:styleId="col-xl-8">
    <w:name w:val="col-xl-8"/>
    <w:basedOn w:val="Normal"/>
    <w:pPr>
      <w:spacing w:before="100" w:beforeAutospacing="1" w:after="100" w:afterAutospacing="1"/>
    </w:pPr>
  </w:style>
  <w:style w:type="paragraph" w:customStyle="1" w:styleId="col-xl-9">
    <w:name w:val="col-xl-9"/>
    <w:basedOn w:val="Normal"/>
    <w:pPr>
      <w:spacing w:before="100" w:beforeAutospacing="1" w:after="100" w:afterAutospacing="1"/>
    </w:pPr>
  </w:style>
  <w:style w:type="paragraph" w:customStyle="1" w:styleId="col-xl-auto">
    <w:name w:val="col-xl-auto"/>
    <w:basedOn w:val="Normal"/>
    <w:pPr>
      <w:spacing w:before="100" w:beforeAutospacing="1" w:after="100" w:afterAutospacing="1"/>
    </w:pPr>
  </w:style>
  <w:style w:type="paragraph" w:customStyle="1" w:styleId="offset-1">
    <w:name w:val="offset-1"/>
    <w:basedOn w:val="Normal"/>
    <w:pPr>
      <w:spacing w:before="100" w:beforeAutospacing="1" w:after="100" w:afterAutospacing="1"/>
      <w:ind w:left="952"/>
    </w:pPr>
  </w:style>
  <w:style w:type="paragraph" w:customStyle="1" w:styleId="offset-2">
    <w:name w:val="offset-2"/>
    <w:basedOn w:val="Normal"/>
    <w:pPr>
      <w:spacing w:before="100" w:beforeAutospacing="1" w:after="100" w:afterAutospacing="1"/>
      <w:ind w:left="1904"/>
    </w:pPr>
  </w:style>
  <w:style w:type="paragraph" w:customStyle="1" w:styleId="offset-3">
    <w:name w:val="offset-3"/>
    <w:basedOn w:val="Normal"/>
    <w:pPr>
      <w:spacing w:before="100" w:beforeAutospacing="1" w:after="100" w:afterAutospacing="1"/>
      <w:ind w:left="2976"/>
    </w:pPr>
  </w:style>
  <w:style w:type="paragraph" w:customStyle="1" w:styleId="offset-4">
    <w:name w:val="offset-4"/>
    <w:basedOn w:val="Normal"/>
    <w:pPr>
      <w:spacing w:before="100" w:beforeAutospacing="1" w:after="100" w:afterAutospacing="1"/>
      <w:ind w:left="3928"/>
    </w:pPr>
  </w:style>
  <w:style w:type="paragraph" w:customStyle="1" w:styleId="offset-5">
    <w:name w:val="offset-5"/>
    <w:basedOn w:val="Normal"/>
    <w:pPr>
      <w:spacing w:before="100" w:beforeAutospacing="1" w:after="100" w:afterAutospacing="1"/>
      <w:ind w:left="4881"/>
    </w:pPr>
  </w:style>
  <w:style w:type="paragraph" w:customStyle="1" w:styleId="offset-6">
    <w:name w:val="offset-6"/>
    <w:basedOn w:val="Normal"/>
    <w:pPr>
      <w:spacing w:before="100" w:beforeAutospacing="1" w:after="100" w:afterAutospacing="1"/>
      <w:ind w:left="5953"/>
    </w:pPr>
  </w:style>
  <w:style w:type="paragraph" w:customStyle="1" w:styleId="offset-7">
    <w:name w:val="offset-7"/>
    <w:basedOn w:val="Normal"/>
    <w:pPr>
      <w:spacing w:before="100" w:beforeAutospacing="1" w:after="100" w:afterAutospacing="1"/>
      <w:ind w:left="6905"/>
    </w:pPr>
  </w:style>
  <w:style w:type="paragraph" w:customStyle="1" w:styleId="offset-8">
    <w:name w:val="offset-8"/>
    <w:basedOn w:val="Normal"/>
    <w:pPr>
      <w:spacing w:before="100" w:beforeAutospacing="1" w:after="100" w:afterAutospacing="1"/>
      <w:ind w:left="7857"/>
    </w:pPr>
  </w:style>
  <w:style w:type="paragraph" w:customStyle="1" w:styleId="offset-9">
    <w:name w:val="offset-9"/>
    <w:basedOn w:val="Normal"/>
    <w:pPr>
      <w:spacing w:before="100" w:beforeAutospacing="1" w:after="100" w:afterAutospacing="1"/>
      <w:ind w:left="8929"/>
    </w:pPr>
  </w:style>
  <w:style w:type="paragraph" w:customStyle="1" w:styleId="offset-10">
    <w:name w:val="offset-10"/>
    <w:basedOn w:val="Normal"/>
    <w:pPr>
      <w:spacing w:before="100" w:beforeAutospacing="1" w:after="100" w:afterAutospacing="1"/>
      <w:ind w:left="9881"/>
    </w:pPr>
  </w:style>
  <w:style w:type="paragraph" w:customStyle="1" w:styleId="offset-11">
    <w:name w:val="offset-11"/>
    <w:basedOn w:val="Normal"/>
    <w:pPr>
      <w:spacing w:before="100" w:beforeAutospacing="1" w:after="100" w:afterAutospacing="1"/>
      <w:ind w:left="10834"/>
    </w:pPr>
  </w:style>
  <w:style w:type="paragraph" w:customStyle="1" w:styleId="table">
    <w:name w:val="table"/>
    <w:basedOn w:val="Normal"/>
    <w:pPr>
      <w:spacing w:before="100" w:beforeAutospacing="1" w:after="100" w:afterAutospacing="1"/>
    </w:pPr>
  </w:style>
  <w:style w:type="paragraph" w:customStyle="1" w:styleId="table-bordered">
    <w:name w:val="table-bordered"/>
    <w:basedOn w:val="Normal"/>
    <w:pPr>
      <w:spacing w:before="100" w:beforeAutospacing="1" w:after="100" w:afterAutospacing="1"/>
    </w:pPr>
  </w:style>
  <w:style w:type="paragraph" w:customStyle="1" w:styleId="table-dark">
    <w:name w:val="table-dark"/>
    <w:basedOn w:val="Normal"/>
    <w:pPr>
      <w:shd w:val="clear" w:color="auto" w:fill="212529"/>
      <w:spacing w:before="100" w:beforeAutospacing="1" w:after="100" w:afterAutospacing="1"/>
    </w:pPr>
    <w:rPr>
      <w:color w:val="FFFFFF"/>
    </w:rPr>
  </w:style>
  <w:style w:type="paragraph" w:customStyle="1" w:styleId="table-responsive">
    <w:name w:val="table-responsive"/>
    <w:basedOn w:val="Normal"/>
    <w:pPr>
      <w:spacing w:before="100" w:beforeAutospacing="1" w:after="100" w:afterAutospacing="1"/>
    </w:pPr>
  </w:style>
  <w:style w:type="paragraph" w:customStyle="1" w:styleId="form-control">
    <w:name w:val="form-control"/>
    <w:basedOn w:val="Normal"/>
    <w:pPr>
      <w:pBdr>
        <w:top w:val="single" w:sz="6" w:space="0" w:color="CED4DA"/>
        <w:left w:val="single" w:sz="6" w:space="0" w:color="CED4DA"/>
        <w:bottom w:val="single" w:sz="6" w:space="0" w:color="CED4DA"/>
        <w:right w:val="single" w:sz="6" w:space="0" w:color="CED4DA"/>
      </w:pBdr>
      <w:shd w:val="clear" w:color="auto" w:fill="FFFFFF"/>
      <w:spacing w:before="100" w:beforeAutospacing="1"/>
    </w:pPr>
    <w:rPr>
      <w:color w:val="495057"/>
    </w:rPr>
  </w:style>
  <w:style w:type="paragraph" w:customStyle="1" w:styleId="form-control-file">
    <w:name w:val="form-control-file"/>
    <w:basedOn w:val="Normal"/>
    <w:pPr>
      <w:spacing w:before="100" w:beforeAutospacing="1" w:after="100" w:afterAutospacing="1"/>
    </w:pPr>
  </w:style>
  <w:style w:type="paragraph" w:customStyle="1" w:styleId="form-control-range">
    <w:name w:val="form-control-range"/>
    <w:basedOn w:val="Normal"/>
    <w:pPr>
      <w:spacing w:before="100" w:beforeAutospacing="1" w:after="100" w:afterAutospacing="1"/>
    </w:pPr>
  </w:style>
  <w:style w:type="paragraph" w:customStyle="1" w:styleId="col-form-label">
    <w:name w:val="col-form-label"/>
    <w:basedOn w:val="Normal"/>
    <w:pPr>
      <w:spacing w:before="100" w:beforeAutospacing="1"/>
    </w:pPr>
  </w:style>
  <w:style w:type="paragraph" w:customStyle="1" w:styleId="col-form-label-lg">
    <w:name w:val="col-form-label-lg"/>
    <w:basedOn w:val="Normal"/>
    <w:pPr>
      <w:spacing w:before="100" w:beforeAutospacing="1" w:after="100" w:afterAutospacing="1"/>
    </w:pPr>
  </w:style>
  <w:style w:type="paragraph" w:customStyle="1" w:styleId="col-form-label-sm">
    <w:name w:val="col-form-label-sm"/>
    <w:basedOn w:val="Normal"/>
    <w:pPr>
      <w:spacing w:before="100" w:beforeAutospacing="1" w:after="100" w:afterAutospacing="1"/>
    </w:pPr>
  </w:style>
  <w:style w:type="paragraph" w:customStyle="1" w:styleId="form-control-plaintext">
    <w:name w:val="form-control-plaintext"/>
    <w:basedOn w:val="Normal"/>
    <w:pPr>
      <w:spacing w:before="100" w:beforeAutospacing="1"/>
    </w:pPr>
    <w:rPr>
      <w:color w:val="212529"/>
    </w:rPr>
  </w:style>
  <w:style w:type="paragraph" w:customStyle="1" w:styleId="form-control-sm">
    <w:name w:val="form-control-sm"/>
    <w:basedOn w:val="Normal"/>
    <w:pPr>
      <w:spacing w:before="100" w:beforeAutospacing="1" w:after="100" w:afterAutospacing="1"/>
    </w:pPr>
  </w:style>
  <w:style w:type="paragraph" w:customStyle="1" w:styleId="form-control-lg">
    <w:name w:val="form-control-lg"/>
    <w:basedOn w:val="Normal"/>
    <w:pPr>
      <w:spacing w:before="100" w:beforeAutospacing="1" w:after="100" w:afterAutospacing="1"/>
    </w:pPr>
  </w:style>
  <w:style w:type="paragraph" w:customStyle="1" w:styleId="form-text">
    <w:name w:val="form-text"/>
    <w:basedOn w:val="Normal"/>
    <w:pPr>
      <w:spacing w:before="100" w:beforeAutospacing="1" w:after="100" w:afterAutospacing="1"/>
    </w:pPr>
  </w:style>
  <w:style w:type="paragraph" w:customStyle="1" w:styleId="form-row">
    <w:name w:val="form-row"/>
    <w:basedOn w:val="Normal"/>
    <w:pPr>
      <w:spacing w:before="100" w:beforeAutospacing="1" w:after="100" w:afterAutospacing="1"/>
      <w:ind w:left="-75" w:right="-75"/>
    </w:pPr>
  </w:style>
  <w:style w:type="paragraph" w:customStyle="1" w:styleId="form-check">
    <w:name w:val="form-check"/>
    <w:basedOn w:val="Normal"/>
    <w:pPr>
      <w:spacing w:before="100" w:beforeAutospacing="1" w:after="100" w:afterAutospacing="1"/>
    </w:pPr>
  </w:style>
  <w:style w:type="paragraph" w:customStyle="1" w:styleId="form-check-label">
    <w:name w:val="form-check-label"/>
    <w:basedOn w:val="Normal"/>
    <w:pPr>
      <w:spacing w:before="100" w:beforeAutospacing="1"/>
    </w:pPr>
  </w:style>
  <w:style w:type="paragraph" w:customStyle="1" w:styleId="form-check-inline">
    <w:name w:val="form-check-inline"/>
    <w:basedOn w:val="Normal"/>
    <w:pPr>
      <w:spacing w:before="100" w:beforeAutospacing="1" w:after="100" w:afterAutospacing="1"/>
    </w:pPr>
  </w:style>
  <w:style w:type="paragraph" w:customStyle="1" w:styleId="valid-feedback">
    <w:name w:val="valid-feedback"/>
    <w:basedOn w:val="Normal"/>
    <w:pPr>
      <w:spacing w:before="100" w:beforeAutospacing="1" w:after="100" w:afterAutospacing="1"/>
    </w:pPr>
    <w:rPr>
      <w:vanish/>
      <w:color w:val="28A745"/>
      <w:sz w:val="19"/>
      <w:szCs w:val="19"/>
    </w:rPr>
  </w:style>
  <w:style w:type="paragraph" w:customStyle="1" w:styleId="valid-tooltip">
    <w:name w:val="valid-tooltip"/>
    <w:basedOn w:val="Normal"/>
    <w:pPr>
      <w:spacing w:before="100" w:beforeAutospacing="1" w:after="100" w:afterAutospacing="1"/>
    </w:pPr>
    <w:rPr>
      <w:vanish/>
      <w:color w:val="FFFFFF"/>
    </w:rPr>
  </w:style>
  <w:style w:type="paragraph" w:customStyle="1" w:styleId="invalid-feedback">
    <w:name w:val="invalid-feedback"/>
    <w:basedOn w:val="Normal"/>
    <w:pPr>
      <w:spacing w:before="100" w:beforeAutospacing="1" w:after="100" w:afterAutospacing="1"/>
    </w:pPr>
    <w:rPr>
      <w:vanish/>
      <w:color w:val="DC3545"/>
      <w:sz w:val="19"/>
      <w:szCs w:val="19"/>
    </w:rPr>
  </w:style>
  <w:style w:type="paragraph" w:customStyle="1" w:styleId="invalid-tooltip">
    <w:name w:val="invalid-tooltip"/>
    <w:basedOn w:val="Normal"/>
    <w:pPr>
      <w:spacing w:before="100" w:beforeAutospacing="1" w:after="100" w:afterAutospacing="1"/>
    </w:pPr>
    <w:rPr>
      <w:vanish/>
      <w:color w:val="FFFFFF"/>
    </w:rPr>
  </w:style>
  <w:style w:type="paragraph" w:customStyle="1" w:styleId="btn">
    <w:name w:val="btn"/>
    <w:basedOn w:val="Normal"/>
    <w:pPr>
      <w:spacing w:before="100" w:beforeAutospacing="1"/>
      <w:jc w:val="center"/>
      <w:textAlignment w:val="center"/>
    </w:pPr>
  </w:style>
  <w:style w:type="paragraph" w:customStyle="1" w:styleId="btn-primary">
    <w:name w:val="btn-primary"/>
    <w:basedOn w:val="Normal"/>
    <w:pPr>
      <w:shd w:val="clear" w:color="auto" w:fill="007BFF"/>
      <w:spacing w:before="100" w:beforeAutospacing="1" w:after="100" w:afterAutospacing="1"/>
    </w:pPr>
    <w:rPr>
      <w:color w:val="FFFFFF"/>
    </w:rPr>
  </w:style>
  <w:style w:type="paragraph" w:customStyle="1" w:styleId="btn-secondary">
    <w:name w:val="btn-secondary"/>
    <w:basedOn w:val="Normal"/>
    <w:pPr>
      <w:shd w:val="clear" w:color="auto" w:fill="6C757D"/>
      <w:spacing w:before="100" w:beforeAutospacing="1" w:after="100" w:afterAutospacing="1"/>
    </w:pPr>
    <w:rPr>
      <w:color w:val="FFFFFF"/>
    </w:rPr>
  </w:style>
  <w:style w:type="paragraph" w:customStyle="1" w:styleId="btn-success">
    <w:name w:val="btn-success"/>
    <w:basedOn w:val="Normal"/>
    <w:pPr>
      <w:shd w:val="clear" w:color="auto" w:fill="28A745"/>
      <w:spacing w:before="100" w:beforeAutospacing="1" w:after="100" w:afterAutospacing="1"/>
    </w:pPr>
    <w:rPr>
      <w:color w:val="FFFFFF"/>
    </w:rPr>
  </w:style>
  <w:style w:type="paragraph" w:customStyle="1" w:styleId="btn-info">
    <w:name w:val="btn-info"/>
    <w:basedOn w:val="Normal"/>
    <w:pPr>
      <w:shd w:val="clear" w:color="auto" w:fill="17A2B8"/>
      <w:spacing w:before="100" w:beforeAutospacing="1" w:after="100" w:afterAutospacing="1"/>
    </w:pPr>
    <w:rPr>
      <w:color w:val="FFFFFF"/>
    </w:rPr>
  </w:style>
  <w:style w:type="paragraph" w:customStyle="1" w:styleId="btn-warning">
    <w:name w:val="btn-warning"/>
    <w:basedOn w:val="Normal"/>
    <w:pPr>
      <w:shd w:val="clear" w:color="auto" w:fill="FFC107"/>
      <w:spacing w:before="100" w:beforeAutospacing="1" w:after="100" w:afterAutospacing="1"/>
    </w:pPr>
    <w:rPr>
      <w:color w:val="212529"/>
    </w:rPr>
  </w:style>
  <w:style w:type="paragraph" w:customStyle="1" w:styleId="btn-danger">
    <w:name w:val="btn-danger"/>
    <w:basedOn w:val="Normal"/>
    <w:pPr>
      <w:shd w:val="clear" w:color="auto" w:fill="DC3545"/>
      <w:spacing w:before="100" w:beforeAutospacing="1" w:after="100" w:afterAutospacing="1"/>
    </w:pPr>
    <w:rPr>
      <w:color w:val="FFFFFF"/>
    </w:rPr>
  </w:style>
  <w:style w:type="paragraph" w:customStyle="1" w:styleId="btn-light">
    <w:name w:val="btn-light"/>
    <w:basedOn w:val="Normal"/>
    <w:pPr>
      <w:shd w:val="clear" w:color="auto" w:fill="F8F9FA"/>
      <w:spacing w:before="100" w:beforeAutospacing="1" w:after="100" w:afterAutospacing="1"/>
    </w:pPr>
    <w:rPr>
      <w:color w:val="212529"/>
    </w:rPr>
  </w:style>
  <w:style w:type="paragraph" w:customStyle="1" w:styleId="btn-dark">
    <w:name w:val="btn-dark"/>
    <w:basedOn w:val="Normal"/>
    <w:pPr>
      <w:shd w:val="clear" w:color="auto" w:fill="343A40"/>
      <w:spacing w:before="100" w:beforeAutospacing="1" w:after="100" w:afterAutospacing="1"/>
    </w:pPr>
    <w:rPr>
      <w:color w:val="FFFFFF"/>
    </w:rPr>
  </w:style>
  <w:style w:type="paragraph" w:customStyle="1" w:styleId="btn-outline-primary">
    <w:name w:val="btn-outline-primary"/>
    <w:basedOn w:val="Normal"/>
    <w:pPr>
      <w:spacing w:before="100" w:beforeAutospacing="1" w:after="100" w:afterAutospacing="1"/>
    </w:pPr>
    <w:rPr>
      <w:color w:val="007BFF"/>
    </w:rPr>
  </w:style>
  <w:style w:type="paragraph" w:customStyle="1" w:styleId="btn-outline-secondary">
    <w:name w:val="btn-outline-secondary"/>
    <w:basedOn w:val="Normal"/>
    <w:pPr>
      <w:spacing w:before="100" w:beforeAutospacing="1" w:after="100" w:afterAutospacing="1"/>
    </w:pPr>
    <w:rPr>
      <w:color w:val="6C757D"/>
    </w:rPr>
  </w:style>
  <w:style w:type="paragraph" w:customStyle="1" w:styleId="btn-outline-success">
    <w:name w:val="btn-outline-success"/>
    <w:basedOn w:val="Normal"/>
    <w:pPr>
      <w:spacing w:before="100" w:beforeAutospacing="1" w:after="100" w:afterAutospacing="1"/>
    </w:pPr>
    <w:rPr>
      <w:color w:val="28A745"/>
    </w:rPr>
  </w:style>
  <w:style w:type="paragraph" w:customStyle="1" w:styleId="btn-outline-info">
    <w:name w:val="btn-outline-info"/>
    <w:basedOn w:val="Normal"/>
    <w:pPr>
      <w:spacing w:before="100" w:beforeAutospacing="1" w:after="100" w:afterAutospacing="1"/>
    </w:pPr>
    <w:rPr>
      <w:color w:val="17A2B8"/>
    </w:rPr>
  </w:style>
  <w:style w:type="paragraph" w:customStyle="1" w:styleId="btn-outline-warning">
    <w:name w:val="btn-outline-warning"/>
    <w:basedOn w:val="Normal"/>
    <w:pPr>
      <w:spacing w:before="100" w:beforeAutospacing="1" w:after="100" w:afterAutospacing="1"/>
    </w:pPr>
    <w:rPr>
      <w:color w:val="FFC107"/>
    </w:rPr>
  </w:style>
  <w:style w:type="paragraph" w:customStyle="1" w:styleId="btn-outline-danger">
    <w:name w:val="btn-outline-danger"/>
    <w:basedOn w:val="Normal"/>
    <w:pPr>
      <w:spacing w:before="100" w:beforeAutospacing="1" w:after="100" w:afterAutospacing="1"/>
    </w:pPr>
    <w:rPr>
      <w:color w:val="DC3545"/>
    </w:rPr>
  </w:style>
  <w:style w:type="paragraph" w:customStyle="1" w:styleId="btn-outline-light">
    <w:name w:val="btn-outline-light"/>
    <w:basedOn w:val="Normal"/>
    <w:pPr>
      <w:spacing w:before="100" w:beforeAutospacing="1" w:after="100" w:afterAutospacing="1"/>
    </w:pPr>
    <w:rPr>
      <w:color w:val="F8F9FA"/>
    </w:rPr>
  </w:style>
  <w:style w:type="paragraph" w:customStyle="1" w:styleId="btn-outline-dark">
    <w:name w:val="btn-outline-dark"/>
    <w:basedOn w:val="Normal"/>
    <w:pPr>
      <w:spacing w:before="100" w:beforeAutospacing="1" w:after="100" w:afterAutospacing="1"/>
    </w:pPr>
    <w:rPr>
      <w:color w:val="343A40"/>
    </w:rPr>
  </w:style>
  <w:style w:type="paragraph" w:customStyle="1" w:styleId="btn-link">
    <w:name w:val="btn-link"/>
    <w:basedOn w:val="Normal"/>
    <w:pPr>
      <w:spacing w:before="100" w:beforeAutospacing="1" w:after="100" w:afterAutospacing="1"/>
    </w:pPr>
    <w:rPr>
      <w:color w:val="007BFF"/>
    </w:rPr>
  </w:style>
  <w:style w:type="paragraph" w:customStyle="1" w:styleId="btn-lg">
    <w:name w:val="btn-lg"/>
    <w:basedOn w:val="Normal"/>
    <w:pPr>
      <w:spacing w:before="100" w:beforeAutospacing="1" w:after="100" w:afterAutospacing="1"/>
    </w:pPr>
  </w:style>
  <w:style w:type="paragraph" w:customStyle="1" w:styleId="btn-sm">
    <w:name w:val="btn-sm"/>
    <w:basedOn w:val="Normal"/>
    <w:pPr>
      <w:spacing w:before="100" w:beforeAutospacing="1" w:after="100" w:afterAutospacing="1"/>
    </w:pPr>
  </w:style>
  <w:style w:type="paragraph" w:customStyle="1" w:styleId="btn-block">
    <w:name w:val="btn-block"/>
    <w:basedOn w:val="Normal"/>
    <w:pPr>
      <w:spacing w:before="100" w:beforeAutospacing="1" w:after="100" w:afterAutospacing="1"/>
    </w:pPr>
  </w:style>
  <w:style w:type="paragraph" w:customStyle="1" w:styleId="collapsing">
    <w:name w:val="collapsing"/>
    <w:basedOn w:val="Normal"/>
    <w:pPr>
      <w:spacing w:before="100" w:beforeAutospacing="1" w:after="100" w:afterAutospacing="1"/>
    </w:pPr>
  </w:style>
  <w:style w:type="paragraph" w:customStyle="1" w:styleId="dropdown-menu">
    <w:name w:val="dropdown-menu"/>
    <w:basedOn w:val="Normal"/>
    <w:pPr>
      <w:shd w:val="clear" w:color="auto" w:fill="FFFFFF"/>
      <w:spacing w:before="100" w:beforeAutospacing="1" w:after="100" w:afterAutospacing="1"/>
    </w:pPr>
    <w:rPr>
      <w:vanish/>
      <w:color w:val="212529"/>
    </w:rPr>
  </w:style>
  <w:style w:type="paragraph" w:customStyle="1" w:styleId="dropdown-divider">
    <w:name w:val="dropdown-divider"/>
    <w:basedOn w:val="Normal"/>
    <w:pPr>
      <w:pBdr>
        <w:top w:val="single" w:sz="6" w:space="0" w:color="E9ECEF"/>
      </w:pBdr>
      <w:spacing w:before="100" w:beforeAutospacing="1" w:after="100" w:afterAutospacing="1"/>
    </w:pPr>
  </w:style>
  <w:style w:type="paragraph" w:customStyle="1" w:styleId="dropdown-item">
    <w:name w:val="dropdown-item"/>
    <w:basedOn w:val="Normal"/>
    <w:pPr>
      <w:spacing w:before="100" w:beforeAutospacing="1" w:after="100" w:afterAutospacing="1"/>
    </w:pPr>
    <w:rPr>
      <w:color w:val="212529"/>
    </w:rPr>
  </w:style>
  <w:style w:type="paragraph" w:customStyle="1" w:styleId="dropdown-header">
    <w:name w:val="dropdown-header"/>
    <w:basedOn w:val="Normal"/>
    <w:pPr>
      <w:spacing w:before="100" w:beforeAutospacing="1"/>
    </w:pPr>
    <w:rPr>
      <w:color w:val="6C757D"/>
    </w:rPr>
  </w:style>
  <w:style w:type="paragraph" w:customStyle="1" w:styleId="dropdown-item-text">
    <w:name w:val="dropdown-item-text"/>
    <w:basedOn w:val="Normal"/>
    <w:pPr>
      <w:spacing w:before="100" w:beforeAutospacing="1" w:after="100" w:afterAutospacing="1"/>
    </w:pPr>
    <w:rPr>
      <w:color w:val="212529"/>
    </w:rPr>
  </w:style>
  <w:style w:type="paragraph" w:customStyle="1" w:styleId="btn-group">
    <w:name w:val="btn-group"/>
    <w:basedOn w:val="Normal"/>
    <w:pPr>
      <w:spacing w:before="100" w:beforeAutospacing="1" w:after="100" w:afterAutospacing="1"/>
      <w:textAlignment w:val="center"/>
    </w:pPr>
  </w:style>
  <w:style w:type="paragraph" w:customStyle="1" w:styleId="btn-group-vertical">
    <w:name w:val="btn-group-vertical"/>
    <w:basedOn w:val="Normal"/>
    <w:pPr>
      <w:spacing w:before="100" w:beforeAutospacing="1" w:after="100" w:afterAutospacing="1"/>
      <w:textAlignment w:val="center"/>
    </w:pPr>
  </w:style>
  <w:style w:type="paragraph" w:customStyle="1" w:styleId="input-group">
    <w:name w:val="input-group"/>
    <w:basedOn w:val="Normal"/>
    <w:pPr>
      <w:spacing w:before="100" w:beforeAutospacing="1" w:after="100" w:afterAutospacing="1"/>
    </w:pPr>
  </w:style>
  <w:style w:type="paragraph" w:customStyle="1" w:styleId="input-group-prepend">
    <w:name w:val="input-group-prepend"/>
    <w:basedOn w:val="Normal"/>
    <w:pPr>
      <w:spacing w:before="100" w:beforeAutospacing="1" w:after="100" w:afterAutospacing="1"/>
      <w:ind w:right="-15"/>
    </w:pPr>
  </w:style>
  <w:style w:type="paragraph" w:customStyle="1" w:styleId="input-group-append">
    <w:name w:val="input-group-append"/>
    <w:basedOn w:val="Normal"/>
    <w:pPr>
      <w:spacing w:before="100" w:beforeAutospacing="1" w:after="100" w:afterAutospacing="1"/>
      <w:ind w:left="-15"/>
    </w:pPr>
  </w:style>
  <w:style w:type="paragraph" w:customStyle="1" w:styleId="input-group-text">
    <w:name w:val="input-group-text"/>
    <w:basedOn w:val="Normal"/>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color w:val="495057"/>
    </w:rPr>
  </w:style>
  <w:style w:type="paragraph" w:customStyle="1" w:styleId="custom-control">
    <w:name w:val="custom-control"/>
    <w:basedOn w:val="Normal"/>
    <w:pPr>
      <w:spacing w:before="100" w:beforeAutospacing="1" w:after="100" w:afterAutospacing="1"/>
    </w:pPr>
  </w:style>
  <w:style w:type="paragraph" w:customStyle="1" w:styleId="custom-control-label">
    <w:name w:val="custom-control-label"/>
    <w:basedOn w:val="Normal"/>
    <w:pPr>
      <w:spacing w:before="100" w:beforeAutospacing="1"/>
    </w:pPr>
  </w:style>
  <w:style w:type="paragraph" w:customStyle="1" w:styleId="custom-select">
    <w:name w:val="custom-select"/>
    <w:basedOn w:val="Normal"/>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color w:val="495057"/>
    </w:rPr>
  </w:style>
  <w:style w:type="paragraph" w:customStyle="1" w:styleId="custom-select-sm">
    <w:name w:val="custom-select-sm"/>
    <w:basedOn w:val="Normal"/>
    <w:pPr>
      <w:spacing w:before="100" w:beforeAutospacing="1" w:after="100" w:afterAutospacing="1"/>
    </w:pPr>
    <w:rPr>
      <w:sz w:val="18"/>
      <w:szCs w:val="18"/>
    </w:rPr>
  </w:style>
  <w:style w:type="paragraph" w:customStyle="1" w:styleId="custom-select-lg">
    <w:name w:val="custom-select-lg"/>
    <w:basedOn w:val="Normal"/>
    <w:pPr>
      <w:spacing w:before="100" w:beforeAutospacing="1" w:after="100" w:afterAutospacing="1"/>
    </w:pPr>
    <w:rPr>
      <w:sz w:val="30"/>
      <w:szCs w:val="30"/>
    </w:rPr>
  </w:style>
  <w:style w:type="paragraph" w:customStyle="1" w:styleId="custom-file">
    <w:name w:val="custom-file"/>
    <w:basedOn w:val="Normal"/>
    <w:pPr>
      <w:spacing w:before="100" w:beforeAutospacing="1"/>
    </w:pPr>
  </w:style>
  <w:style w:type="paragraph" w:customStyle="1" w:styleId="custom-file-input">
    <w:name w:val="custom-file-input"/>
    <w:basedOn w:val="Normal"/>
  </w:style>
  <w:style w:type="paragraph" w:customStyle="1" w:styleId="custom-file-label">
    <w:name w:val="custom-file-label"/>
    <w:basedOn w:val="Normal"/>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custom-range">
    <w:name w:val="custom-range"/>
    <w:basedOn w:val="Normal"/>
    <w:pPr>
      <w:spacing w:before="100" w:beforeAutospacing="1" w:after="100" w:afterAutospacing="1"/>
    </w:pPr>
  </w:style>
  <w:style w:type="paragraph" w:customStyle="1" w:styleId="nav">
    <w:name w:val="nav"/>
    <w:basedOn w:val="Normal"/>
    <w:pPr>
      <w:spacing w:before="100" w:beforeAutospacing="1"/>
    </w:pPr>
  </w:style>
  <w:style w:type="paragraph" w:customStyle="1" w:styleId="nav-link">
    <w:name w:val="nav-link"/>
    <w:basedOn w:val="Normal"/>
    <w:pPr>
      <w:shd w:val="clear" w:color="auto" w:fill="007BFF"/>
      <w:spacing w:before="100" w:beforeAutospacing="1" w:after="100" w:afterAutospacing="1"/>
    </w:pPr>
    <w:rPr>
      <w:color w:val="FFFFFF"/>
    </w:rPr>
  </w:style>
  <w:style w:type="paragraph" w:customStyle="1" w:styleId="nav-tabs">
    <w:name w:val="nav-tabs"/>
    <w:basedOn w:val="Normal"/>
    <w:pPr>
      <w:pBdr>
        <w:bottom w:val="single" w:sz="6" w:space="0" w:color="DEE2E6"/>
      </w:pBdr>
      <w:spacing w:before="100" w:beforeAutospacing="1" w:after="100" w:afterAutospacing="1"/>
    </w:pPr>
  </w:style>
  <w:style w:type="paragraph" w:customStyle="1" w:styleId="tab-pane">
    <w:name w:val="tab-pane"/>
    <w:basedOn w:val="Normal"/>
    <w:pPr>
      <w:spacing w:before="100" w:beforeAutospacing="1" w:after="100" w:afterAutospacing="1"/>
    </w:pPr>
    <w:rPr>
      <w:vanish/>
    </w:rPr>
  </w:style>
  <w:style w:type="paragraph" w:customStyle="1" w:styleId="active">
    <w:name w:val="active"/>
    <w:basedOn w:val="Normal"/>
    <w:pPr>
      <w:spacing w:before="100" w:beforeAutospacing="1" w:after="100" w:afterAutospacing="1"/>
    </w:pPr>
  </w:style>
  <w:style w:type="paragraph" w:customStyle="1" w:styleId="navbar-brand">
    <w:name w:val="navbar-brand"/>
    <w:basedOn w:val="Normal"/>
    <w:pPr>
      <w:spacing w:before="100" w:beforeAutospacing="1" w:after="100" w:afterAutospacing="1"/>
    </w:pPr>
  </w:style>
  <w:style w:type="paragraph" w:customStyle="1" w:styleId="navbar-nav">
    <w:name w:val="navbar-nav"/>
    <w:basedOn w:val="Normal"/>
    <w:pPr>
      <w:spacing w:before="100" w:beforeAutospacing="1"/>
    </w:pPr>
  </w:style>
  <w:style w:type="paragraph" w:customStyle="1" w:styleId="navbar-toggler">
    <w:name w:val="navbar-toggler"/>
    <w:basedOn w:val="Normal"/>
    <w:pPr>
      <w:spacing w:before="100" w:beforeAutospacing="1" w:after="100" w:afterAutospacing="1"/>
    </w:pPr>
  </w:style>
  <w:style w:type="paragraph" w:customStyle="1" w:styleId="navbar-toggler-icon">
    <w:name w:val="navbar-toggler-icon"/>
    <w:basedOn w:val="Normal"/>
    <w:pPr>
      <w:spacing w:before="100" w:beforeAutospacing="1" w:after="100" w:afterAutospacing="1"/>
      <w:textAlignment w:val="center"/>
    </w:pPr>
  </w:style>
  <w:style w:type="paragraph" w:customStyle="1" w:styleId="card">
    <w:name w:val="card"/>
    <w:basedOn w:val="Normal"/>
    <w:pPr>
      <w:shd w:val="clear" w:color="auto" w:fill="FFFFFF"/>
      <w:spacing w:before="100" w:beforeAutospacing="1" w:after="225"/>
    </w:pPr>
  </w:style>
  <w:style w:type="paragraph" w:customStyle="1" w:styleId="card-subtitle">
    <w:name w:val="card-subtitle"/>
    <w:basedOn w:val="Normal"/>
    <w:pPr>
      <w:spacing w:before="100" w:beforeAutospacing="1"/>
    </w:pPr>
  </w:style>
  <w:style w:type="paragraph" w:customStyle="1" w:styleId="card-header">
    <w:name w:val="card-header"/>
    <w:basedOn w:val="Normal"/>
    <w:pPr>
      <w:spacing w:before="100" w:beforeAutospacing="1"/>
    </w:pPr>
  </w:style>
  <w:style w:type="paragraph" w:customStyle="1" w:styleId="card-header-tabs">
    <w:name w:val="card-header-tabs"/>
    <w:basedOn w:val="Normal"/>
    <w:pPr>
      <w:spacing w:before="100" w:beforeAutospacing="1" w:after="100" w:afterAutospacing="1"/>
    </w:pPr>
  </w:style>
  <w:style w:type="paragraph" w:customStyle="1" w:styleId="card-img">
    <w:name w:val="card-img"/>
    <w:basedOn w:val="Normal"/>
    <w:pPr>
      <w:spacing w:before="100" w:beforeAutospacing="1" w:after="100" w:afterAutospacing="1"/>
    </w:pPr>
  </w:style>
  <w:style w:type="paragraph" w:customStyle="1" w:styleId="card-img-top">
    <w:name w:val="card-img-top"/>
    <w:basedOn w:val="Normal"/>
    <w:pPr>
      <w:spacing w:before="100" w:beforeAutospacing="1" w:after="100" w:afterAutospacing="1"/>
    </w:pPr>
  </w:style>
  <w:style w:type="paragraph" w:customStyle="1" w:styleId="card-img-bottom">
    <w:name w:val="card-img-bottom"/>
    <w:basedOn w:val="Normal"/>
    <w:pPr>
      <w:spacing w:before="100" w:beforeAutospacing="1" w:after="100" w:afterAutospacing="1"/>
    </w:pPr>
  </w:style>
  <w:style w:type="paragraph" w:customStyle="1" w:styleId="breadcrumb">
    <w:name w:val="breadcrumb"/>
    <w:basedOn w:val="Normal"/>
    <w:pPr>
      <w:shd w:val="clear" w:color="auto" w:fill="E9ECEF"/>
      <w:spacing w:before="100" w:beforeAutospacing="1" w:after="100" w:afterAutospacing="1"/>
    </w:pPr>
  </w:style>
  <w:style w:type="paragraph" w:customStyle="1" w:styleId="pagination">
    <w:name w:val="pagination"/>
    <w:basedOn w:val="Normal"/>
    <w:pPr>
      <w:spacing w:before="100" w:beforeAutospacing="1" w:after="100" w:afterAutospacing="1"/>
    </w:pPr>
  </w:style>
  <w:style w:type="paragraph" w:customStyle="1" w:styleId="page-link">
    <w:name w:val="page-link"/>
    <w:basedOn w:val="Normal"/>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color w:val="007BFF"/>
    </w:rPr>
  </w:style>
  <w:style w:type="paragraph" w:customStyle="1" w:styleId="badge">
    <w:name w:val="badge"/>
    <w:basedOn w:val="Normal"/>
    <w:pPr>
      <w:spacing w:before="100" w:beforeAutospacing="1" w:after="100" w:afterAutospacing="1"/>
      <w:jc w:val="center"/>
      <w:textAlignment w:val="baseline"/>
    </w:pPr>
    <w:rPr>
      <w:b/>
      <w:bCs/>
      <w:sz w:val="18"/>
      <w:szCs w:val="18"/>
    </w:rPr>
  </w:style>
  <w:style w:type="paragraph" w:customStyle="1" w:styleId="badge-pill">
    <w:name w:val="badge-pill"/>
    <w:basedOn w:val="Normal"/>
    <w:pPr>
      <w:spacing w:before="100" w:beforeAutospacing="1" w:after="100" w:afterAutospacing="1"/>
    </w:pPr>
  </w:style>
  <w:style w:type="paragraph" w:customStyle="1" w:styleId="badge-primary">
    <w:name w:val="badge-primary"/>
    <w:basedOn w:val="Normal"/>
    <w:pPr>
      <w:shd w:val="clear" w:color="auto" w:fill="007BFF"/>
      <w:spacing w:before="100" w:beforeAutospacing="1" w:after="100" w:afterAutospacing="1"/>
    </w:pPr>
    <w:rPr>
      <w:color w:val="FFFFFF"/>
    </w:rPr>
  </w:style>
  <w:style w:type="paragraph" w:customStyle="1" w:styleId="badge-secondary">
    <w:name w:val="badge-secondary"/>
    <w:basedOn w:val="Normal"/>
    <w:pPr>
      <w:shd w:val="clear" w:color="auto" w:fill="6C757D"/>
      <w:spacing w:before="100" w:beforeAutospacing="1" w:after="100" w:afterAutospacing="1"/>
    </w:pPr>
    <w:rPr>
      <w:color w:val="FFFFFF"/>
    </w:rPr>
  </w:style>
  <w:style w:type="paragraph" w:customStyle="1" w:styleId="badge-success">
    <w:name w:val="badge-success"/>
    <w:basedOn w:val="Normal"/>
    <w:pPr>
      <w:shd w:val="clear" w:color="auto" w:fill="28A745"/>
      <w:spacing w:before="100" w:beforeAutospacing="1" w:after="100" w:afterAutospacing="1"/>
    </w:pPr>
    <w:rPr>
      <w:color w:val="FFFFFF"/>
    </w:rPr>
  </w:style>
  <w:style w:type="paragraph" w:customStyle="1" w:styleId="badge-info">
    <w:name w:val="badge-info"/>
    <w:basedOn w:val="Normal"/>
    <w:pPr>
      <w:shd w:val="clear" w:color="auto" w:fill="17A2B8"/>
      <w:spacing w:before="100" w:beforeAutospacing="1" w:after="100" w:afterAutospacing="1"/>
    </w:pPr>
    <w:rPr>
      <w:color w:val="FFFFFF"/>
    </w:rPr>
  </w:style>
  <w:style w:type="paragraph" w:customStyle="1" w:styleId="badge-warning">
    <w:name w:val="badge-warning"/>
    <w:basedOn w:val="Normal"/>
    <w:pPr>
      <w:shd w:val="clear" w:color="auto" w:fill="FFC107"/>
      <w:spacing w:before="100" w:beforeAutospacing="1" w:after="100" w:afterAutospacing="1"/>
    </w:pPr>
    <w:rPr>
      <w:color w:val="212529"/>
    </w:rPr>
  </w:style>
  <w:style w:type="paragraph" w:customStyle="1" w:styleId="badge-danger">
    <w:name w:val="badge-danger"/>
    <w:basedOn w:val="Normal"/>
    <w:pPr>
      <w:shd w:val="clear" w:color="auto" w:fill="DC3545"/>
      <w:spacing w:before="100" w:beforeAutospacing="1" w:after="100" w:afterAutospacing="1"/>
    </w:pPr>
    <w:rPr>
      <w:color w:val="FFFFFF"/>
    </w:rPr>
  </w:style>
  <w:style w:type="paragraph" w:customStyle="1" w:styleId="badge-light">
    <w:name w:val="badge-light"/>
    <w:basedOn w:val="Normal"/>
    <w:pPr>
      <w:shd w:val="clear" w:color="auto" w:fill="F8F9FA"/>
      <w:spacing w:before="100" w:beforeAutospacing="1" w:after="100" w:afterAutospacing="1"/>
    </w:pPr>
    <w:rPr>
      <w:color w:val="212529"/>
    </w:rPr>
  </w:style>
  <w:style w:type="paragraph" w:customStyle="1" w:styleId="badge-dark">
    <w:name w:val="badge-dark"/>
    <w:basedOn w:val="Normal"/>
    <w:pPr>
      <w:shd w:val="clear" w:color="auto" w:fill="343A40"/>
      <w:spacing w:before="100" w:beforeAutospacing="1" w:after="100" w:afterAutospacing="1"/>
    </w:pPr>
    <w:rPr>
      <w:color w:val="FFFFFF"/>
    </w:rPr>
  </w:style>
  <w:style w:type="paragraph" w:customStyle="1" w:styleId="jumbotron">
    <w:name w:val="jumbotron"/>
    <w:basedOn w:val="Normal"/>
    <w:pPr>
      <w:shd w:val="clear" w:color="auto" w:fill="E9ECEF"/>
      <w:spacing w:before="100" w:beforeAutospacing="1" w:after="100" w:afterAutospacing="1"/>
    </w:pPr>
  </w:style>
  <w:style w:type="paragraph" w:customStyle="1" w:styleId="jumbotron-fluid">
    <w:name w:val="jumbotron-fluid"/>
    <w:basedOn w:val="Normal"/>
    <w:pPr>
      <w:spacing w:before="100" w:beforeAutospacing="1" w:after="100" w:afterAutospacing="1"/>
    </w:pPr>
  </w:style>
  <w:style w:type="paragraph" w:customStyle="1" w:styleId="alert-link">
    <w:name w:val="alert-link"/>
    <w:basedOn w:val="Normal"/>
    <w:pPr>
      <w:spacing w:before="100" w:beforeAutospacing="1" w:after="100" w:afterAutospacing="1"/>
    </w:pPr>
    <w:rPr>
      <w:b/>
      <w:bCs/>
    </w:rPr>
  </w:style>
  <w:style w:type="paragraph" w:customStyle="1" w:styleId="alert-primary">
    <w:name w:val="alert-primary"/>
    <w:basedOn w:val="Normal"/>
    <w:pPr>
      <w:shd w:val="clear" w:color="auto" w:fill="CCE5FF"/>
      <w:spacing w:before="100" w:beforeAutospacing="1" w:after="100" w:afterAutospacing="1"/>
    </w:pPr>
    <w:rPr>
      <w:color w:val="004085"/>
    </w:rPr>
  </w:style>
  <w:style w:type="paragraph" w:customStyle="1" w:styleId="alert-secondary">
    <w:name w:val="alert-secondary"/>
    <w:basedOn w:val="Normal"/>
    <w:pPr>
      <w:shd w:val="clear" w:color="auto" w:fill="E2E3E5"/>
      <w:spacing w:before="100" w:beforeAutospacing="1" w:after="100" w:afterAutospacing="1"/>
    </w:pPr>
    <w:rPr>
      <w:color w:val="383D41"/>
    </w:rPr>
  </w:style>
  <w:style w:type="paragraph" w:customStyle="1" w:styleId="alert-success">
    <w:name w:val="alert-success"/>
    <w:basedOn w:val="Normal"/>
    <w:pPr>
      <w:shd w:val="clear" w:color="auto" w:fill="D4EDDA"/>
      <w:spacing w:before="100" w:beforeAutospacing="1" w:after="100" w:afterAutospacing="1"/>
    </w:pPr>
    <w:rPr>
      <w:color w:val="155724"/>
    </w:rPr>
  </w:style>
  <w:style w:type="paragraph" w:customStyle="1" w:styleId="alert-info">
    <w:name w:val="alert-info"/>
    <w:basedOn w:val="Normal"/>
    <w:pPr>
      <w:shd w:val="clear" w:color="auto" w:fill="D1ECF1"/>
      <w:spacing w:before="100" w:beforeAutospacing="1" w:after="100" w:afterAutospacing="1"/>
    </w:pPr>
    <w:rPr>
      <w:color w:val="0C5460"/>
    </w:rPr>
  </w:style>
  <w:style w:type="paragraph" w:customStyle="1" w:styleId="alert-warning">
    <w:name w:val="alert-warning"/>
    <w:basedOn w:val="Normal"/>
    <w:pPr>
      <w:shd w:val="clear" w:color="auto" w:fill="FFF3CD"/>
      <w:spacing w:before="100" w:beforeAutospacing="1" w:after="100" w:afterAutospacing="1"/>
    </w:pPr>
    <w:rPr>
      <w:color w:val="856404"/>
    </w:rPr>
  </w:style>
  <w:style w:type="paragraph" w:customStyle="1" w:styleId="alert-danger">
    <w:name w:val="alert-danger"/>
    <w:basedOn w:val="Normal"/>
    <w:pPr>
      <w:shd w:val="clear" w:color="auto" w:fill="F8D7DA"/>
      <w:spacing w:before="100" w:beforeAutospacing="1" w:after="100" w:afterAutospacing="1"/>
    </w:pPr>
    <w:rPr>
      <w:color w:val="721C24"/>
    </w:rPr>
  </w:style>
  <w:style w:type="paragraph" w:customStyle="1" w:styleId="alert-light">
    <w:name w:val="alert-light"/>
    <w:basedOn w:val="Normal"/>
    <w:pPr>
      <w:shd w:val="clear" w:color="auto" w:fill="FEFEFE"/>
      <w:spacing w:before="100" w:beforeAutospacing="1" w:after="100" w:afterAutospacing="1"/>
    </w:pPr>
    <w:rPr>
      <w:color w:val="818182"/>
    </w:rPr>
  </w:style>
  <w:style w:type="paragraph" w:customStyle="1" w:styleId="alert-dark">
    <w:name w:val="alert-dark"/>
    <w:basedOn w:val="Normal"/>
    <w:pPr>
      <w:shd w:val="clear" w:color="auto" w:fill="D6D8D9"/>
      <w:spacing w:before="100" w:beforeAutospacing="1" w:after="100" w:afterAutospacing="1"/>
    </w:pPr>
    <w:rPr>
      <w:color w:val="1B1E21"/>
    </w:rPr>
  </w:style>
  <w:style w:type="paragraph" w:customStyle="1" w:styleId="progress">
    <w:name w:val="progress"/>
    <w:basedOn w:val="Normal"/>
    <w:pPr>
      <w:shd w:val="clear" w:color="auto" w:fill="E9ECEF"/>
      <w:spacing w:before="100" w:beforeAutospacing="1" w:after="100" w:afterAutospacing="1"/>
    </w:pPr>
  </w:style>
  <w:style w:type="paragraph" w:customStyle="1" w:styleId="progress-bar">
    <w:name w:val="progress-bar"/>
    <w:basedOn w:val="Normal"/>
    <w:pPr>
      <w:shd w:val="clear" w:color="auto" w:fill="007BFF"/>
      <w:spacing w:before="100" w:beforeAutospacing="1" w:after="100" w:afterAutospacing="1"/>
      <w:jc w:val="center"/>
    </w:pPr>
    <w:rPr>
      <w:color w:val="FFFFFF"/>
    </w:rPr>
  </w:style>
  <w:style w:type="paragraph" w:customStyle="1" w:styleId="list-group">
    <w:name w:val="list-group"/>
    <w:basedOn w:val="Normal"/>
    <w:pPr>
      <w:spacing w:before="100" w:beforeAutospacing="1"/>
    </w:pPr>
  </w:style>
  <w:style w:type="paragraph" w:customStyle="1" w:styleId="list-group-item-action">
    <w:name w:val="list-group-item-action"/>
    <w:basedOn w:val="Normal"/>
    <w:pPr>
      <w:spacing w:before="100" w:beforeAutospacing="1" w:after="100" w:afterAutospacing="1"/>
    </w:pPr>
    <w:rPr>
      <w:color w:val="495057"/>
    </w:rPr>
  </w:style>
  <w:style w:type="paragraph" w:customStyle="1" w:styleId="list-group-item">
    <w:name w:val="list-group-item"/>
    <w:basedOn w:val="Normal"/>
    <w:pPr>
      <w:shd w:val="clear" w:color="auto" w:fill="FFFFFF"/>
      <w:spacing w:before="100" w:beforeAutospacing="1"/>
    </w:pPr>
  </w:style>
  <w:style w:type="paragraph" w:customStyle="1" w:styleId="list-group-item-primary">
    <w:name w:val="list-group-item-primary"/>
    <w:basedOn w:val="Normal"/>
    <w:pPr>
      <w:shd w:val="clear" w:color="auto" w:fill="B8DAFF"/>
      <w:spacing w:before="100" w:beforeAutospacing="1" w:after="100" w:afterAutospacing="1"/>
    </w:pPr>
    <w:rPr>
      <w:color w:val="004085"/>
    </w:rPr>
  </w:style>
  <w:style w:type="paragraph" w:customStyle="1" w:styleId="list-group-item-secondary">
    <w:name w:val="list-group-item-secondary"/>
    <w:basedOn w:val="Normal"/>
    <w:pPr>
      <w:shd w:val="clear" w:color="auto" w:fill="D6D8DB"/>
      <w:spacing w:before="100" w:beforeAutospacing="1" w:after="100" w:afterAutospacing="1"/>
    </w:pPr>
    <w:rPr>
      <w:color w:val="383D41"/>
    </w:rPr>
  </w:style>
  <w:style w:type="paragraph" w:customStyle="1" w:styleId="list-group-item-success">
    <w:name w:val="list-group-item-success"/>
    <w:basedOn w:val="Normal"/>
    <w:pPr>
      <w:shd w:val="clear" w:color="auto" w:fill="C3E6CB"/>
      <w:spacing w:before="100" w:beforeAutospacing="1" w:after="100" w:afterAutospacing="1"/>
    </w:pPr>
    <w:rPr>
      <w:color w:val="155724"/>
    </w:rPr>
  </w:style>
  <w:style w:type="paragraph" w:customStyle="1" w:styleId="list-group-item-info">
    <w:name w:val="list-group-item-info"/>
    <w:basedOn w:val="Normal"/>
    <w:pPr>
      <w:shd w:val="clear" w:color="auto" w:fill="BEE5EB"/>
      <w:spacing w:before="100" w:beforeAutospacing="1" w:after="100" w:afterAutospacing="1"/>
    </w:pPr>
    <w:rPr>
      <w:color w:val="0C5460"/>
    </w:rPr>
  </w:style>
  <w:style w:type="paragraph" w:customStyle="1" w:styleId="list-group-item-warning">
    <w:name w:val="list-group-item-warning"/>
    <w:basedOn w:val="Normal"/>
    <w:pPr>
      <w:shd w:val="clear" w:color="auto" w:fill="FFEEBA"/>
      <w:spacing w:before="100" w:beforeAutospacing="1" w:after="100" w:afterAutospacing="1"/>
    </w:pPr>
    <w:rPr>
      <w:color w:val="856404"/>
    </w:rPr>
  </w:style>
  <w:style w:type="paragraph" w:customStyle="1" w:styleId="list-group-item-danger">
    <w:name w:val="list-group-item-danger"/>
    <w:basedOn w:val="Normal"/>
    <w:pPr>
      <w:shd w:val="clear" w:color="auto" w:fill="F5C6CB"/>
      <w:spacing w:before="100" w:beforeAutospacing="1" w:after="100" w:afterAutospacing="1"/>
    </w:pPr>
    <w:rPr>
      <w:color w:val="721C24"/>
    </w:rPr>
  </w:style>
  <w:style w:type="paragraph" w:customStyle="1" w:styleId="list-group-item-light">
    <w:name w:val="list-group-item-light"/>
    <w:basedOn w:val="Normal"/>
    <w:pPr>
      <w:shd w:val="clear" w:color="auto" w:fill="FDFDFE"/>
      <w:spacing w:before="100" w:beforeAutospacing="1" w:after="100" w:afterAutospacing="1"/>
    </w:pPr>
    <w:rPr>
      <w:color w:val="818182"/>
    </w:rPr>
  </w:style>
  <w:style w:type="paragraph" w:customStyle="1" w:styleId="list-group-item-dark">
    <w:name w:val="list-group-item-dark"/>
    <w:basedOn w:val="Normal"/>
    <w:pPr>
      <w:shd w:val="clear" w:color="auto" w:fill="C6C8CA"/>
      <w:spacing w:before="100" w:beforeAutospacing="1" w:after="100" w:afterAutospacing="1"/>
    </w:pPr>
    <w:rPr>
      <w:color w:val="1B1E21"/>
    </w:rPr>
  </w:style>
  <w:style w:type="paragraph" w:customStyle="1" w:styleId="close">
    <w:name w:val="close"/>
    <w:basedOn w:val="Normal"/>
    <w:pPr>
      <w:spacing w:before="100" w:beforeAutospacing="1" w:after="100" w:afterAutospacing="1"/>
    </w:pPr>
    <w:rPr>
      <w:b/>
      <w:bCs/>
      <w:color w:val="000000"/>
    </w:rPr>
  </w:style>
  <w:style w:type="paragraph" w:customStyle="1" w:styleId="modal">
    <w:name w:val="modal"/>
    <w:basedOn w:val="Normal"/>
    <w:pPr>
      <w:spacing w:before="100" w:beforeAutospacing="1" w:after="100" w:afterAutospacing="1"/>
    </w:pPr>
    <w:rPr>
      <w:vanish/>
    </w:rPr>
  </w:style>
  <w:style w:type="paragraph" w:customStyle="1" w:styleId="modal-dialog">
    <w:name w:val="modal-dialog"/>
    <w:basedOn w:val="Normal"/>
    <w:pPr>
      <w:spacing w:before="100" w:beforeAutospacing="1" w:after="100" w:afterAutospacing="1"/>
    </w:pPr>
  </w:style>
  <w:style w:type="paragraph" w:customStyle="1" w:styleId="modal-content">
    <w:name w:val="modal-content"/>
    <w:basedOn w:val="Normal"/>
    <w:pPr>
      <w:shd w:val="clear" w:color="auto" w:fill="FFFFFF"/>
      <w:spacing w:before="100" w:beforeAutospacing="1" w:after="100" w:afterAutospacing="1"/>
    </w:pPr>
  </w:style>
  <w:style w:type="paragraph" w:customStyle="1" w:styleId="modal-backdrop">
    <w:name w:val="modal-backdrop"/>
    <w:basedOn w:val="Normal"/>
    <w:pPr>
      <w:shd w:val="clear" w:color="auto" w:fill="000000"/>
      <w:spacing w:before="100" w:beforeAutospacing="1" w:after="100" w:afterAutospacing="1"/>
    </w:pPr>
  </w:style>
  <w:style w:type="paragraph" w:customStyle="1" w:styleId="modal-header">
    <w:name w:val="modal-header"/>
    <w:basedOn w:val="Normal"/>
    <w:pPr>
      <w:pBdr>
        <w:bottom w:val="single" w:sz="6" w:space="0" w:color="E9ECEF"/>
      </w:pBdr>
      <w:spacing w:before="100" w:beforeAutospacing="1" w:after="100" w:afterAutospacing="1"/>
    </w:pPr>
  </w:style>
  <w:style w:type="paragraph" w:customStyle="1" w:styleId="modal-title">
    <w:name w:val="modal-title"/>
    <w:basedOn w:val="Normal"/>
    <w:pPr>
      <w:spacing w:before="100" w:beforeAutospacing="1"/>
    </w:pPr>
  </w:style>
  <w:style w:type="paragraph" w:customStyle="1" w:styleId="modal-footer">
    <w:name w:val="modal-footer"/>
    <w:basedOn w:val="Normal"/>
    <w:pPr>
      <w:pBdr>
        <w:top w:val="single" w:sz="6" w:space="0" w:color="E9ECEF"/>
      </w:pBdr>
      <w:spacing w:before="100" w:beforeAutospacing="1" w:after="100" w:afterAutospacing="1"/>
    </w:pPr>
  </w:style>
  <w:style w:type="paragraph" w:customStyle="1" w:styleId="modal-scrollbar-measure">
    <w:name w:val="modal-scrollbar-measure"/>
    <w:basedOn w:val="Normal"/>
    <w:pPr>
      <w:spacing w:before="100" w:beforeAutospacing="1" w:after="100" w:afterAutospacing="1"/>
    </w:pPr>
  </w:style>
  <w:style w:type="paragraph" w:customStyle="1" w:styleId="tooltip">
    <w:name w:val="tooltip"/>
    <w:basedOn w:val="Normal"/>
    <w:rPr>
      <w:rFonts w:ascii="&amp;quot" w:hAnsi="&amp;quot"/>
    </w:rPr>
  </w:style>
  <w:style w:type="paragraph" w:customStyle="1" w:styleId="tooltip-inner">
    <w:name w:val="tooltip-inner"/>
    <w:basedOn w:val="Normal"/>
    <w:pPr>
      <w:shd w:val="clear" w:color="auto" w:fill="000000"/>
      <w:spacing w:before="100" w:beforeAutospacing="1" w:after="100" w:afterAutospacing="1"/>
      <w:jc w:val="center"/>
    </w:pPr>
    <w:rPr>
      <w:color w:val="FFFFFF"/>
    </w:rPr>
  </w:style>
  <w:style w:type="paragraph" w:customStyle="1" w:styleId="popover">
    <w:name w:val="popover"/>
    <w:basedOn w:val="Normal"/>
    <w:pPr>
      <w:shd w:val="clear" w:color="auto" w:fill="FFFFFF"/>
      <w:spacing w:before="100" w:beforeAutospacing="1" w:after="100" w:afterAutospacing="1"/>
    </w:pPr>
    <w:rPr>
      <w:rFonts w:ascii="&amp;quot" w:hAnsi="&amp;quot"/>
    </w:rPr>
  </w:style>
  <w:style w:type="paragraph" w:customStyle="1" w:styleId="popover-header">
    <w:name w:val="popover-header"/>
    <w:basedOn w:val="Normal"/>
    <w:pPr>
      <w:pBdr>
        <w:bottom w:val="single" w:sz="6" w:space="0" w:color="EBEBEB"/>
      </w:pBdr>
      <w:shd w:val="clear" w:color="auto" w:fill="F7F7F7"/>
      <w:spacing w:before="100" w:beforeAutospacing="1"/>
    </w:pPr>
  </w:style>
  <w:style w:type="paragraph" w:customStyle="1" w:styleId="popover-body">
    <w:name w:val="popover-body"/>
    <w:basedOn w:val="Normal"/>
    <w:pPr>
      <w:spacing w:before="100" w:beforeAutospacing="1" w:after="100" w:afterAutospacing="1"/>
    </w:pPr>
    <w:rPr>
      <w:color w:val="212529"/>
    </w:rPr>
  </w:style>
  <w:style w:type="paragraph" w:customStyle="1" w:styleId="carousel-inner">
    <w:name w:val="carousel-inner"/>
    <w:basedOn w:val="Normal"/>
    <w:pPr>
      <w:spacing w:before="100" w:beforeAutospacing="1" w:after="100" w:afterAutospacing="1"/>
    </w:pPr>
  </w:style>
  <w:style w:type="paragraph" w:customStyle="1" w:styleId="carousel-item">
    <w:name w:val="carousel-item"/>
    <w:basedOn w:val="Normal"/>
    <w:pPr>
      <w:spacing w:before="100" w:beforeAutospacing="1" w:after="100" w:afterAutospacing="1"/>
    </w:pPr>
    <w:rPr>
      <w:vanish/>
    </w:rPr>
  </w:style>
  <w:style w:type="paragraph" w:customStyle="1" w:styleId="carousel-control-next">
    <w:name w:val="carousel-control-next"/>
    <w:basedOn w:val="Normal"/>
    <w:pPr>
      <w:spacing w:before="100" w:beforeAutospacing="1" w:after="100" w:afterAutospacing="1"/>
      <w:jc w:val="center"/>
    </w:pPr>
    <w:rPr>
      <w:color w:val="FFFFFF"/>
    </w:rPr>
  </w:style>
  <w:style w:type="paragraph" w:customStyle="1" w:styleId="carousel-control-prev">
    <w:name w:val="carousel-control-prev"/>
    <w:basedOn w:val="Normal"/>
    <w:pPr>
      <w:spacing w:before="100" w:beforeAutospacing="1" w:after="100" w:afterAutospacing="1"/>
      <w:jc w:val="center"/>
    </w:pPr>
    <w:rPr>
      <w:color w:val="FFFFFF"/>
    </w:rPr>
  </w:style>
  <w:style w:type="paragraph" w:customStyle="1" w:styleId="carousel-control-next-icon">
    <w:name w:val="carousel-control-next-icon"/>
    <w:basedOn w:val="Normal"/>
    <w:pPr>
      <w:spacing w:before="100" w:beforeAutospacing="1" w:after="100" w:afterAutospacing="1"/>
    </w:pPr>
  </w:style>
  <w:style w:type="paragraph" w:customStyle="1" w:styleId="carousel-control-prev-icon">
    <w:name w:val="carousel-control-prev-icon"/>
    <w:basedOn w:val="Normal"/>
    <w:pPr>
      <w:spacing w:before="100" w:beforeAutospacing="1" w:after="100" w:afterAutospacing="1"/>
    </w:pPr>
  </w:style>
  <w:style w:type="paragraph" w:customStyle="1" w:styleId="carousel-indicators">
    <w:name w:val="carousel-indicators"/>
    <w:basedOn w:val="Normal"/>
    <w:pPr>
      <w:spacing w:before="100" w:beforeAutospacing="1" w:after="100" w:afterAutospacing="1"/>
      <w:ind w:left="1785" w:right="1785"/>
    </w:pPr>
  </w:style>
  <w:style w:type="paragraph" w:customStyle="1" w:styleId="carousel-caption">
    <w:name w:val="carousel-caption"/>
    <w:basedOn w:val="Normal"/>
    <w:pPr>
      <w:spacing w:before="100" w:beforeAutospacing="1" w:after="100" w:afterAutospacing="1"/>
      <w:jc w:val="center"/>
    </w:pPr>
    <w:rPr>
      <w:color w:val="FFFFFF"/>
    </w:rPr>
  </w:style>
  <w:style w:type="paragraph" w:customStyle="1" w:styleId="embed-responsive">
    <w:name w:val="embed-responsive"/>
    <w:basedOn w:val="Normal"/>
    <w:pPr>
      <w:spacing w:before="100" w:beforeAutospacing="1" w:after="100" w:afterAutospacing="1"/>
    </w:pPr>
  </w:style>
  <w:style w:type="paragraph" w:customStyle="1" w:styleId="sr-only">
    <w:name w:val="sr-only"/>
    <w:basedOn w:val="Normal"/>
    <w:pPr>
      <w:spacing w:before="100" w:beforeAutospacing="1" w:after="100" w:afterAutospacing="1"/>
    </w:pPr>
  </w:style>
  <w:style w:type="paragraph" w:customStyle="1" w:styleId="text-monospace">
    <w:name w:val="text-monospace"/>
    <w:basedOn w:val="Normal"/>
    <w:pPr>
      <w:spacing w:before="100" w:beforeAutospacing="1" w:after="100" w:afterAutospacing="1"/>
    </w:pPr>
    <w:rPr>
      <w:rFonts w:ascii="Menlo" w:hAnsi="Menlo" w:cs="Menlo"/>
    </w:rPr>
  </w:style>
  <w:style w:type="paragraph" w:customStyle="1" w:styleId="text-truncate">
    <w:name w:val="text-truncate"/>
    <w:basedOn w:val="Normal"/>
    <w:pPr>
      <w:spacing w:before="100" w:beforeAutospacing="1" w:after="100" w:afterAutospacing="1"/>
    </w:pPr>
  </w:style>
  <w:style w:type="paragraph" w:customStyle="1" w:styleId="text-hide">
    <w:name w:val="text-hide"/>
    <w:basedOn w:val="Normal"/>
    <w:pPr>
      <w:spacing w:before="100" w:beforeAutospacing="1" w:after="100" w:afterAutospacing="1"/>
    </w:pPr>
  </w:style>
  <w:style w:type="paragraph" w:customStyle="1" w:styleId="figure-region">
    <w:name w:val="figure-region"/>
    <w:basedOn w:val="Normal"/>
    <w:pPr>
      <w:spacing w:before="100" w:beforeAutospacing="1" w:after="100" w:afterAutospacing="1"/>
    </w:pPr>
    <w:rPr>
      <w:vanish/>
    </w:rPr>
  </w:style>
  <w:style w:type="paragraph" w:customStyle="1" w:styleId="form-check-input">
    <w:name w:val="form-check-input"/>
    <w:basedOn w:val="Normal"/>
    <w:pPr>
      <w:spacing w:before="100" w:beforeAutospacing="1" w:after="100" w:afterAutospacing="1"/>
    </w:pPr>
  </w:style>
  <w:style w:type="paragraph" w:customStyle="1" w:styleId="nav-item">
    <w:name w:val="nav-item"/>
    <w:basedOn w:val="Normal"/>
    <w:pPr>
      <w:spacing w:before="100" w:beforeAutospacing="1" w:after="100" w:afterAutospacing="1"/>
    </w:pPr>
  </w:style>
  <w:style w:type="paragraph" w:customStyle="1" w:styleId="card-link">
    <w:name w:val="card-link"/>
    <w:basedOn w:val="Normal"/>
    <w:pPr>
      <w:spacing w:before="100" w:beforeAutospacing="1" w:after="100" w:afterAutospacing="1"/>
    </w:pPr>
  </w:style>
  <w:style w:type="paragraph" w:customStyle="1" w:styleId="arrow">
    <w:name w:val="arrow"/>
    <w:basedOn w:val="Normal"/>
    <w:pPr>
      <w:spacing w:before="100" w:beforeAutospacing="1" w:after="100" w:afterAutospacing="1"/>
    </w:pPr>
  </w:style>
  <w:style w:type="paragraph" w:customStyle="1" w:styleId="table-primary">
    <w:name w:val="table-primary"/>
    <w:basedOn w:val="Normal"/>
    <w:pPr>
      <w:spacing w:before="100" w:beforeAutospacing="1" w:after="100" w:afterAutospacing="1"/>
    </w:pPr>
  </w:style>
  <w:style w:type="paragraph" w:customStyle="1" w:styleId="table-secondary">
    <w:name w:val="table-secondary"/>
    <w:basedOn w:val="Normal"/>
    <w:pPr>
      <w:spacing w:before="100" w:beforeAutospacing="1" w:after="100" w:afterAutospacing="1"/>
    </w:pPr>
  </w:style>
  <w:style w:type="paragraph" w:customStyle="1" w:styleId="table-success">
    <w:name w:val="table-success"/>
    <w:basedOn w:val="Normal"/>
    <w:pPr>
      <w:spacing w:before="100" w:beforeAutospacing="1" w:after="100" w:afterAutospacing="1"/>
    </w:pPr>
  </w:style>
  <w:style w:type="paragraph" w:customStyle="1" w:styleId="table-info">
    <w:name w:val="table-info"/>
    <w:basedOn w:val="Normal"/>
    <w:pPr>
      <w:spacing w:before="100" w:beforeAutospacing="1" w:after="100" w:afterAutospacing="1"/>
    </w:pPr>
  </w:style>
  <w:style w:type="paragraph" w:customStyle="1" w:styleId="table-warning">
    <w:name w:val="table-warning"/>
    <w:basedOn w:val="Normal"/>
    <w:pPr>
      <w:spacing w:before="100" w:beforeAutospacing="1" w:after="100" w:afterAutospacing="1"/>
    </w:pPr>
  </w:style>
  <w:style w:type="paragraph" w:customStyle="1" w:styleId="table-danger">
    <w:name w:val="table-danger"/>
    <w:basedOn w:val="Normal"/>
    <w:pPr>
      <w:spacing w:before="100" w:beforeAutospacing="1" w:after="100" w:afterAutospacing="1"/>
    </w:pPr>
  </w:style>
  <w:style w:type="paragraph" w:customStyle="1" w:styleId="table-light">
    <w:name w:val="table-light"/>
    <w:basedOn w:val="Normal"/>
    <w:pPr>
      <w:spacing w:before="100" w:beforeAutospacing="1" w:after="100" w:afterAutospacing="1"/>
    </w:pPr>
  </w:style>
  <w:style w:type="paragraph" w:customStyle="1" w:styleId="table1">
    <w:name w:val="table1"/>
    <w:basedOn w:val="Normal"/>
    <w:pPr>
      <w:shd w:val="clear" w:color="auto" w:fill="FFFFFF"/>
      <w:spacing w:after="100" w:afterAutospacing="1"/>
    </w:pPr>
  </w:style>
  <w:style w:type="paragraph" w:customStyle="1" w:styleId="table-primary1">
    <w:name w:val="table-primary1"/>
    <w:basedOn w:val="Normal"/>
    <w:pPr>
      <w:shd w:val="clear" w:color="auto" w:fill="9FCDFF"/>
      <w:spacing w:after="100" w:afterAutospacing="1"/>
    </w:pPr>
  </w:style>
  <w:style w:type="paragraph" w:customStyle="1" w:styleId="table-secondary1">
    <w:name w:val="table-secondary1"/>
    <w:basedOn w:val="Normal"/>
    <w:pPr>
      <w:shd w:val="clear" w:color="auto" w:fill="C8CBCF"/>
      <w:spacing w:after="100" w:afterAutospacing="1"/>
    </w:pPr>
  </w:style>
  <w:style w:type="paragraph" w:customStyle="1" w:styleId="table-success1">
    <w:name w:val="table-success1"/>
    <w:basedOn w:val="Normal"/>
    <w:pPr>
      <w:shd w:val="clear" w:color="auto" w:fill="B1DFBB"/>
      <w:spacing w:after="100" w:afterAutospacing="1"/>
    </w:pPr>
  </w:style>
  <w:style w:type="paragraph" w:customStyle="1" w:styleId="table-info1">
    <w:name w:val="table-info1"/>
    <w:basedOn w:val="Normal"/>
    <w:pPr>
      <w:shd w:val="clear" w:color="auto" w:fill="ABDDE5"/>
      <w:spacing w:after="100" w:afterAutospacing="1"/>
    </w:pPr>
  </w:style>
  <w:style w:type="paragraph" w:customStyle="1" w:styleId="table-warning1">
    <w:name w:val="table-warning1"/>
    <w:basedOn w:val="Normal"/>
    <w:pPr>
      <w:shd w:val="clear" w:color="auto" w:fill="FFE8A1"/>
      <w:spacing w:after="100" w:afterAutospacing="1"/>
    </w:pPr>
  </w:style>
  <w:style w:type="paragraph" w:customStyle="1" w:styleId="table-danger1">
    <w:name w:val="table-danger1"/>
    <w:basedOn w:val="Normal"/>
    <w:pPr>
      <w:shd w:val="clear" w:color="auto" w:fill="F1B0B7"/>
      <w:spacing w:after="100" w:afterAutospacing="1"/>
    </w:pPr>
  </w:style>
  <w:style w:type="paragraph" w:customStyle="1" w:styleId="table-light1">
    <w:name w:val="table-light1"/>
    <w:basedOn w:val="Normal"/>
    <w:pPr>
      <w:shd w:val="clear" w:color="auto" w:fill="ECECF6"/>
      <w:spacing w:after="100" w:afterAutospacing="1"/>
    </w:pPr>
  </w:style>
  <w:style w:type="paragraph" w:customStyle="1" w:styleId="table-dark1">
    <w:name w:val="table-dark1"/>
    <w:basedOn w:val="Normal"/>
    <w:pPr>
      <w:shd w:val="clear" w:color="auto" w:fill="B9BBBE"/>
      <w:spacing w:after="100" w:afterAutospacing="1"/>
    </w:pPr>
    <w:rPr>
      <w:color w:val="FFFFFF"/>
    </w:rPr>
  </w:style>
  <w:style w:type="paragraph" w:customStyle="1" w:styleId="form-check-input1">
    <w:name w:val="form-check-input1"/>
    <w:basedOn w:val="Normal"/>
    <w:pPr>
      <w:spacing w:after="100" w:afterAutospacing="1"/>
    </w:pPr>
  </w:style>
  <w:style w:type="paragraph" w:customStyle="1" w:styleId="form-check1">
    <w:name w:val="form-check1"/>
    <w:basedOn w:val="Normal"/>
    <w:pPr>
      <w:spacing w:after="100" w:afterAutospacing="1"/>
    </w:pPr>
  </w:style>
  <w:style w:type="paragraph" w:customStyle="1" w:styleId="dropdown-menu1">
    <w:name w:val="dropdown-menu1"/>
    <w:basedOn w:val="Normal"/>
    <w:pPr>
      <w:shd w:val="clear" w:color="auto" w:fill="FFFFFF"/>
      <w:spacing w:after="100" w:afterAutospacing="1"/>
    </w:pPr>
    <w:rPr>
      <w:vanish/>
      <w:color w:val="212529"/>
    </w:rPr>
  </w:style>
  <w:style w:type="paragraph" w:customStyle="1" w:styleId="dropdown-menu2">
    <w:name w:val="dropdown-menu2"/>
    <w:basedOn w:val="Normal"/>
    <w:pPr>
      <w:shd w:val="clear" w:color="auto" w:fill="FFFFFF"/>
      <w:spacing w:after="100" w:afterAutospacing="1"/>
    </w:pPr>
    <w:rPr>
      <w:vanish/>
      <w:color w:val="212529"/>
    </w:rPr>
  </w:style>
  <w:style w:type="paragraph" w:customStyle="1" w:styleId="dropdown-menu3">
    <w:name w:val="dropdown-menu3"/>
    <w:basedOn w:val="Normal"/>
    <w:pPr>
      <w:shd w:val="clear" w:color="auto" w:fill="FFFFFF"/>
      <w:spacing w:after="100" w:afterAutospacing="1"/>
    </w:pPr>
    <w:rPr>
      <w:vanish/>
      <w:color w:val="212529"/>
    </w:rPr>
  </w:style>
  <w:style w:type="paragraph" w:customStyle="1" w:styleId="input-group1">
    <w:name w:val="input-group1"/>
    <w:basedOn w:val="Normal"/>
    <w:pPr>
      <w:spacing w:after="100" w:afterAutospacing="1"/>
    </w:pPr>
  </w:style>
  <w:style w:type="paragraph" w:customStyle="1" w:styleId="btn1">
    <w:name w:val="btn1"/>
    <w:basedOn w:val="Normal"/>
    <w:pPr>
      <w:jc w:val="center"/>
      <w:textAlignment w:val="center"/>
    </w:pPr>
  </w:style>
  <w:style w:type="paragraph" w:customStyle="1" w:styleId="btn-group1">
    <w:name w:val="btn-group1"/>
    <w:basedOn w:val="Normal"/>
    <w:pPr>
      <w:spacing w:after="100" w:afterAutospacing="1"/>
      <w:textAlignment w:val="center"/>
    </w:pPr>
  </w:style>
  <w:style w:type="paragraph" w:customStyle="1" w:styleId="nav-item1">
    <w:name w:val="nav-item1"/>
    <w:basedOn w:val="Normal"/>
  </w:style>
  <w:style w:type="paragraph" w:customStyle="1" w:styleId="dropdown-menu4">
    <w:name w:val="dropdown-menu4"/>
    <w:basedOn w:val="Normal"/>
    <w:pPr>
      <w:shd w:val="clear" w:color="auto" w:fill="FFFFFF"/>
      <w:spacing w:after="100" w:afterAutospacing="1"/>
    </w:pPr>
    <w:rPr>
      <w:vanish/>
      <w:color w:val="212529"/>
    </w:rPr>
  </w:style>
  <w:style w:type="paragraph" w:customStyle="1" w:styleId="nav-item2">
    <w:name w:val="nav-item2"/>
    <w:basedOn w:val="Normal"/>
    <w:pPr>
      <w:spacing w:after="100" w:afterAutospacing="1"/>
      <w:jc w:val="center"/>
    </w:pPr>
  </w:style>
  <w:style w:type="paragraph" w:customStyle="1" w:styleId="nav-item3">
    <w:name w:val="nav-item3"/>
    <w:basedOn w:val="Normal"/>
    <w:pPr>
      <w:spacing w:after="100" w:afterAutospacing="1"/>
      <w:jc w:val="center"/>
    </w:pPr>
  </w:style>
  <w:style w:type="paragraph" w:customStyle="1" w:styleId="nav-link1">
    <w:name w:val="nav-link1"/>
    <w:basedOn w:val="Normal"/>
    <w:pPr>
      <w:shd w:val="clear" w:color="auto" w:fill="007BFF"/>
      <w:spacing w:after="100" w:afterAutospacing="1"/>
    </w:pPr>
    <w:rPr>
      <w:color w:val="FFFFFF"/>
    </w:rPr>
  </w:style>
  <w:style w:type="paragraph" w:customStyle="1" w:styleId="navbar-toggler1">
    <w:name w:val="navbar-toggler1"/>
    <w:basedOn w:val="Normal"/>
    <w:pPr>
      <w:spacing w:after="100" w:afterAutospacing="1"/>
    </w:pPr>
    <w:rPr>
      <w:vanish/>
    </w:rPr>
  </w:style>
  <w:style w:type="paragraph" w:customStyle="1" w:styleId="navbar-toggler-icon1">
    <w:name w:val="navbar-toggler-icon1"/>
    <w:basedOn w:val="Normal"/>
    <w:pPr>
      <w:spacing w:after="100" w:afterAutospacing="1"/>
      <w:textAlignment w:val="center"/>
    </w:pPr>
  </w:style>
  <w:style w:type="paragraph" w:customStyle="1" w:styleId="navbar-brand1">
    <w:name w:val="navbar-brand1"/>
    <w:basedOn w:val="Normal"/>
    <w:pPr>
      <w:spacing w:after="100" w:afterAutospacing="1"/>
    </w:pPr>
    <w:rPr>
      <w:color w:val="FFFFFF"/>
    </w:rPr>
  </w:style>
  <w:style w:type="paragraph" w:customStyle="1" w:styleId="navbar-toggler-icon2">
    <w:name w:val="navbar-toggler-icon2"/>
    <w:basedOn w:val="Normal"/>
    <w:pPr>
      <w:spacing w:after="100" w:afterAutospacing="1"/>
      <w:textAlignment w:val="center"/>
    </w:pPr>
  </w:style>
  <w:style w:type="paragraph" w:customStyle="1" w:styleId="card1">
    <w:name w:val="card1"/>
    <w:basedOn w:val="Normal"/>
    <w:pPr>
      <w:shd w:val="clear" w:color="auto" w:fill="FFFFFF"/>
      <w:spacing w:after="225"/>
    </w:pPr>
  </w:style>
  <w:style w:type="paragraph" w:customStyle="1" w:styleId="page-link1">
    <w:name w:val="page-link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
    <w:name w:val="page-link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
    <w:name w:val="alert-link1"/>
    <w:basedOn w:val="Normal"/>
    <w:pPr>
      <w:spacing w:after="100" w:afterAutospacing="1"/>
    </w:pPr>
    <w:rPr>
      <w:b/>
      <w:bCs/>
      <w:color w:val="002752"/>
    </w:rPr>
  </w:style>
  <w:style w:type="paragraph" w:customStyle="1" w:styleId="alert-link2">
    <w:name w:val="alert-link2"/>
    <w:basedOn w:val="Normal"/>
    <w:pPr>
      <w:spacing w:after="100" w:afterAutospacing="1"/>
    </w:pPr>
    <w:rPr>
      <w:b/>
      <w:bCs/>
      <w:color w:val="202326"/>
    </w:rPr>
  </w:style>
  <w:style w:type="paragraph" w:customStyle="1" w:styleId="alert-link3">
    <w:name w:val="alert-link3"/>
    <w:basedOn w:val="Normal"/>
    <w:pPr>
      <w:spacing w:after="100" w:afterAutospacing="1"/>
    </w:pPr>
    <w:rPr>
      <w:b/>
      <w:bCs/>
      <w:color w:val="0B2E13"/>
    </w:rPr>
  </w:style>
  <w:style w:type="paragraph" w:customStyle="1" w:styleId="alert-link4">
    <w:name w:val="alert-link4"/>
    <w:basedOn w:val="Normal"/>
    <w:pPr>
      <w:spacing w:after="100" w:afterAutospacing="1"/>
    </w:pPr>
    <w:rPr>
      <w:b/>
      <w:bCs/>
      <w:color w:val="062C33"/>
    </w:rPr>
  </w:style>
  <w:style w:type="paragraph" w:customStyle="1" w:styleId="alert-link5">
    <w:name w:val="alert-link5"/>
    <w:basedOn w:val="Normal"/>
    <w:pPr>
      <w:spacing w:after="100" w:afterAutospacing="1"/>
    </w:pPr>
    <w:rPr>
      <w:b/>
      <w:bCs/>
      <w:color w:val="533F03"/>
    </w:rPr>
  </w:style>
  <w:style w:type="paragraph" w:customStyle="1" w:styleId="alert-link6">
    <w:name w:val="alert-link6"/>
    <w:basedOn w:val="Normal"/>
    <w:pPr>
      <w:spacing w:after="100" w:afterAutospacing="1"/>
    </w:pPr>
    <w:rPr>
      <w:b/>
      <w:bCs/>
      <w:color w:val="491217"/>
    </w:rPr>
  </w:style>
  <w:style w:type="paragraph" w:customStyle="1" w:styleId="alert-link7">
    <w:name w:val="alert-link7"/>
    <w:basedOn w:val="Normal"/>
    <w:pPr>
      <w:spacing w:after="100" w:afterAutospacing="1"/>
    </w:pPr>
    <w:rPr>
      <w:b/>
      <w:bCs/>
      <w:color w:val="686868"/>
    </w:rPr>
  </w:style>
  <w:style w:type="paragraph" w:customStyle="1" w:styleId="alert-link8">
    <w:name w:val="alert-link8"/>
    <w:basedOn w:val="Normal"/>
    <w:pPr>
      <w:spacing w:after="100" w:afterAutospacing="1"/>
    </w:pPr>
    <w:rPr>
      <w:b/>
      <w:bCs/>
      <w:color w:val="040505"/>
    </w:rPr>
  </w:style>
  <w:style w:type="paragraph" w:customStyle="1" w:styleId="list-group-item1">
    <w:name w:val="list-group-item1"/>
    <w:basedOn w:val="Normal"/>
    <w:pPr>
      <w:shd w:val="clear" w:color="auto" w:fill="FFFFFF"/>
    </w:pPr>
  </w:style>
  <w:style w:type="paragraph" w:customStyle="1" w:styleId="arrow1">
    <w:name w:val="arrow1"/>
    <w:basedOn w:val="Normal"/>
    <w:pPr>
      <w:spacing w:after="100" w:afterAutospacing="1"/>
    </w:pPr>
  </w:style>
  <w:style w:type="paragraph" w:customStyle="1" w:styleId="arrow2">
    <w:name w:val="arrow2"/>
    <w:basedOn w:val="Normal"/>
    <w:pPr>
      <w:spacing w:after="100" w:afterAutospacing="1"/>
    </w:pPr>
  </w:style>
  <w:style w:type="paragraph" w:customStyle="1" w:styleId="active1">
    <w:name w:val="active1"/>
    <w:basedOn w:val="Normal"/>
    <w:pPr>
      <w:shd w:val="clear" w:color="auto" w:fill="FFFFFF"/>
      <w:spacing w:after="100" w:afterAutospacing="1"/>
    </w:pPr>
  </w:style>
  <w:style w:type="paragraph" w:styleId="Header">
    <w:name w:val="header"/>
    <w:basedOn w:val="Normal"/>
    <w:link w:val="HeaderChar"/>
    <w:uiPriority w:val="99"/>
    <w:unhideWhenUsed/>
    <w:rsid w:val="005072FF"/>
    <w:pPr>
      <w:tabs>
        <w:tab w:val="center" w:pos="4513"/>
        <w:tab w:val="right" w:pos="9026"/>
      </w:tabs>
    </w:pPr>
  </w:style>
  <w:style w:type="character" w:customStyle="1" w:styleId="HeaderChar">
    <w:name w:val="Header Char"/>
    <w:basedOn w:val="DefaultParagraphFont"/>
    <w:link w:val="Header"/>
    <w:uiPriority w:val="99"/>
    <w:rsid w:val="005072FF"/>
    <w:rPr>
      <w:rFonts w:eastAsiaTheme="minorEastAsia"/>
      <w:sz w:val="24"/>
      <w:szCs w:val="24"/>
    </w:rPr>
  </w:style>
  <w:style w:type="paragraph" w:styleId="Footer">
    <w:name w:val="footer"/>
    <w:basedOn w:val="Normal"/>
    <w:link w:val="FooterChar"/>
    <w:uiPriority w:val="99"/>
    <w:unhideWhenUsed/>
    <w:rsid w:val="005072FF"/>
    <w:pPr>
      <w:tabs>
        <w:tab w:val="center" w:pos="4513"/>
        <w:tab w:val="right" w:pos="9026"/>
      </w:tabs>
    </w:pPr>
  </w:style>
  <w:style w:type="character" w:customStyle="1" w:styleId="FooterChar">
    <w:name w:val="Footer Char"/>
    <w:basedOn w:val="DefaultParagraphFont"/>
    <w:link w:val="Footer"/>
    <w:uiPriority w:val="99"/>
    <w:rsid w:val="005072FF"/>
    <w:rPr>
      <w:rFonts w:eastAsiaTheme="minorEastAsia"/>
      <w:sz w:val="24"/>
      <w:szCs w:val="24"/>
    </w:rPr>
  </w:style>
  <w:style w:type="character" w:styleId="UnresolvedMention">
    <w:name w:val="Unresolved Mention"/>
    <w:basedOn w:val="DefaultParagraphFont"/>
    <w:uiPriority w:val="99"/>
    <w:semiHidden/>
    <w:unhideWhenUsed/>
    <w:rsid w:val="00615064"/>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45944B8A"/>
    <w:pPr>
      <w:ind w:left="720"/>
      <w:contextualSpacing/>
    </w:pPr>
  </w:style>
  <w:style w:type="character" w:customStyle="1" w:styleId="normaltextrun">
    <w:name w:val="normaltextrun"/>
    <w:basedOn w:val="DefaultParagraphFont"/>
    <w:rsid w:val="00256E94"/>
  </w:style>
  <w:style w:type="character" w:customStyle="1" w:styleId="eop">
    <w:name w:val="eop"/>
    <w:basedOn w:val="DefaultParagraphFont"/>
    <w:rsid w:val="00256E94"/>
  </w:style>
  <w:style w:type="paragraph" w:customStyle="1" w:styleId="paragraph">
    <w:name w:val="paragraph"/>
    <w:basedOn w:val="Normal"/>
    <w:rsid w:val="00256E94"/>
    <w:pPr>
      <w:spacing w:before="100" w:beforeAutospacing="1" w:after="100" w:afterAutospacing="1"/>
    </w:pPr>
    <w:rPr>
      <w:rFonts w:eastAsia="Times New Roman"/>
      <w:lang w:eastAsia="en-US"/>
    </w:rPr>
  </w:style>
  <w:style w:type="table" w:styleId="GridTable1Light-Accent1">
    <w:name w:val="Grid Table 1 Light Accent 1"/>
    <w:basedOn w:val="TableNormal"/>
    <w:uiPriority w:val="46"/>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A14403"/>
  </w:style>
  <w:style w:type="paragraph" w:customStyle="1" w:styleId="isselectedend">
    <w:name w:val="isselectedend"/>
    <w:basedOn w:val="Normal"/>
    <w:rsid w:val="008E4853"/>
    <w:pPr>
      <w:spacing w:before="100" w:beforeAutospacing="1" w:after="100" w:afterAutospacing="1"/>
    </w:pPr>
    <w:rPr>
      <w:rFonts w:eastAsia="Times New Roman"/>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5397">
      <w:bodyDiv w:val="1"/>
      <w:marLeft w:val="0"/>
      <w:marRight w:val="0"/>
      <w:marTop w:val="0"/>
      <w:marBottom w:val="0"/>
      <w:divBdr>
        <w:top w:val="none" w:sz="0" w:space="0" w:color="auto"/>
        <w:left w:val="none" w:sz="0" w:space="0" w:color="auto"/>
        <w:bottom w:val="none" w:sz="0" w:space="0" w:color="auto"/>
        <w:right w:val="none" w:sz="0" w:space="0" w:color="auto"/>
      </w:divBdr>
      <w:divsChild>
        <w:div w:id="528224961">
          <w:marLeft w:val="0"/>
          <w:marRight w:val="0"/>
          <w:marTop w:val="0"/>
          <w:marBottom w:val="0"/>
          <w:divBdr>
            <w:top w:val="none" w:sz="0" w:space="0" w:color="auto"/>
            <w:left w:val="none" w:sz="0" w:space="0" w:color="auto"/>
            <w:bottom w:val="none" w:sz="0" w:space="0" w:color="auto"/>
            <w:right w:val="none" w:sz="0" w:space="0" w:color="auto"/>
          </w:divBdr>
          <w:divsChild>
            <w:div w:id="2133397666">
              <w:marLeft w:val="0"/>
              <w:marRight w:val="0"/>
              <w:marTop w:val="0"/>
              <w:marBottom w:val="0"/>
              <w:divBdr>
                <w:top w:val="none" w:sz="0" w:space="0" w:color="auto"/>
                <w:left w:val="none" w:sz="0" w:space="0" w:color="auto"/>
                <w:bottom w:val="none" w:sz="0" w:space="0" w:color="auto"/>
                <w:right w:val="none" w:sz="0" w:space="0" w:color="auto"/>
              </w:divBdr>
              <w:divsChild>
                <w:div w:id="19145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85020">
      <w:bodyDiv w:val="1"/>
      <w:marLeft w:val="0"/>
      <w:marRight w:val="0"/>
      <w:marTop w:val="0"/>
      <w:marBottom w:val="0"/>
      <w:divBdr>
        <w:top w:val="none" w:sz="0" w:space="0" w:color="auto"/>
        <w:left w:val="none" w:sz="0" w:space="0" w:color="auto"/>
        <w:bottom w:val="none" w:sz="0" w:space="0" w:color="auto"/>
        <w:right w:val="none" w:sz="0" w:space="0" w:color="auto"/>
      </w:divBdr>
      <w:divsChild>
        <w:div w:id="1798377364">
          <w:marLeft w:val="0"/>
          <w:marRight w:val="0"/>
          <w:marTop w:val="0"/>
          <w:marBottom w:val="0"/>
          <w:divBdr>
            <w:top w:val="none" w:sz="0" w:space="0" w:color="auto"/>
            <w:left w:val="none" w:sz="0" w:space="0" w:color="auto"/>
            <w:bottom w:val="none" w:sz="0" w:space="0" w:color="auto"/>
            <w:right w:val="none" w:sz="0" w:space="0" w:color="auto"/>
          </w:divBdr>
          <w:divsChild>
            <w:div w:id="268128371">
              <w:marLeft w:val="0"/>
              <w:marRight w:val="0"/>
              <w:marTop w:val="0"/>
              <w:marBottom w:val="0"/>
              <w:divBdr>
                <w:top w:val="none" w:sz="0" w:space="0" w:color="auto"/>
                <w:left w:val="none" w:sz="0" w:space="0" w:color="auto"/>
                <w:bottom w:val="none" w:sz="0" w:space="0" w:color="auto"/>
                <w:right w:val="none" w:sz="0" w:space="0" w:color="auto"/>
              </w:divBdr>
              <w:divsChild>
                <w:div w:id="9187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4364">
      <w:bodyDiv w:val="1"/>
      <w:marLeft w:val="0"/>
      <w:marRight w:val="0"/>
      <w:marTop w:val="0"/>
      <w:marBottom w:val="0"/>
      <w:divBdr>
        <w:top w:val="none" w:sz="0" w:space="0" w:color="auto"/>
        <w:left w:val="none" w:sz="0" w:space="0" w:color="auto"/>
        <w:bottom w:val="none" w:sz="0" w:space="0" w:color="auto"/>
        <w:right w:val="none" w:sz="0" w:space="0" w:color="auto"/>
      </w:divBdr>
    </w:div>
    <w:div w:id="20745009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read.Brady@TCD.i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ibguides.tcd.ie/academic-integrity/ready-steady-write" TargetMode="External"/><Relationship Id="rId4" Type="http://schemas.openxmlformats.org/officeDocument/2006/relationships/webSettings" Target="webSettings.xml"/><Relationship Id="rId9" Type="http://schemas.openxmlformats.org/officeDocument/2006/relationships/hyperlink" Target="mailto:sarah.camilleri@pearson.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2614</Words>
  <Characters>14902</Characters>
  <Application>Microsoft Office Word</Application>
  <DocSecurity>0</DocSecurity>
  <Lines>124</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Marketing Management </dc:title>
  <dc:subject/>
  <dc:creator>Mairead Brady</dc:creator>
  <cp:keywords/>
  <dc:description/>
  <cp:lastModifiedBy>Veronika Skrenkova</cp:lastModifiedBy>
  <cp:revision>4</cp:revision>
  <dcterms:created xsi:type="dcterms:W3CDTF">2026-06-24T12:16:00Z</dcterms:created>
  <dcterms:modified xsi:type="dcterms:W3CDTF">2026-07-03T14:21:00Z</dcterms:modified>
</cp:coreProperties>
</file>