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5194" w14:textId="29AD5D0B" w:rsidR="00D6718A" w:rsidRDefault="008D6D65" w:rsidP="00D6718A">
      <w:pPr>
        <w:pBdr>
          <w:bottom w:val="single" w:sz="12" w:space="1" w:color="auto"/>
        </w:pBdr>
        <w:ind w:left="1418" w:hanging="1418"/>
        <w:jc w:val="both"/>
        <w:rPr>
          <w:b/>
        </w:rPr>
      </w:pPr>
      <w:r>
        <w:rPr>
          <w:b/>
        </w:rPr>
        <w:t xml:space="preserve"> </w:t>
      </w:r>
      <w:r w:rsidR="00D6718A">
        <w:rPr>
          <w:b/>
          <w:noProof/>
          <w:lang w:eastAsia="en-IE"/>
        </w:rPr>
        <w:drawing>
          <wp:inline distT="0" distB="0" distL="0" distR="0" wp14:anchorId="2F74C776" wp14:editId="2E14C4A6">
            <wp:extent cx="5219700" cy="1800225"/>
            <wp:effectExtent l="0" t="0" r="0" b="9525"/>
            <wp:docPr id="1" name="Picture 1" descr="trinity-common-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nity-common-u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817D" w14:textId="77777777" w:rsidR="00D6718A" w:rsidRDefault="00D6718A" w:rsidP="00D6718A">
      <w:pPr>
        <w:rPr>
          <w:b/>
        </w:rPr>
      </w:pPr>
    </w:p>
    <w:p w14:paraId="77D199BC" w14:textId="77777777" w:rsidR="00D6718A" w:rsidRDefault="00D6718A" w:rsidP="00D671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Trinity Business School</w:t>
      </w:r>
    </w:p>
    <w:p w14:paraId="22F7A018" w14:textId="77777777" w:rsidR="00AA00B2" w:rsidRDefault="00AA00B2" w:rsidP="00D6718A">
      <w:pPr>
        <w:jc w:val="center"/>
        <w:rPr>
          <w:rFonts w:ascii="Arial" w:hAnsi="Arial" w:cs="Arial"/>
          <w:b/>
        </w:rPr>
      </w:pPr>
    </w:p>
    <w:p w14:paraId="5AAF727B" w14:textId="4C632B11" w:rsidR="00EC1941" w:rsidRDefault="008B47E6" w:rsidP="00CA71E4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Business in Society</w:t>
      </w:r>
    </w:p>
    <w:p w14:paraId="65958D62" w14:textId="6948EAD2" w:rsidR="009435AD" w:rsidRPr="00B30063" w:rsidRDefault="00177705" w:rsidP="00B30063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2026/</w:t>
      </w:r>
      <w:r w:rsidR="009435AD">
        <w:rPr>
          <w:rFonts w:ascii="Arial" w:hAnsi="Arial" w:cs="Arial"/>
        </w:rPr>
        <w:t>202</w:t>
      </w:r>
      <w:r w:rsidR="006A1A9A">
        <w:rPr>
          <w:rFonts w:ascii="Arial" w:hAnsi="Arial" w:cs="Arial"/>
        </w:rPr>
        <w:t>7</w:t>
      </w:r>
    </w:p>
    <w:p w14:paraId="3944BAB5" w14:textId="77777777" w:rsidR="00D6718A" w:rsidRDefault="00D6718A" w:rsidP="00D6718A"/>
    <w:p w14:paraId="693D01E0" w14:textId="799E064F" w:rsidR="003000AF" w:rsidRPr="00A15458" w:rsidRDefault="003000AF" w:rsidP="003000AF">
      <w:pPr>
        <w:pStyle w:val="NoSpacing"/>
        <w:spacing w:line="276" w:lineRule="auto"/>
        <w:rPr>
          <w:rFonts w:ascii="Arial" w:hAnsi="Arial" w:cs="Arial"/>
        </w:rPr>
      </w:pPr>
      <w:r w:rsidRPr="00A15458">
        <w:rPr>
          <w:rFonts w:ascii="Arial" w:hAnsi="Arial" w:cs="Arial"/>
          <w:b/>
          <w:bCs/>
        </w:rPr>
        <w:t>MODULE CODE:</w:t>
      </w:r>
      <w:r w:rsidRPr="00A15458">
        <w:rPr>
          <w:rFonts w:ascii="Arial" w:hAnsi="Arial" w:cs="Arial"/>
        </w:rPr>
        <w:t xml:space="preserve"> </w:t>
      </w:r>
      <w:r w:rsidR="00A1187E" w:rsidRPr="00A15458">
        <w:rPr>
          <w:rFonts w:ascii="Arial" w:eastAsia="Arial" w:hAnsi="Arial" w:cs="Arial"/>
          <w:lang w:val="en-GB"/>
        </w:rPr>
        <w:t>BUU33590</w:t>
      </w:r>
    </w:p>
    <w:p w14:paraId="647DCA9C" w14:textId="307BAE17" w:rsidR="003000AF" w:rsidRPr="00A15458" w:rsidRDefault="003000AF" w:rsidP="003000AF">
      <w:pPr>
        <w:pStyle w:val="NoSpacing"/>
        <w:spacing w:line="276" w:lineRule="auto"/>
        <w:rPr>
          <w:rFonts w:ascii="Arial" w:hAnsi="Arial" w:cs="Arial"/>
        </w:rPr>
      </w:pPr>
      <w:r w:rsidRPr="00A15458">
        <w:rPr>
          <w:rFonts w:ascii="Arial" w:hAnsi="Arial" w:cs="Arial"/>
          <w:b/>
          <w:bCs/>
        </w:rPr>
        <w:t>MODULE NAME:</w:t>
      </w:r>
      <w:r w:rsidRPr="00A15458">
        <w:rPr>
          <w:rFonts w:ascii="Arial" w:hAnsi="Arial" w:cs="Arial"/>
        </w:rPr>
        <w:t xml:space="preserve"> </w:t>
      </w:r>
      <w:r w:rsidR="00A1187E" w:rsidRPr="00A15458">
        <w:rPr>
          <w:rFonts w:ascii="Arial" w:hAnsi="Arial" w:cs="Arial"/>
        </w:rPr>
        <w:t>Business in Society</w:t>
      </w:r>
    </w:p>
    <w:p w14:paraId="48D2B383" w14:textId="13780D2F" w:rsidR="003000AF" w:rsidRPr="00A15458" w:rsidRDefault="003000AF" w:rsidP="003000AF">
      <w:pPr>
        <w:pStyle w:val="NoSpacing"/>
        <w:spacing w:line="276" w:lineRule="auto"/>
        <w:rPr>
          <w:rFonts w:ascii="Arial" w:hAnsi="Arial" w:cs="Arial"/>
        </w:rPr>
      </w:pPr>
      <w:r w:rsidRPr="00A15458">
        <w:rPr>
          <w:rFonts w:ascii="Arial" w:hAnsi="Arial" w:cs="Arial"/>
          <w:b/>
          <w:bCs/>
        </w:rPr>
        <w:t>ECTS:</w:t>
      </w:r>
      <w:r w:rsidRPr="00A15458">
        <w:rPr>
          <w:rFonts w:ascii="Arial" w:hAnsi="Arial" w:cs="Arial"/>
        </w:rPr>
        <w:t xml:space="preserve">  </w:t>
      </w:r>
      <w:r w:rsidR="008B47E6" w:rsidRPr="00A15458">
        <w:rPr>
          <w:rFonts w:ascii="Arial" w:hAnsi="Arial" w:cs="Arial"/>
        </w:rPr>
        <w:t>5</w:t>
      </w:r>
    </w:p>
    <w:p w14:paraId="563D978F" w14:textId="3F403B2E" w:rsidR="003000AF" w:rsidRPr="00A15458" w:rsidRDefault="003000AF" w:rsidP="003000AF">
      <w:pPr>
        <w:pStyle w:val="NoSpacing"/>
        <w:spacing w:line="276" w:lineRule="auto"/>
        <w:rPr>
          <w:rFonts w:ascii="Arial" w:hAnsi="Arial" w:cs="Arial"/>
        </w:rPr>
      </w:pPr>
      <w:r w:rsidRPr="00A15458">
        <w:rPr>
          <w:rFonts w:ascii="Arial" w:hAnsi="Arial" w:cs="Arial"/>
          <w:b/>
          <w:bCs/>
        </w:rPr>
        <w:t>Lecturer</w:t>
      </w:r>
      <w:r w:rsidRPr="00A15458">
        <w:rPr>
          <w:rFonts w:ascii="Arial" w:hAnsi="Arial" w:cs="Arial"/>
        </w:rPr>
        <w:t>:</w:t>
      </w:r>
      <w:r w:rsidRPr="00A15458">
        <w:rPr>
          <w:rFonts w:ascii="Arial" w:hAnsi="Arial" w:cs="Arial"/>
        </w:rPr>
        <w:tab/>
      </w:r>
      <w:r w:rsidR="00B87E80" w:rsidRPr="00A15458">
        <w:rPr>
          <w:rFonts w:ascii="Arial" w:hAnsi="Arial" w:cs="Arial"/>
        </w:rPr>
        <w:t>Dr Maria Gallo</w:t>
      </w:r>
    </w:p>
    <w:p w14:paraId="13EC232A" w14:textId="1FC708A0" w:rsidR="003000AF" w:rsidRPr="00A15458" w:rsidRDefault="003000AF" w:rsidP="003000AF">
      <w:pPr>
        <w:pStyle w:val="NoSpacing"/>
        <w:spacing w:line="276" w:lineRule="auto"/>
        <w:rPr>
          <w:rFonts w:ascii="Arial" w:hAnsi="Arial" w:cs="Arial"/>
          <w:bCs/>
          <w:sz w:val="18"/>
          <w:szCs w:val="18"/>
        </w:rPr>
      </w:pPr>
      <w:r w:rsidRPr="00A15458">
        <w:rPr>
          <w:rStyle w:val="normaltextrun"/>
          <w:rFonts w:ascii="Arial" w:hAnsi="Arial" w:cs="Arial"/>
          <w:b/>
        </w:rPr>
        <w:t>E-mail:</w:t>
      </w:r>
      <w:r w:rsidRPr="00A15458">
        <w:rPr>
          <w:rStyle w:val="eop"/>
          <w:rFonts w:ascii="Arial" w:hAnsi="Arial" w:cs="Arial"/>
          <w:b/>
          <w:bCs/>
        </w:rPr>
        <w:t> </w:t>
      </w:r>
      <w:r w:rsidRPr="00A15458">
        <w:rPr>
          <w:rStyle w:val="eop"/>
          <w:rFonts w:ascii="Arial" w:hAnsi="Arial" w:cs="Arial"/>
          <w:bCs/>
        </w:rPr>
        <w:t xml:space="preserve"> </w:t>
      </w:r>
      <w:r w:rsidR="00B87E80" w:rsidRPr="00A15458">
        <w:rPr>
          <w:rStyle w:val="eop"/>
          <w:rFonts w:ascii="Arial" w:hAnsi="Arial" w:cs="Arial"/>
          <w:bCs/>
        </w:rPr>
        <w:tab/>
        <w:t>gallom@tcd.ie</w:t>
      </w:r>
    </w:p>
    <w:p w14:paraId="3606BA6F" w14:textId="7C68B51C" w:rsidR="00EE0976" w:rsidRPr="00A15458" w:rsidRDefault="00EE0976" w:rsidP="00B30063">
      <w:pPr>
        <w:pStyle w:val="NoSpacing"/>
        <w:spacing w:line="276" w:lineRule="auto"/>
        <w:rPr>
          <w:rStyle w:val="normaltextrun"/>
          <w:rFonts w:ascii="Arial" w:hAnsi="Arial" w:cs="Arial"/>
          <w:bCs/>
        </w:rPr>
      </w:pPr>
      <w:r w:rsidRPr="00A15458">
        <w:rPr>
          <w:rStyle w:val="normaltextrun"/>
          <w:rFonts w:ascii="Arial" w:hAnsi="Arial" w:cs="Arial"/>
          <w:b/>
        </w:rPr>
        <w:t xml:space="preserve">Lecture Time: </w:t>
      </w:r>
      <w:r w:rsidR="0005718C" w:rsidRPr="00A15458">
        <w:rPr>
          <w:rStyle w:val="normaltextrun"/>
          <w:rFonts w:ascii="Arial" w:hAnsi="Arial" w:cs="Arial"/>
          <w:bCs/>
        </w:rPr>
        <w:t>10:00am – 12:00pm Fridays</w:t>
      </w:r>
      <w:r w:rsidR="00D1149D" w:rsidRPr="00A15458">
        <w:rPr>
          <w:rStyle w:val="normaltextrun"/>
          <w:rFonts w:ascii="Arial" w:hAnsi="Arial" w:cs="Arial"/>
          <w:bCs/>
        </w:rPr>
        <w:t>,</w:t>
      </w:r>
      <w:r w:rsidR="00AC5E3F">
        <w:rPr>
          <w:rStyle w:val="normaltextrun"/>
          <w:rFonts w:ascii="Arial" w:hAnsi="Arial" w:cs="Arial"/>
          <w:bCs/>
        </w:rPr>
        <w:t xml:space="preserve"> </w:t>
      </w:r>
      <w:r w:rsidR="00D1149D" w:rsidRPr="00A15458">
        <w:rPr>
          <w:rStyle w:val="normaltextrun"/>
          <w:rFonts w:ascii="Arial" w:hAnsi="Arial" w:cs="Arial"/>
          <w:bCs/>
        </w:rPr>
        <w:t>Michaelmas Term, Venue TBC</w:t>
      </w:r>
    </w:p>
    <w:p w14:paraId="389CC4EF" w14:textId="12A82FB3" w:rsidR="00D1149D" w:rsidRPr="00A15458" w:rsidRDefault="00D1149D" w:rsidP="00B30063">
      <w:pPr>
        <w:pStyle w:val="NoSpacing"/>
        <w:spacing w:line="276" w:lineRule="auto"/>
        <w:rPr>
          <w:rFonts w:ascii="Arial" w:hAnsi="Arial" w:cs="Arial"/>
          <w:b/>
        </w:rPr>
      </w:pPr>
      <w:r w:rsidRPr="00A15458">
        <w:rPr>
          <w:rStyle w:val="normaltextrun"/>
          <w:rFonts w:ascii="Arial" w:hAnsi="Arial" w:cs="Arial"/>
          <w:b/>
        </w:rPr>
        <w:t>Tutorials:</w:t>
      </w:r>
      <w:r w:rsidRPr="00A15458">
        <w:rPr>
          <w:rStyle w:val="normaltextrun"/>
          <w:rFonts w:ascii="Arial" w:hAnsi="Arial" w:cs="Arial"/>
          <w:bCs/>
        </w:rPr>
        <w:t xml:space="preserve"> </w:t>
      </w:r>
      <w:r w:rsidR="00FC1A38" w:rsidRPr="00A15458">
        <w:rPr>
          <w:rStyle w:val="normaltextrun"/>
          <w:rFonts w:ascii="Arial" w:hAnsi="Arial" w:cs="Arial"/>
          <w:bCs/>
        </w:rPr>
        <w:t>TBC</w:t>
      </w:r>
    </w:p>
    <w:p w14:paraId="35803075" w14:textId="714F4177" w:rsidR="003000AF" w:rsidRPr="00A15458" w:rsidRDefault="003000AF" w:rsidP="00B30063">
      <w:pPr>
        <w:ind w:left="2127" w:hanging="2127"/>
        <w:rPr>
          <w:rFonts w:ascii="Arial" w:hAnsi="Arial" w:cs="Arial"/>
          <w:bCs/>
        </w:rPr>
      </w:pPr>
      <w:r w:rsidRPr="00A15458">
        <w:rPr>
          <w:rFonts w:ascii="Arial" w:hAnsi="Arial" w:cs="Arial"/>
          <w:b/>
        </w:rPr>
        <w:t xml:space="preserve">Pre- Requisite: </w:t>
      </w:r>
      <w:r w:rsidR="00DF1480" w:rsidRPr="00AC5E3F">
        <w:rPr>
          <w:rFonts w:ascii="Arial" w:hAnsi="Arial" w:cs="Arial"/>
          <w:bCs/>
        </w:rPr>
        <w:t>N/A</w:t>
      </w:r>
    </w:p>
    <w:p w14:paraId="11CFD08C" w14:textId="495AEC7C" w:rsidR="003000AF" w:rsidRPr="00A15458" w:rsidRDefault="003000AF" w:rsidP="003000AF">
      <w:pPr>
        <w:ind w:left="2127" w:hanging="2127"/>
        <w:rPr>
          <w:rFonts w:ascii="Arial" w:hAnsi="Arial" w:cs="Arial"/>
          <w:bCs/>
        </w:rPr>
      </w:pPr>
      <w:r w:rsidRPr="00A15458">
        <w:rPr>
          <w:rFonts w:ascii="Arial" w:hAnsi="Arial" w:cs="Arial"/>
          <w:b/>
        </w:rPr>
        <w:t>Available to exchange Students:</w:t>
      </w:r>
      <w:r w:rsidRPr="00A15458">
        <w:rPr>
          <w:rFonts w:ascii="Arial" w:hAnsi="Arial" w:cs="Arial"/>
          <w:bCs/>
        </w:rPr>
        <w:t xml:space="preserve"> Yes</w:t>
      </w:r>
    </w:p>
    <w:p w14:paraId="50F60BDF" w14:textId="663BACD8" w:rsidR="000A23A1" w:rsidRPr="00A15458" w:rsidRDefault="000A23A1" w:rsidP="000A23A1">
      <w:pPr>
        <w:pStyle w:val="NoSpacing"/>
        <w:spacing w:line="276" w:lineRule="auto"/>
        <w:rPr>
          <w:rFonts w:ascii="Arial" w:hAnsi="Arial" w:cs="Arial"/>
          <w:bCs/>
        </w:rPr>
      </w:pPr>
      <w:r w:rsidRPr="00A15458">
        <w:rPr>
          <w:rStyle w:val="normaltextrun"/>
          <w:rFonts w:ascii="Arial" w:hAnsi="Arial" w:cs="Arial"/>
          <w:b/>
        </w:rPr>
        <w:t>Office Hours:</w:t>
      </w:r>
      <w:r w:rsidRPr="00A15458">
        <w:rPr>
          <w:rStyle w:val="normaltextrun"/>
          <w:rFonts w:ascii="Arial" w:hAnsi="Arial" w:cs="Arial"/>
          <w:bCs/>
        </w:rPr>
        <w:t xml:space="preserve"> TBC (after mid-term)</w:t>
      </w:r>
    </w:p>
    <w:p w14:paraId="605A4D7A" w14:textId="77777777" w:rsidR="00D6718A" w:rsidRPr="00A15458" w:rsidRDefault="00D6718A" w:rsidP="00D6718A">
      <w:pPr>
        <w:pStyle w:val="Heading1"/>
        <w:rPr>
          <w:rFonts w:ascii="Arial" w:hAnsi="Arial" w:cs="Arial"/>
        </w:rPr>
      </w:pPr>
    </w:p>
    <w:p w14:paraId="035B352A" w14:textId="77777777" w:rsidR="00D6718A" w:rsidRPr="00A15458" w:rsidRDefault="00D6718A" w:rsidP="00D6718A">
      <w:pPr>
        <w:pStyle w:val="Heading1"/>
        <w:rPr>
          <w:rFonts w:ascii="Arial" w:hAnsi="Arial" w:cs="Arial"/>
        </w:rPr>
      </w:pPr>
      <w:r w:rsidRPr="00A15458">
        <w:rPr>
          <w:rFonts w:ascii="Arial" w:hAnsi="Arial" w:cs="Arial"/>
        </w:rPr>
        <w:t xml:space="preserve">MODULE DESCRIPTION </w:t>
      </w:r>
    </w:p>
    <w:p w14:paraId="17C44943" w14:textId="0F2B9BE8" w:rsidR="003978A0" w:rsidRDefault="0059395E" w:rsidP="003978A0">
      <w:pPr>
        <w:spacing w:after="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2C4766">
        <w:rPr>
          <w:rFonts w:ascii="Arial" w:eastAsia="Arial" w:hAnsi="Arial" w:cs="Arial"/>
        </w:rPr>
        <w:t xml:space="preserve">business – society relationship is a complex one </w:t>
      </w:r>
      <w:r w:rsidR="00B30063" w:rsidRPr="00A15458">
        <w:rPr>
          <w:rFonts w:ascii="Arial" w:eastAsia="Arial" w:hAnsi="Arial" w:cs="Arial"/>
        </w:rPr>
        <w:t>with</w:t>
      </w:r>
      <w:r w:rsidR="009B40BF">
        <w:rPr>
          <w:rFonts w:ascii="Arial" w:eastAsia="Arial" w:hAnsi="Arial" w:cs="Arial"/>
        </w:rPr>
        <w:t xml:space="preserve"> demands</w:t>
      </w:r>
      <w:r w:rsidR="00B30063" w:rsidRPr="00A15458">
        <w:rPr>
          <w:rFonts w:ascii="Arial" w:eastAsia="Arial" w:hAnsi="Arial" w:cs="Arial"/>
        </w:rPr>
        <w:t xml:space="preserve"> </w:t>
      </w:r>
      <w:r w:rsidR="000B5D25">
        <w:rPr>
          <w:rFonts w:ascii="Arial" w:eastAsia="Arial" w:hAnsi="Arial" w:cs="Arial"/>
        </w:rPr>
        <w:t>fr</w:t>
      </w:r>
      <w:r w:rsidR="002C4766">
        <w:rPr>
          <w:rFonts w:ascii="Arial" w:eastAsia="Arial" w:hAnsi="Arial" w:cs="Arial"/>
        </w:rPr>
        <w:t xml:space="preserve">om </w:t>
      </w:r>
      <w:r w:rsidR="000B5D25">
        <w:rPr>
          <w:rFonts w:ascii="Arial" w:eastAsia="Arial" w:hAnsi="Arial" w:cs="Arial"/>
        </w:rPr>
        <w:t>s</w:t>
      </w:r>
      <w:r w:rsidR="00B30063" w:rsidRPr="002040DE">
        <w:rPr>
          <w:rFonts w:ascii="Arial" w:eastAsia="Arial" w:hAnsi="Arial" w:cs="Arial"/>
        </w:rPr>
        <w:t>ocietal</w:t>
      </w:r>
      <w:r w:rsidR="00BC5BC0" w:rsidRPr="00A15458">
        <w:rPr>
          <w:rFonts w:ascii="Arial" w:eastAsia="Arial" w:hAnsi="Arial" w:cs="Arial"/>
        </w:rPr>
        <w:t xml:space="preserve">, economic, </w:t>
      </w:r>
      <w:r w:rsidR="00B30063" w:rsidRPr="002040DE">
        <w:rPr>
          <w:rFonts w:ascii="Arial" w:eastAsia="Arial" w:hAnsi="Arial" w:cs="Arial"/>
        </w:rPr>
        <w:t xml:space="preserve">and ethical challenges. This third-year undergraduate module </w:t>
      </w:r>
      <w:r w:rsidR="009B40BF">
        <w:rPr>
          <w:rFonts w:ascii="Arial" w:eastAsia="Arial" w:hAnsi="Arial" w:cs="Arial"/>
        </w:rPr>
        <w:t xml:space="preserve">critically </w:t>
      </w:r>
      <w:r w:rsidR="00B30063" w:rsidRPr="002040DE">
        <w:rPr>
          <w:rFonts w:ascii="Arial" w:eastAsia="Arial" w:hAnsi="Arial" w:cs="Arial"/>
        </w:rPr>
        <w:t xml:space="preserve">examines the evolving relationship between business </w:t>
      </w:r>
      <w:r w:rsidR="00B30063" w:rsidRPr="00A15458">
        <w:rPr>
          <w:rFonts w:ascii="Arial" w:eastAsia="Arial" w:hAnsi="Arial" w:cs="Arial"/>
          <w:i/>
          <w:iCs/>
        </w:rPr>
        <w:t>in</w:t>
      </w:r>
      <w:r w:rsidR="00B30063" w:rsidRPr="002040DE">
        <w:rPr>
          <w:rFonts w:ascii="Arial" w:eastAsia="Arial" w:hAnsi="Arial" w:cs="Arial"/>
        </w:rPr>
        <w:t xml:space="preserve"> society, exploring how organisations </w:t>
      </w:r>
      <w:r w:rsidR="00202674">
        <w:rPr>
          <w:rFonts w:ascii="Arial" w:eastAsia="Arial" w:hAnsi="Arial" w:cs="Arial"/>
        </w:rPr>
        <w:t xml:space="preserve">generate </w:t>
      </w:r>
      <w:r w:rsidR="00B30063" w:rsidRPr="002040DE">
        <w:rPr>
          <w:rFonts w:ascii="Arial" w:eastAsia="Arial" w:hAnsi="Arial" w:cs="Arial"/>
        </w:rPr>
        <w:t xml:space="preserve">economic value while </w:t>
      </w:r>
      <w:r w:rsidR="007579D7">
        <w:rPr>
          <w:rFonts w:ascii="Arial" w:eastAsia="Arial" w:hAnsi="Arial" w:cs="Arial"/>
        </w:rPr>
        <w:t xml:space="preserve">balancing </w:t>
      </w:r>
      <w:r w:rsidR="00B30063" w:rsidRPr="002040DE">
        <w:rPr>
          <w:rFonts w:ascii="Arial" w:eastAsia="Arial" w:hAnsi="Arial" w:cs="Arial"/>
        </w:rPr>
        <w:t>the needs of diverse stakeholders.</w:t>
      </w:r>
    </w:p>
    <w:p w14:paraId="0A323986" w14:textId="2861392E" w:rsidR="00B30063" w:rsidRPr="00A15458" w:rsidRDefault="004D4F8D" w:rsidP="00C4167D">
      <w:pPr>
        <w:jc w:val="both"/>
        <w:rPr>
          <w:rFonts w:ascii="Arial" w:eastAsia="Arial" w:hAnsi="Arial" w:cs="Arial"/>
        </w:rPr>
      </w:pPr>
      <w:r w:rsidRPr="00A15458">
        <w:rPr>
          <w:rFonts w:ascii="Arial" w:eastAsia="Arial" w:hAnsi="Arial" w:cs="Arial"/>
        </w:rPr>
        <w:t>By engaging with key theories and concepts, s</w:t>
      </w:r>
      <w:r w:rsidR="00B30063" w:rsidRPr="002040DE">
        <w:rPr>
          <w:rFonts w:ascii="Arial" w:eastAsia="Arial" w:hAnsi="Arial" w:cs="Arial"/>
        </w:rPr>
        <w:t xml:space="preserve">tudents critically examine </w:t>
      </w:r>
      <w:r w:rsidR="00207419" w:rsidRPr="00A15458">
        <w:rPr>
          <w:rFonts w:ascii="Arial" w:eastAsia="Arial" w:hAnsi="Arial" w:cs="Arial"/>
        </w:rPr>
        <w:t xml:space="preserve">themes related to business and </w:t>
      </w:r>
      <w:r w:rsidR="00C43CBD" w:rsidRPr="00A15458">
        <w:rPr>
          <w:rFonts w:ascii="Arial" w:eastAsia="Arial" w:hAnsi="Arial" w:cs="Arial"/>
        </w:rPr>
        <w:t xml:space="preserve">social responsibility </w:t>
      </w:r>
      <w:r w:rsidR="00B30063" w:rsidRPr="002040DE">
        <w:rPr>
          <w:rFonts w:ascii="Arial" w:eastAsia="Arial" w:hAnsi="Arial" w:cs="Arial"/>
        </w:rPr>
        <w:t xml:space="preserve">in </w:t>
      </w:r>
      <w:r w:rsidR="00207419" w:rsidRPr="00A15458">
        <w:rPr>
          <w:rFonts w:ascii="Arial" w:eastAsia="Arial" w:hAnsi="Arial" w:cs="Arial"/>
        </w:rPr>
        <w:t>the Irish and global context</w:t>
      </w:r>
      <w:r w:rsidR="00C4167D" w:rsidRPr="00A15458">
        <w:rPr>
          <w:rFonts w:ascii="Arial" w:eastAsia="Arial" w:hAnsi="Arial" w:cs="Arial"/>
        </w:rPr>
        <w:t xml:space="preserve"> </w:t>
      </w:r>
      <w:r w:rsidR="00207419" w:rsidRPr="00A15458">
        <w:rPr>
          <w:rFonts w:ascii="Arial" w:eastAsia="Arial" w:hAnsi="Arial" w:cs="Arial"/>
        </w:rPr>
        <w:t xml:space="preserve">including </w:t>
      </w:r>
      <w:r w:rsidR="00B30063" w:rsidRPr="002040DE">
        <w:rPr>
          <w:rFonts w:ascii="Arial" w:eastAsia="Arial" w:hAnsi="Arial" w:cs="Arial"/>
        </w:rPr>
        <w:t>business ethics, corporate social responsibility (CSR</w:t>
      </w:r>
      <w:r w:rsidR="00323DF5" w:rsidRPr="00A15458">
        <w:rPr>
          <w:rFonts w:ascii="Arial" w:eastAsia="Arial" w:hAnsi="Arial" w:cs="Arial"/>
        </w:rPr>
        <w:t>)</w:t>
      </w:r>
      <w:r w:rsidR="00093978">
        <w:rPr>
          <w:rFonts w:ascii="Arial" w:eastAsia="Arial" w:hAnsi="Arial" w:cs="Arial"/>
        </w:rPr>
        <w:t xml:space="preserve">, </w:t>
      </w:r>
      <w:r w:rsidR="004F2740" w:rsidRPr="00A15458">
        <w:rPr>
          <w:rFonts w:ascii="Arial" w:eastAsia="Arial" w:hAnsi="Arial" w:cs="Arial"/>
        </w:rPr>
        <w:t>corporate governance</w:t>
      </w:r>
      <w:r w:rsidR="00093978">
        <w:rPr>
          <w:rFonts w:ascii="Arial" w:eastAsia="Arial" w:hAnsi="Arial" w:cs="Arial"/>
        </w:rPr>
        <w:t xml:space="preserve"> and business-government partnerships</w:t>
      </w:r>
      <w:r w:rsidR="00C4167D" w:rsidRPr="00A15458">
        <w:rPr>
          <w:rFonts w:ascii="Arial" w:eastAsia="Arial" w:hAnsi="Arial" w:cs="Arial"/>
        </w:rPr>
        <w:t>.</w:t>
      </w:r>
      <w:r w:rsidR="004E7DD3" w:rsidRPr="00A15458">
        <w:rPr>
          <w:rFonts w:ascii="Arial" w:eastAsia="Arial" w:hAnsi="Arial" w:cs="Arial"/>
        </w:rPr>
        <w:t xml:space="preserve"> </w:t>
      </w:r>
      <w:r w:rsidR="00817A81">
        <w:rPr>
          <w:rFonts w:ascii="Arial" w:eastAsia="Arial" w:hAnsi="Arial" w:cs="Arial"/>
        </w:rPr>
        <w:t xml:space="preserve">The module also </w:t>
      </w:r>
      <w:r w:rsidR="00817A81" w:rsidRPr="00817A81">
        <w:rPr>
          <w:rFonts w:ascii="Arial" w:eastAsia="Arial" w:hAnsi="Arial" w:cs="Arial"/>
        </w:rPr>
        <w:t xml:space="preserve">investigates the dynamics of external stakeholders, demonstrating how </w:t>
      </w:r>
      <w:r w:rsidR="00817A81">
        <w:rPr>
          <w:rFonts w:ascii="Arial" w:eastAsia="Arial" w:hAnsi="Arial" w:cs="Arial"/>
        </w:rPr>
        <w:t>organisations</w:t>
      </w:r>
      <w:r w:rsidR="00817A81" w:rsidRPr="00817A81">
        <w:rPr>
          <w:rFonts w:ascii="Arial" w:eastAsia="Arial" w:hAnsi="Arial" w:cs="Arial"/>
        </w:rPr>
        <w:t xml:space="preserve"> leverage </w:t>
      </w:r>
      <w:r w:rsidR="00B30063" w:rsidRPr="00A15458">
        <w:rPr>
          <w:rFonts w:ascii="Arial" w:eastAsia="Arial" w:hAnsi="Arial" w:cs="Arial"/>
        </w:rPr>
        <w:t>c</w:t>
      </w:r>
      <w:r w:rsidR="00B30063" w:rsidRPr="002040DE">
        <w:rPr>
          <w:rFonts w:ascii="Arial" w:eastAsia="Arial" w:hAnsi="Arial" w:cs="Arial"/>
        </w:rPr>
        <w:t xml:space="preserve">ommunity </w:t>
      </w:r>
      <w:r w:rsidR="00363300" w:rsidRPr="00A15458">
        <w:rPr>
          <w:rFonts w:ascii="Arial" w:eastAsia="Arial" w:hAnsi="Arial" w:cs="Arial"/>
        </w:rPr>
        <w:t>relations</w:t>
      </w:r>
      <w:r w:rsidR="0051779C" w:rsidRPr="00A15458">
        <w:rPr>
          <w:rFonts w:ascii="Arial" w:eastAsia="Arial" w:hAnsi="Arial" w:cs="Arial"/>
        </w:rPr>
        <w:t xml:space="preserve">, </w:t>
      </w:r>
      <w:r w:rsidR="002442E4" w:rsidRPr="00A15458">
        <w:rPr>
          <w:rFonts w:ascii="Arial" w:eastAsia="Arial" w:hAnsi="Arial" w:cs="Arial"/>
        </w:rPr>
        <w:t xml:space="preserve">philanthropy, employee relations </w:t>
      </w:r>
      <w:r w:rsidR="00B30063" w:rsidRPr="002040DE">
        <w:rPr>
          <w:rFonts w:ascii="Arial" w:eastAsia="Arial" w:hAnsi="Arial" w:cs="Arial"/>
        </w:rPr>
        <w:t xml:space="preserve">and corporate alumni </w:t>
      </w:r>
      <w:r w:rsidR="00444464">
        <w:rPr>
          <w:rFonts w:ascii="Arial" w:eastAsia="Arial" w:hAnsi="Arial" w:cs="Arial"/>
        </w:rPr>
        <w:t>networks</w:t>
      </w:r>
      <w:r w:rsidR="00B30063" w:rsidRPr="002040DE">
        <w:rPr>
          <w:rFonts w:ascii="Arial" w:eastAsia="Arial" w:hAnsi="Arial" w:cs="Arial"/>
        </w:rPr>
        <w:t xml:space="preserve"> a</w:t>
      </w:r>
      <w:r w:rsidR="00B30063" w:rsidRPr="00A15458">
        <w:rPr>
          <w:rFonts w:ascii="Arial" w:eastAsia="Arial" w:hAnsi="Arial" w:cs="Arial"/>
        </w:rPr>
        <w:t>re</w:t>
      </w:r>
      <w:r w:rsidR="00B30063" w:rsidRPr="002040DE">
        <w:rPr>
          <w:rFonts w:ascii="Arial" w:eastAsia="Arial" w:hAnsi="Arial" w:cs="Arial"/>
        </w:rPr>
        <w:t xml:space="preserve"> mechanisms </w:t>
      </w:r>
      <w:r w:rsidR="00912C5A" w:rsidRPr="00A15458">
        <w:rPr>
          <w:rFonts w:ascii="Arial" w:eastAsia="Arial" w:hAnsi="Arial" w:cs="Arial"/>
        </w:rPr>
        <w:t xml:space="preserve">to </w:t>
      </w:r>
      <w:r w:rsidR="00B30063" w:rsidRPr="002040DE">
        <w:rPr>
          <w:rFonts w:ascii="Arial" w:eastAsia="Arial" w:hAnsi="Arial" w:cs="Arial"/>
        </w:rPr>
        <w:t xml:space="preserve">create social </w:t>
      </w:r>
      <w:r w:rsidR="00912C5A" w:rsidRPr="00A15458">
        <w:rPr>
          <w:rFonts w:ascii="Arial" w:eastAsia="Arial" w:hAnsi="Arial" w:cs="Arial"/>
        </w:rPr>
        <w:t>v</w:t>
      </w:r>
      <w:r w:rsidR="00B30063" w:rsidRPr="002040DE">
        <w:rPr>
          <w:rFonts w:ascii="Arial" w:eastAsia="Arial" w:hAnsi="Arial" w:cs="Arial"/>
        </w:rPr>
        <w:t>alue, strengthen legitimacy</w:t>
      </w:r>
      <w:r w:rsidR="00B30063" w:rsidRPr="00A15458">
        <w:rPr>
          <w:rFonts w:ascii="Arial" w:eastAsia="Arial" w:hAnsi="Arial" w:cs="Arial"/>
        </w:rPr>
        <w:t>,</w:t>
      </w:r>
      <w:r w:rsidR="00B30063" w:rsidRPr="002040DE">
        <w:rPr>
          <w:rFonts w:ascii="Arial" w:eastAsia="Arial" w:hAnsi="Arial" w:cs="Arial"/>
        </w:rPr>
        <w:t xml:space="preserve"> and build sustainable relationships with society. Through the analysis of contemporary cases and practical examples, students will evaluate how organisations respond to societal expectations and complex social issues.</w:t>
      </w:r>
      <w:r w:rsidR="00943688" w:rsidRPr="00A15458">
        <w:rPr>
          <w:rFonts w:ascii="Arial" w:eastAsia="Arial" w:hAnsi="Arial" w:cs="Arial"/>
        </w:rPr>
        <w:t xml:space="preserve"> </w:t>
      </w:r>
    </w:p>
    <w:p w14:paraId="7095F0D8" w14:textId="77777777" w:rsidR="00912C5A" w:rsidRDefault="00912C5A" w:rsidP="00D6718A">
      <w:pPr>
        <w:rPr>
          <w:rFonts w:ascii="Arial" w:hAnsi="Arial" w:cs="Arial"/>
          <w:b/>
        </w:rPr>
      </w:pPr>
    </w:p>
    <w:p w14:paraId="5B6881C2" w14:textId="2B9790AC" w:rsidR="00D6718A" w:rsidRDefault="00D6718A" w:rsidP="00D671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LEARNING AND TEACHING APPROACH</w:t>
      </w:r>
    </w:p>
    <w:p w14:paraId="18FDCD3B" w14:textId="10030F94" w:rsidR="00E72B61" w:rsidRPr="00A15458" w:rsidRDefault="00547A66" w:rsidP="00E72B61">
      <w:pPr>
        <w:rPr>
          <w:rFonts w:ascii="Arial" w:hAnsi="Arial" w:cs="Arial"/>
        </w:rPr>
      </w:pPr>
      <w:r w:rsidRPr="00A15458">
        <w:rPr>
          <w:rFonts w:ascii="Arial" w:hAnsi="Arial" w:cs="Arial"/>
        </w:rPr>
        <w:t>The approach in this module is primarily in-person learning</w:t>
      </w:r>
      <w:r w:rsidR="00982994" w:rsidRPr="00A15458">
        <w:rPr>
          <w:rFonts w:ascii="Arial" w:hAnsi="Arial" w:cs="Arial"/>
        </w:rPr>
        <w:t xml:space="preserve"> in class and tutorials</w:t>
      </w:r>
      <w:r w:rsidRPr="00A15458">
        <w:rPr>
          <w:rFonts w:ascii="Arial" w:hAnsi="Arial" w:cs="Arial"/>
        </w:rPr>
        <w:t>. It is expected that students should complete the relevant pre-reading and engage actively in class discussions and group activities. Group activities will take place at scheduled times in the module.</w:t>
      </w:r>
    </w:p>
    <w:p w14:paraId="71A107EF" w14:textId="77777777" w:rsidR="00B30063" w:rsidRPr="00E72B61" w:rsidRDefault="00B30063" w:rsidP="00E72B61">
      <w:pPr>
        <w:rPr>
          <w:highlight w:val="yellow"/>
        </w:rPr>
      </w:pPr>
    </w:p>
    <w:p w14:paraId="70B628E2" w14:textId="77777777" w:rsidR="008626E1" w:rsidRDefault="008626E1" w:rsidP="008626E1">
      <w:pPr>
        <w:pStyle w:val="Heading1"/>
        <w:rPr>
          <w:rFonts w:ascii="Arial" w:hAnsi="Arial" w:cs="Arial"/>
        </w:rPr>
      </w:pPr>
      <w:r w:rsidRPr="008B5FFE">
        <w:rPr>
          <w:rFonts w:ascii="Arial" w:hAnsi="Arial" w:cs="Arial"/>
        </w:rPr>
        <w:t>MODULE-LEVEL LEARNING OUTCOMES</w:t>
      </w:r>
    </w:p>
    <w:p w14:paraId="174B4DF4" w14:textId="77777777" w:rsidR="008626E1" w:rsidRPr="00A15458" w:rsidRDefault="008626E1" w:rsidP="008626E1">
      <w:pPr>
        <w:rPr>
          <w:rFonts w:ascii="Arial" w:hAnsi="Arial" w:cs="Arial"/>
        </w:rPr>
      </w:pPr>
    </w:p>
    <w:p w14:paraId="3EFA5A30" w14:textId="77777777" w:rsidR="008626E1" w:rsidRPr="00A15458" w:rsidRDefault="008626E1" w:rsidP="008626E1">
      <w:pPr>
        <w:rPr>
          <w:rFonts w:ascii="Arial" w:hAnsi="Arial" w:cs="Arial"/>
        </w:rPr>
      </w:pPr>
      <w:r w:rsidRPr="00A15458">
        <w:rPr>
          <w:rFonts w:ascii="Arial" w:hAnsi="Arial" w:cs="Arial"/>
        </w:rPr>
        <w:t xml:space="preserve">Having completed this module, the student should be able to: </w:t>
      </w:r>
    </w:p>
    <w:p w14:paraId="4E278D5E" w14:textId="77777777" w:rsidR="00F26116" w:rsidRPr="00A15458" w:rsidRDefault="00F26116" w:rsidP="00D67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highlight w:val="yellow"/>
        </w:rPr>
      </w:pPr>
    </w:p>
    <w:p w14:paraId="19D80B04" w14:textId="4873B122" w:rsidR="0079351B" w:rsidRPr="00A15458" w:rsidRDefault="0079351B" w:rsidP="00AA0720">
      <w:pPr>
        <w:numPr>
          <w:ilvl w:val="0"/>
          <w:numId w:val="35"/>
        </w:numPr>
        <w:ind w:right="3" w:hanging="360"/>
        <w:jc w:val="both"/>
        <w:rPr>
          <w:rFonts w:ascii="Arial" w:eastAsia="Calibri" w:hAnsi="Arial" w:cs="Arial"/>
          <w:lang w:val="en-GB"/>
        </w:rPr>
      </w:pPr>
      <w:r w:rsidRPr="00A15458">
        <w:rPr>
          <w:rFonts w:ascii="Arial" w:eastAsia="Arial" w:hAnsi="Arial" w:cs="Arial"/>
          <w:lang w:val="en-GB"/>
        </w:rPr>
        <w:t>Evaluate theories</w:t>
      </w:r>
      <w:r w:rsidR="00FB0405" w:rsidRPr="00A15458">
        <w:rPr>
          <w:rFonts w:ascii="Arial" w:eastAsia="Arial" w:hAnsi="Arial" w:cs="Arial"/>
          <w:lang w:val="en-GB"/>
        </w:rPr>
        <w:t xml:space="preserve"> of society</w:t>
      </w:r>
      <w:r w:rsidR="005721D2" w:rsidRPr="00A15458">
        <w:rPr>
          <w:rFonts w:ascii="Arial" w:eastAsia="Arial" w:hAnsi="Arial" w:cs="Arial"/>
          <w:lang w:val="en-GB"/>
        </w:rPr>
        <w:t xml:space="preserve"> and </w:t>
      </w:r>
      <w:r w:rsidR="00A73A07" w:rsidRPr="00A15458">
        <w:rPr>
          <w:rFonts w:ascii="Arial" w:eastAsia="Arial" w:hAnsi="Arial" w:cs="Arial"/>
          <w:lang w:val="en-GB"/>
        </w:rPr>
        <w:t xml:space="preserve">the </w:t>
      </w:r>
      <w:r w:rsidR="005721D2" w:rsidRPr="00A15458">
        <w:rPr>
          <w:rFonts w:ascii="Arial" w:eastAsia="Arial" w:hAnsi="Arial" w:cs="Arial"/>
          <w:lang w:val="en-GB"/>
        </w:rPr>
        <w:t xml:space="preserve">concepts </w:t>
      </w:r>
      <w:r w:rsidRPr="00A15458">
        <w:rPr>
          <w:rFonts w:ascii="Arial" w:eastAsia="Arial" w:hAnsi="Arial" w:cs="Arial"/>
          <w:lang w:val="en-GB"/>
        </w:rPr>
        <w:t>of the role of business in society.</w:t>
      </w:r>
    </w:p>
    <w:p w14:paraId="102B5BD1" w14:textId="71051499" w:rsidR="0079351B" w:rsidRPr="00A15458" w:rsidRDefault="0079351B" w:rsidP="00AA0720">
      <w:pPr>
        <w:numPr>
          <w:ilvl w:val="0"/>
          <w:numId w:val="35"/>
        </w:numPr>
        <w:ind w:right="3" w:hanging="360"/>
        <w:jc w:val="both"/>
        <w:rPr>
          <w:rFonts w:ascii="Arial" w:eastAsia="Calibri" w:hAnsi="Arial" w:cs="Arial"/>
          <w:lang w:val="en-GB"/>
        </w:rPr>
      </w:pPr>
      <w:r w:rsidRPr="00A15458">
        <w:rPr>
          <w:rFonts w:ascii="Arial" w:eastAsia="Arial" w:hAnsi="Arial" w:cs="Arial"/>
          <w:lang w:val="en-GB"/>
        </w:rPr>
        <w:t>Assess the strategic, social and ethical dimensions of corporate social responsibility (CSR),</w:t>
      </w:r>
      <w:r w:rsidR="001E1BCE" w:rsidRPr="00A15458">
        <w:rPr>
          <w:rFonts w:ascii="Arial" w:eastAsia="Arial" w:hAnsi="Arial" w:cs="Arial"/>
          <w:lang w:val="en-GB"/>
        </w:rPr>
        <w:t xml:space="preserve"> </w:t>
      </w:r>
      <w:r w:rsidRPr="00A15458">
        <w:rPr>
          <w:rFonts w:ascii="Arial" w:eastAsia="Arial" w:hAnsi="Arial" w:cs="Arial"/>
          <w:lang w:val="en-GB"/>
        </w:rPr>
        <w:t>and corporate g</w:t>
      </w:r>
      <w:r w:rsidR="001A4341" w:rsidRPr="00A15458">
        <w:rPr>
          <w:rFonts w:ascii="Arial" w:eastAsia="Arial" w:hAnsi="Arial" w:cs="Arial"/>
          <w:lang w:val="en-GB"/>
        </w:rPr>
        <w:t>overnance</w:t>
      </w:r>
      <w:r w:rsidRPr="00A15458">
        <w:rPr>
          <w:rFonts w:ascii="Arial" w:eastAsia="Arial" w:hAnsi="Arial" w:cs="Arial"/>
          <w:lang w:val="en-GB"/>
        </w:rPr>
        <w:t xml:space="preserve">. </w:t>
      </w:r>
    </w:p>
    <w:p w14:paraId="6A6E1FB7" w14:textId="09FCA752" w:rsidR="0079351B" w:rsidRPr="00A15458" w:rsidRDefault="00C67BAE" w:rsidP="00AA0720">
      <w:pPr>
        <w:numPr>
          <w:ilvl w:val="0"/>
          <w:numId w:val="35"/>
        </w:numPr>
        <w:ind w:right="3" w:hanging="360"/>
        <w:jc w:val="both"/>
        <w:rPr>
          <w:rFonts w:ascii="Arial" w:eastAsia="Calibri" w:hAnsi="Arial" w:cs="Arial"/>
          <w:lang w:val="en-GB"/>
        </w:rPr>
      </w:pPr>
      <w:r w:rsidRPr="00A15458">
        <w:rPr>
          <w:rFonts w:ascii="Arial" w:hAnsi="Arial" w:cs="Arial"/>
          <w:lang w:val="en-GB"/>
        </w:rPr>
        <w:t xml:space="preserve">Explain and analyse </w:t>
      </w:r>
      <w:r w:rsidR="00FD5DB6" w:rsidRPr="00A15458">
        <w:rPr>
          <w:rFonts w:ascii="Arial" w:hAnsi="Arial" w:cs="Arial"/>
          <w:lang w:val="en-GB"/>
        </w:rPr>
        <w:t>business ethics and how business</w:t>
      </w:r>
      <w:r w:rsidR="00701CEB" w:rsidRPr="00A15458">
        <w:rPr>
          <w:rFonts w:ascii="Arial" w:hAnsi="Arial" w:cs="Arial"/>
          <w:lang w:val="en-GB"/>
        </w:rPr>
        <w:t xml:space="preserve"> engage</w:t>
      </w:r>
      <w:r w:rsidR="00FD5DB6" w:rsidRPr="00A15458">
        <w:rPr>
          <w:rFonts w:ascii="Arial" w:hAnsi="Arial" w:cs="Arial"/>
          <w:lang w:val="en-GB"/>
        </w:rPr>
        <w:t>s</w:t>
      </w:r>
      <w:r w:rsidR="00701CEB" w:rsidRPr="00A15458">
        <w:rPr>
          <w:rFonts w:ascii="Arial" w:hAnsi="Arial" w:cs="Arial"/>
          <w:lang w:val="en-GB"/>
        </w:rPr>
        <w:t xml:space="preserve"> </w:t>
      </w:r>
      <w:r w:rsidR="00BE3A5D" w:rsidRPr="00A15458">
        <w:rPr>
          <w:rFonts w:ascii="Arial" w:hAnsi="Arial" w:cs="Arial"/>
          <w:lang w:val="en-GB"/>
        </w:rPr>
        <w:t>in partnership with</w:t>
      </w:r>
      <w:r w:rsidR="00701CEB" w:rsidRPr="00A15458">
        <w:rPr>
          <w:rFonts w:ascii="Arial" w:hAnsi="Arial" w:cs="Arial"/>
          <w:lang w:val="en-GB"/>
        </w:rPr>
        <w:t xml:space="preserve"> government</w:t>
      </w:r>
      <w:r w:rsidR="00BF19AE" w:rsidRPr="00A15458">
        <w:rPr>
          <w:rFonts w:ascii="Arial" w:hAnsi="Arial" w:cs="Arial"/>
          <w:lang w:val="en-GB"/>
        </w:rPr>
        <w:t>.</w:t>
      </w:r>
    </w:p>
    <w:p w14:paraId="1DC39190" w14:textId="5B5B7D33" w:rsidR="0079351B" w:rsidRPr="00A15458" w:rsidRDefault="0079351B" w:rsidP="00AA0720">
      <w:pPr>
        <w:numPr>
          <w:ilvl w:val="0"/>
          <w:numId w:val="35"/>
        </w:numPr>
        <w:ind w:right="3" w:hanging="360"/>
        <w:jc w:val="both"/>
        <w:rPr>
          <w:rFonts w:ascii="Arial" w:eastAsia="Calibri" w:hAnsi="Arial" w:cs="Arial"/>
          <w:lang w:val="en-GB"/>
        </w:rPr>
      </w:pPr>
      <w:r w:rsidRPr="00A15458">
        <w:rPr>
          <w:rFonts w:ascii="Arial" w:eastAsia="Arial" w:hAnsi="Arial" w:cs="Arial"/>
          <w:lang w:val="en-GB"/>
        </w:rPr>
        <w:t xml:space="preserve">Examine the role of </w:t>
      </w:r>
      <w:r w:rsidR="0020071B" w:rsidRPr="00A15458">
        <w:rPr>
          <w:rFonts w:ascii="Arial" w:eastAsia="Arial" w:hAnsi="Arial" w:cs="Arial"/>
          <w:lang w:val="en-GB"/>
        </w:rPr>
        <w:t>stakeholder relationships</w:t>
      </w:r>
      <w:r w:rsidR="00970CA5" w:rsidRPr="00A15458">
        <w:rPr>
          <w:rFonts w:ascii="Arial" w:eastAsia="Arial" w:hAnsi="Arial" w:cs="Arial"/>
          <w:lang w:val="en-GB"/>
        </w:rPr>
        <w:t xml:space="preserve">, </w:t>
      </w:r>
      <w:r w:rsidR="00007BDA" w:rsidRPr="00A15458">
        <w:rPr>
          <w:rFonts w:ascii="Arial" w:eastAsia="Arial" w:hAnsi="Arial" w:cs="Arial"/>
          <w:lang w:val="en-GB"/>
        </w:rPr>
        <w:t xml:space="preserve">strategic philanthropy </w:t>
      </w:r>
      <w:r w:rsidR="001632AA" w:rsidRPr="00A15458">
        <w:rPr>
          <w:rFonts w:ascii="Arial" w:eastAsia="Arial" w:hAnsi="Arial" w:cs="Arial"/>
          <w:lang w:val="en-GB"/>
        </w:rPr>
        <w:t>community</w:t>
      </w:r>
      <w:r w:rsidR="00970CA5" w:rsidRPr="00A15458">
        <w:rPr>
          <w:rFonts w:ascii="Arial" w:eastAsia="Arial" w:hAnsi="Arial" w:cs="Arial"/>
          <w:lang w:val="en-GB"/>
        </w:rPr>
        <w:t xml:space="preserve"> and </w:t>
      </w:r>
      <w:r w:rsidR="00CC0C12" w:rsidRPr="00A15458">
        <w:rPr>
          <w:rFonts w:ascii="Arial" w:eastAsia="Arial" w:hAnsi="Arial" w:cs="Arial"/>
          <w:lang w:val="en-GB"/>
        </w:rPr>
        <w:t xml:space="preserve">employee relations </w:t>
      </w:r>
      <w:r w:rsidRPr="00A15458">
        <w:rPr>
          <w:rFonts w:ascii="Arial" w:eastAsia="Arial" w:hAnsi="Arial" w:cs="Arial"/>
          <w:lang w:val="en-GB"/>
        </w:rPr>
        <w:t>to creat</w:t>
      </w:r>
      <w:r w:rsidR="008C7739" w:rsidRPr="00A15458">
        <w:rPr>
          <w:rFonts w:ascii="Arial" w:eastAsia="Arial" w:hAnsi="Arial" w:cs="Arial"/>
          <w:lang w:val="en-GB"/>
        </w:rPr>
        <w:t>e</w:t>
      </w:r>
      <w:r w:rsidRPr="00A15458">
        <w:rPr>
          <w:rFonts w:ascii="Arial" w:eastAsia="Arial" w:hAnsi="Arial" w:cs="Arial"/>
          <w:lang w:val="en-GB"/>
        </w:rPr>
        <w:t xml:space="preserve"> social value and enhanc</w:t>
      </w:r>
      <w:r w:rsidR="008C7739" w:rsidRPr="00A15458">
        <w:rPr>
          <w:rFonts w:ascii="Arial" w:eastAsia="Arial" w:hAnsi="Arial" w:cs="Arial"/>
          <w:lang w:val="en-GB"/>
        </w:rPr>
        <w:t>e</w:t>
      </w:r>
      <w:r w:rsidRPr="00A15458">
        <w:rPr>
          <w:rFonts w:ascii="Arial" w:eastAsia="Arial" w:hAnsi="Arial" w:cs="Arial"/>
          <w:lang w:val="en-GB"/>
        </w:rPr>
        <w:t xml:space="preserve"> business legitimacy</w:t>
      </w:r>
    </w:p>
    <w:p w14:paraId="72B4123B" w14:textId="77777777" w:rsidR="0079351B" w:rsidRPr="00A15458" w:rsidRDefault="0079351B" w:rsidP="00AA0720">
      <w:pPr>
        <w:numPr>
          <w:ilvl w:val="0"/>
          <w:numId w:val="35"/>
        </w:numPr>
        <w:ind w:right="3" w:hanging="360"/>
        <w:jc w:val="both"/>
        <w:rPr>
          <w:rFonts w:ascii="Arial" w:eastAsia="Calibri" w:hAnsi="Arial" w:cs="Arial"/>
          <w:lang w:val="en-GB"/>
        </w:rPr>
      </w:pPr>
      <w:r w:rsidRPr="00A15458">
        <w:rPr>
          <w:rFonts w:ascii="Arial" w:eastAsia="Arial" w:hAnsi="Arial" w:cs="Arial"/>
          <w:lang w:val="en-GB"/>
        </w:rPr>
        <w:t>Apply relevant theories, strategies and tools to design business responses to societal challenges that balance social, economic and environmental objectives.</w:t>
      </w:r>
    </w:p>
    <w:p w14:paraId="06D22F86" w14:textId="77777777" w:rsidR="00F26116" w:rsidRDefault="00F26116" w:rsidP="00D67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49BAFEC9" w14:textId="77777777" w:rsidR="00D6718A" w:rsidRDefault="00D6718A" w:rsidP="00D6718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RELATION TO DEGREE</w:t>
      </w:r>
    </w:p>
    <w:p w14:paraId="6985055C" w14:textId="5EBAC093" w:rsidR="007C5A10" w:rsidRPr="00C171EB" w:rsidRDefault="007C5A10" w:rsidP="007C5A10">
      <w:pPr>
        <w:jc w:val="both"/>
        <w:rPr>
          <w:rFonts w:ascii="Arial" w:hAnsi="Arial" w:cs="Arial"/>
          <w:lang w:val="en-GB" w:eastAsia="en-GB"/>
        </w:rPr>
      </w:pPr>
      <w:r w:rsidRPr="00C171EB">
        <w:rPr>
          <w:rFonts w:ascii="Arial" w:hAnsi="Arial" w:cs="Arial"/>
          <w:lang w:val="en-GB" w:eastAsia="en-GB"/>
        </w:rPr>
        <w:t xml:space="preserve">This module forms part of a suite of modules of Trinity Business School across the four years of our business-related degree programmes. This suite is focused on </w:t>
      </w:r>
      <w:r w:rsidR="00691F85">
        <w:rPr>
          <w:rFonts w:ascii="Arial" w:hAnsi="Arial" w:cs="Arial"/>
          <w:lang w:val="en-GB" w:eastAsia="en-GB"/>
        </w:rPr>
        <w:t>building awareness of and critical</w:t>
      </w:r>
      <w:r w:rsidR="00FB5DDD">
        <w:rPr>
          <w:rFonts w:ascii="Arial" w:hAnsi="Arial" w:cs="Arial"/>
          <w:lang w:val="en-GB" w:eastAsia="en-GB"/>
        </w:rPr>
        <w:t xml:space="preserve">ly analysing </w:t>
      </w:r>
      <w:r w:rsidRPr="00C171EB">
        <w:rPr>
          <w:rFonts w:ascii="Arial" w:hAnsi="Arial" w:cs="Arial"/>
          <w:lang w:val="en-GB" w:eastAsia="en-GB"/>
        </w:rPr>
        <w:t>a range of philosophical, ethical and societal issues</w:t>
      </w:r>
      <w:r w:rsidR="00FB5DDD">
        <w:rPr>
          <w:rFonts w:ascii="Arial" w:hAnsi="Arial" w:cs="Arial"/>
          <w:lang w:val="en-GB" w:eastAsia="en-GB"/>
        </w:rPr>
        <w:t xml:space="preserve"> and trends that </w:t>
      </w:r>
      <w:r w:rsidRPr="00C171EB">
        <w:rPr>
          <w:rFonts w:ascii="Arial" w:hAnsi="Arial" w:cs="Arial"/>
          <w:lang w:val="en-GB" w:eastAsia="en-GB"/>
        </w:rPr>
        <w:t xml:space="preserve">affect the relationship between business and society. The aim is to enable the development of technically capable and conceptually proficient graduates who can thrive in a dynamic and fast-changing </w:t>
      </w:r>
      <w:r w:rsidR="00FB5DDD">
        <w:rPr>
          <w:rFonts w:ascii="Arial" w:hAnsi="Arial" w:cs="Arial"/>
          <w:lang w:val="en-GB" w:eastAsia="en-GB"/>
        </w:rPr>
        <w:t xml:space="preserve">business </w:t>
      </w:r>
      <w:r w:rsidRPr="00C171EB">
        <w:rPr>
          <w:rFonts w:ascii="Arial" w:hAnsi="Arial" w:cs="Arial"/>
          <w:lang w:val="en-GB" w:eastAsia="en-GB"/>
        </w:rPr>
        <w:t>environment. The module will serve to develop students’ understanding</w:t>
      </w:r>
      <w:r w:rsidR="00FB5DDD">
        <w:rPr>
          <w:rFonts w:ascii="Arial" w:hAnsi="Arial" w:cs="Arial"/>
          <w:lang w:val="en-GB" w:eastAsia="en-GB"/>
        </w:rPr>
        <w:t>, knowledge</w:t>
      </w:r>
      <w:r w:rsidRPr="00C171EB">
        <w:rPr>
          <w:rFonts w:ascii="Arial" w:hAnsi="Arial" w:cs="Arial"/>
          <w:lang w:val="en-GB" w:eastAsia="en-GB"/>
        </w:rPr>
        <w:t xml:space="preserve"> and skills in critical analysis as well as provide valuable </w:t>
      </w:r>
      <w:proofErr w:type="gramStart"/>
      <w:r w:rsidRPr="00C171EB">
        <w:rPr>
          <w:rFonts w:ascii="Arial" w:hAnsi="Arial" w:cs="Arial"/>
          <w:lang w:val="en-GB" w:eastAsia="en-GB"/>
        </w:rPr>
        <w:t>context</w:t>
      </w:r>
      <w:proofErr w:type="gramEnd"/>
      <w:r w:rsidRPr="00C171EB">
        <w:rPr>
          <w:rFonts w:ascii="Arial" w:hAnsi="Arial" w:cs="Arial"/>
          <w:lang w:val="en-GB" w:eastAsia="en-GB"/>
        </w:rPr>
        <w:t xml:space="preserve"> for all other modules.</w:t>
      </w:r>
    </w:p>
    <w:p w14:paraId="123F7424" w14:textId="6FFD7A05" w:rsidR="0090417E" w:rsidRPr="004765D6" w:rsidRDefault="0090417E" w:rsidP="0090417E">
      <w:pPr>
        <w:pStyle w:val="Default"/>
        <w:jc w:val="both"/>
        <w:rPr>
          <w:rFonts w:ascii="Arial" w:hAnsi="Arial" w:cs="Arial"/>
          <w:sz w:val="22"/>
          <w:szCs w:val="22"/>
          <w:lang w:val="en-IE"/>
        </w:rPr>
      </w:pPr>
    </w:p>
    <w:p w14:paraId="4C5EE1B3" w14:textId="2E9138CD" w:rsidR="00D6718A" w:rsidRDefault="00D6718A" w:rsidP="00D6718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6F056AEA" w14:textId="77777777" w:rsidR="00D6718A" w:rsidRDefault="00D6718A" w:rsidP="00D6718A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WORKLOAD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070"/>
        <w:gridCol w:w="3455"/>
      </w:tblGrid>
      <w:tr w:rsidR="00D6718A" w14:paraId="14241FC7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7983" w14:textId="77777777" w:rsidR="00D6718A" w:rsidRDefault="00D6718A">
            <w:pPr>
              <w:shd w:val="pct25" w:color="auto" w:fill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Content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CA6" w14:textId="77777777" w:rsidR="00D6718A" w:rsidRDefault="00D6718A">
            <w:pPr>
              <w:shd w:val="pct25" w:color="auto" w:fill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Indicative Number of Hours</w:t>
            </w:r>
          </w:p>
        </w:tc>
      </w:tr>
      <w:tr w:rsidR="0090417E" w14:paraId="0CD74117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D61B" w14:textId="7E2295BD" w:rsidR="0090417E" w:rsidRDefault="0090417E" w:rsidP="0090417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Lecturing hours</w:t>
            </w:r>
            <w:r w:rsidR="00662C7E">
              <w:rPr>
                <w:rFonts w:ascii="Arial" w:hAnsi="Arial" w:cs="Arial"/>
                <w:i/>
              </w:rPr>
              <w:t xml:space="preserve"> (including tutorials)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837" w14:textId="22965A88" w:rsidR="0090417E" w:rsidRDefault="009B54D8" w:rsidP="0090417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28</w:t>
            </w:r>
            <w:r w:rsidR="00AA0720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90417E" w14:paraId="71AE04BA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D38A" w14:textId="77777777" w:rsidR="0090417E" w:rsidRDefault="0090417E" w:rsidP="0090417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Preparation for lectures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3A36" w14:textId="3C1C1316" w:rsidR="0090417E" w:rsidRDefault="00280AB4" w:rsidP="0090417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  <w:r w:rsidR="00964E0A">
              <w:rPr>
                <w:rFonts w:ascii="Arial" w:hAnsi="Arial" w:cs="Arial"/>
                <w:i/>
              </w:rPr>
              <w:t>2</w:t>
            </w:r>
          </w:p>
        </w:tc>
      </w:tr>
      <w:tr w:rsidR="0090417E" w14:paraId="636B08AA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EB61" w14:textId="77777777" w:rsidR="0090417E" w:rsidRDefault="0090417E" w:rsidP="0090417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Group assignment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5EF" w14:textId="3EC211DD" w:rsidR="0090417E" w:rsidRDefault="0010184F" w:rsidP="0090417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  <w:r w:rsidR="00BD2A5E">
              <w:rPr>
                <w:rFonts w:ascii="Arial" w:hAnsi="Arial" w:cs="Arial"/>
                <w:i/>
              </w:rPr>
              <w:t>0</w:t>
            </w:r>
          </w:p>
        </w:tc>
      </w:tr>
      <w:tr w:rsidR="0090417E" w14:paraId="7992BDCE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F9B" w14:textId="77777777" w:rsidR="0090417E" w:rsidRDefault="0090417E" w:rsidP="0090417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Reading of assigned materials and active reflection on lecture and course content and linkage to personal experiences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BBA" w14:textId="319C794A" w:rsidR="0090417E" w:rsidRDefault="00280AB4" w:rsidP="0090417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  <w:r w:rsidR="00BD2A5E">
              <w:rPr>
                <w:rFonts w:ascii="Arial" w:hAnsi="Arial" w:cs="Arial"/>
                <w:i/>
              </w:rPr>
              <w:t>5</w:t>
            </w:r>
          </w:p>
        </w:tc>
      </w:tr>
      <w:tr w:rsidR="0090417E" w14:paraId="26D8258B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93BB" w14:textId="77777777" w:rsidR="0090417E" w:rsidRDefault="0090417E" w:rsidP="0090417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Final exam preparation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534" w14:textId="638ECC92" w:rsidR="0090417E" w:rsidRDefault="00320C70" w:rsidP="0090417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  <w:r w:rsidR="00964E0A">
              <w:rPr>
                <w:rFonts w:ascii="Arial" w:hAnsi="Arial" w:cs="Arial"/>
                <w:i/>
              </w:rPr>
              <w:t>5</w:t>
            </w:r>
          </w:p>
        </w:tc>
      </w:tr>
      <w:tr w:rsidR="0090417E" w14:paraId="4E66DB09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FD51" w14:textId="77777777" w:rsidR="0090417E" w:rsidRDefault="0090417E" w:rsidP="0090417E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Total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2A1" w14:textId="07616711" w:rsidR="0090417E" w:rsidRDefault="00225D7A" w:rsidP="0090417E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120</w:t>
            </w:r>
          </w:p>
        </w:tc>
      </w:tr>
    </w:tbl>
    <w:p w14:paraId="5AEDCC39" w14:textId="77777777" w:rsidR="00D6718A" w:rsidRDefault="00D6718A" w:rsidP="00D6718A">
      <w:pPr>
        <w:rPr>
          <w:rFonts w:ascii="Arial" w:hAnsi="Arial" w:cs="Arial"/>
        </w:rPr>
      </w:pPr>
    </w:p>
    <w:p w14:paraId="08A5E6B8" w14:textId="77777777" w:rsidR="003827A9" w:rsidRDefault="003827A9" w:rsidP="00D6718A">
      <w:pPr>
        <w:pStyle w:val="Heading1"/>
        <w:rPr>
          <w:rFonts w:ascii="Arial" w:hAnsi="Arial" w:cs="Arial"/>
        </w:rPr>
      </w:pPr>
    </w:p>
    <w:p w14:paraId="5D5D2B26" w14:textId="77777777" w:rsidR="000B5D25" w:rsidRDefault="000B5D25" w:rsidP="000B5D25"/>
    <w:p w14:paraId="5FA5D3E0" w14:textId="77777777" w:rsidR="000B5D25" w:rsidRPr="000B5D25" w:rsidRDefault="000B5D25" w:rsidP="000B5D25"/>
    <w:p w14:paraId="6FC08C62" w14:textId="258C0B9A" w:rsidR="00D6718A" w:rsidRDefault="00D6718A" w:rsidP="00D6718A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TEXTBOOKS AND REQUIRED RESOURCES</w:t>
      </w:r>
    </w:p>
    <w:p w14:paraId="08B23B97" w14:textId="77777777" w:rsidR="00FC2981" w:rsidRPr="00E244E1" w:rsidRDefault="00FC2981" w:rsidP="00FC2981"/>
    <w:p w14:paraId="38A4C2E2" w14:textId="6024E8E0" w:rsidR="00FC2981" w:rsidRPr="0079295D" w:rsidRDefault="00FC2981" w:rsidP="00FC2981">
      <w:pPr>
        <w:rPr>
          <w:rFonts w:ascii="Arial" w:hAnsi="Arial" w:cs="Arial"/>
        </w:rPr>
      </w:pPr>
      <w:r w:rsidRPr="0079295D">
        <w:rPr>
          <w:rFonts w:ascii="Arial" w:hAnsi="Arial" w:cs="Arial"/>
        </w:rPr>
        <w:t xml:space="preserve">Readings will be assigned </w:t>
      </w:r>
      <w:r w:rsidR="003827A9">
        <w:rPr>
          <w:rFonts w:ascii="Arial" w:hAnsi="Arial" w:cs="Arial"/>
        </w:rPr>
        <w:t xml:space="preserve">by unit and available </w:t>
      </w:r>
      <w:r w:rsidR="0082315B" w:rsidRPr="0079295D">
        <w:rPr>
          <w:rFonts w:ascii="Arial" w:hAnsi="Arial" w:cs="Arial"/>
        </w:rPr>
        <w:t xml:space="preserve">in the final version of this syllabus and </w:t>
      </w:r>
      <w:r w:rsidRPr="0079295D">
        <w:rPr>
          <w:rFonts w:ascii="Arial" w:hAnsi="Arial" w:cs="Arial"/>
        </w:rPr>
        <w:t>will be posted on Blackboard</w:t>
      </w:r>
      <w:r w:rsidR="0082315B" w:rsidRPr="0079295D">
        <w:rPr>
          <w:rFonts w:ascii="Arial" w:hAnsi="Arial" w:cs="Arial"/>
        </w:rPr>
        <w:t>.</w:t>
      </w:r>
    </w:p>
    <w:p w14:paraId="32C61F5B" w14:textId="77777777" w:rsidR="00FC2981" w:rsidRDefault="00FC2981" w:rsidP="00FC2981"/>
    <w:p w14:paraId="53DFE0BB" w14:textId="33842587" w:rsidR="00D6718A" w:rsidRDefault="00D6718A" w:rsidP="00D6718A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Student preparation for the module</w:t>
      </w:r>
    </w:p>
    <w:p w14:paraId="63039352" w14:textId="551BBAFF" w:rsidR="006337BE" w:rsidRPr="0079295D" w:rsidRDefault="006337BE" w:rsidP="000D6CED">
      <w:pPr>
        <w:jc w:val="both"/>
        <w:rPr>
          <w:rFonts w:ascii="Arial" w:hAnsi="Arial" w:cs="Arial"/>
        </w:rPr>
      </w:pPr>
      <w:r w:rsidRPr="0079295D">
        <w:rPr>
          <w:rFonts w:ascii="Arial" w:hAnsi="Arial" w:cs="Arial"/>
        </w:rPr>
        <w:t xml:space="preserve">Students are advised to read recommended articles in advance of each part of the </w:t>
      </w:r>
      <w:r w:rsidR="009F3CC4" w:rsidRPr="0079295D">
        <w:rPr>
          <w:rFonts w:ascii="Arial" w:hAnsi="Arial" w:cs="Arial"/>
        </w:rPr>
        <w:t>module</w:t>
      </w:r>
      <w:r w:rsidRPr="0079295D">
        <w:rPr>
          <w:rFonts w:ascii="Arial" w:hAnsi="Arial" w:cs="Arial"/>
        </w:rPr>
        <w:t xml:space="preserve">.  They will also be expected to </w:t>
      </w:r>
      <w:r w:rsidR="009F3CC4" w:rsidRPr="0079295D">
        <w:rPr>
          <w:rFonts w:ascii="Arial" w:hAnsi="Arial" w:cs="Arial"/>
        </w:rPr>
        <w:t xml:space="preserve">meaningfully participate in class discussions, tutorials and workshops. </w:t>
      </w:r>
    </w:p>
    <w:p w14:paraId="68AC6164" w14:textId="77777777" w:rsidR="00FC2981" w:rsidRPr="00FC2981" w:rsidRDefault="00FC2981" w:rsidP="00FC2981"/>
    <w:p w14:paraId="5CFB7BDE" w14:textId="345662F2" w:rsidR="00D6718A" w:rsidRDefault="00D6718A" w:rsidP="00D6718A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COURSE COMMUNICATION </w:t>
      </w:r>
    </w:p>
    <w:p w14:paraId="3FC32945" w14:textId="5599B159" w:rsidR="00094EE8" w:rsidRPr="0079295D" w:rsidRDefault="00A73B47" w:rsidP="0079295D">
      <w:pPr>
        <w:jc w:val="both"/>
        <w:rPr>
          <w:rFonts w:ascii="Arial" w:hAnsi="Arial" w:cs="Arial"/>
        </w:rPr>
      </w:pPr>
      <w:r w:rsidRPr="0079295D">
        <w:rPr>
          <w:rFonts w:ascii="Arial" w:hAnsi="Arial" w:cs="Arial"/>
        </w:rPr>
        <w:t>Lecture slides and readings, assignment descriptions and announcements will be posted on Blackboard.</w:t>
      </w:r>
      <w:r w:rsidR="00272702" w:rsidRPr="0079295D">
        <w:rPr>
          <w:rFonts w:ascii="Arial" w:hAnsi="Arial" w:cs="Arial"/>
        </w:rPr>
        <w:t xml:space="preserve"> </w:t>
      </w:r>
      <w:r w:rsidR="00094EE8" w:rsidRPr="0079295D">
        <w:rPr>
          <w:rFonts w:ascii="Arial" w:hAnsi="Arial" w:cs="Arial"/>
        </w:rPr>
        <w:t xml:space="preserve">Please note that lecture slides </w:t>
      </w:r>
      <w:r w:rsidR="00272702" w:rsidRPr="0079295D">
        <w:rPr>
          <w:rFonts w:ascii="Arial" w:hAnsi="Arial" w:cs="Arial"/>
        </w:rPr>
        <w:t xml:space="preserve">on their own will not replace attending classes as concepts </w:t>
      </w:r>
      <w:proofErr w:type="gramStart"/>
      <w:r w:rsidR="00272702" w:rsidRPr="0079295D">
        <w:rPr>
          <w:rFonts w:ascii="Arial" w:hAnsi="Arial" w:cs="Arial"/>
        </w:rPr>
        <w:t>will we will</w:t>
      </w:r>
      <w:proofErr w:type="gramEnd"/>
      <w:r w:rsidR="00272702" w:rsidRPr="0079295D">
        <w:rPr>
          <w:rFonts w:ascii="Arial" w:hAnsi="Arial" w:cs="Arial"/>
        </w:rPr>
        <w:t xml:space="preserve"> discussed</w:t>
      </w:r>
      <w:r w:rsidR="00BE7C38" w:rsidRPr="0079295D">
        <w:rPr>
          <w:rFonts w:ascii="Arial" w:hAnsi="Arial" w:cs="Arial"/>
        </w:rPr>
        <w:t xml:space="preserve"> complemented by</w:t>
      </w:r>
      <w:r w:rsidR="00272702" w:rsidRPr="0079295D">
        <w:rPr>
          <w:rFonts w:ascii="Arial" w:hAnsi="Arial" w:cs="Arial"/>
        </w:rPr>
        <w:t xml:space="preserve"> </w:t>
      </w:r>
      <w:r w:rsidR="00BE7C38" w:rsidRPr="0079295D">
        <w:rPr>
          <w:rFonts w:ascii="Arial" w:hAnsi="Arial" w:cs="Arial"/>
        </w:rPr>
        <w:t>active class participation</w:t>
      </w:r>
      <w:r w:rsidR="00272702" w:rsidRPr="0079295D">
        <w:rPr>
          <w:rFonts w:ascii="Arial" w:hAnsi="Arial" w:cs="Arial"/>
        </w:rPr>
        <w:t xml:space="preserve">. </w:t>
      </w:r>
    </w:p>
    <w:p w14:paraId="72FD5F7F" w14:textId="77777777" w:rsidR="0090417E" w:rsidRPr="00994D23" w:rsidRDefault="0090417E" w:rsidP="0090417E">
      <w:pPr>
        <w:rPr>
          <w:rFonts w:ascii="Arial" w:hAnsi="Arial" w:cs="Arial"/>
          <w:b/>
          <w:sz w:val="22"/>
          <w:szCs w:val="22"/>
        </w:rPr>
      </w:pPr>
    </w:p>
    <w:p w14:paraId="7D45917B" w14:textId="77777777" w:rsidR="0090417E" w:rsidRDefault="0090417E" w:rsidP="0090417E">
      <w:pPr>
        <w:rPr>
          <w:rFonts w:ascii="Arial" w:hAnsi="Arial" w:cs="Arial"/>
          <w:b/>
          <w:i/>
          <w:sz w:val="22"/>
          <w:szCs w:val="22"/>
        </w:rPr>
      </w:pPr>
      <w:r w:rsidRPr="004765D6">
        <w:rPr>
          <w:rFonts w:ascii="Arial" w:hAnsi="Arial" w:cs="Arial"/>
          <w:b/>
          <w:i/>
          <w:sz w:val="22"/>
          <w:szCs w:val="22"/>
        </w:rPr>
        <w:t xml:space="preserve">Please note that all course related email communication </w:t>
      </w:r>
      <w:r w:rsidRPr="004765D6">
        <w:rPr>
          <w:rFonts w:ascii="Arial" w:hAnsi="Arial" w:cs="Arial"/>
          <w:b/>
          <w:i/>
          <w:sz w:val="22"/>
          <w:szCs w:val="22"/>
          <w:u w:val="single"/>
        </w:rPr>
        <w:t>must</w:t>
      </w:r>
      <w:r>
        <w:rPr>
          <w:rFonts w:ascii="Arial" w:hAnsi="Arial" w:cs="Arial"/>
          <w:b/>
          <w:i/>
          <w:sz w:val="22"/>
          <w:szCs w:val="22"/>
        </w:rPr>
        <w:t xml:space="preserve"> be sent</w:t>
      </w:r>
      <w:r w:rsidRPr="004765D6">
        <w:rPr>
          <w:rFonts w:ascii="Arial" w:hAnsi="Arial" w:cs="Arial"/>
          <w:b/>
          <w:i/>
          <w:sz w:val="22"/>
          <w:szCs w:val="22"/>
        </w:rPr>
        <w:t xml:space="preserve"> from your official TCD email address. Emails sen</w:t>
      </w:r>
      <w:r>
        <w:rPr>
          <w:rFonts w:ascii="Arial" w:hAnsi="Arial" w:cs="Arial"/>
          <w:b/>
          <w:i/>
          <w:sz w:val="22"/>
          <w:szCs w:val="22"/>
        </w:rPr>
        <w:t>t</w:t>
      </w:r>
      <w:r w:rsidRPr="004765D6">
        <w:rPr>
          <w:rFonts w:ascii="Arial" w:hAnsi="Arial" w:cs="Arial"/>
          <w:b/>
          <w:i/>
          <w:sz w:val="22"/>
          <w:szCs w:val="22"/>
        </w:rPr>
        <w:t xml:space="preserve"> from other addresses will not be attended to.</w:t>
      </w:r>
    </w:p>
    <w:p w14:paraId="70EB0FBF" w14:textId="77777777" w:rsidR="0090417E" w:rsidRDefault="0090417E" w:rsidP="0090417E">
      <w:pPr>
        <w:rPr>
          <w:rFonts w:ascii="Arial" w:hAnsi="Arial" w:cs="Arial"/>
          <w:b/>
        </w:rPr>
      </w:pPr>
    </w:p>
    <w:p w14:paraId="7FF278A1" w14:textId="77777777" w:rsidR="00D6718A" w:rsidRDefault="00D6718A" w:rsidP="00D6718A">
      <w:pPr>
        <w:pStyle w:val="BodyText2"/>
        <w:jc w:val="both"/>
        <w:rPr>
          <w:rFonts w:ascii="Arial" w:hAnsi="Arial" w:cs="Arial"/>
          <w:b/>
          <w:i w:val="0"/>
          <w:iCs w:val="0"/>
          <w:sz w:val="24"/>
        </w:rPr>
      </w:pPr>
      <w:r>
        <w:rPr>
          <w:rFonts w:ascii="Arial" w:hAnsi="Arial" w:cs="Arial"/>
          <w:b/>
          <w:i w:val="0"/>
          <w:iCs w:val="0"/>
          <w:sz w:val="24"/>
        </w:rPr>
        <w:t>ASSESSMENT</w:t>
      </w:r>
    </w:p>
    <w:p w14:paraId="6A2F2958" w14:textId="0B185983" w:rsidR="00744112" w:rsidRPr="000C5095" w:rsidRDefault="00692C08" w:rsidP="00692C08">
      <w:pPr>
        <w:rPr>
          <w:rFonts w:ascii="Arial" w:hAnsi="Arial" w:cs="Arial"/>
        </w:rPr>
      </w:pPr>
      <w:r w:rsidRPr="000C5095">
        <w:rPr>
          <w:rFonts w:ascii="Arial" w:hAnsi="Arial" w:cs="Arial"/>
        </w:rPr>
        <w:t xml:space="preserve">The assessment for this course is split between </w:t>
      </w:r>
      <w:r w:rsidR="00FA5277" w:rsidRPr="000C5095">
        <w:rPr>
          <w:rFonts w:ascii="Arial" w:hAnsi="Arial" w:cs="Arial"/>
        </w:rPr>
        <w:t xml:space="preserve">a group assignment, class participation and a final exam. </w:t>
      </w:r>
      <w:r w:rsidR="006C6363" w:rsidRPr="000C5095">
        <w:rPr>
          <w:rFonts w:ascii="Arial" w:hAnsi="Arial" w:cs="Arial"/>
        </w:rPr>
        <w:t xml:space="preserve">The breakdown is as follows: </w:t>
      </w:r>
    </w:p>
    <w:p w14:paraId="36BF4627" w14:textId="77777777" w:rsidR="00F86C1F" w:rsidRDefault="00F86C1F" w:rsidP="00692C08">
      <w:pPr>
        <w:rPr>
          <w:rFonts w:ascii="Arial" w:hAnsi="Arial" w:cs="Arial"/>
        </w:rPr>
      </w:pPr>
    </w:p>
    <w:p w14:paraId="0A2B339C" w14:textId="3412226C" w:rsidR="00744112" w:rsidRPr="000C5095" w:rsidRDefault="00744112" w:rsidP="00692C08">
      <w:pPr>
        <w:rPr>
          <w:rFonts w:ascii="Arial" w:hAnsi="Arial" w:cs="Arial"/>
        </w:rPr>
      </w:pPr>
      <w:r w:rsidRPr="000C5095">
        <w:rPr>
          <w:rFonts w:ascii="Arial" w:hAnsi="Arial" w:cs="Arial"/>
        </w:rPr>
        <w:t>Group Assignment (40%)</w:t>
      </w:r>
    </w:p>
    <w:p w14:paraId="4CF98D7B" w14:textId="7EB0C74B" w:rsidR="00FA5277" w:rsidRPr="000C5095" w:rsidRDefault="00744112" w:rsidP="00692C08">
      <w:pPr>
        <w:rPr>
          <w:rFonts w:ascii="Arial" w:hAnsi="Arial" w:cs="Arial"/>
        </w:rPr>
      </w:pPr>
      <w:r w:rsidRPr="000C5095">
        <w:rPr>
          <w:rFonts w:ascii="Arial" w:hAnsi="Arial" w:cs="Arial"/>
        </w:rPr>
        <w:t>Class Participation</w:t>
      </w:r>
      <w:r w:rsidR="006E7F92">
        <w:rPr>
          <w:rFonts w:ascii="Arial" w:hAnsi="Arial" w:cs="Arial"/>
        </w:rPr>
        <w:t xml:space="preserve"> (including attendance)</w:t>
      </w:r>
      <w:r w:rsidRPr="000C5095">
        <w:rPr>
          <w:rFonts w:ascii="Arial" w:hAnsi="Arial" w:cs="Arial"/>
        </w:rPr>
        <w:t xml:space="preserve"> (10</w:t>
      </w:r>
      <w:r w:rsidR="00FA5277" w:rsidRPr="000C5095">
        <w:rPr>
          <w:rFonts w:ascii="Arial" w:hAnsi="Arial" w:cs="Arial"/>
        </w:rPr>
        <w:t>%)</w:t>
      </w:r>
    </w:p>
    <w:p w14:paraId="53A26A58" w14:textId="21E13CDF" w:rsidR="00F40E7B" w:rsidRDefault="006C6363" w:rsidP="00692C08">
      <w:pPr>
        <w:rPr>
          <w:rFonts w:ascii="Arial" w:hAnsi="Arial" w:cs="Arial"/>
        </w:rPr>
      </w:pPr>
      <w:r w:rsidRPr="000C5095">
        <w:rPr>
          <w:rFonts w:ascii="Arial" w:hAnsi="Arial" w:cs="Arial"/>
        </w:rPr>
        <w:t>Final Exam (50%)</w:t>
      </w:r>
    </w:p>
    <w:p w14:paraId="674FAD46" w14:textId="618C4E30" w:rsidR="000C5095" w:rsidRDefault="000C5095" w:rsidP="00692C08">
      <w:pPr>
        <w:rPr>
          <w:rFonts w:ascii="Arial" w:hAnsi="Arial" w:cs="Arial"/>
        </w:rPr>
      </w:pPr>
    </w:p>
    <w:p w14:paraId="6B1EDCD9" w14:textId="761B7BD5" w:rsidR="00651013" w:rsidRDefault="00651013" w:rsidP="00692C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detailed syllabus outlining the assignment will be posted </w:t>
      </w:r>
      <w:r w:rsidR="00DB7DE4">
        <w:rPr>
          <w:rFonts w:ascii="Arial" w:hAnsi="Arial" w:cs="Arial"/>
        </w:rPr>
        <w:t xml:space="preserve">on Blackboard </w:t>
      </w:r>
      <w:r>
        <w:rPr>
          <w:rFonts w:ascii="Arial" w:hAnsi="Arial" w:cs="Arial"/>
        </w:rPr>
        <w:t>before the first day of clas</w:t>
      </w:r>
      <w:r w:rsidR="00DB7DE4">
        <w:rPr>
          <w:rFonts w:ascii="Arial" w:hAnsi="Arial" w:cs="Arial"/>
        </w:rPr>
        <w:t xml:space="preserve">s. </w:t>
      </w:r>
    </w:p>
    <w:p w14:paraId="20A8C31F" w14:textId="77777777" w:rsidR="00692C08" w:rsidRPr="00436A4E" w:rsidRDefault="00692C08" w:rsidP="00692C08"/>
    <w:p w14:paraId="4258CA42" w14:textId="2CD65CFD" w:rsidR="00692C08" w:rsidRPr="000C5095" w:rsidRDefault="00692C08" w:rsidP="00692C08">
      <w:pPr>
        <w:pStyle w:val="Title"/>
        <w:jc w:val="both"/>
        <w:rPr>
          <w:rFonts w:ascii="Arial" w:eastAsia="Times New Roman" w:hAnsi="Arial" w:cs="Arial"/>
          <w:spacing w:val="0"/>
          <w:kern w:val="0"/>
          <w:sz w:val="24"/>
          <w:szCs w:val="24"/>
          <w:lang w:eastAsia="en-IE"/>
        </w:rPr>
      </w:pPr>
      <w:r w:rsidRPr="000C5095">
        <w:rPr>
          <w:rFonts w:ascii="Arial" w:eastAsia="Times New Roman" w:hAnsi="Arial" w:cs="Arial"/>
          <w:spacing w:val="0"/>
          <w:kern w:val="0"/>
          <w:sz w:val="24"/>
          <w:szCs w:val="24"/>
          <w:lang w:eastAsia="en-IE"/>
        </w:rPr>
        <w:t>Students who fail the module will need to</w:t>
      </w:r>
      <w:r w:rsidR="0029224B" w:rsidRPr="000C5095">
        <w:rPr>
          <w:rFonts w:ascii="Arial" w:eastAsia="Times New Roman" w:hAnsi="Arial" w:cs="Arial"/>
          <w:spacing w:val="0"/>
          <w:kern w:val="0"/>
          <w:sz w:val="24"/>
          <w:szCs w:val="24"/>
          <w:lang w:eastAsia="en-IE"/>
        </w:rPr>
        <w:t xml:space="preserve"> </w:t>
      </w:r>
      <w:r w:rsidR="00651013">
        <w:rPr>
          <w:rFonts w:ascii="Arial" w:eastAsia="Times New Roman" w:hAnsi="Arial" w:cs="Arial"/>
          <w:spacing w:val="0"/>
          <w:kern w:val="0"/>
          <w:sz w:val="24"/>
          <w:szCs w:val="24"/>
          <w:lang w:eastAsia="en-IE"/>
        </w:rPr>
        <w:t xml:space="preserve">sit a supplemental </w:t>
      </w:r>
      <w:r w:rsidR="00EE54D6" w:rsidRPr="000C5095">
        <w:rPr>
          <w:rFonts w:ascii="Arial" w:eastAsia="Times New Roman" w:hAnsi="Arial" w:cs="Arial"/>
          <w:spacing w:val="0"/>
          <w:kern w:val="0"/>
          <w:sz w:val="24"/>
          <w:szCs w:val="24"/>
          <w:lang w:eastAsia="en-IE"/>
        </w:rPr>
        <w:t>exam</w:t>
      </w:r>
      <w:r w:rsidR="00854670">
        <w:rPr>
          <w:rFonts w:ascii="Arial" w:eastAsia="Times New Roman" w:hAnsi="Arial" w:cs="Arial"/>
          <w:spacing w:val="0"/>
          <w:kern w:val="0"/>
          <w:sz w:val="24"/>
          <w:szCs w:val="24"/>
          <w:lang w:eastAsia="en-IE"/>
        </w:rPr>
        <w:t xml:space="preserve"> worth 100% of the assessment. </w:t>
      </w:r>
    </w:p>
    <w:p w14:paraId="63541A6B" w14:textId="77777777" w:rsidR="00692C08" w:rsidRPr="00244B1D" w:rsidRDefault="00692C08" w:rsidP="00692C08">
      <w:pPr>
        <w:pStyle w:val="Title"/>
        <w:jc w:val="both"/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eastAsia="en-IE"/>
        </w:rPr>
      </w:pPr>
    </w:p>
    <w:p w14:paraId="2C866FE9" w14:textId="77777777" w:rsidR="00692C08" w:rsidRPr="0079295D" w:rsidRDefault="00692C08" w:rsidP="00692C08">
      <w:pPr>
        <w:pStyle w:val="Title"/>
        <w:jc w:val="both"/>
        <w:rPr>
          <w:rFonts w:ascii="Arial" w:eastAsia="Times New Roman" w:hAnsi="Arial" w:cs="Arial"/>
          <w:spacing w:val="0"/>
          <w:kern w:val="0"/>
          <w:sz w:val="24"/>
          <w:szCs w:val="24"/>
          <w:lang w:eastAsia="en-IE"/>
        </w:rPr>
      </w:pPr>
      <w:r w:rsidRPr="0079295D">
        <w:rPr>
          <w:rFonts w:ascii="Arial" w:eastAsia="Times New Roman" w:hAnsi="Arial" w:cs="Arial"/>
          <w:spacing w:val="0"/>
          <w:kern w:val="0"/>
          <w:sz w:val="24"/>
          <w:szCs w:val="24"/>
          <w:lang w:eastAsia="en-IE"/>
        </w:rPr>
        <w:t xml:space="preserve">Attendance at lectures and tutorials is required, any student who attends less than two thirds of lectures and tutorials may be deemed non-satisfactory as per college regulations and may not be allowed to sit the final exam.  </w:t>
      </w:r>
    </w:p>
    <w:p w14:paraId="3C800CD8" w14:textId="77777777" w:rsidR="00692C08" w:rsidRPr="0079295D" w:rsidRDefault="00692C08" w:rsidP="00692C08">
      <w:pPr>
        <w:pStyle w:val="Title"/>
        <w:jc w:val="both"/>
        <w:rPr>
          <w:rFonts w:ascii="Arial" w:eastAsia="Times New Roman" w:hAnsi="Arial" w:cs="Arial"/>
          <w:spacing w:val="0"/>
          <w:kern w:val="0"/>
          <w:sz w:val="22"/>
          <w:szCs w:val="22"/>
          <w:lang w:eastAsia="en-IE"/>
        </w:rPr>
      </w:pPr>
      <w:r w:rsidRPr="0079295D">
        <w:rPr>
          <w:rFonts w:ascii="Arial" w:eastAsia="Times New Roman" w:hAnsi="Arial" w:cs="Arial"/>
          <w:spacing w:val="0"/>
          <w:kern w:val="0"/>
          <w:sz w:val="22"/>
          <w:szCs w:val="22"/>
          <w:lang w:eastAsia="en-IE"/>
        </w:rPr>
        <w:t>https://www.tcd.ie/undergraduate-studies/academic-progress/attendance-course-work.php</w:t>
      </w:r>
    </w:p>
    <w:p w14:paraId="4CD3867C" w14:textId="77777777" w:rsidR="00692C08" w:rsidRPr="0079295D" w:rsidRDefault="00692C08" w:rsidP="00D6718A">
      <w:pPr>
        <w:pStyle w:val="BodyText2"/>
        <w:jc w:val="both"/>
        <w:rPr>
          <w:rFonts w:ascii="Arial" w:hAnsi="Arial" w:cs="Arial"/>
          <w:b/>
          <w:i w:val="0"/>
          <w:iCs w:val="0"/>
          <w:sz w:val="24"/>
        </w:rPr>
      </w:pPr>
    </w:p>
    <w:p w14:paraId="2A21B9B2" w14:textId="77777777" w:rsidR="0090417E" w:rsidRDefault="0090417E" w:rsidP="0090417E">
      <w:pPr>
        <w:tabs>
          <w:tab w:val="num" w:pos="993"/>
        </w:tabs>
        <w:rPr>
          <w:rFonts w:ascii="Arial" w:hAnsi="Arial" w:cs="Arial"/>
          <w:b/>
        </w:rPr>
      </w:pPr>
    </w:p>
    <w:p w14:paraId="6FF278E8" w14:textId="1094C41B" w:rsidR="003631DA" w:rsidRPr="001B1932" w:rsidRDefault="003631DA" w:rsidP="001B19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B4D74C" w14:textId="542A096E" w:rsidR="00D6718A" w:rsidRPr="0079295D" w:rsidRDefault="00D6718A" w:rsidP="004C6174">
      <w:pPr>
        <w:pStyle w:val="BodyText2"/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31" w:color="auto"/>
        </w:pBdr>
        <w:jc w:val="center"/>
        <w:rPr>
          <w:rFonts w:ascii="Arial" w:hAnsi="Arial" w:cs="Arial"/>
          <w:i w:val="0"/>
          <w:iCs w:val="0"/>
          <w:sz w:val="24"/>
        </w:rPr>
      </w:pPr>
      <w:r w:rsidRPr="0079295D">
        <w:rPr>
          <w:rFonts w:ascii="Arial" w:hAnsi="Arial" w:cs="Arial"/>
          <w:b/>
          <w:i w:val="0"/>
          <w:iCs w:val="0"/>
          <w:sz w:val="24"/>
        </w:rPr>
        <w:lastRenderedPageBreak/>
        <w:t>MODULE SCHEDULE</w:t>
      </w:r>
    </w:p>
    <w:tbl>
      <w:tblPr>
        <w:tblStyle w:val="TableGrid"/>
        <w:tblW w:w="11199" w:type="dxa"/>
        <w:tblInd w:w="-856" w:type="dxa"/>
        <w:tblLook w:val="01E0" w:firstRow="1" w:lastRow="1" w:firstColumn="1" w:lastColumn="1" w:noHBand="0" w:noVBand="0"/>
      </w:tblPr>
      <w:tblGrid>
        <w:gridCol w:w="11199"/>
      </w:tblGrid>
      <w:tr w:rsidR="00D6718A" w:rsidRPr="0079295D" w14:paraId="3BE4B095" w14:textId="77777777" w:rsidTr="007929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A730" w14:textId="4A9D62E1" w:rsidR="00D6718A" w:rsidRPr="0079295D" w:rsidRDefault="000D6CED" w:rsidP="0095750B">
            <w:pPr>
              <w:pStyle w:val="BodyText2"/>
              <w:jc w:val="center"/>
              <w:rPr>
                <w:rFonts w:ascii="Arial" w:hAnsi="Arial" w:cs="Arial"/>
                <w:b/>
                <w:i w:val="0"/>
                <w:iCs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4"/>
              </w:rPr>
              <w:t xml:space="preserve">Michaelmas </w:t>
            </w:r>
            <w:r w:rsidR="00D6718A" w:rsidRPr="0079295D">
              <w:rPr>
                <w:rFonts w:ascii="Arial" w:hAnsi="Arial" w:cs="Arial"/>
                <w:b/>
                <w:i w:val="0"/>
                <w:iCs w:val="0"/>
                <w:sz w:val="24"/>
              </w:rPr>
              <w:t>Term</w:t>
            </w:r>
          </w:p>
        </w:tc>
      </w:tr>
    </w:tbl>
    <w:tbl>
      <w:tblPr>
        <w:tblW w:w="111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2551"/>
        <w:gridCol w:w="5645"/>
      </w:tblGrid>
      <w:tr w:rsidR="00F94263" w:rsidRPr="0079295D" w14:paraId="2803BF9F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1D4B" w14:textId="47E831C9" w:rsidR="00F94263" w:rsidRPr="0079295D" w:rsidRDefault="00D77E79" w:rsidP="00F26116">
            <w:pPr>
              <w:pStyle w:val="Heading5"/>
              <w:jc w:val="center"/>
              <w:rPr>
                <w:rFonts w:ascii="Arial" w:hAnsi="Arial" w:cs="Arial"/>
                <w:b/>
                <w:i w:val="0"/>
                <w:sz w:val="24"/>
                <w:lang w:eastAsia="en-IE"/>
              </w:rPr>
            </w:pPr>
            <w:r w:rsidRPr="0079295D">
              <w:rPr>
                <w:rFonts w:ascii="Arial" w:hAnsi="Arial" w:cs="Arial"/>
                <w:b/>
                <w:i w:val="0"/>
                <w:sz w:val="24"/>
                <w:lang w:eastAsia="en-IE"/>
              </w:rPr>
              <w:t>Session (</w:t>
            </w:r>
            <w:r w:rsidR="005C7229" w:rsidRPr="0079295D">
              <w:rPr>
                <w:rFonts w:ascii="Arial" w:hAnsi="Arial" w:cs="Arial"/>
                <w:b/>
                <w:i w:val="0"/>
                <w:sz w:val="24"/>
                <w:lang w:eastAsia="en-IE"/>
              </w:rPr>
              <w:t>Week</w:t>
            </w:r>
            <w:r w:rsidRPr="0079295D">
              <w:rPr>
                <w:rFonts w:ascii="Arial" w:hAnsi="Arial" w:cs="Arial"/>
                <w:b/>
                <w:i w:val="0"/>
                <w:sz w:val="24"/>
                <w:lang w:eastAsia="en-IE"/>
              </w:rPr>
              <w:t>)</w:t>
            </w:r>
          </w:p>
        </w:tc>
        <w:tc>
          <w:tcPr>
            <w:tcW w:w="1701" w:type="dxa"/>
          </w:tcPr>
          <w:p w14:paraId="198EF09A" w14:textId="583E199D" w:rsidR="00F94263" w:rsidRPr="0079295D" w:rsidRDefault="00F94263" w:rsidP="00F26116">
            <w:pPr>
              <w:pStyle w:val="Heading5"/>
              <w:jc w:val="center"/>
              <w:rPr>
                <w:rFonts w:ascii="Arial" w:hAnsi="Arial" w:cs="Arial"/>
                <w:b/>
                <w:i w:val="0"/>
                <w:sz w:val="24"/>
                <w:lang w:eastAsia="en-IE"/>
              </w:rPr>
            </w:pPr>
            <w:r w:rsidRPr="0079295D">
              <w:rPr>
                <w:rFonts w:ascii="Arial" w:hAnsi="Arial" w:cs="Arial"/>
                <w:b/>
                <w:i w:val="0"/>
                <w:sz w:val="24"/>
                <w:lang w:eastAsia="en-IE"/>
              </w:rPr>
              <w:t>Date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5EE" w14:textId="1DCB4125" w:rsidR="00F94263" w:rsidRPr="0079295D" w:rsidRDefault="00F94263" w:rsidP="00F26116">
            <w:pPr>
              <w:pStyle w:val="Heading5"/>
              <w:jc w:val="center"/>
              <w:rPr>
                <w:rFonts w:ascii="Arial" w:hAnsi="Arial" w:cs="Arial"/>
                <w:b/>
                <w:i w:val="0"/>
                <w:sz w:val="24"/>
                <w:lang w:eastAsia="en-IE"/>
              </w:rPr>
            </w:pPr>
            <w:r w:rsidRPr="0079295D">
              <w:rPr>
                <w:rFonts w:ascii="Arial" w:hAnsi="Arial" w:cs="Arial"/>
                <w:b/>
                <w:i w:val="0"/>
                <w:sz w:val="24"/>
                <w:lang w:eastAsia="en-IE"/>
              </w:rPr>
              <w:t>Topic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7394" w14:textId="77777777" w:rsidR="00F94263" w:rsidRPr="0079295D" w:rsidRDefault="00F94263" w:rsidP="00F26116">
            <w:pPr>
              <w:pStyle w:val="Heading2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Lecture &amp; readings</w:t>
            </w:r>
          </w:p>
        </w:tc>
      </w:tr>
      <w:tr w:rsidR="00F94263" w:rsidRPr="0079295D" w14:paraId="4EC81671" w14:textId="77777777" w:rsidTr="0079295D">
        <w:trPr>
          <w:trHeight w:val="3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BD9" w14:textId="089C77C9" w:rsidR="00F94263" w:rsidRPr="0079295D" w:rsidRDefault="00F26116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1</w:t>
            </w:r>
            <w:r w:rsidR="00D77E79" w:rsidRPr="0079295D">
              <w:rPr>
                <w:rFonts w:ascii="Arial" w:hAnsi="Arial" w:cs="Arial"/>
                <w:lang w:eastAsia="en-IE"/>
              </w:rPr>
              <w:t xml:space="preserve"> (3)</w:t>
            </w:r>
          </w:p>
        </w:tc>
        <w:tc>
          <w:tcPr>
            <w:tcW w:w="1701" w:type="dxa"/>
          </w:tcPr>
          <w:p w14:paraId="18B99866" w14:textId="2B192A87" w:rsidR="00F94263" w:rsidRPr="0079295D" w:rsidRDefault="00B41CDE" w:rsidP="0079295D">
            <w:pPr>
              <w:ind w:right="29"/>
              <w:jc w:val="center"/>
              <w:rPr>
                <w:rFonts w:ascii="Arial" w:hAnsi="Arial" w:cs="Arial"/>
                <w:lang w:val="en-GB"/>
              </w:rPr>
            </w:pPr>
            <w:r w:rsidRPr="0079295D">
              <w:rPr>
                <w:rFonts w:ascii="Arial" w:hAnsi="Arial" w:cs="Arial"/>
                <w:lang w:val="en-GB"/>
              </w:rPr>
              <w:t>18</w:t>
            </w:r>
            <w:r w:rsidR="00C37F70" w:rsidRPr="0079295D">
              <w:rPr>
                <w:rFonts w:ascii="Arial" w:hAnsi="Arial" w:cs="Arial"/>
                <w:lang w:val="en-GB"/>
              </w:rPr>
              <w:t xml:space="preserve"> September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971" w14:textId="6472D337" w:rsidR="00F94263" w:rsidRPr="0079295D" w:rsidRDefault="005A756C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Introduction to Business in Society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414" w14:textId="0B8B2B7B" w:rsidR="00F94263" w:rsidRPr="0079295D" w:rsidRDefault="00D4495C" w:rsidP="00F26116">
            <w:pPr>
              <w:ind w:left="360" w:right="284"/>
              <w:jc w:val="center"/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 w:rsidRPr="0079295D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All readings will be updated in this syllabus prior to the start of the module</w:t>
            </w:r>
          </w:p>
        </w:tc>
      </w:tr>
      <w:tr w:rsidR="00F94263" w:rsidRPr="0079295D" w14:paraId="522EC040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E8CA" w14:textId="751633DF" w:rsidR="00F94263" w:rsidRPr="0079295D" w:rsidRDefault="00F94263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2</w:t>
            </w:r>
            <w:r w:rsidR="00D77E79" w:rsidRPr="0079295D">
              <w:rPr>
                <w:rFonts w:ascii="Arial" w:hAnsi="Arial" w:cs="Arial"/>
                <w:lang w:eastAsia="en-IE"/>
              </w:rPr>
              <w:t xml:space="preserve"> (4)</w:t>
            </w:r>
          </w:p>
        </w:tc>
        <w:tc>
          <w:tcPr>
            <w:tcW w:w="1701" w:type="dxa"/>
          </w:tcPr>
          <w:p w14:paraId="384C1B6B" w14:textId="762FD02A" w:rsidR="00F94263" w:rsidRPr="0079295D" w:rsidRDefault="00D4495C" w:rsidP="00F26116">
            <w:pPr>
              <w:ind w:right="284"/>
              <w:jc w:val="center"/>
              <w:rPr>
                <w:rFonts w:ascii="Arial" w:hAnsi="Arial" w:cs="Arial"/>
                <w:lang w:val="en-GB"/>
              </w:rPr>
            </w:pPr>
            <w:r w:rsidRPr="0079295D">
              <w:rPr>
                <w:rFonts w:ascii="Arial" w:hAnsi="Arial" w:cs="Arial"/>
                <w:lang w:val="en-GB"/>
              </w:rPr>
              <w:t>25 September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56D" w14:textId="59D769DE" w:rsidR="00F94263" w:rsidRPr="0079295D" w:rsidRDefault="003E701F" w:rsidP="00F26116">
            <w:pPr>
              <w:ind w:right="284"/>
              <w:jc w:val="center"/>
              <w:rPr>
                <w:rFonts w:ascii="Arial" w:hAnsi="Arial" w:cs="Arial"/>
                <w:lang w:val="en-GB"/>
              </w:rPr>
            </w:pPr>
            <w:r w:rsidRPr="0079295D">
              <w:rPr>
                <w:rFonts w:ascii="Arial" w:hAnsi="Arial" w:cs="Arial"/>
                <w:lang w:val="en-GB"/>
              </w:rPr>
              <w:t>Strategic Management of Stakeholder Relationships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3E0" w14:textId="77777777" w:rsidR="00F94263" w:rsidRPr="0079295D" w:rsidRDefault="00F94263" w:rsidP="00F26116">
            <w:pPr>
              <w:ind w:left="360" w:right="284"/>
              <w:jc w:val="center"/>
              <w:rPr>
                <w:rFonts w:ascii="Arial" w:hAnsi="Arial" w:cs="Arial"/>
                <w:lang w:eastAsia="en-GB"/>
              </w:rPr>
            </w:pPr>
          </w:p>
          <w:p w14:paraId="1B52CA7C" w14:textId="765BF32E" w:rsidR="00A216B3" w:rsidRPr="0079295D" w:rsidRDefault="00A216B3" w:rsidP="00F26116">
            <w:pPr>
              <w:ind w:left="360" w:right="284"/>
              <w:jc w:val="center"/>
              <w:rPr>
                <w:rFonts w:ascii="Arial" w:hAnsi="Arial" w:cs="Arial"/>
                <w:lang w:eastAsia="en-GB"/>
              </w:rPr>
            </w:pPr>
            <w:r w:rsidRPr="0079295D">
              <w:rPr>
                <w:rFonts w:ascii="Arial" w:hAnsi="Arial" w:cs="Arial"/>
                <w:lang w:eastAsia="en-GB"/>
              </w:rPr>
              <w:t xml:space="preserve">Tutorial 1 – </w:t>
            </w:r>
            <w:r w:rsidR="00BC4D47" w:rsidRPr="0079295D">
              <w:rPr>
                <w:rFonts w:ascii="Arial" w:hAnsi="Arial" w:cs="Arial"/>
                <w:lang w:eastAsia="en-GB"/>
              </w:rPr>
              <w:t>commences this week</w:t>
            </w:r>
          </w:p>
        </w:tc>
      </w:tr>
      <w:tr w:rsidR="00F94263" w:rsidRPr="0079295D" w14:paraId="5F14D435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936" w14:textId="2DE8EFB2" w:rsidR="00F94263" w:rsidRPr="0079295D" w:rsidRDefault="00F94263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3</w:t>
            </w:r>
            <w:r w:rsidR="00E22235" w:rsidRPr="0079295D">
              <w:rPr>
                <w:rFonts w:ascii="Arial" w:hAnsi="Arial" w:cs="Arial"/>
                <w:lang w:eastAsia="en-IE"/>
              </w:rPr>
              <w:t xml:space="preserve"> (5)</w:t>
            </w:r>
          </w:p>
        </w:tc>
        <w:tc>
          <w:tcPr>
            <w:tcW w:w="1701" w:type="dxa"/>
          </w:tcPr>
          <w:p w14:paraId="449093F4" w14:textId="07ABA9B8" w:rsidR="00F94263" w:rsidRPr="0079295D" w:rsidRDefault="004666C9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2 October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67D" w14:textId="4DC66FD6" w:rsidR="00F94263" w:rsidRPr="0079295D" w:rsidRDefault="00D14E07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Corporate Social Responsibility (CSR)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DC93" w14:textId="34A653F3" w:rsidR="00F94263" w:rsidRPr="0079295D" w:rsidRDefault="00BC4D47" w:rsidP="00F26116">
            <w:pPr>
              <w:ind w:left="360" w:right="284"/>
              <w:jc w:val="center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79295D">
              <w:rPr>
                <w:rFonts w:ascii="Arial" w:hAnsi="Arial" w:cs="Arial"/>
                <w:color w:val="000000" w:themeColor="text1"/>
                <w:lang w:eastAsia="en-GB"/>
              </w:rPr>
              <w:t>Tutorial 2</w:t>
            </w:r>
          </w:p>
        </w:tc>
      </w:tr>
      <w:tr w:rsidR="00F94263" w:rsidRPr="0079295D" w14:paraId="1E120DA2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E92B" w14:textId="53309D04" w:rsidR="00F94263" w:rsidRPr="0079295D" w:rsidRDefault="00B56A97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4</w:t>
            </w:r>
            <w:r w:rsidR="00E22235" w:rsidRPr="0079295D">
              <w:rPr>
                <w:rFonts w:ascii="Arial" w:hAnsi="Arial" w:cs="Arial"/>
                <w:lang w:eastAsia="en-IE"/>
              </w:rPr>
              <w:t xml:space="preserve"> (6)</w:t>
            </w:r>
          </w:p>
        </w:tc>
        <w:tc>
          <w:tcPr>
            <w:tcW w:w="1701" w:type="dxa"/>
          </w:tcPr>
          <w:p w14:paraId="34DD1E49" w14:textId="2987A49D" w:rsidR="00041E25" w:rsidRPr="0079295D" w:rsidRDefault="004666C9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9 October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063" w14:textId="18D093EE" w:rsidR="00F94263" w:rsidRPr="0079295D" w:rsidRDefault="00A20E0E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Business</w:t>
            </w:r>
            <w:r w:rsidR="00322E25" w:rsidRPr="0079295D">
              <w:rPr>
                <w:rFonts w:ascii="Arial" w:hAnsi="Arial" w:cs="Arial"/>
                <w:lang w:eastAsia="en-IE"/>
              </w:rPr>
              <w:t xml:space="preserve"> and</w:t>
            </w:r>
            <w:r w:rsidRPr="0079295D">
              <w:rPr>
                <w:rFonts w:ascii="Arial" w:hAnsi="Arial" w:cs="Arial"/>
                <w:lang w:eastAsia="en-IE"/>
              </w:rPr>
              <w:t xml:space="preserve"> Ethics</w:t>
            </w:r>
            <w:r w:rsidR="00551DF4" w:rsidRPr="0079295D">
              <w:rPr>
                <w:rFonts w:ascii="Arial" w:hAnsi="Arial" w:cs="Arial"/>
                <w:lang w:eastAsia="en-IE"/>
              </w:rPr>
              <w:t xml:space="preserve"> </w:t>
            </w:r>
            <w:r w:rsidRPr="0079295D">
              <w:rPr>
                <w:rFonts w:ascii="Arial" w:hAnsi="Arial" w:cs="Arial"/>
                <w:lang w:eastAsia="en-IE"/>
              </w:rPr>
              <w:t xml:space="preserve"> </w:t>
            </w:r>
            <w:r w:rsidR="00814F86" w:rsidRPr="0079295D">
              <w:rPr>
                <w:rFonts w:ascii="Arial" w:hAnsi="Arial" w:cs="Arial"/>
                <w:lang w:eastAsia="en-IE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0AB" w14:textId="2ADC22F5" w:rsidR="00F94263" w:rsidRPr="0079295D" w:rsidRDefault="00622B6A" w:rsidP="00F26116">
            <w:pPr>
              <w:ind w:left="360"/>
              <w:jc w:val="center"/>
              <w:rPr>
                <w:rFonts w:ascii="Arial" w:hAnsi="Arial" w:cs="Arial"/>
                <w:bCs/>
                <w:lang w:eastAsia="en-IE"/>
              </w:rPr>
            </w:pPr>
            <w:r w:rsidRPr="0079295D">
              <w:rPr>
                <w:rFonts w:ascii="Arial" w:hAnsi="Arial" w:cs="Arial"/>
                <w:bCs/>
                <w:lang w:eastAsia="en-IE"/>
              </w:rPr>
              <w:t xml:space="preserve">No tutorial this week </w:t>
            </w:r>
          </w:p>
        </w:tc>
      </w:tr>
      <w:tr w:rsidR="00B56A97" w:rsidRPr="0079295D" w14:paraId="1FC3A1E3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B82" w14:textId="3AA9B35F" w:rsidR="00B56A97" w:rsidRPr="0079295D" w:rsidRDefault="00B56A97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5</w:t>
            </w:r>
            <w:r w:rsidR="00E22235" w:rsidRPr="0079295D">
              <w:rPr>
                <w:rFonts w:ascii="Arial" w:hAnsi="Arial" w:cs="Arial"/>
                <w:lang w:eastAsia="en-IE"/>
              </w:rPr>
              <w:t xml:space="preserve"> (7)</w:t>
            </w:r>
          </w:p>
        </w:tc>
        <w:tc>
          <w:tcPr>
            <w:tcW w:w="1701" w:type="dxa"/>
          </w:tcPr>
          <w:p w14:paraId="3F593DA8" w14:textId="049E61C3" w:rsidR="00B56A97" w:rsidRPr="0079295D" w:rsidRDefault="00622B6A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16 October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314B" w14:textId="73926DAE" w:rsidR="00B56A97" w:rsidRPr="0079295D" w:rsidRDefault="004B1F63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 xml:space="preserve">Social Value &amp; Legitimacy I: </w:t>
            </w:r>
            <w:r w:rsidR="00C5528A" w:rsidRPr="0079295D">
              <w:rPr>
                <w:rFonts w:ascii="Arial" w:hAnsi="Arial" w:cs="Arial"/>
              </w:rPr>
              <w:t xml:space="preserve">Philanthropy </w:t>
            </w:r>
            <w:r w:rsidRPr="0079295D">
              <w:rPr>
                <w:rFonts w:ascii="Arial" w:hAnsi="Arial" w:cs="Arial"/>
              </w:rPr>
              <w:t xml:space="preserve">and Community Relations 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ED3A" w14:textId="7298F495" w:rsidR="00B56A97" w:rsidRPr="0079295D" w:rsidRDefault="00622B6A" w:rsidP="00F26116">
            <w:pPr>
              <w:ind w:left="360" w:right="284"/>
              <w:jc w:val="center"/>
              <w:rPr>
                <w:rFonts w:ascii="Arial" w:hAnsi="Arial" w:cs="Arial"/>
                <w:lang w:eastAsia="en-GB"/>
              </w:rPr>
            </w:pPr>
            <w:r w:rsidRPr="0079295D">
              <w:rPr>
                <w:rFonts w:ascii="Arial" w:hAnsi="Arial" w:cs="Arial"/>
                <w:lang w:eastAsia="en-GB"/>
              </w:rPr>
              <w:t>Tutorial 3</w:t>
            </w:r>
          </w:p>
        </w:tc>
      </w:tr>
      <w:tr w:rsidR="00F94263" w:rsidRPr="0079295D" w14:paraId="7D99A39C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DB4" w14:textId="49599CA0" w:rsidR="00F94263" w:rsidRPr="0079295D" w:rsidRDefault="00F91906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6</w:t>
            </w:r>
            <w:r w:rsidR="00E22235" w:rsidRPr="0079295D">
              <w:rPr>
                <w:rFonts w:ascii="Arial" w:hAnsi="Arial" w:cs="Arial"/>
                <w:lang w:eastAsia="en-IE"/>
              </w:rPr>
              <w:t xml:space="preserve"> (8)</w:t>
            </w:r>
          </w:p>
        </w:tc>
        <w:tc>
          <w:tcPr>
            <w:tcW w:w="1701" w:type="dxa"/>
          </w:tcPr>
          <w:p w14:paraId="6C12563E" w14:textId="3AC19CBE" w:rsidR="00416944" w:rsidRPr="0079295D" w:rsidRDefault="009F3631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23 October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41AB" w14:textId="0A3FAF1D" w:rsidR="00F94263" w:rsidRPr="0079295D" w:rsidRDefault="004B1F63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</w:rPr>
              <w:t xml:space="preserve">Social Value &amp; Legitimacy II: </w:t>
            </w:r>
            <w:r w:rsidR="00AD5068" w:rsidRPr="0079295D">
              <w:rPr>
                <w:rFonts w:ascii="Arial" w:hAnsi="Arial" w:cs="Arial"/>
              </w:rPr>
              <w:t xml:space="preserve">Employee Relations and Corporate Alumni 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757" w14:textId="3823BEC1" w:rsidR="00F94263" w:rsidRPr="0079295D" w:rsidRDefault="009F3631" w:rsidP="00F26116">
            <w:pPr>
              <w:ind w:left="360" w:right="284"/>
              <w:jc w:val="center"/>
              <w:rPr>
                <w:rFonts w:ascii="Arial" w:hAnsi="Arial" w:cs="Arial"/>
                <w:bCs/>
                <w:iCs/>
                <w:color w:val="000000" w:themeColor="text1"/>
                <w:lang w:eastAsia="en-GB"/>
              </w:rPr>
            </w:pPr>
            <w:r w:rsidRPr="0079295D">
              <w:rPr>
                <w:rFonts w:ascii="Arial" w:hAnsi="Arial" w:cs="Arial"/>
                <w:bCs/>
                <w:iCs/>
                <w:color w:val="000000" w:themeColor="text1"/>
                <w:lang w:eastAsia="en-GB"/>
              </w:rPr>
              <w:t>Tutorial 4</w:t>
            </w:r>
          </w:p>
        </w:tc>
      </w:tr>
      <w:tr w:rsidR="00416944" w:rsidRPr="0079295D" w14:paraId="35400625" w14:textId="77777777" w:rsidTr="0079295D">
        <w:tc>
          <w:tcPr>
            <w:tcW w:w="11174" w:type="dxa"/>
            <w:gridSpan w:val="4"/>
            <w:tcBorders>
              <w:right w:val="single" w:sz="4" w:space="0" w:color="auto"/>
            </w:tcBorders>
          </w:tcPr>
          <w:p w14:paraId="2BDC15E0" w14:textId="5FC102DF" w:rsidR="00416944" w:rsidRPr="0079295D" w:rsidRDefault="00416944" w:rsidP="00F26116">
            <w:pPr>
              <w:ind w:left="360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 w:rsidRPr="0079295D">
              <w:rPr>
                <w:rFonts w:ascii="Arial" w:hAnsi="Arial" w:cs="Arial"/>
                <w:b/>
                <w:bCs/>
              </w:rPr>
              <w:t>Reading Week</w:t>
            </w:r>
            <w:r w:rsidR="00E22235" w:rsidRPr="0079295D">
              <w:rPr>
                <w:rFonts w:ascii="Arial" w:hAnsi="Arial" w:cs="Arial"/>
                <w:b/>
                <w:bCs/>
              </w:rPr>
              <w:t xml:space="preserve"> (9)</w:t>
            </w:r>
          </w:p>
        </w:tc>
      </w:tr>
      <w:tr w:rsidR="00BF3483" w:rsidRPr="0079295D" w14:paraId="6B3A6993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840" w14:textId="25A315A4" w:rsidR="00BF3483" w:rsidRPr="0079295D" w:rsidRDefault="00BF3483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8</w:t>
            </w:r>
            <w:r w:rsidR="002739AA" w:rsidRPr="0079295D">
              <w:rPr>
                <w:rFonts w:ascii="Arial" w:hAnsi="Arial" w:cs="Arial"/>
                <w:lang w:eastAsia="en-IE"/>
              </w:rPr>
              <w:t xml:space="preserve"> (10)</w:t>
            </w:r>
          </w:p>
        </w:tc>
        <w:tc>
          <w:tcPr>
            <w:tcW w:w="1701" w:type="dxa"/>
          </w:tcPr>
          <w:p w14:paraId="64EE6A52" w14:textId="14CA6444" w:rsidR="00BF3483" w:rsidRPr="0079295D" w:rsidRDefault="009F3631" w:rsidP="00F26116">
            <w:pPr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6 November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B5C" w14:textId="68C0421B" w:rsidR="00CD7897" w:rsidRPr="0079295D" w:rsidRDefault="00026070" w:rsidP="00F26116">
            <w:pPr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  <w:lang w:eastAsia="en-IE"/>
              </w:rPr>
              <w:t>Social Value &amp; Legitimacy Workshop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DA9" w14:textId="00787423" w:rsidR="0042500B" w:rsidRPr="0079295D" w:rsidRDefault="009F3631" w:rsidP="00F26116">
            <w:pPr>
              <w:ind w:left="360" w:right="284"/>
              <w:jc w:val="center"/>
              <w:rPr>
                <w:rFonts w:ascii="Arial" w:hAnsi="Arial" w:cs="Arial"/>
                <w:lang w:eastAsia="en-GB"/>
              </w:rPr>
            </w:pPr>
            <w:r w:rsidRPr="0079295D">
              <w:rPr>
                <w:rFonts w:ascii="Arial" w:hAnsi="Arial" w:cs="Arial"/>
                <w:lang w:eastAsia="en-GB"/>
              </w:rPr>
              <w:t xml:space="preserve">Tutorial </w:t>
            </w:r>
            <w:r w:rsidR="005B41FE" w:rsidRPr="0079295D">
              <w:rPr>
                <w:rFonts w:ascii="Arial" w:hAnsi="Arial" w:cs="Arial"/>
                <w:lang w:eastAsia="en-GB"/>
              </w:rPr>
              <w:t>5</w:t>
            </w:r>
          </w:p>
        </w:tc>
      </w:tr>
      <w:tr w:rsidR="00F94263" w:rsidRPr="0079295D" w14:paraId="47CADB3C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189" w14:textId="1F4BEB78" w:rsidR="00F94263" w:rsidRPr="0079295D" w:rsidRDefault="00F94263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9</w:t>
            </w:r>
            <w:r w:rsidR="002739AA" w:rsidRPr="0079295D">
              <w:rPr>
                <w:rFonts w:ascii="Arial" w:hAnsi="Arial" w:cs="Arial"/>
                <w:lang w:eastAsia="en-IE"/>
              </w:rPr>
              <w:t xml:space="preserve"> (11)</w:t>
            </w:r>
          </w:p>
        </w:tc>
        <w:tc>
          <w:tcPr>
            <w:tcW w:w="1701" w:type="dxa"/>
          </w:tcPr>
          <w:p w14:paraId="749B97DF" w14:textId="081FEE36" w:rsidR="007A23F6" w:rsidRPr="0079295D" w:rsidRDefault="005B41FE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13 November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2CF" w14:textId="01C473A9" w:rsidR="00F94263" w:rsidRPr="0079295D" w:rsidRDefault="00D14E07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Corporate Governance</w:t>
            </w:r>
            <w:r w:rsidR="008A4BD2" w:rsidRPr="0079295D">
              <w:rPr>
                <w:rFonts w:ascii="Arial" w:hAnsi="Arial" w:cs="Arial"/>
              </w:rPr>
              <w:t xml:space="preserve"> and</w:t>
            </w:r>
            <w:r w:rsidR="00B6058D" w:rsidRPr="0079295D">
              <w:rPr>
                <w:rFonts w:ascii="Arial" w:hAnsi="Arial" w:cs="Arial"/>
              </w:rPr>
              <w:t xml:space="preserve"> Accountability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119" w14:textId="25826A73" w:rsidR="00F94263" w:rsidRPr="0079295D" w:rsidRDefault="0040133B" w:rsidP="00F26116">
            <w:pPr>
              <w:ind w:left="360" w:right="284"/>
              <w:jc w:val="center"/>
              <w:rPr>
                <w:rFonts w:ascii="Arial" w:hAnsi="Arial" w:cs="Arial"/>
                <w:lang w:eastAsia="en-GB"/>
              </w:rPr>
            </w:pPr>
            <w:r w:rsidRPr="0079295D">
              <w:rPr>
                <w:rFonts w:ascii="Arial" w:hAnsi="Arial" w:cs="Arial"/>
                <w:lang w:eastAsia="en-GB"/>
              </w:rPr>
              <w:t>Tutorial 6</w:t>
            </w:r>
          </w:p>
        </w:tc>
      </w:tr>
      <w:tr w:rsidR="00F94263" w:rsidRPr="0079295D" w14:paraId="41DE2E79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1BA" w14:textId="14C92D84" w:rsidR="00F94263" w:rsidRPr="0079295D" w:rsidRDefault="00F94263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10</w:t>
            </w:r>
            <w:r w:rsidR="002739AA" w:rsidRPr="0079295D">
              <w:rPr>
                <w:rFonts w:ascii="Arial" w:hAnsi="Arial" w:cs="Arial"/>
                <w:lang w:eastAsia="en-IE"/>
              </w:rPr>
              <w:t xml:space="preserve"> (12)</w:t>
            </w:r>
          </w:p>
        </w:tc>
        <w:tc>
          <w:tcPr>
            <w:tcW w:w="1701" w:type="dxa"/>
          </w:tcPr>
          <w:p w14:paraId="5422A6B4" w14:textId="4453F401" w:rsidR="00F94263" w:rsidRPr="0079295D" w:rsidRDefault="0040133B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20 November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4DD" w14:textId="16BC99EE" w:rsidR="00F94263" w:rsidRPr="0079295D" w:rsidRDefault="00EB36F0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 xml:space="preserve">Group </w:t>
            </w:r>
            <w:r w:rsidR="00AE52C1">
              <w:rPr>
                <w:rFonts w:ascii="Arial" w:hAnsi="Arial" w:cs="Arial"/>
              </w:rPr>
              <w:t>workshop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DCE" w14:textId="77777777" w:rsidR="00AE52C1" w:rsidRDefault="0040133B" w:rsidP="00F26116">
            <w:pPr>
              <w:ind w:left="360"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 xml:space="preserve">No tutorial this week </w:t>
            </w:r>
          </w:p>
          <w:p w14:paraId="040EABB7" w14:textId="5A6F61E9" w:rsidR="00F94263" w:rsidRPr="0079295D" w:rsidRDefault="0040133B" w:rsidP="00F26116">
            <w:pPr>
              <w:ind w:left="360"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(Group assignment due)</w:t>
            </w:r>
          </w:p>
        </w:tc>
      </w:tr>
      <w:tr w:rsidR="00F94263" w:rsidRPr="0079295D" w14:paraId="46146FD9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C4" w14:textId="602E013A" w:rsidR="00F94263" w:rsidRPr="0079295D" w:rsidRDefault="00F94263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11</w:t>
            </w:r>
            <w:r w:rsidR="002739AA" w:rsidRPr="0079295D">
              <w:rPr>
                <w:rFonts w:ascii="Arial" w:hAnsi="Arial" w:cs="Arial"/>
                <w:lang w:eastAsia="en-IE"/>
              </w:rPr>
              <w:t xml:space="preserve"> (13)</w:t>
            </w:r>
          </w:p>
        </w:tc>
        <w:tc>
          <w:tcPr>
            <w:tcW w:w="1701" w:type="dxa"/>
          </w:tcPr>
          <w:p w14:paraId="12BB6F3B" w14:textId="0F1BE288" w:rsidR="00F94263" w:rsidRPr="0079295D" w:rsidRDefault="00B84BFE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27 November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21E" w14:textId="7CCA6958" w:rsidR="00F94263" w:rsidRPr="0079295D" w:rsidRDefault="00EB2C0A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Business, Government and Public Policy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44DE" w14:textId="75378505" w:rsidR="00F94263" w:rsidRPr="0079295D" w:rsidRDefault="00B84BFE" w:rsidP="001050A8">
            <w:pPr>
              <w:ind w:right="284"/>
              <w:jc w:val="center"/>
              <w:rPr>
                <w:rFonts w:ascii="Arial" w:hAnsi="Arial" w:cs="Arial"/>
                <w:lang w:eastAsia="en-GB"/>
              </w:rPr>
            </w:pPr>
            <w:r w:rsidRPr="0079295D">
              <w:rPr>
                <w:rFonts w:ascii="Arial" w:hAnsi="Arial" w:cs="Arial"/>
                <w:lang w:eastAsia="en-GB"/>
              </w:rPr>
              <w:t xml:space="preserve">Tutorial </w:t>
            </w:r>
            <w:r w:rsidR="00720E08" w:rsidRPr="0079295D">
              <w:rPr>
                <w:rFonts w:ascii="Arial" w:hAnsi="Arial" w:cs="Arial"/>
                <w:lang w:eastAsia="en-GB"/>
              </w:rPr>
              <w:t>7</w:t>
            </w:r>
          </w:p>
          <w:p w14:paraId="3826DDB6" w14:textId="779502D0" w:rsidR="00720E08" w:rsidRPr="0079295D" w:rsidRDefault="00720E08" w:rsidP="00F26116">
            <w:pPr>
              <w:ind w:left="360" w:right="284"/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F94263" w:rsidRPr="0079295D" w14:paraId="7ECB09D1" w14:textId="77777777" w:rsidTr="007929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7D1" w14:textId="38868D7E" w:rsidR="00F94263" w:rsidRPr="0079295D" w:rsidRDefault="00F94263" w:rsidP="00F26116">
            <w:pPr>
              <w:jc w:val="center"/>
              <w:rPr>
                <w:rFonts w:ascii="Arial" w:hAnsi="Arial" w:cs="Arial"/>
                <w:lang w:eastAsia="en-IE"/>
              </w:rPr>
            </w:pPr>
            <w:r w:rsidRPr="0079295D">
              <w:rPr>
                <w:rFonts w:ascii="Arial" w:hAnsi="Arial" w:cs="Arial"/>
                <w:lang w:eastAsia="en-IE"/>
              </w:rPr>
              <w:t>12</w:t>
            </w:r>
            <w:r w:rsidR="002739AA" w:rsidRPr="0079295D">
              <w:rPr>
                <w:rFonts w:ascii="Arial" w:hAnsi="Arial" w:cs="Arial"/>
                <w:lang w:eastAsia="en-IE"/>
              </w:rPr>
              <w:t xml:space="preserve"> </w:t>
            </w:r>
            <w:r w:rsidR="00A1287F" w:rsidRPr="0079295D">
              <w:rPr>
                <w:rFonts w:ascii="Arial" w:hAnsi="Arial" w:cs="Arial"/>
                <w:lang w:eastAsia="en-IE"/>
              </w:rPr>
              <w:t>(14)</w:t>
            </w:r>
          </w:p>
        </w:tc>
        <w:tc>
          <w:tcPr>
            <w:tcW w:w="1701" w:type="dxa"/>
          </w:tcPr>
          <w:p w14:paraId="38B1A95F" w14:textId="6B2BE2D7" w:rsidR="00F94263" w:rsidRPr="0079295D" w:rsidRDefault="00C15D8D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4 December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B14" w14:textId="3608CD84" w:rsidR="00F94263" w:rsidRPr="0079295D" w:rsidRDefault="00EB2C0A" w:rsidP="00F26116">
            <w:pPr>
              <w:ind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Re</w:t>
            </w:r>
            <w:r w:rsidR="000327A5" w:rsidRPr="0079295D">
              <w:rPr>
                <w:rFonts w:ascii="Arial" w:hAnsi="Arial" w:cs="Arial"/>
              </w:rPr>
              <w:t>view</w:t>
            </w:r>
            <w:r w:rsidR="00C5528A" w:rsidRPr="0079295D">
              <w:rPr>
                <w:rFonts w:ascii="Arial" w:hAnsi="Arial" w:cs="Arial"/>
              </w:rPr>
              <w:t xml:space="preserve"> class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30C" w14:textId="06F8D653" w:rsidR="00F94263" w:rsidRPr="0079295D" w:rsidRDefault="00720E08" w:rsidP="00F26116">
            <w:pPr>
              <w:ind w:left="360" w:right="284"/>
              <w:jc w:val="center"/>
              <w:rPr>
                <w:rFonts w:ascii="Arial" w:hAnsi="Arial" w:cs="Arial"/>
              </w:rPr>
            </w:pPr>
            <w:r w:rsidRPr="0079295D">
              <w:rPr>
                <w:rFonts w:ascii="Arial" w:hAnsi="Arial" w:cs="Arial"/>
              </w:rPr>
              <w:t>Tutorial 8</w:t>
            </w:r>
            <w:r w:rsidR="001B0EEB" w:rsidRPr="0079295D">
              <w:rPr>
                <w:rFonts w:ascii="Arial" w:hAnsi="Arial" w:cs="Arial"/>
              </w:rPr>
              <w:t xml:space="preserve"> (Review)</w:t>
            </w:r>
          </w:p>
        </w:tc>
      </w:tr>
    </w:tbl>
    <w:p w14:paraId="25875492" w14:textId="13DE0AAA" w:rsidR="004D5D0E" w:rsidRPr="0079295D" w:rsidRDefault="00C15D8D" w:rsidP="00D6718A">
      <w:pPr>
        <w:pStyle w:val="BodyText2"/>
        <w:jc w:val="both"/>
        <w:rPr>
          <w:rFonts w:ascii="Arial" w:hAnsi="Arial" w:cs="Arial"/>
          <w:sz w:val="22"/>
          <w:szCs w:val="22"/>
        </w:rPr>
      </w:pPr>
      <w:r w:rsidRPr="0079295D">
        <w:rPr>
          <w:rFonts w:ascii="Arial" w:hAnsi="Arial" w:cs="Arial"/>
          <w:sz w:val="22"/>
          <w:szCs w:val="22"/>
        </w:rPr>
        <w:t>NB: Tutorials will be scheduled in advance of the first day of class and added to the final syllabus.</w:t>
      </w:r>
    </w:p>
    <w:p w14:paraId="29D0822D" w14:textId="77777777" w:rsidR="0079295D" w:rsidRDefault="0079295D" w:rsidP="00D6718A">
      <w:pPr>
        <w:pStyle w:val="BodyText2"/>
        <w:jc w:val="both"/>
        <w:rPr>
          <w:rFonts w:ascii="Arial" w:hAnsi="Arial" w:cs="Arial"/>
          <w:b/>
          <w:i w:val="0"/>
          <w:iCs w:val="0"/>
          <w:smallCaps/>
          <w:sz w:val="28"/>
          <w:szCs w:val="28"/>
        </w:rPr>
      </w:pPr>
    </w:p>
    <w:p w14:paraId="186A5B8A" w14:textId="77777777" w:rsidR="0079295D" w:rsidRDefault="0079295D" w:rsidP="00D6718A">
      <w:pPr>
        <w:pStyle w:val="BodyText2"/>
        <w:jc w:val="both"/>
        <w:rPr>
          <w:rFonts w:ascii="Arial" w:hAnsi="Arial" w:cs="Arial"/>
          <w:b/>
          <w:i w:val="0"/>
          <w:iCs w:val="0"/>
          <w:smallCaps/>
          <w:sz w:val="28"/>
          <w:szCs w:val="28"/>
        </w:rPr>
      </w:pPr>
    </w:p>
    <w:p w14:paraId="03885DC0" w14:textId="77777777" w:rsidR="0079295D" w:rsidRDefault="0079295D" w:rsidP="00D6718A">
      <w:pPr>
        <w:pStyle w:val="BodyText2"/>
        <w:jc w:val="both"/>
        <w:rPr>
          <w:rFonts w:ascii="Arial" w:hAnsi="Arial" w:cs="Arial"/>
          <w:b/>
          <w:i w:val="0"/>
          <w:iCs w:val="0"/>
          <w:smallCaps/>
          <w:sz w:val="28"/>
          <w:szCs w:val="28"/>
        </w:rPr>
      </w:pPr>
    </w:p>
    <w:p w14:paraId="7477F807" w14:textId="77777777" w:rsidR="0079295D" w:rsidRDefault="0079295D" w:rsidP="00D6718A">
      <w:pPr>
        <w:pStyle w:val="BodyText2"/>
        <w:jc w:val="both"/>
        <w:rPr>
          <w:rFonts w:ascii="Arial" w:hAnsi="Arial" w:cs="Arial"/>
          <w:b/>
          <w:i w:val="0"/>
          <w:iCs w:val="0"/>
          <w:smallCaps/>
          <w:sz w:val="28"/>
          <w:szCs w:val="28"/>
        </w:rPr>
      </w:pPr>
    </w:p>
    <w:p w14:paraId="0F58BC1A" w14:textId="77777777" w:rsidR="0079295D" w:rsidRDefault="0079295D" w:rsidP="00D6718A">
      <w:pPr>
        <w:pStyle w:val="BodyText2"/>
        <w:jc w:val="both"/>
        <w:rPr>
          <w:rFonts w:ascii="Arial" w:hAnsi="Arial" w:cs="Arial"/>
          <w:b/>
          <w:i w:val="0"/>
          <w:iCs w:val="0"/>
          <w:smallCaps/>
          <w:sz w:val="28"/>
          <w:szCs w:val="28"/>
        </w:rPr>
      </w:pPr>
    </w:p>
    <w:p w14:paraId="7F0B9CAF" w14:textId="3973177C" w:rsidR="00D6718A" w:rsidRDefault="00D6718A" w:rsidP="00D6718A">
      <w:pPr>
        <w:pStyle w:val="BodyText2"/>
        <w:jc w:val="both"/>
        <w:rPr>
          <w:rFonts w:ascii="Arial" w:hAnsi="Arial" w:cs="Arial"/>
          <w:b/>
          <w:i w:val="0"/>
          <w:iCs w:val="0"/>
          <w:smallCaps/>
          <w:sz w:val="28"/>
          <w:szCs w:val="28"/>
        </w:rPr>
      </w:pPr>
      <w:r>
        <w:rPr>
          <w:rFonts w:ascii="Arial" w:hAnsi="Arial" w:cs="Arial"/>
          <w:b/>
          <w:i w:val="0"/>
          <w:iCs w:val="0"/>
          <w:smallCaps/>
          <w:sz w:val="28"/>
          <w:szCs w:val="28"/>
        </w:rPr>
        <w:lastRenderedPageBreak/>
        <w:t xml:space="preserve">Biographical Note: </w:t>
      </w:r>
    </w:p>
    <w:p w14:paraId="5F4E1E09" w14:textId="77777777" w:rsidR="00F625AE" w:rsidRPr="0079295D" w:rsidRDefault="00F625AE" w:rsidP="00D6718A">
      <w:pPr>
        <w:pStyle w:val="BodyText2"/>
        <w:jc w:val="both"/>
        <w:rPr>
          <w:rFonts w:ascii="Arial" w:hAnsi="Arial" w:cs="Arial"/>
          <w:b/>
          <w:i w:val="0"/>
          <w:iCs w:val="0"/>
          <w:smallCaps/>
          <w:sz w:val="28"/>
          <w:szCs w:val="28"/>
        </w:rPr>
      </w:pPr>
    </w:p>
    <w:p w14:paraId="65F4DFDC" w14:textId="5DF19B34" w:rsidR="0079295D" w:rsidRDefault="00F625AE" w:rsidP="004C6174">
      <w:pPr>
        <w:jc w:val="both"/>
        <w:rPr>
          <w:rFonts w:ascii="Arial" w:hAnsi="Arial" w:cs="Arial"/>
          <w:lang w:val="en-GB"/>
        </w:rPr>
      </w:pPr>
      <w:r w:rsidRPr="0079295D">
        <w:rPr>
          <w:rFonts w:ascii="Arial" w:hAnsi="Arial" w:cs="Arial"/>
          <w:lang w:val="en-GB"/>
        </w:rPr>
        <w:t>Dr Maria Gallo is an Assistant Professor in Social Innovation at Trinity Business School. Her research focuses on philanthropy</w:t>
      </w:r>
      <w:r w:rsidR="00A44D4C">
        <w:rPr>
          <w:rFonts w:ascii="Arial" w:hAnsi="Arial" w:cs="Arial"/>
          <w:lang w:val="en-GB"/>
        </w:rPr>
        <w:t xml:space="preserve"> </w:t>
      </w:r>
      <w:r w:rsidR="00F21639" w:rsidRPr="0079295D">
        <w:rPr>
          <w:rFonts w:ascii="Arial" w:hAnsi="Arial" w:cs="Arial"/>
          <w:lang w:val="en-GB"/>
        </w:rPr>
        <w:t xml:space="preserve">including </w:t>
      </w:r>
      <w:r w:rsidRPr="0079295D">
        <w:rPr>
          <w:rFonts w:ascii="Arial" w:hAnsi="Arial" w:cs="Arial"/>
          <w:lang w:val="en-GB"/>
        </w:rPr>
        <w:t>pro-social behaviour such as volunteering</w:t>
      </w:r>
      <w:r w:rsidR="001C09FE" w:rsidRPr="0079295D">
        <w:rPr>
          <w:rFonts w:ascii="Arial" w:hAnsi="Arial" w:cs="Arial"/>
          <w:lang w:val="en-GB"/>
        </w:rPr>
        <w:t xml:space="preserve">, </w:t>
      </w:r>
      <w:r w:rsidRPr="0079295D">
        <w:rPr>
          <w:rFonts w:ascii="Arial" w:hAnsi="Arial" w:cs="Arial"/>
          <w:lang w:val="en-GB"/>
        </w:rPr>
        <w:t>alumni</w:t>
      </w:r>
      <w:r w:rsidR="00A44D4C">
        <w:rPr>
          <w:rFonts w:ascii="Arial" w:hAnsi="Arial" w:cs="Arial"/>
          <w:lang w:val="en-GB"/>
        </w:rPr>
        <w:t xml:space="preserve"> engagement</w:t>
      </w:r>
      <w:r w:rsidRPr="0079295D">
        <w:rPr>
          <w:rFonts w:ascii="Arial" w:hAnsi="Arial" w:cs="Arial"/>
          <w:lang w:val="en-GB"/>
        </w:rPr>
        <w:t xml:space="preserve"> and financial donations.</w:t>
      </w:r>
      <w:r w:rsidR="00D847C7">
        <w:rPr>
          <w:rFonts w:ascii="Arial" w:hAnsi="Arial" w:cs="Arial"/>
          <w:lang w:val="en-GB"/>
        </w:rPr>
        <w:t xml:space="preserve"> Her research </w:t>
      </w:r>
      <w:r w:rsidR="008B5234">
        <w:rPr>
          <w:rFonts w:ascii="Arial" w:hAnsi="Arial" w:cs="Arial"/>
          <w:lang w:val="en-GB"/>
        </w:rPr>
        <w:t xml:space="preserve">was awarded the HS Warwick </w:t>
      </w:r>
      <w:r w:rsidR="00192600">
        <w:rPr>
          <w:rFonts w:ascii="Arial" w:hAnsi="Arial" w:cs="Arial"/>
          <w:lang w:val="en-GB"/>
        </w:rPr>
        <w:t xml:space="preserve">Award for </w:t>
      </w:r>
      <w:r w:rsidR="008B5234">
        <w:rPr>
          <w:rFonts w:ascii="Arial" w:hAnsi="Arial" w:cs="Arial"/>
          <w:lang w:val="en-GB"/>
        </w:rPr>
        <w:t>Outstanding Published Research by the Council for the Advancement and Support of Education.</w:t>
      </w:r>
      <w:r w:rsidRPr="0079295D">
        <w:rPr>
          <w:rFonts w:ascii="Arial" w:hAnsi="Arial" w:cs="Arial"/>
          <w:lang w:val="en-GB"/>
        </w:rPr>
        <w:t xml:space="preserve"> She is currently completing research on women engaged in high net worth philanthropy in Ireland with colleagues in the Centre for Social Innovation at TBS. Previously</w:t>
      </w:r>
      <w:r w:rsidR="00235779" w:rsidRPr="0079295D">
        <w:rPr>
          <w:rFonts w:ascii="Arial" w:hAnsi="Arial" w:cs="Arial"/>
          <w:lang w:val="en-GB"/>
        </w:rPr>
        <w:t>,</w:t>
      </w:r>
      <w:r w:rsidRPr="0079295D">
        <w:rPr>
          <w:rFonts w:ascii="Arial" w:hAnsi="Arial" w:cs="Arial"/>
          <w:lang w:val="en-GB"/>
        </w:rPr>
        <w:t xml:space="preserve"> she was the expert alumni advisor at CERN in Switzerland and </w:t>
      </w:r>
      <w:r w:rsidR="00553C9C" w:rsidRPr="0079295D">
        <w:rPr>
          <w:rFonts w:ascii="Arial" w:hAnsi="Arial" w:cs="Arial"/>
          <w:lang w:val="en-GB"/>
        </w:rPr>
        <w:t xml:space="preserve">is a member of </w:t>
      </w:r>
      <w:r w:rsidRPr="0079295D">
        <w:rPr>
          <w:rFonts w:ascii="Arial" w:hAnsi="Arial" w:cs="Arial"/>
          <w:lang w:val="en-GB"/>
        </w:rPr>
        <w:t xml:space="preserve">an implementation group for Ireland’s National Philanthropy Policy. </w:t>
      </w:r>
    </w:p>
    <w:p w14:paraId="00F714C8" w14:textId="77777777" w:rsidR="0079295D" w:rsidRDefault="0079295D" w:rsidP="004C6174">
      <w:pPr>
        <w:jc w:val="both"/>
        <w:rPr>
          <w:rFonts w:ascii="Arial" w:hAnsi="Arial" w:cs="Arial"/>
          <w:lang w:val="en-GB"/>
        </w:rPr>
      </w:pPr>
    </w:p>
    <w:p w14:paraId="71560118" w14:textId="58394168" w:rsidR="00553C9C" w:rsidRPr="0079295D" w:rsidRDefault="0046416C" w:rsidP="004C6174">
      <w:pPr>
        <w:jc w:val="both"/>
        <w:rPr>
          <w:rFonts w:ascii="Arial" w:hAnsi="Arial" w:cs="Arial"/>
        </w:rPr>
      </w:pPr>
      <w:r w:rsidRPr="0079295D">
        <w:rPr>
          <w:rFonts w:ascii="Arial" w:hAnsi="Arial" w:cs="Arial"/>
        </w:rPr>
        <w:t>She completed her doctorate at the University of Sheffield in 2010 and her MA in Public Sector Management at University College Dublin. She h</w:t>
      </w:r>
      <w:r w:rsidR="0044226D" w:rsidRPr="0079295D">
        <w:rPr>
          <w:rFonts w:ascii="Arial" w:hAnsi="Arial" w:cs="Arial"/>
        </w:rPr>
        <w:t xml:space="preserve">olds </w:t>
      </w:r>
      <w:r w:rsidRPr="0079295D">
        <w:rPr>
          <w:rFonts w:ascii="Arial" w:hAnsi="Arial" w:cs="Arial"/>
        </w:rPr>
        <w:t xml:space="preserve">a Postgraduate Certificate in Teaching and Learning in Higher Education from the University of Galway. She </w:t>
      </w:r>
      <w:r w:rsidR="00CF7FFD" w:rsidRPr="0079295D">
        <w:rPr>
          <w:rFonts w:ascii="Arial" w:hAnsi="Arial" w:cs="Arial"/>
        </w:rPr>
        <w:t>completed her undergraduate studies</w:t>
      </w:r>
      <w:r w:rsidRPr="0079295D">
        <w:rPr>
          <w:rFonts w:ascii="Arial" w:hAnsi="Arial" w:cs="Arial"/>
        </w:rPr>
        <w:t xml:space="preserve"> in </w:t>
      </w:r>
      <w:r w:rsidR="00CF7FFD" w:rsidRPr="0079295D">
        <w:rPr>
          <w:rFonts w:ascii="Arial" w:hAnsi="Arial" w:cs="Arial"/>
        </w:rPr>
        <w:t>P</w:t>
      </w:r>
      <w:r w:rsidRPr="0079295D">
        <w:rPr>
          <w:rFonts w:ascii="Arial" w:hAnsi="Arial" w:cs="Arial"/>
        </w:rPr>
        <w:t xml:space="preserve">olitical </w:t>
      </w:r>
      <w:r w:rsidR="00CF7FFD" w:rsidRPr="0079295D">
        <w:rPr>
          <w:rFonts w:ascii="Arial" w:hAnsi="Arial" w:cs="Arial"/>
        </w:rPr>
        <w:t>S</w:t>
      </w:r>
      <w:r w:rsidRPr="0079295D">
        <w:rPr>
          <w:rFonts w:ascii="Arial" w:hAnsi="Arial" w:cs="Arial"/>
        </w:rPr>
        <w:t xml:space="preserve">cience and Criminology </w:t>
      </w:r>
      <w:r w:rsidR="001C09FE" w:rsidRPr="0079295D">
        <w:rPr>
          <w:rFonts w:ascii="Arial" w:hAnsi="Arial" w:cs="Arial"/>
        </w:rPr>
        <w:t>at</w:t>
      </w:r>
      <w:r w:rsidRPr="0079295D">
        <w:rPr>
          <w:rFonts w:ascii="Arial" w:hAnsi="Arial" w:cs="Arial"/>
        </w:rPr>
        <w:t xml:space="preserve"> the University of Toronto. </w:t>
      </w:r>
      <w:r w:rsidR="00F625AE" w:rsidRPr="0079295D">
        <w:rPr>
          <w:rFonts w:ascii="Arial" w:hAnsi="Arial" w:cs="Arial"/>
          <w:lang w:val="en-GB"/>
        </w:rPr>
        <w:t xml:space="preserve">She is the author of </w:t>
      </w:r>
      <w:r w:rsidR="00F625AE" w:rsidRPr="0079295D">
        <w:rPr>
          <w:rFonts w:ascii="Arial" w:hAnsi="Arial" w:cs="Arial"/>
          <w:i/>
          <w:iCs/>
          <w:lang w:val="en-GB"/>
        </w:rPr>
        <w:t xml:space="preserve">The Alumni Way: Building Lifelong Value from Your University Investment </w:t>
      </w:r>
      <w:r w:rsidR="00F625AE" w:rsidRPr="0079295D">
        <w:rPr>
          <w:rFonts w:ascii="Arial" w:hAnsi="Arial" w:cs="Arial"/>
          <w:lang w:val="en-GB"/>
        </w:rPr>
        <w:t xml:space="preserve">published by Policy Press – Bristol University Press with a second edition to be published in March 2027. </w:t>
      </w:r>
    </w:p>
    <w:p w14:paraId="557EEC58" w14:textId="0B74F3D4" w:rsidR="00F625AE" w:rsidRPr="0079295D" w:rsidRDefault="00F625AE" w:rsidP="00F625AE">
      <w:pPr>
        <w:jc w:val="both"/>
        <w:rPr>
          <w:rFonts w:ascii="Arial" w:hAnsi="Arial" w:cs="Arial"/>
          <w:lang w:val="en-GB"/>
        </w:rPr>
      </w:pPr>
    </w:p>
    <w:p w14:paraId="6E412D97" w14:textId="77777777" w:rsidR="00F625AE" w:rsidRPr="0079295D" w:rsidRDefault="00F625AE" w:rsidP="00D6718A">
      <w:pPr>
        <w:pStyle w:val="BodyText2"/>
        <w:jc w:val="both"/>
        <w:rPr>
          <w:rFonts w:ascii="Arial" w:hAnsi="Arial" w:cs="Arial"/>
          <w:b/>
          <w:i w:val="0"/>
          <w:iCs w:val="0"/>
          <w:smallCaps/>
          <w:sz w:val="28"/>
          <w:szCs w:val="28"/>
        </w:rPr>
      </w:pPr>
    </w:p>
    <w:p w14:paraId="3452031A" w14:textId="77777777" w:rsidR="00C21303" w:rsidRDefault="00C21303" w:rsidP="00C21303">
      <w:pPr>
        <w:pStyle w:val="BodyText2"/>
        <w:jc w:val="both"/>
        <w:rPr>
          <w:i w:val="0"/>
          <w:iCs w:val="0"/>
          <w:color w:val="333333"/>
          <w:sz w:val="24"/>
          <w:shd w:val="clear" w:color="auto" w:fill="FFFFFF"/>
          <w:lang w:val="en-GB" w:eastAsia="en-GB"/>
        </w:rPr>
      </w:pPr>
    </w:p>
    <w:p w14:paraId="6CEF60D0" w14:textId="77777777" w:rsidR="00D6718A" w:rsidRDefault="00D6718A" w:rsidP="00D6718A">
      <w:pPr>
        <w:pStyle w:val="BodyText2"/>
        <w:jc w:val="both"/>
        <w:rPr>
          <w:rFonts w:ascii="Arial" w:hAnsi="Arial" w:cs="Arial"/>
          <w:i w:val="0"/>
          <w:iCs w:val="0"/>
          <w:sz w:val="24"/>
        </w:rPr>
      </w:pPr>
    </w:p>
    <w:p w14:paraId="4C690E9B" w14:textId="11593217" w:rsidR="00A66C21" w:rsidRPr="00822F1E" w:rsidRDefault="00A66C21" w:rsidP="00822F1E">
      <w:pPr>
        <w:pStyle w:val="BodyText2"/>
        <w:rPr>
          <w:rFonts w:ascii="Arial" w:hAnsi="Arial" w:cs="Arial"/>
        </w:rPr>
      </w:pPr>
    </w:p>
    <w:sectPr w:rsidR="00A66C21" w:rsidRPr="00822F1E" w:rsidSect="00586962">
      <w:headerReference w:type="even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196B" w14:textId="77777777" w:rsidR="00EA5D9C" w:rsidRDefault="00EA5D9C" w:rsidP="006D6D3A">
      <w:r>
        <w:separator/>
      </w:r>
    </w:p>
  </w:endnote>
  <w:endnote w:type="continuationSeparator" w:id="0">
    <w:p w14:paraId="3955A72B" w14:textId="77777777" w:rsidR="00EA5D9C" w:rsidRDefault="00EA5D9C" w:rsidP="006D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A765" w14:textId="77777777" w:rsidR="00EA5D9C" w:rsidRDefault="00EA5D9C" w:rsidP="006D6D3A">
      <w:r>
        <w:separator/>
      </w:r>
    </w:p>
  </w:footnote>
  <w:footnote w:type="continuationSeparator" w:id="0">
    <w:p w14:paraId="5A826C3B" w14:textId="77777777" w:rsidR="00EA5D9C" w:rsidRDefault="00EA5D9C" w:rsidP="006D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6037" w14:textId="4E674608" w:rsidR="00E90DA3" w:rsidRPr="004F4C70" w:rsidRDefault="004F4C70" w:rsidP="004F4C70">
    <w:pPr>
      <w:pStyle w:val="Header"/>
    </w:pPr>
    <w:r>
      <w:rPr>
        <w:rFonts w:asciiTheme="minorHAnsi" w:hAnsiTheme="minorHAnsi" w:cstheme="minorHAnsi"/>
      </w:rPr>
      <w:fldChar w:fldCharType="begin" w:fldLock="1"/>
    </w:r>
    <w:r>
      <w:rPr>
        <w:rFonts w:asciiTheme="minorHAnsi" w:hAnsiTheme="minorHAnsi" w:cstheme="minorHAnsi"/>
      </w:rPr>
      <w:instrText xml:space="preserve"> DOCPROPERTY bjHeaderEvenPageDocProperty </w:instrText>
    </w:r>
    <w:r>
      <w:rPr>
        <w:rFonts w:asciiTheme="minorHAnsi" w:hAnsiTheme="minorHAnsi" w:cstheme="minorHAnsi"/>
      </w:rPr>
      <w:fldChar w:fldCharType="separate"/>
    </w:r>
    <w:r w:rsidRPr="00201E54">
      <w:rPr>
        <w:bCs/>
        <w:color w:val="000000"/>
        <w:lang w:val="en-GB"/>
      </w:rPr>
      <w:t>Central Bank of Ireland - UNRESTRICTED</w:t>
    </w:r>
    <w:r>
      <w:rPr>
        <w:rFonts w:asciiTheme="minorHAnsi" w:hAnsiTheme="minorHAnsi" w:cs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BDC8" w14:textId="026F6290" w:rsidR="00E90DA3" w:rsidRPr="004F4C70" w:rsidRDefault="004F4C70" w:rsidP="004F4C70">
    <w:pPr>
      <w:pStyle w:val="Header"/>
    </w:pPr>
    <w:r>
      <w:rPr>
        <w:rFonts w:asciiTheme="minorHAnsi" w:hAnsiTheme="minorHAnsi" w:cstheme="minorHAnsi"/>
      </w:rPr>
      <w:fldChar w:fldCharType="begin" w:fldLock="1"/>
    </w:r>
    <w:r>
      <w:rPr>
        <w:rFonts w:asciiTheme="minorHAnsi" w:hAnsiTheme="minorHAnsi" w:cstheme="minorHAnsi"/>
      </w:rPr>
      <w:instrText xml:space="preserve"> DOCPROPERTY bjHeaderFirstPageDocProperty </w:instrText>
    </w:r>
    <w:r>
      <w:rPr>
        <w:rFonts w:asciiTheme="minorHAnsi" w:hAnsiTheme="minorHAnsi" w:cstheme="minorHAnsi"/>
      </w:rPr>
      <w:fldChar w:fldCharType="separate"/>
    </w:r>
    <w:r w:rsidRPr="00201E54">
      <w:rPr>
        <w:bCs/>
        <w:color w:val="000000"/>
        <w:lang w:val="en-GB"/>
      </w:rPr>
      <w:t>Central Bank of Ireland - UNRESTRICTED</w:t>
    </w:r>
    <w:r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2E8E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" w15:restartNumberingAfterBreak="0">
    <w:nsid w:val="0B601545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" w15:restartNumberingAfterBreak="0">
    <w:nsid w:val="0EA87205"/>
    <w:multiLevelType w:val="hybridMultilevel"/>
    <w:tmpl w:val="F7D89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3913"/>
    <w:multiLevelType w:val="hybridMultilevel"/>
    <w:tmpl w:val="2E3C0728"/>
    <w:lvl w:ilvl="0" w:tplc="E87EA7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17046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5" w15:restartNumberingAfterBreak="0">
    <w:nsid w:val="12E63E08"/>
    <w:multiLevelType w:val="hybridMultilevel"/>
    <w:tmpl w:val="EC96E76A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D90379"/>
    <w:multiLevelType w:val="hybridMultilevel"/>
    <w:tmpl w:val="A7421704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92C7F"/>
    <w:multiLevelType w:val="hybridMultilevel"/>
    <w:tmpl w:val="5A56F21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E97"/>
    <w:multiLevelType w:val="hybridMultilevel"/>
    <w:tmpl w:val="D0969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1243C"/>
    <w:multiLevelType w:val="hybridMultilevel"/>
    <w:tmpl w:val="1FBC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63BD6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1" w15:restartNumberingAfterBreak="0">
    <w:nsid w:val="333A00B4"/>
    <w:multiLevelType w:val="hybridMultilevel"/>
    <w:tmpl w:val="5114EA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518F"/>
    <w:multiLevelType w:val="hybridMultilevel"/>
    <w:tmpl w:val="5A56F21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B15E2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4" w15:restartNumberingAfterBreak="0">
    <w:nsid w:val="370921B4"/>
    <w:multiLevelType w:val="hybridMultilevel"/>
    <w:tmpl w:val="461E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508E8"/>
    <w:multiLevelType w:val="hybridMultilevel"/>
    <w:tmpl w:val="9140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124CB"/>
    <w:multiLevelType w:val="hybridMultilevel"/>
    <w:tmpl w:val="52D4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60074"/>
    <w:multiLevelType w:val="hybridMultilevel"/>
    <w:tmpl w:val="15CA2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50642"/>
    <w:multiLevelType w:val="hybridMultilevel"/>
    <w:tmpl w:val="9A7AE5D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62F3E"/>
    <w:multiLevelType w:val="hybridMultilevel"/>
    <w:tmpl w:val="2392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D0112"/>
    <w:multiLevelType w:val="hybridMultilevel"/>
    <w:tmpl w:val="7E1686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C1FF7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2" w15:restartNumberingAfterBreak="0">
    <w:nsid w:val="48D14650"/>
    <w:multiLevelType w:val="hybridMultilevel"/>
    <w:tmpl w:val="81844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82F"/>
    <w:multiLevelType w:val="multilevel"/>
    <w:tmpl w:val="FC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865AB"/>
    <w:multiLevelType w:val="hybridMultilevel"/>
    <w:tmpl w:val="2F82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7341F9C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6" w15:restartNumberingAfterBreak="0">
    <w:nsid w:val="5BCE4296"/>
    <w:multiLevelType w:val="hybridMultilevel"/>
    <w:tmpl w:val="31C22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12895"/>
    <w:multiLevelType w:val="hybridMultilevel"/>
    <w:tmpl w:val="B26C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D7E66"/>
    <w:multiLevelType w:val="hybridMultilevel"/>
    <w:tmpl w:val="CF0209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5443D"/>
    <w:multiLevelType w:val="hybridMultilevel"/>
    <w:tmpl w:val="C2DC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E6947"/>
    <w:multiLevelType w:val="hybridMultilevel"/>
    <w:tmpl w:val="94EE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91645"/>
    <w:multiLevelType w:val="hybridMultilevel"/>
    <w:tmpl w:val="FFFFFFFF"/>
    <w:lvl w:ilvl="0" w:tplc="34B0AC72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4D642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E92F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E93B2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DAC03A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CC6A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4EAB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5FE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6D9FA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396755"/>
    <w:multiLevelType w:val="hybridMultilevel"/>
    <w:tmpl w:val="948E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231D6"/>
    <w:multiLevelType w:val="hybridMultilevel"/>
    <w:tmpl w:val="EF4E41A0"/>
    <w:lvl w:ilvl="0" w:tplc="1809000F">
      <w:start w:val="1"/>
      <w:numFmt w:val="decimal"/>
      <w:lvlText w:val="%1."/>
      <w:lvlJc w:val="left"/>
      <w:pPr>
        <w:ind w:left="721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83505B"/>
    <w:multiLevelType w:val="hybridMultilevel"/>
    <w:tmpl w:val="4682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996048">
    <w:abstractNumId w:val="6"/>
  </w:num>
  <w:num w:numId="2" w16cid:durableId="1145004103">
    <w:abstractNumId w:val="13"/>
  </w:num>
  <w:num w:numId="3" w16cid:durableId="55794040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3750284">
    <w:abstractNumId w:val="28"/>
  </w:num>
  <w:num w:numId="5" w16cid:durableId="1408696399">
    <w:abstractNumId w:val="4"/>
  </w:num>
  <w:num w:numId="6" w16cid:durableId="1012876674">
    <w:abstractNumId w:val="27"/>
  </w:num>
  <w:num w:numId="7" w16cid:durableId="1688411081">
    <w:abstractNumId w:val="34"/>
  </w:num>
  <w:num w:numId="8" w16cid:durableId="497573582">
    <w:abstractNumId w:val="29"/>
  </w:num>
  <w:num w:numId="9" w16cid:durableId="27344721">
    <w:abstractNumId w:val="9"/>
  </w:num>
  <w:num w:numId="10" w16cid:durableId="303655603">
    <w:abstractNumId w:val="15"/>
  </w:num>
  <w:num w:numId="11" w16cid:durableId="235097612">
    <w:abstractNumId w:val="30"/>
  </w:num>
  <w:num w:numId="12" w16cid:durableId="1483883650">
    <w:abstractNumId w:val="19"/>
  </w:num>
  <w:num w:numId="13" w16cid:durableId="773135965">
    <w:abstractNumId w:val="3"/>
  </w:num>
  <w:num w:numId="14" w16cid:durableId="711731849">
    <w:abstractNumId w:val="23"/>
  </w:num>
  <w:num w:numId="15" w16cid:durableId="400753147">
    <w:abstractNumId w:val="16"/>
  </w:num>
  <w:num w:numId="16" w16cid:durableId="1741362677">
    <w:abstractNumId w:val="21"/>
  </w:num>
  <w:num w:numId="17" w16cid:durableId="1200315553">
    <w:abstractNumId w:val="0"/>
  </w:num>
  <w:num w:numId="18" w16cid:durableId="244874597">
    <w:abstractNumId w:val="10"/>
  </w:num>
  <w:num w:numId="19" w16cid:durableId="1135103131">
    <w:abstractNumId w:val="1"/>
  </w:num>
  <w:num w:numId="20" w16cid:durableId="620500926">
    <w:abstractNumId w:val="25"/>
  </w:num>
  <w:num w:numId="21" w16cid:durableId="2094204003">
    <w:abstractNumId w:val="7"/>
  </w:num>
  <w:num w:numId="22" w16cid:durableId="337275868">
    <w:abstractNumId w:val="18"/>
  </w:num>
  <w:num w:numId="23" w16cid:durableId="1640376947">
    <w:abstractNumId w:val="12"/>
  </w:num>
  <w:num w:numId="24" w16cid:durableId="99643470">
    <w:abstractNumId w:val="11"/>
  </w:num>
  <w:num w:numId="25" w16cid:durableId="1990746825">
    <w:abstractNumId w:val="17"/>
  </w:num>
  <w:num w:numId="26" w16cid:durableId="742407337">
    <w:abstractNumId w:val="8"/>
  </w:num>
  <w:num w:numId="27" w16cid:durableId="2119712956">
    <w:abstractNumId w:val="26"/>
  </w:num>
  <w:num w:numId="28" w16cid:durableId="602539607">
    <w:abstractNumId w:val="22"/>
  </w:num>
  <w:num w:numId="29" w16cid:durableId="1376543607">
    <w:abstractNumId w:val="5"/>
  </w:num>
  <w:num w:numId="30" w16cid:durableId="1075473941">
    <w:abstractNumId w:val="32"/>
  </w:num>
  <w:num w:numId="31" w16cid:durableId="574705677">
    <w:abstractNumId w:val="14"/>
  </w:num>
  <w:num w:numId="32" w16cid:durableId="1245992402">
    <w:abstractNumId w:val="2"/>
  </w:num>
  <w:num w:numId="33" w16cid:durableId="1293632681">
    <w:abstractNumId w:val="20"/>
  </w:num>
  <w:num w:numId="34" w16cid:durableId="616907294">
    <w:abstractNumId w:val="31"/>
  </w:num>
  <w:num w:numId="35" w16cid:durableId="5499988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8A"/>
    <w:rsid w:val="00007BDA"/>
    <w:rsid w:val="00024818"/>
    <w:rsid w:val="00026070"/>
    <w:rsid w:val="000327A5"/>
    <w:rsid w:val="00041E25"/>
    <w:rsid w:val="0004502D"/>
    <w:rsid w:val="00053A9E"/>
    <w:rsid w:val="0005465D"/>
    <w:rsid w:val="00056EAB"/>
    <w:rsid w:val="0005718C"/>
    <w:rsid w:val="00062C5C"/>
    <w:rsid w:val="0006463E"/>
    <w:rsid w:val="00073312"/>
    <w:rsid w:val="000779C2"/>
    <w:rsid w:val="0008514B"/>
    <w:rsid w:val="00087898"/>
    <w:rsid w:val="00090B67"/>
    <w:rsid w:val="000924CD"/>
    <w:rsid w:val="00093978"/>
    <w:rsid w:val="00094EE8"/>
    <w:rsid w:val="000A23A1"/>
    <w:rsid w:val="000A2C1D"/>
    <w:rsid w:val="000B0858"/>
    <w:rsid w:val="000B5D25"/>
    <w:rsid w:val="000C5095"/>
    <w:rsid w:val="000D18B4"/>
    <w:rsid w:val="000D6CED"/>
    <w:rsid w:val="000E497A"/>
    <w:rsid w:val="000E6B3C"/>
    <w:rsid w:val="0010184F"/>
    <w:rsid w:val="001050A8"/>
    <w:rsid w:val="00105706"/>
    <w:rsid w:val="00122CE5"/>
    <w:rsid w:val="001252E7"/>
    <w:rsid w:val="00147AB7"/>
    <w:rsid w:val="001628FD"/>
    <w:rsid w:val="001632AA"/>
    <w:rsid w:val="00177705"/>
    <w:rsid w:val="001777CC"/>
    <w:rsid w:val="001920C6"/>
    <w:rsid w:val="00192600"/>
    <w:rsid w:val="00193AA7"/>
    <w:rsid w:val="001A4341"/>
    <w:rsid w:val="001A79FA"/>
    <w:rsid w:val="001B0EEB"/>
    <w:rsid w:val="001B1932"/>
    <w:rsid w:val="001B5450"/>
    <w:rsid w:val="001C09FE"/>
    <w:rsid w:val="001E1BCE"/>
    <w:rsid w:val="001E3C3E"/>
    <w:rsid w:val="001E7EEA"/>
    <w:rsid w:val="001F198D"/>
    <w:rsid w:val="0020071B"/>
    <w:rsid w:val="00200CFC"/>
    <w:rsid w:val="00202674"/>
    <w:rsid w:val="00207419"/>
    <w:rsid w:val="00225D7A"/>
    <w:rsid w:val="00235779"/>
    <w:rsid w:val="00242516"/>
    <w:rsid w:val="002442E4"/>
    <w:rsid w:val="00244B1D"/>
    <w:rsid w:val="00256F35"/>
    <w:rsid w:val="00270E0B"/>
    <w:rsid w:val="00272702"/>
    <w:rsid w:val="002739AA"/>
    <w:rsid w:val="00280AB4"/>
    <w:rsid w:val="00286703"/>
    <w:rsid w:val="0029224B"/>
    <w:rsid w:val="002A069D"/>
    <w:rsid w:val="002B250F"/>
    <w:rsid w:val="002B486F"/>
    <w:rsid w:val="002B5410"/>
    <w:rsid w:val="002C2DF4"/>
    <w:rsid w:val="002C3FD4"/>
    <w:rsid w:val="002C4766"/>
    <w:rsid w:val="002C56DA"/>
    <w:rsid w:val="002F56BA"/>
    <w:rsid w:val="002F6524"/>
    <w:rsid w:val="002F7AEC"/>
    <w:rsid w:val="003000AF"/>
    <w:rsid w:val="00311AAB"/>
    <w:rsid w:val="00320C70"/>
    <w:rsid w:val="00321D75"/>
    <w:rsid w:val="00322E25"/>
    <w:rsid w:val="00323DF5"/>
    <w:rsid w:val="00326FF6"/>
    <w:rsid w:val="0033323E"/>
    <w:rsid w:val="003457AE"/>
    <w:rsid w:val="00355EC1"/>
    <w:rsid w:val="003631DA"/>
    <w:rsid w:val="00363300"/>
    <w:rsid w:val="003659A0"/>
    <w:rsid w:val="003827A9"/>
    <w:rsid w:val="003907E3"/>
    <w:rsid w:val="003978A0"/>
    <w:rsid w:val="003A107A"/>
    <w:rsid w:val="003B364B"/>
    <w:rsid w:val="003C412C"/>
    <w:rsid w:val="003D12F0"/>
    <w:rsid w:val="003D42C9"/>
    <w:rsid w:val="003E39FB"/>
    <w:rsid w:val="003E524A"/>
    <w:rsid w:val="003E61AA"/>
    <w:rsid w:val="003E701F"/>
    <w:rsid w:val="003F22AC"/>
    <w:rsid w:val="003F6201"/>
    <w:rsid w:val="0040133B"/>
    <w:rsid w:val="004112F4"/>
    <w:rsid w:val="00416944"/>
    <w:rsid w:val="0042500B"/>
    <w:rsid w:val="00425160"/>
    <w:rsid w:val="00437213"/>
    <w:rsid w:val="0044226D"/>
    <w:rsid w:val="00444464"/>
    <w:rsid w:val="0045024A"/>
    <w:rsid w:val="00450882"/>
    <w:rsid w:val="00450B93"/>
    <w:rsid w:val="00457658"/>
    <w:rsid w:val="00457EE6"/>
    <w:rsid w:val="0046416C"/>
    <w:rsid w:val="004666C9"/>
    <w:rsid w:val="00482132"/>
    <w:rsid w:val="00491DF4"/>
    <w:rsid w:val="004963C6"/>
    <w:rsid w:val="004A183D"/>
    <w:rsid w:val="004B0079"/>
    <w:rsid w:val="004B1F63"/>
    <w:rsid w:val="004C6174"/>
    <w:rsid w:val="004D2AEC"/>
    <w:rsid w:val="004D4F8D"/>
    <w:rsid w:val="004D57ED"/>
    <w:rsid w:val="004D5D0E"/>
    <w:rsid w:val="004D7E40"/>
    <w:rsid w:val="004E6C2A"/>
    <w:rsid w:val="004E7DD3"/>
    <w:rsid w:val="004F09A5"/>
    <w:rsid w:val="004F2740"/>
    <w:rsid w:val="004F443E"/>
    <w:rsid w:val="004F4C70"/>
    <w:rsid w:val="004F6C92"/>
    <w:rsid w:val="004F7BD7"/>
    <w:rsid w:val="00506185"/>
    <w:rsid w:val="00514226"/>
    <w:rsid w:val="0051779C"/>
    <w:rsid w:val="00517E3F"/>
    <w:rsid w:val="0052499C"/>
    <w:rsid w:val="00525CA8"/>
    <w:rsid w:val="0054217E"/>
    <w:rsid w:val="00542FAC"/>
    <w:rsid w:val="00547A66"/>
    <w:rsid w:val="00551DF4"/>
    <w:rsid w:val="00553955"/>
    <w:rsid w:val="00553C9C"/>
    <w:rsid w:val="00570204"/>
    <w:rsid w:val="005721D2"/>
    <w:rsid w:val="00572946"/>
    <w:rsid w:val="00576B26"/>
    <w:rsid w:val="00586962"/>
    <w:rsid w:val="00591D81"/>
    <w:rsid w:val="0059395E"/>
    <w:rsid w:val="005A2E11"/>
    <w:rsid w:val="005A756C"/>
    <w:rsid w:val="005B41FE"/>
    <w:rsid w:val="005B462D"/>
    <w:rsid w:val="005C7229"/>
    <w:rsid w:val="005D09D8"/>
    <w:rsid w:val="00602FA9"/>
    <w:rsid w:val="006120C7"/>
    <w:rsid w:val="00614B4B"/>
    <w:rsid w:val="00616B8F"/>
    <w:rsid w:val="00622B6A"/>
    <w:rsid w:val="0062469B"/>
    <w:rsid w:val="00631103"/>
    <w:rsid w:val="006337BE"/>
    <w:rsid w:val="006378F8"/>
    <w:rsid w:val="00651013"/>
    <w:rsid w:val="00651DF3"/>
    <w:rsid w:val="006569BB"/>
    <w:rsid w:val="00656B45"/>
    <w:rsid w:val="00662C7E"/>
    <w:rsid w:val="006676A2"/>
    <w:rsid w:val="00671759"/>
    <w:rsid w:val="00687322"/>
    <w:rsid w:val="00691F85"/>
    <w:rsid w:val="00692C08"/>
    <w:rsid w:val="0069718B"/>
    <w:rsid w:val="006A1A9A"/>
    <w:rsid w:val="006B28DA"/>
    <w:rsid w:val="006C6363"/>
    <w:rsid w:val="006D27EA"/>
    <w:rsid w:val="006D674A"/>
    <w:rsid w:val="006D6D3A"/>
    <w:rsid w:val="006E7F92"/>
    <w:rsid w:val="00701CEB"/>
    <w:rsid w:val="00713F95"/>
    <w:rsid w:val="00720E08"/>
    <w:rsid w:val="00723F22"/>
    <w:rsid w:val="007264F3"/>
    <w:rsid w:val="00726638"/>
    <w:rsid w:val="00744112"/>
    <w:rsid w:val="00750DE4"/>
    <w:rsid w:val="007579D7"/>
    <w:rsid w:val="0079295D"/>
    <w:rsid w:val="0079351B"/>
    <w:rsid w:val="00795F48"/>
    <w:rsid w:val="007974CD"/>
    <w:rsid w:val="007A2039"/>
    <w:rsid w:val="007A23F6"/>
    <w:rsid w:val="007A793B"/>
    <w:rsid w:val="007B1205"/>
    <w:rsid w:val="007B3926"/>
    <w:rsid w:val="007C59CC"/>
    <w:rsid w:val="007C5A10"/>
    <w:rsid w:val="007C5F2F"/>
    <w:rsid w:val="007D4412"/>
    <w:rsid w:val="007D53DD"/>
    <w:rsid w:val="007E5944"/>
    <w:rsid w:val="007F263F"/>
    <w:rsid w:val="00814F86"/>
    <w:rsid w:val="00817A81"/>
    <w:rsid w:val="00821ACE"/>
    <w:rsid w:val="00822F1E"/>
    <w:rsid w:val="0082315B"/>
    <w:rsid w:val="00825C7D"/>
    <w:rsid w:val="0083297E"/>
    <w:rsid w:val="00854670"/>
    <w:rsid w:val="00857D0E"/>
    <w:rsid w:val="008626E1"/>
    <w:rsid w:val="00872D51"/>
    <w:rsid w:val="008836A9"/>
    <w:rsid w:val="008951BC"/>
    <w:rsid w:val="008A4BD2"/>
    <w:rsid w:val="008A5721"/>
    <w:rsid w:val="008B47E6"/>
    <w:rsid w:val="008B5234"/>
    <w:rsid w:val="008C7739"/>
    <w:rsid w:val="008D3D37"/>
    <w:rsid w:val="008D6D65"/>
    <w:rsid w:val="008E5F83"/>
    <w:rsid w:val="008F51CC"/>
    <w:rsid w:val="00902C7C"/>
    <w:rsid w:val="0090417E"/>
    <w:rsid w:val="009073FA"/>
    <w:rsid w:val="00912C5A"/>
    <w:rsid w:val="00914561"/>
    <w:rsid w:val="00930A32"/>
    <w:rsid w:val="00931645"/>
    <w:rsid w:val="009435AD"/>
    <w:rsid w:val="00943688"/>
    <w:rsid w:val="00946C1F"/>
    <w:rsid w:val="00953873"/>
    <w:rsid w:val="0095750B"/>
    <w:rsid w:val="00964E0A"/>
    <w:rsid w:val="00970CA5"/>
    <w:rsid w:val="00982994"/>
    <w:rsid w:val="009A27F4"/>
    <w:rsid w:val="009A40FA"/>
    <w:rsid w:val="009A43C6"/>
    <w:rsid w:val="009B40BF"/>
    <w:rsid w:val="009B54D8"/>
    <w:rsid w:val="009C248A"/>
    <w:rsid w:val="009C3277"/>
    <w:rsid w:val="009E6214"/>
    <w:rsid w:val="009F3480"/>
    <w:rsid w:val="009F3631"/>
    <w:rsid w:val="009F3CC4"/>
    <w:rsid w:val="009F6988"/>
    <w:rsid w:val="00A000D7"/>
    <w:rsid w:val="00A0577C"/>
    <w:rsid w:val="00A06374"/>
    <w:rsid w:val="00A1187E"/>
    <w:rsid w:val="00A1287F"/>
    <w:rsid w:val="00A15458"/>
    <w:rsid w:val="00A15843"/>
    <w:rsid w:val="00A20E0E"/>
    <w:rsid w:val="00A216B3"/>
    <w:rsid w:val="00A44D4C"/>
    <w:rsid w:val="00A47A86"/>
    <w:rsid w:val="00A55598"/>
    <w:rsid w:val="00A57B9F"/>
    <w:rsid w:val="00A60AF1"/>
    <w:rsid w:val="00A63B33"/>
    <w:rsid w:val="00A66C21"/>
    <w:rsid w:val="00A73A07"/>
    <w:rsid w:val="00A73B47"/>
    <w:rsid w:val="00A97030"/>
    <w:rsid w:val="00AA00B2"/>
    <w:rsid w:val="00AA0720"/>
    <w:rsid w:val="00AA16AA"/>
    <w:rsid w:val="00AA2795"/>
    <w:rsid w:val="00AA7743"/>
    <w:rsid w:val="00AB1E05"/>
    <w:rsid w:val="00AC5E3F"/>
    <w:rsid w:val="00AD5068"/>
    <w:rsid w:val="00AD5AC1"/>
    <w:rsid w:val="00AD70CE"/>
    <w:rsid w:val="00AE4644"/>
    <w:rsid w:val="00AE52C1"/>
    <w:rsid w:val="00AF014D"/>
    <w:rsid w:val="00AF4CB1"/>
    <w:rsid w:val="00AF5BBC"/>
    <w:rsid w:val="00B15D22"/>
    <w:rsid w:val="00B30063"/>
    <w:rsid w:val="00B32A76"/>
    <w:rsid w:val="00B37194"/>
    <w:rsid w:val="00B41CDE"/>
    <w:rsid w:val="00B44857"/>
    <w:rsid w:val="00B56A97"/>
    <w:rsid w:val="00B6058D"/>
    <w:rsid w:val="00B70C09"/>
    <w:rsid w:val="00B70E82"/>
    <w:rsid w:val="00B84BFE"/>
    <w:rsid w:val="00B87E80"/>
    <w:rsid w:val="00B932A4"/>
    <w:rsid w:val="00B95931"/>
    <w:rsid w:val="00BB162C"/>
    <w:rsid w:val="00BB4B31"/>
    <w:rsid w:val="00BC4D47"/>
    <w:rsid w:val="00BC5BC0"/>
    <w:rsid w:val="00BD2A5E"/>
    <w:rsid w:val="00BD63C0"/>
    <w:rsid w:val="00BD7691"/>
    <w:rsid w:val="00BE3A5D"/>
    <w:rsid w:val="00BE7C38"/>
    <w:rsid w:val="00BF19AE"/>
    <w:rsid w:val="00BF3483"/>
    <w:rsid w:val="00C11B5B"/>
    <w:rsid w:val="00C11F93"/>
    <w:rsid w:val="00C137E1"/>
    <w:rsid w:val="00C15D8D"/>
    <w:rsid w:val="00C21303"/>
    <w:rsid w:val="00C2283A"/>
    <w:rsid w:val="00C37F70"/>
    <w:rsid w:val="00C4167D"/>
    <w:rsid w:val="00C43CBD"/>
    <w:rsid w:val="00C5319A"/>
    <w:rsid w:val="00C5528A"/>
    <w:rsid w:val="00C55B2E"/>
    <w:rsid w:val="00C604FB"/>
    <w:rsid w:val="00C67BAE"/>
    <w:rsid w:val="00C67DA9"/>
    <w:rsid w:val="00C7627F"/>
    <w:rsid w:val="00C7767B"/>
    <w:rsid w:val="00C811D1"/>
    <w:rsid w:val="00C86D92"/>
    <w:rsid w:val="00C92EBC"/>
    <w:rsid w:val="00CA71E4"/>
    <w:rsid w:val="00CB325E"/>
    <w:rsid w:val="00CC0C12"/>
    <w:rsid w:val="00CC5F93"/>
    <w:rsid w:val="00CD6A0E"/>
    <w:rsid w:val="00CD7897"/>
    <w:rsid w:val="00CE1881"/>
    <w:rsid w:val="00CF210B"/>
    <w:rsid w:val="00CF7FFD"/>
    <w:rsid w:val="00D07E49"/>
    <w:rsid w:val="00D1149D"/>
    <w:rsid w:val="00D14E07"/>
    <w:rsid w:val="00D25EF7"/>
    <w:rsid w:val="00D36A3C"/>
    <w:rsid w:val="00D43C47"/>
    <w:rsid w:val="00D4495C"/>
    <w:rsid w:val="00D45322"/>
    <w:rsid w:val="00D5221D"/>
    <w:rsid w:val="00D62D4B"/>
    <w:rsid w:val="00D6718A"/>
    <w:rsid w:val="00D67A95"/>
    <w:rsid w:val="00D76F3A"/>
    <w:rsid w:val="00D77E79"/>
    <w:rsid w:val="00D847C7"/>
    <w:rsid w:val="00D84F32"/>
    <w:rsid w:val="00D87F26"/>
    <w:rsid w:val="00DA1E44"/>
    <w:rsid w:val="00DA648B"/>
    <w:rsid w:val="00DB0D51"/>
    <w:rsid w:val="00DB40B2"/>
    <w:rsid w:val="00DB7DE4"/>
    <w:rsid w:val="00DC3B29"/>
    <w:rsid w:val="00DC7225"/>
    <w:rsid w:val="00DE2E59"/>
    <w:rsid w:val="00DE399C"/>
    <w:rsid w:val="00DF1480"/>
    <w:rsid w:val="00DF3F0C"/>
    <w:rsid w:val="00DF4037"/>
    <w:rsid w:val="00E22235"/>
    <w:rsid w:val="00E25028"/>
    <w:rsid w:val="00E4213B"/>
    <w:rsid w:val="00E72B61"/>
    <w:rsid w:val="00E7754F"/>
    <w:rsid w:val="00E81D8F"/>
    <w:rsid w:val="00E90DA3"/>
    <w:rsid w:val="00E943A8"/>
    <w:rsid w:val="00EA5D9C"/>
    <w:rsid w:val="00EB2C0A"/>
    <w:rsid w:val="00EB36F0"/>
    <w:rsid w:val="00EB4DA4"/>
    <w:rsid w:val="00EC1941"/>
    <w:rsid w:val="00EC7CCC"/>
    <w:rsid w:val="00ED2394"/>
    <w:rsid w:val="00EE0976"/>
    <w:rsid w:val="00EE54D6"/>
    <w:rsid w:val="00F1229A"/>
    <w:rsid w:val="00F21639"/>
    <w:rsid w:val="00F26116"/>
    <w:rsid w:val="00F402B8"/>
    <w:rsid w:val="00F40E7B"/>
    <w:rsid w:val="00F4709E"/>
    <w:rsid w:val="00F50C0E"/>
    <w:rsid w:val="00F55100"/>
    <w:rsid w:val="00F625AE"/>
    <w:rsid w:val="00F678D4"/>
    <w:rsid w:val="00F765CD"/>
    <w:rsid w:val="00F86C1F"/>
    <w:rsid w:val="00F91906"/>
    <w:rsid w:val="00F9358D"/>
    <w:rsid w:val="00F94263"/>
    <w:rsid w:val="00FA1CF8"/>
    <w:rsid w:val="00FA5277"/>
    <w:rsid w:val="00FB0405"/>
    <w:rsid w:val="00FB5DDD"/>
    <w:rsid w:val="00FC1A38"/>
    <w:rsid w:val="00FC2981"/>
    <w:rsid w:val="00FD5DB6"/>
    <w:rsid w:val="00FF252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290D8"/>
  <w15:chartTrackingRefBased/>
  <w15:docId w15:val="{F802EC30-E2A9-294C-82EF-4714CCF9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CC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18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718A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6718A"/>
    <w:pPr>
      <w:keepNext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D6718A"/>
    <w:pPr>
      <w:keepNext/>
      <w:outlineLvl w:val="5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6718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6718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D6718A"/>
    <w:rPr>
      <w:rFonts w:ascii="Times New Roman" w:eastAsia="Times New Roman" w:hAnsi="Times New Roman" w:cs="Times New Roman"/>
      <w:i/>
      <w:iCs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6718A"/>
    <w:rPr>
      <w:rFonts w:ascii="Times New Roman" w:eastAsia="Times New Roman" w:hAnsi="Times New Roman" w:cs="Times New Roman"/>
      <w:i/>
      <w:iCs/>
      <w:sz w:val="16"/>
      <w:szCs w:val="20"/>
    </w:rPr>
  </w:style>
  <w:style w:type="character" w:styleId="Hyperlink">
    <w:name w:val="Hyperlink"/>
    <w:basedOn w:val="DefaultParagraphFont"/>
    <w:unhideWhenUsed/>
    <w:rsid w:val="00D6718A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D6718A"/>
  </w:style>
  <w:style w:type="character" w:customStyle="1" w:styleId="CommentTextChar">
    <w:name w:val="Comment Text Char"/>
    <w:basedOn w:val="DefaultParagraphFont"/>
    <w:link w:val="CommentText"/>
    <w:semiHidden/>
    <w:rsid w:val="00D6718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D6718A"/>
    <w:rPr>
      <w:i/>
      <w:iCs/>
      <w:sz w:val="16"/>
    </w:rPr>
  </w:style>
  <w:style w:type="character" w:customStyle="1" w:styleId="BodyText2Char">
    <w:name w:val="Body Text 2 Char"/>
    <w:basedOn w:val="DefaultParagraphFont"/>
    <w:link w:val="BodyText2"/>
    <w:rsid w:val="00D6718A"/>
    <w:rPr>
      <w:rFonts w:ascii="Times New Roman" w:eastAsia="Times New Roman" w:hAnsi="Times New Roman" w:cs="Times New Roman"/>
      <w:i/>
      <w:iCs/>
      <w:sz w:val="16"/>
      <w:szCs w:val="20"/>
    </w:rPr>
  </w:style>
  <w:style w:type="paragraph" w:customStyle="1" w:styleId="Default">
    <w:name w:val="Default"/>
    <w:uiPriority w:val="99"/>
    <w:rsid w:val="00D6718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6718A"/>
    <w:rPr>
      <w:sz w:val="16"/>
      <w:szCs w:val="16"/>
    </w:rPr>
  </w:style>
  <w:style w:type="table" w:styleId="TableGrid">
    <w:name w:val="Table Grid"/>
    <w:basedOn w:val="TableNormal"/>
    <w:rsid w:val="00D6718A"/>
    <w:rPr>
      <w:rFonts w:ascii="Times New Roman" w:eastAsia="Times New Roman" w:hAnsi="Times New Roman" w:cs="Times New Roman"/>
      <w:sz w:val="20"/>
      <w:szCs w:val="20"/>
      <w:lang w:val="en-IE"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8A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E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dium-font">
    <w:name w:val="medium-font"/>
    <w:basedOn w:val="DefaultParagraphFont"/>
    <w:rsid w:val="004F443E"/>
    <w:rPr>
      <w:rFonts w:cs="Times New Roman"/>
    </w:rPr>
  </w:style>
  <w:style w:type="paragraph" w:styleId="ListParagraph">
    <w:name w:val="List Paragraph"/>
    <w:basedOn w:val="Normal"/>
    <w:uiPriority w:val="34"/>
    <w:qFormat/>
    <w:rsid w:val="00D87F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6A3C"/>
    <w:rPr>
      <w:color w:val="954F72" w:themeColor="followedHyperlink"/>
      <w:u w:val="single"/>
    </w:rPr>
  </w:style>
  <w:style w:type="character" w:customStyle="1" w:styleId="a-size-extra-large">
    <w:name w:val="a-size-extra-large"/>
    <w:basedOn w:val="DefaultParagraphFont"/>
    <w:rsid w:val="004D5D0E"/>
  </w:style>
  <w:style w:type="character" w:customStyle="1" w:styleId="a-size-large">
    <w:name w:val="a-size-large"/>
    <w:basedOn w:val="DefaultParagraphFont"/>
    <w:rsid w:val="004D5D0E"/>
  </w:style>
  <w:style w:type="character" w:styleId="Strong">
    <w:name w:val="Strong"/>
    <w:basedOn w:val="DefaultParagraphFont"/>
    <w:uiPriority w:val="22"/>
    <w:qFormat/>
    <w:rsid w:val="004D5D0E"/>
    <w:rPr>
      <w:rFonts w:cs="Times New Roman"/>
      <w:b/>
      <w:bCs/>
    </w:rPr>
  </w:style>
  <w:style w:type="character" w:customStyle="1" w:styleId="title-link-wrapper">
    <w:name w:val="title-link-wrapper"/>
    <w:basedOn w:val="DefaultParagraphFont"/>
    <w:rsid w:val="004D5D0E"/>
  </w:style>
  <w:style w:type="paragraph" w:customStyle="1" w:styleId="EndNoteBibliography">
    <w:name w:val="EndNote Bibliography"/>
    <w:basedOn w:val="Normal"/>
    <w:rsid w:val="004D5D0E"/>
    <w:rPr>
      <w:rFonts w:ascii="Calibri" w:eastAsiaTheme="minorHAnsi" w:hAnsi="Calibri" w:cstheme="majorBidi"/>
      <w:sz w:val="32"/>
      <w:szCs w:val="32"/>
      <w:lang w:val="en-GB" w:eastAsia="en-GB" w:bidi="en-GB"/>
    </w:rPr>
  </w:style>
  <w:style w:type="character" w:customStyle="1" w:styleId="producttitle">
    <w:name w:val="product__title"/>
    <w:basedOn w:val="DefaultParagraphFont"/>
    <w:rsid w:val="00EC7CCC"/>
  </w:style>
  <w:style w:type="character" w:customStyle="1" w:styleId="product-detailskey">
    <w:name w:val="product-details__key"/>
    <w:basedOn w:val="DefaultParagraphFont"/>
    <w:rsid w:val="00EC7CCC"/>
  </w:style>
  <w:style w:type="character" w:customStyle="1" w:styleId="product-detailsvalue">
    <w:name w:val="product-details__value"/>
    <w:basedOn w:val="DefaultParagraphFont"/>
    <w:rsid w:val="00EC7CCC"/>
  </w:style>
  <w:style w:type="character" w:customStyle="1" w:styleId="producttype">
    <w:name w:val="product__type"/>
    <w:basedOn w:val="DefaultParagraphFont"/>
    <w:rsid w:val="00EC7CCC"/>
  </w:style>
  <w:style w:type="paragraph" w:styleId="NormalWeb">
    <w:name w:val="Normal (Web)"/>
    <w:basedOn w:val="Normal"/>
    <w:uiPriority w:val="99"/>
    <w:semiHidden/>
    <w:unhideWhenUsed/>
    <w:rsid w:val="00F678D4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9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D3A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6D6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D3A"/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normaltextrun">
    <w:name w:val="normaltextrun"/>
    <w:basedOn w:val="DefaultParagraphFont"/>
    <w:rsid w:val="003000AF"/>
  </w:style>
  <w:style w:type="character" w:customStyle="1" w:styleId="eop">
    <w:name w:val="eop"/>
    <w:basedOn w:val="DefaultParagraphFont"/>
    <w:rsid w:val="003000AF"/>
  </w:style>
  <w:style w:type="paragraph" w:styleId="NoSpacing">
    <w:name w:val="No Spacing"/>
    <w:uiPriority w:val="1"/>
    <w:qFormat/>
    <w:rsid w:val="003000AF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Title">
    <w:name w:val="Title"/>
    <w:basedOn w:val="Normal"/>
    <w:next w:val="Normal"/>
    <w:link w:val="TitleChar"/>
    <w:qFormat/>
    <w:rsid w:val="00692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2C08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0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0B2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val="en-IE"/>
    </w:rPr>
  </w:style>
  <w:style w:type="paragraph" w:customStyle="1" w:styleId="cdt4ke">
    <w:name w:val="cdt4ke"/>
    <w:basedOn w:val="Normal"/>
    <w:rsid w:val="000E497A"/>
    <w:pPr>
      <w:spacing w:before="100" w:beforeAutospacing="1" w:after="100" w:afterAutospacing="1"/>
    </w:pPr>
    <w:rPr>
      <w:lang w:val="en-GB" w:eastAsia="en-GB"/>
    </w:rPr>
  </w:style>
  <w:style w:type="paragraph" w:styleId="Revision">
    <w:name w:val="Revision"/>
    <w:hidden/>
    <w:uiPriority w:val="99"/>
    <w:semiHidden/>
    <w:rsid w:val="00177705"/>
    <w:rPr>
      <w:rFonts w:ascii="Times New Roman" w:eastAsia="Times New Roman" w:hAnsi="Times New Roman" w:cs="Times New Roman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6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id_classification_nonbusiness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54R2p0S3VqeHlFcjdkT0tDdW9QMXA5ZmVrTTRwZ0paNjwvZWxoPjxjb25maWc+Q0JvSTwvY29uZmlnPjxwb2w+U3RhbmRhcmRVc2VyPC9wb2w+PHN1bW1hcnk+VW5yZXN0cmljdGVkPC9zdW1tYXJ5PjxhcHA+V29yZDwvYXBwPjxTaWduYXR1cmVWYWxpZD5mYWxzZTwvU2lnbmF0dXJlVmFsaWQ+PC9MYWJlbEluZm9YbWxQYXJ0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WU6N/CENQ5Vjgr14CKf/BunZaAjKJ0wwukq/420bxpE=</DigestValue>
      </Reference>
      <Reference URI="#INFO">
        <DigestMethod Algorithm="http://www.w3.org/2001/04/xmlenc#sha256"/>
        <DigestValue>u+UoOC2Kt+iAK1YZocebQEyVFiGfjytVW3w6VmwXM0s=</DigestValue>
      </Reference>
    </SignedInfo>
    <SignatureValue>dXgyGsIZnHJW9DYrk6yyVrwI9Bx+suwGhFMZnCqZy9IE7w5KLy2i/I2lmBRqV2C4T+dWM+QXqZFJCcZLWs6IoQ==</SignatureValue>
    <Object Id="INFO">
      <ArrayOfString xmlns:xsi="http://www.w3.org/2001/XMLSchema-instance" xmlns:xsd="http://www.w3.org/2001/XMLSchema" xmlns="">
        <string>xGjtKujxyEr7dOKCuoP1p9fekM4pgJZ6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AE27-B3F8-4B43-A247-E16048DC032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E748BC1-5CC8-4A7C-86D0-D54CE9F751E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DD5B294B-99E0-45C3-A801-3DECF010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Agnew</dc:creator>
  <cp:keywords>Unrestricted</cp:keywords>
  <dc:description/>
  <cp:lastModifiedBy>Maria Gallo</cp:lastModifiedBy>
  <cp:revision>208</cp:revision>
  <dcterms:created xsi:type="dcterms:W3CDTF">2026-06-29T10:15:00Z</dcterms:created>
  <dcterms:modified xsi:type="dcterms:W3CDTF">2026-07-03T11:30:00Z</dcterms:modified>
  <cp:category>Unrestricted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1889200192</vt:i4>
  </property>
  <property fmtid="{D5CDD505-2E9C-101B-9397-08002B2CF9AE}" pid="3" name="docIndexRef">
    <vt:lpwstr>1a2d253e-d134-4a41-8a20-c1ff20f619c5</vt:lpwstr>
  </property>
  <property fmtid="{D5CDD505-2E9C-101B-9397-08002B2CF9AE}" pid="4" name="bjSaver">
    <vt:lpwstr>cBY1RYcpd6N3sRo91bPdD+US8t2vjZxx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policy="a586b747-2a7c-4f57-bcd1-e81df5c8c005"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Unrestricted</vt:lpwstr>
  </property>
  <property fmtid="{D5CDD505-2E9C-101B-9397-08002B2CF9AE}" pid="8" name="bjClsUserRVM">
    <vt:lpwstr>[]</vt:lpwstr>
  </property>
  <property fmtid="{D5CDD505-2E9C-101B-9397-08002B2CF9AE}" pid="9" name="bjHeaderBothDocProperty">
    <vt:lpwstr>Central Bank of Ireland - UNRESTRICTED</vt:lpwstr>
  </property>
  <property fmtid="{D5CDD505-2E9C-101B-9397-08002B2CF9AE}" pid="10" name="bjHeaderFirstPageDocProperty">
    <vt:lpwstr>Central Bank of Ireland - UNRESTRICTED</vt:lpwstr>
  </property>
  <property fmtid="{D5CDD505-2E9C-101B-9397-08002B2CF9AE}" pid="11" name="bjHeaderEvenPageDocProperty">
    <vt:lpwstr>Central Bank of Ireland - UNRESTRICTED</vt:lpwstr>
  </property>
  <property fmtid="{D5CDD505-2E9C-101B-9397-08002B2CF9AE}" pid="12" name="bjpmDocIH">
    <vt:lpwstr>IaBSIENL6Pngj9IlfhJvLMkB3t4WKZGu</vt:lpwstr>
  </property>
  <property fmtid="{D5CDD505-2E9C-101B-9397-08002B2CF9AE}" pid="13" name="_NewReviewCycle">
    <vt:lpwstr/>
  </property>
</Properties>
</file>