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5194" w14:textId="29AD5D0B" w:rsidR="00D6718A" w:rsidRDefault="008D6D65" w:rsidP="00D6718A">
      <w:pPr>
        <w:pBdr>
          <w:bottom w:val="single" w:sz="12" w:space="1" w:color="auto"/>
        </w:pBdr>
        <w:ind w:left="1418" w:hanging="1418"/>
        <w:jc w:val="both"/>
        <w:rPr>
          <w:b/>
        </w:rPr>
      </w:pPr>
      <w:r>
        <w:rPr>
          <w:b/>
        </w:rPr>
        <w:t xml:space="preserve"> </w:t>
      </w:r>
      <w:r w:rsidR="00D6718A">
        <w:rPr>
          <w:b/>
          <w:noProof/>
          <w:lang w:eastAsia="en-IE"/>
        </w:rPr>
        <w:drawing>
          <wp:inline distT="0" distB="0" distL="0" distR="0" wp14:anchorId="2F74C776" wp14:editId="2E14C4A6">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7F01817D" w14:textId="77777777" w:rsidR="00D6718A" w:rsidRDefault="00D6718A" w:rsidP="00D6718A">
      <w:pPr>
        <w:rPr>
          <w:b/>
        </w:rPr>
      </w:pPr>
    </w:p>
    <w:p w14:paraId="77D199BC" w14:textId="77777777" w:rsidR="00D6718A" w:rsidRDefault="00D6718A" w:rsidP="00D6718A">
      <w:pPr>
        <w:jc w:val="center"/>
        <w:rPr>
          <w:rFonts w:ascii="Arial" w:hAnsi="Arial" w:cs="Arial"/>
          <w:b/>
        </w:rPr>
      </w:pPr>
      <w:r>
        <w:rPr>
          <w:rFonts w:ascii="Arial" w:hAnsi="Arial" w:cs="Arial"/>
          <w:b/>
        </w:rPr>
        <w:t>Trinity Business School</w:t>
      </w:r>
    </w:p>
    <w:p w14:paraId="1AEC5C40" w14:textId="77777777" w:rsidR="00FE7C1C" w:rsidRDefault="00FE7C1C" w:rsidP="00FE7C1C">
      <w:pPr>
        <w:pStyle w:val="Heading1"/>
        <w:rPr>
          <w:rFonts w:ascii="Arial" w:hAnsi="Arial" w:cs="Arial"/>
        </w:rPr>
      </w:pPr>
    </w:p>
    <w:p w14:paraId="2A1F0A2F" w14:textId="2911520A" w:rsidR="00467978" w:rsidRDefault="00FE7C1C" w:rsidP="00FE7C1C">
      <w:pPr>
        <w:pStyle w:val="Heading1"/>
        <w:jc w:val="center"/>
        <w:rPr>
          <w:rFonts w:ascii="Arial" w:hAnsi="Arial" w:cs="Arial"/>
        </w:rPr>
      </w:pPr>
      <w:r>
        <w:rPr>
          <w:rFonts w:ascii="Arial" w:hAnsi="Arial" w:cs="Arial"/>
        </w:rPr>
        <w:t>Financial Accounting I 2026</w:t>
      </w:r>
      <w:r w:rsidR="006C53C7">
        <w:rPr>
          <w:rFonts w:ascii="Arial" w:hAnsi="Arial" w:cs="Arial"/>
        </w:rPr>
        <w:t>/</w:t>
      </w:r>
      <w:r>
        <w:rPr>
          <w:rFonts w:ascii="Arial" w:hAnsi="Arial" w:cs="Arial"/>
        </w:rPr>
        <w:t>27</w:t>
      </w:r>
    </w:p>
    <w:p w14:paraId="3944BAB5" w14:textId="77777777" w:rsidR="00D6718A" w:rsidRDefault="00D6718A" w:rsidP="00D6718A"/>
    <w:p w14:paraId="1CBB74E4" w14:textId="04A720C3" w:rsidR="00D6718A" w:rsidRPr="001058D3" w:rsidRDefault="00D6718A" w:rsidP="00D6718A">
      <w:pPr>
        <w:pStyle w:val="Heading1"/>
        <w:rPr>
          <w:rFonts w:ascii="Arial" w:hAnsi="Arial" w:cs="Arial"/>
        </w:rPr>
      </w:pPr>
      <w:r w:rsidRPr="001058D3">
        <w:rPr>
          <w:rFonts w:ascii="Arial" w:hAnsi="Arial" w:cs="Arial"/>
        </w:rPr>
        <w:t>MODULE CODE:</w:t>
      </w:r>
      <w:r w:rsidR="00467978" w:rsidRPr="001058D3">
        <w:rPr>
          <w:rFonts w:ascii="Arial" w:hAnsi="Arial" w:cs="Arial"/>
        </w:rPr>
        <w:t xml:space="preserve"> </w:t>
      </w:r>
      <w:r w:rsidR="00E93CA4" w:rsidRPr="001058D3">
        <w:rPr>
          <w:rFonts w:ascii="Arial" w:hAnsi="Arial" w:cs="Arial"/>
        </w:rPr>
        <w:tab/>
      </w:r>
      <w:r w:rsidR="00467978" w:rsidRPr="001058D3">
        <w:rPr>
          <w:rFonts w:ascii="Arial" w:hAnsi="Arial" w:cs="Arial"/>
        </w:rPr>
        <w:t>BUU33531</w:t>
      </w:r>
    </w:p>
    <w:p w14:paraId="5E801F13" w14:textId="77777777" w:rsidR="00D6718A" w:rsidRPr="001058D3" w:rsidRDefault="00D6718A" w:rsidP="00D6718A">
      <w:pPr>
        <w:rPr>
          <w:b/>
          <w:bCs/>
        </w:rPr>
      </w:pPr>
    </w:p>
    <w:p w14:paraId="74350A58" w14:textId="19D7BE2A" w:rsidR="00D6718A" w:rsidRPr="001058D3" w:rsidRDefault="00D6718A" w:rsidP="00D6718A">
      <w:pPr>
        <w:pStyle w:val="Heading1"/>
        <w:rPr>
          <w:rFonts w:ascii="Arial" w:hAnsi="Arial" w:cs="Arial"/>
        </w:rPr>
      </w:pPr>
      <w:r w:rsidRPr="001058D3">
        <w:rPr>
          <w:rFonts w:ascii="Arial" w:hAnsi="Arial" w:cs="Arial"/>
        </w:rPr>
        <w:t>MODULE NAME:</w:t>
      </w:r>
      <w:r w:rsidR="00467978" w:rsidRPr="001058D3">
        <w:rPr>
          <w:rFonts w:ascii="Arial" w:hAnsi="Arial" w:cs="Arial"/>
        </w:rPr>
        <w:t xml:space="preserve"> </w:t>
      </w:r>
      <w:r w:rsidR="00E93CA4" w:rsidRPr="001058D3">
        <w:rPr>
          <w:rFonts w:ascii="Arial" w:hAnsi="Arial" w:cs="Arial"/>
        </w:rPr>
        <w:tab/>
      </w:r>
      <w:r w:rsidR="00FE7C1C" w:rsidRPr="001058D3">
        <w:rPr>
          <w:rFonts w:ascii="Arial" w:hAnsi="Arial" w:cs="Arial"/>
        </w:rPr>
        <w:t>Financial Accounting I</w:t>
      </w:r>
    </w:p>
    <w:p w14:paraId="31DAC822" w14:textId="77777777" w:rsidR="00D6718A" w:rsidRPr="001058D3" w:rsidRDefault="00D6718A" w:rsidP="00D6718A">
      <w:pPr>
        <w:rPr>
          <w:b/>
          <w:bCs/>
        </w:rPr>
      </w:pPr>
    </w:p>
    <w:p w14:paraId="313C8510" w14:textId="7650EE6D" w:rsidR="00D6718A" w:rsidRPr="001058D3" w:rsidRDefault="00B932A4" w:rsidP="00D6718A">
      <w:pPr>
        <w:pStyle w:val="CommentText"/>
        <w:rPr>
          <w:b/>
          <w:bCs/>
        </w:rPr>
      </w:pPr>
      <w:r w:rsidRPr="001058D3">
        <w:rPr>
          <w:rFonts w:ascii="Arial" w:hAnsi="Arial" w:cs="Arial"/>
          <w:b/>
          <w:bCs/>
        </w:rPr>
        <w:t>ECTS:</w:t>
      </w:r>
      <w:r w:rsidR="00467978" w:rsidRPr="001058D3">
        <w:rPr>
          <w:rFonts w:ascii="Arial" w:hAnsi="Arial" w:cs="Arial"/>
          <w:b/>
          <w:bCs/>
        </w:rPr>
        <w:t xml:space="preserve"> </w:t>
      </w:r>
      <w:r w:rsidR="00E93CA4" w:rsidRPr="001058D3">
        <w:rPr>
          <w:rFonts w:ascii="Arial" w:hAnsi="Arial" w:cs="Arial"/>
          <w:b/>
          <w:bCs/>
        </w:rPr>
        <w:tab/>
      </w:r>
      <w:r w:rsidR="00E93CA4" w:rsidRPr="001058D3">
        <w:rPr>
          <w:rFonts w:ascii="Arial" w:hAnsi="Arial" w:cs="Arial"/>
          <w:b/>
          <w:bCs/>
        </w:rPr>
        <w:tab/>
      </w:r>
      <w:r w:rsidR="00FE7C1C" w:rsidRPr="001058D3">
        <w:rPr>
          <w:rFonts w:ascii="Arial" w:hAnsi="Arial" w:cs="Arial"/>
          <w:b/>
          <w:bCs/>
        </w:rPr>
        <w:t>5 ECTS</w:t>
      </w:r>
    </w:p>
    <w:p w14:paraId="423E252E" w14:textId="77777777" w:rsidR="00D6718A" w:rsidRPr="001058D3" w:rsidRDefault="00D6718A" w:rsidP="00D6718A">
      <w:pPr>
        <w:rPr>
          <w:rFonts w:ascii="Arial" w:hAnsi="Arial" w:cs="Arial"/>
          <w:b/>
          <w:bCs/>
        </w:rPr>
      </w:pPr>
    </w:p>
    <w:p w14:paraId="5BECC3C7" w14:textId="77777777" w:rsidR="00FE7C1C" w:rsidRPr="001058D3" w:rsidRDefault="00FE7C1C" w:rsidP="00FE7C1C">
      <w:pPr>
        <w:pStyle w:val="Heading1"/>
        <w:rPr>
          <w:rFonts w:ascii="Arial" w:hAnsi="Arial" w:cs="Arial"/>
        </w:rPr>
      </w:pPr>
      <w:r w:rsidRPr="001058D3">
        <w:rPr>
          <w:rFonts w:ascii="Arial" w:hAnsi="Arial" w:cs="Arial"/>
        </w:rPr>
        <w:t>Lecturer:</w:t>
      </w:r>
      <w:r w:rsidRPr="001058D3">
        <w:rPr>
          <w:rFonts w:ascii="Arial" w:hAnsi="Arial" w:cs="Arial"/>
        </w:rPr>
        <w:tab/>
      </w:r>
      <w:r w:rsidRPr="001058D3">
        <w:rPr>
          <w:rFonts w:ascii="Arial" w:hAnsi="Arial" w:cs="Arial"/>
        </w:rPr>
        <w:tab/>
        <w:t>Niamh Lynch</w:t>
      </w:r>
      <w:r w:rsidRPr="001058D3">
        <w:rPr>
          <w:rFonts w:ascii="Arial" w:hAnsi="Arial" w:cs="Arial"/>
        </w:rPr>
        <w:tab/>
      </w:r>
      <w:r w:rsidRPr="001058D3">
        <w:rPr>
          <w:rFonts w:ascii="Arial" w:hAnsi="Arial" w:cs="Arial"/>
        </w:rPr>
        <w:tab/>
      </w:r>
    </w:p>
    <w:p w14:paraId="251F8ED3" w14:textId="77777777" w:rsidR="00FE7C1C" w:rsidRPr="001058D3" w:rsidRDefault="00FE7C1C" w:rsidP="00FE7C1C">
      <w:pPr>
        <w:pStyle w:val="Heading1"/>
        <w:rPr>
          <w:rFonts w:ascii="Arial" w:hAnsi="Arial" w:cs="Arial"/>
        </w:rPr>
      </w:pPr>
      <w:r w:rsidRPr="001058D3">
        <w:rPr>
          <w:rFonts w:ascii="Arial" w:hAnsi="Arial" w:cs="Arial"/>
        </w:rPr>
        <w:t>E-mail:</w:t>
      </w:r>
      <w:r w:rsidRPr="001058D3">
        <w:rPr>
          <w:rFonts w:ascii="Arial" w:hAnsi="Arial" w:cs="Arial"/>
        </w:rPr>
        <w:tab/>
      </w:r>
      <w:r w:rsidRPr="001058D3">
        <w:rPr>
          <w:rFonts w:ascii="Arial" w:hAnsi="Arial" w:cs="Arial"/>
        </w:rPr>
        <w:tab/>
        <w:t>nlynch6@tcd.ie</w:t>
      </w:r>
    </w:p>
    <w:p w14:paraId="46B6ECD9" w14:textId="77777777" w:rsidR="00FE7C1C" w:rsidRPr="001058D3" w:rsidRDefault="00FE7C1C" w:rsidP="00FE7C1C">
      <w:pPr>
        <w:ind w:left="2127" w:hanging="2127"/>
        <w:rPr>
          <w:rFonts w:ascii="Arial" w:hAnsi="Arial" w:cs="Arial"/>
          <w:b/>
          <w:bCs/>
        </w:rPr>
      </w:pPr>
      <w:r w:rsidRPr="001058D3">
        <w:rPr>
          <w:rFonts w:ascii="Arial" w:hAnsi="Arial" w:cs="Arial"/>
          <w:b/>
          <w:bCs/>
        </w:rPr>
        <w:t xml:space="preserve">Office Hours: </w:t>
      </w:r>
      <w:r w:rsidRPr="001058D3">
        <w:rPr>
          <w:rFonts w:ascii="Arial" w:hAnsi="Arial" w:cs="Arial"/>
          <w:b/>
          <w:bCs/>
        </w:rPr>
        <w:tab/>
      </w:r>
      <w:r w:rsidRPr="001058D3">
        <w:rPr>
          <w:rFonts w:ascii="Arial" w:hAnsi="Arial" w:cs="Arial"/>
          <w:b/>
          <w:bCs/>
        </w:rPr>
        <w:tab/>
        <w:t>By appointment (use email to arrange appointments)</w:t>
      </w:r>
    </w:p>
    <w:p w14:paraId="4DEB8BAD" w14:textId="14B9620B" w:rsidR="00D6718A" w:rsidRPr="001058D3" w:rsidRDefault="00D6718A" w:rsidP="00FE7C1C">
      <w:pPr>
        <w:rPr>
          <w:rFonts w:ascii="Arial" w:hAnsi="Arial" w:cs="Arial"/>
          <w:b/>
          <w:bCs/>
        </w:rPr>
      </w:pPr>
    </w:p>
    <w:p w14:paraId="542B43C5" w14:textId="350B7CA4" w:rsidR="00A66285" w:rsidRPr="001058D3" w:rsidRDefault="00A66285" w:rsidP="00222334">
      <w:pPr>
        <w:ind w:left="2127" w:hanging="2127"/>
        <w:rPr>
          <w:rFonts w:ascii="Arial" w:hAnsi="Arial" w:cs="Arial"/>
          <w:b/>
          <w:bCs/>
          <w:color w:val="000000"/>
        </w:rPr>
      </w:pPr>
      <w:r w:rsidRPr="001058D3">
        <w:rPr>
          <w:rFonts w:ascii="Arial" w:hAnsi="Arial" w:cs="Arial"/>
          <w:b/>
          <w:bCs/>
        </w:rPr>
        <w:t xml:space="preserve">Pre- Requisite: </w:t>
      </w:r>
      <w:r w:rsidRPr="001058D3">
        <w:rPr>
          <w:rFonts w:ascii="Arial" w:hAnsi="Arial" w:cs="Arial"/>
          <w:b/>
          <w:bCs/>
          <w:color w:val="000000"/>
        </w:rPr>
        <w:t>BUU22530 Introduction to Accounting</w:t>
      </w:r>
    </w:p>
    <w:p w14:paraId="521CD2FF" w14:textId="77777777" w:rsidR="00FE7C1C" w:rsidRPr="001058D3" w:rsidRDefault="00FE7C1C" w:rsidP="00222334">
      <w:pPr>
        <w:ind w:left="2127" w:hanging="2127"/>
        <w:rPr>
          <w:rFonts w:ascii="Arial" w:hAnsi="Arial" w:cs="Arial"/>
          <w:b/>
          <w:bCs/>
        </w:rPr>
      </w:pPr>
    </w:p>
    <w:p w14:paraId="027400EE" w14:textId="11455078" w:rsidR="00FE7C1C" w:rsidRPr="001058D3" w:rsidRDefault="00FE7C1C" w:rsidP="00222334">
      <w:pPr>
        <w:ind w:left="2127" w:hanging="2127"/>
        <w:rPr>
          <w:rFonts w:ascii="Arial" w:hAnsi="Arial" w:cs="Arial"/>
          <w:b/>
          <w:bCs/>
        </w:rPr>
      </w:pPr>
      <w:r w:rsidRPr="001058D3">
        <w:rPr>
          <w:rFonts w:ascii="Arial" w:hAnsi="Arial" w:cs="Arial"/>
          <w:b/>
          <w:bCs/>
        </w:rPr>
        <w:t>Available to Exchange students</w:t>
      </w:r>
      <w:r w:rsidR="006C53C7" w:rsidRPr="001058D3">
        <w:rPr>
          <w:rFonts w:ascii="Arial" w:hAnsi="Arial" w:cs="Arial"/>
          <w:b/>
          <w:bCs/>
        </w:rPr>
        <w:t>: Yes</w:t>
      </w:r>
    </w:p>
    <w:p w14:paraId="605A4D7A" w14:textId="77777777" w:rsidR="00D6718A" w:rsidRDefault="00D6718A" w:rsidP="00D6718A">
      <w:pPr>
        <w:pStyle w:val="Heading1"/>
        <w:rPr>
          <w:rFonts w:ascii="Arial" w:hAnsi="Arial" w:cs="Arial"/>
        </w:rPr>
      </w:pPr>
    </w:p>
    <w:p w14:paraId="46261037" w14:textId="21874956" w:rsidR="00893B75" w:rsidRPr="00E93CA4" w:rsidRDefault="00D6718A" w:rsidP="001214F7">
      <w:pPr>
        <w:pStyle w:val="Heading1"/>
        <w:spacing w:after="240"/>
        <w:rPr>
          <w:rFonts w:ascii="Arial" w:hAnsi="Arial" w:cs="Arial"/>
        </w:rPr>
      </w:pPr>
      <w:r>
        <w:rPr>
          <w:rFonts w:ascii="Arial" w:hAnsi="Arial" w:cs="Arial"/>
        </w:rPr>
        <w:t xml:space="preserve">MODULE DESCRIPTION </w:t>
      </w:r>
    </w:p>
    <w:p w14:paraId="320BE84A" w14:textId="4C530053" w:rsidR="00893B75" w:rsidRPr="007661E5" w:rsidRDefault="00893B75" w:rsidP="00FE7C1C">
      <w:pPr>
        <w:jc w:val="both"/>
        <w:rPr>
          <w:rFonts w:ascii="Arial" w:hAnsi="Arial" w:cs="Arial"/>
        </w:rPr>
      </w:pPr>
      <w:r w:rsidRPr="007661E5">
        <w:rPr>
          <w:rFonts w:ascii="Arial" w:hAnsi="Arial" w:cs="Arial"/>
        </w:rPr>
        <w:t xml:space="preserve">The </w:t>
      </w:r>
      <w:r w:rsidR="00C72D51">
        <w:rPr>
          <w:rFonts w:ascii="Arial" w:hAnsi="Arial" w:cs="Arial"/>
        </w:rPr>
        <w:t>m</w:t>
      </w:r>
      <w:r w:rsidRPr="007661E5">
        <w:rPr>
          <w:rFonts w:ascii="Arial" w:hAnsi="Arial" w:cs="Arial"/>
        </w:rPr>
        <w:t xml:space="preserve">odule builds on the knowledge and understanding attained in BUU22530 </w:t>
      </w:r>
      <w:r w:rsidRPr="00FE7C1C">
        <w:rPr>
          <w:rFonts w:ascii="Arial" w:hAnsi="Arial" w:cs="Arial"/>
          <w:i/>
          <w:iCs/>
        </w:rPr>
        <w:t>Introduction to Accounting</w:t>
      </w:r>
      <w:r w:rsidRPr="007661E5">
        <w:rPr>
          <w:rFonts w:ascii="Arial" w:hAnsi="Arial" w:cs="Arial"/>
        </w:rPr>
        <w:t>. The module concentrates on the accounting records, double entry, nominal ledger accounts</w:t>
      </w:r>
      <w:r w:rsidR="00FE7C1C">
        <w:rPr>
          <w:rFonts w:ascii="Arial" w:hAnsi="Arial" w:cs="Arial"/>
        </w:rPr>
        <w:t>,</w:t>
      </w:r>
      <w:r w:rsidRPr="007661E5">
        <w:rPr>
          <w:rFonts w:ascii="Arial" w:hAnsi="Arial" w:cs="Arial"/>
        </w:rPr>
        <w:t xml:space="preserve"> and control accounts. Essentially, this module goes “behind” the Financial Statements and explores in detail the processes involved in the preparation of the accounting records</w:t>
      </w:r>
      <w:r w:rsidR="00FE7C1C">
        <w:rPr>
          <w:rFonts w:ascii="Arial" w:hAnsi="Arial" w:cs="Arial"/>
        </w:rPr>
        <w:t>,</w:t>
      </w:r>
      <w:r w:rsidRPr="007661E5">
        <w:rPr>
          <w:rFonts w:ascii="Arial" w:hAnsi="Arial" w:cs="Arial"/>
        </w:rPr>
        <w:t xml:space="preserve"> which serve as the basis for the preparation of the Financial Statements. Understanding the double</w:t>
      </w:r>
      <w:r w:rsidR="00FE7C1C">
        <w:rPr>
          <w:rFonts w:ascii="Arial" w:hAnsi="Arial" w:cs="Arial"/>
        </w:rPr>
        <w:t xml:space="preserve"> </w:t>
      </w:r>
      <w:r w:rsidRPr="007661E5">
        <w:rPr>
          <w:rFonts w:ascii="Arial" w:hAnsi="Arial" w:cs="Arial"/>
        </w:rPr>
        <w:t>entry system of accounting is critical to progressing in the study of Financial Accounting and Financial Reporting</w:t>
      </w:r>
      <w:r w:rsidR="00F62D63">
        <w:rPr>
          <w:rFonts w:ascii="Arial" w:hAnsi="Arial" w:cs="Arial"/>
        </w:rPr>
        <w:t xml:space="preserve">. The module also examines contemporary accounting issues, including accounting for nature. </w:t>
      </w:r>
    </w:p>
    <w:p w14:paraId="5D1338B0" w14:textId="77777777" w:rsidR="00D6718A" w:rsidRDefault="00D6718A" w:rsidP="00D6718A">
      <w:pPr>
        <w:jc w:val="both"/>
        <w:rPr>
          <w:rFonts w:ascii="Arial" w:hAnsi="Arial" w:cs="Arial"/>
          <w:b/>
        </w:rPr>
      </w:pPr>
    </w:p>
    <w:p w14:paraId="7001FB8A" w14:textId="5E152F6C" w:rsidR="001F198D" w:rsidRPr="00E93CA4" w:rsidRDefault="00D6718A" w:rsidP="001214F7">
      <w:pPr>
        <w:spacing w:after="240"/>
        <w:rPr>
          <w:rFonts w:ascii="Arial" w:hAnsi="Arial" w:cs="Arial"/>
          <w:b/>
        </w:rPr>
      </w:pPr>
      <w:r>
        <w:rPr>
          <w:rFonts w:ascii="Arial" w:hAnsi="Arial" w:cs="Arial"/>
          <w:b/>
        </w:rPr>
        <w:t>LEARNING AND TEACHING APPROACH</w:t>
      </w:r>
    </w:p>
    <w:p w14:paraId="36826A19" w14:textId="1A009BA1" w:rsidR="001214F7" w:rsidRDefault="00B63CF8" w:rsidP="00D6718A">
      <w:pPr>
        <w:jc w:val="both"/>
        <w:rPr>
          <w:rFonts w:ascii="Arial" w:hAnsi="Arial" w:cs="Arial"/>
        </w:rPr>
      </w:pPr>
      <w:r>
        <w:rPr>
          <w:rFonts w:ascii="Arial" w:hAnsi="Arial" w:cs="Arial"/>
        </w:rPr>
        <w:t>Classes will involve a mixture of lectures, tutorials, discussions, examples, and questions. Question packs have been assigned for each topic, and students are encourage</w:t>
      </w:r>
      <w:r w:rsidR="00B61796">
        <w:rPr>
          <w:rFonts w:ascii="Arial" w:hAnsi="Arial" w:cs="Arial"/>
        </w:rPr>
        <w:t>d</w:t>
      </w:r>
      <w:r>
        <w:rPr>
          <w:rFonts w:ascii="Arial" w:hAnsi="Arial" w:cs="Arial"/>
        </w:rPr>
        <w:t xml:space="preserve"> to do these. Accounting is an applied field and thus best approached by practicing the applications. </w:t>
      </w:r>
    </w:p>
    <w:p w14:paraId="061F3B88" w14:textId="6DC93180" w:rsidR="00893B75" w:rsidRDefault="00073312" w:rsidP="001214F7">
      <w:pPr>
        <w:pStyle w:val="Heading1"/>
        <w:spacing w:after="240"/>
        <w:jc w:val="both"/>
        <w:rPr>
          <w:rFonts w:ascii="Arial" w:hAnsi="Arial" w:cs="Arial"/>
        </w:rPr>
      </w:pPr>
      <w:r w:rsidRPr="00893B75">
        <w:rPr>
          <w:rFonts w:ascii="Arial" w:hAnsi="Arial" w:cs="Arial"/>
        </w:rPr>
        <w:lastRenderedPageBreak/>
        <w:t>MODULE-LEVEL</w:t>
      </w:r>
      <w:r>
        <w:rPr>
          <w:rFonts w:ascii="Arial" w:hAnsi="Arial" w:cs="Arial"/>
        </w:rPr>
        <w:t xml:space="preserve"> </w:t>
      </w:r>
      <w:r w:rsidR="00D6718A">
        <w:rPr>
          <w:rFonts w:ascii="Arial" w:hAnsi="Arial" w:cs="Arial"/>
        </w:rPr>
        <w:t>LEARNING OUTCOMES</w:t>
      </w:r>
    </w:p>
    <w:p w14:paraId="0EA59395" w14:textId="714C4A96" w:rsidR="00581188" w:rsidRDefault="00893B75" w:rsidP="00CD4AEF">
      <w:pPr>
        <w:pStyle w:val="Heading1"/>
        <w:numPr>
          <w:ilvl w:val="0"/>
          <w:numId w:val="25"/>
        </w:numPr>
        <w:jc w:val="both"/>
        <w:rPr>
          <w:rFonts w:ascii="Arial" w:hAnsi="Arial" w:cs="Arial"/>
          <w:b w:val="0"/>
          <w:bCs w:val="0"/>
        </w:rPr>
      </w:pPr>
      <w:r w:rsidRPr="007661E5">
        <w:rPr>
          <w:rFonts w:ascii="Arial" w:hAnsi="Arial" w:cs="Arial"/>
          <w:b w:val="0"/>
          <w:bCs w:val="0"/>
        </w:rPr>
        <w:t>Demonstrate a detailed and practical understanding of the double entry accounting system</w:t>
      </w:r>
      <w:r w:rsidR="00C225D2">
        <w:rPr>
          <w:rFonts w:ascii="Arial" w:hAnsi="Arial" w:cs="Arial"/>
          <w:b w:val="0"/>
          <w:bCs w:val="0"/>
        </w:rPr>
        <w:t xml:space="preserve"> and </w:t>
      </w:r>
      <w:r w:rsidR="00C804D3">
        <w:rPr>
          <w:rFonts w:ascii="Arial" w:hAnsi="Arial" w:cs="Arial"/>
          <w:b w:val="0"/>
          <w:bCs w:val="0"/>
        </w:rPr>
        <w:t xml:space="preserve">key </w:t>
      </w:r>
      <w:r w:rsidR="00C225D2">
        <w:rPr>
          <w:rFonts w:ascii="Arial" w:hAnsi="Arial" w:cs="Arial"/>
          <w:b w:val="0"/>
          <w:bCs w:val="0"/>
        </w:rPr>
        <w:t>accounting concepts and characteristics</w:t>
      </w:r>
      <w:r w:rsidR="00C804D3">
        <w:rPr>
          <w:rFonts w:ascii="Arial" w:hAnsi="Arial" w:cs="Arial"/>
          <w:b w:val="0"/>
          <w:bCs w:val="0"/>
        </w:rPr>
        <w:t>,</w:t>
      </w:r>
      <w:r w:rsidR="007F0098">
        <w:rPr>
          <w:rFonts w:ascii="Arial" w:hAnsi="Arial" w:cs="Arial"/>
          <w:b w:val="0"/>
          <w:bCs w:val="0"/>
        </w:rPr>
        <w:t xml:space="preserve"> from</w:t>
      </w:r>
      <w:r w:rsidRPr="007661E5">
        <w:rPr>
          <w:rFonts w:ascii="Arial" w:hAnsi="Arial" w:cs="Arial"/>
          <w:b w:val="0"/>
          <w:bCs w:val="0"/>
        </w:rPr>
        <w:t xml:space="preserve"> </w:t>
      </w:r>
      <w:r w:rsidR="00B63CF8">
        <w:rPr>
          <w:rFonts w:ascii="Arial" w:hAnsi="Arial" w:cs="Arial"/>
          <w:b w:val="0"/>
          <w:bCs w:val="0"/>
        </w:rPr>
        <w:t xml:space="preserve">recording </w:t>
      </w:r>
      <w:r w:rsidRPr="007661E5">
        <w:rPr>
          <w:rFonts w:ascii="Arial" w:hAnsi="Arial" w:cs="Arial"/>
          <w:b w:val="0"/>
          <w:bCs w:val="0"/>
        </w:rPr>
        <w:t>initial transaction</w:t>
      </w:r>
      <w:r w:rsidR="00B63CF8">
        <w:rPr>
          <w:rFonts w:ascii="Arial" w:hAnsi="Arial" w:cs="Arial"/>
          <w:b w:val="0"/>
          <w:bCs w:val="0"/>
        </w:rPr>
        <w:t>s through</w:t>
      </w:r>
      <w:r w:rsidRPr="007661E5">
        <w:rPr>
          <w:rFonts w:ascii="Arial" w:hAnsi="Arial" w:cs="Arial"/>
          <w:b w:val="0"/>
          <w:bCs w:val="0"/>
        </w:rPr>
        <w:t xml:space="preserve"> to</w:t>
      </w:r>
      <w:r w:rsidR="00B63CF8">
        <w:rPr>
          <w:rFonts w:ascii="Arial" w:hAnsi="Arial" w:cs="Arial"/>
          <w:b w:val="0"/>
          <w:bCs w:val="0"/>
        </w:rPr>
        <w:t xml:space="preserve"> the preparation of financial statements.</w:t>
      </w:r>
      <w:r w:rsidRPr="007661E5">
        <w:rPr>
          <w:rFonts w:ascii="Arial" w:hAnsi="Arial" w:cs="Arial"/>
          <w:b w:val="0"/>
          <w:bCs w:val="0"/>
        </w:rPr>
        <w:t xml:space="preserve"> </w:t>
      </w:r>
    </w:p>
    <w:p w14:paraId="3B2B9228" w14:textId="4EC179A4" w:rsidR="00893B75" w:rsidRPr="007661E5" w:rsidRDefault="00893B75" w:rsidP="00CD4AEF">
      <w:pPr>
        <w:pStyle w:val="Heading1"/>
        <w:numPr>
          <w:ilvl w:val="0"/>
          <w:numId w:val="25"/>
        </w:numPr>
        <w:jc w:val="both"/>
        <w:rPr>
          <w:rFonts w:ascii="Arial" w:hAnsi="Arial" w:cs="Arial"/>
          <w:b w:val="0"/>
          <w:bCs w:val="0"/>
        </w:rPr>
      </w:pPr>
      <w:r w:rsidRPr="007661E5">
        <w:rPr>
          <w:rFonts w:ascii="Arial" w:hAnsi="Arial" w:cs="Arial"/>
          <w:b w:val="0"/>
          <w:bCs w:val="0"/>
        </w:rPr>
        <w:t xml:space="preserve">Apply double entry to transactions and events relating to each of the elements of financial statements as defined in the Conceptual Framework. </w:t>
      </w:r>
    </w:p>
    <w:p w14:paraId="4BB84009" w14:textId="4692E161" w:rsidR="00893B75" w:rsidRPr="007661E5" w:rsidRDefault="00893B75" w:rsidP="00CD4AEF">
      <w:pPr>
        <w:pStyle w:val="Heading1"/>
        <w:numPr>
          <w:ilvl w:val="0"/>
          <w:numId w:val="25"/>
        </w:numPr>
        <w:jc w:val="both"/>
        <w:rPr>
          <w:rFonts w:ascii="Arial" w:hAnsi="Arial" w:cs="Arial"/>
          <w:b w:val="0"/>
          <w:bCs w:val="0"/>
        </w:rPr>
      </w:pPr>
      <w:r w:rsidRPr="007661E5">
        <w:rPr>
          <w:rFonts w:ascii="Arial" w:hAnsi="Arial" w:cs="Arial"/>
          <w:b w:val="0"/>
          <w:bCs w:val="0"/>
        </w:rPr>
        <w:t xml:space="preserve">Demonstrate an understanding of the use of suspense accounts and the correction of errors in the accounting records. </w:t>
      </w:r>
    </w:p>
    <w:p w14:paraId="46FA9C3B" w14:textId="5A5C342F" w:rsidR="00893B75" w:rsidRPr="007661E5" w:rsidRDefault="00893B75" w:rsidP="00CD4AEF">
      <w:pPr>
        <w:pStyle w:val="Heading1"/>
        <w:numPr>
          <w:ilvl w:val="0"/>
          <w:numId w:val="25"/>
        </w:numPr>
        <w:jc w:val="both"/>
        <w:rPr>
          <w:rFonts w:ascii="Arial" w:hAnsi="Arial" w:cs="Arial"/>
          <w:b w:val="0"/>
          <w:bCs w:val="0"/>
        </w:rPr>
      </w:pPr>
      <w:r w:rsidRPr="007661E5">
        <w:rPr>
          <w:rFonts w:ascii="Arial" w:hAnsi="Arial" w:cs="Arial"/>
          <w:b w:val="0"/>
          <w:bCs w:val="0"/>
        </w:rPr>
        <w:t>Understand internal control in the context of the accounting records</w:t>
      </w:r>
      <w:r w:rsidR="00F051EE">
        <w:rPr>
          <w:rFonts w:ascii="Arial" w:hAnsi="Arial" w:cs="Arial"/>
          <w:b w:val="0"/>
          <w:bCs w:val="0"/>
        </w:rPr>
        <w:t>, and a</w:t>
      </w:r>
      <w:r w:rsidRPr="007661E5">
        <w:rPr>
          <w:rFonts w:ascii="Arial" w:hAnsi="Arial" w:cs="Arial"/>
          <w:b w:val="0"/>
          <w:bCs w:val="0"/>
        </w:rPr>
        <w:t>pply this understanding to the preparation</w:t>
      </w:r>
      <w:r w:rsidR="008B0F41">
        <w:rPr>
          <w:rFonts w:ascii="Arial" w:hAnsi="Arial" w:cs="Arial"/>
          <w:b w:val="0"/>
          <w:bCs w:val="0"/>
        </w:rPr>
        <w:t xml:space="preserve">/reconciliation </w:t>
      </w:r>
      <w:r w:rsidRPr="007661E5">
        <w:rPr>
          <w:rFonts w:ascii="Arial" w:hAnsi="Arial" w:cs="Arial"/>
          <w:b w:val="0"/>
          <w:bCs w:val="0"/>
        </w:rPr>
        <w:t xml:space="preserve">of control accounts and </w:t>
      </w:r>
      <w:r w:rsidR="008B0F41">
        <w:rPr>
          <w:rFonts w:ascii="Arial" w:hAnsi="Arial" w:cs="Arial"/>
          <w:b w:val="0"/>
          <w:bCs w:val="0"/>
        </w:rPr>
        <w:t>the preparation</w:t>
      </w:r>
      <w:r w:rsidR="00FC00CC">
        <w:rPr>
          <w:rFonts w:ascii="Arial" w:hAnsi="Arial" w:cs="Arial"/>
          <w:b w:val="0"/>
          <w:bCs w:val="0"/>
        </w:rPr>
        <w:t xml:space="preserve"> of </w:t>
      </w:r>
      <w:r w:rsidR="008B0F41">
        <w:rPr>
          <w:rFonts w:ascii="Arial" w:hAnsi="Arial" w:cs="Arial"/>
          <w:b w:val="0"/>
          <w:bCs w:val="0"/>
        </w:rPr>
        <w:t xml:space="preserve">bank </w:t>
      </w:r>
      <w:r w:rsidR="00FE7C1C">
        <w:rPr>
          <w:rFonts w:ascii="Arial" w:hAnsi="Arial" w:cs="Arial"/>
          <w:b w:val="0"/>
          <w:bCs w:val="0"/>
        </w:rPr>
        <w:t>reconciliations</w:t>
      </w:r>
      <w:r w:rsidR="008B0F41">
        <w:rPr>
          <w:rFonts w:ascii="Arial" w:hAnsi="Arial" w:cs="Arial"/>
          <w:b w:val="0"/>
          <w:bCs w:val="0"/>
        </w:rPr>
        <w:t>.</w:t>
      </w:r>
      <w:r w:rsidRPr="007661E5">
        <w:rPr>
          <w:rFonts w:ascii="Arial" w:hAnsi="Arial" w:cs="Arial"/>
          <w:b w:val="0"/>
          <w:bCs w:val="0"/>
        </w:rPr>
        <w:t xml:space="preserve"> </w:t>
      </w:r>
    </w:p>
    <w:p w14:paraId="3F9C1F57" w14:textId="6B4259A6" w:rsidR="00F62D63" w:rsidRDefault="00893B75" w:rsidP="00CD4AEF">
      <w:pPr>
        <w:pStyle w:val="Heading1"/>
        <w:numPr>
          <w:ilvl w:val="0"/>
          <w:numId w:val="25"/>
        </w:numPr>
        <w:jc w:val="both"/>
        <w:rPr>
          <w:rFonts w:ascii="Arial" w:hAnsi="Arial" w:cs="Arial"/>
          <w:b w:val="0"/>
          <w:bCs w:val="0"/>
        </w:rPr>
      </w:pPr>
      <w:r w:rsidRPr="007661E5">
        <w:rPr>
          <w:rFonts w:ascii="Arial" w:hAnsi="Arial" w:cs="Arial"/>
          <w:b w:val="0"/>
          <w:bCs w:val="0"/>
        </w:rPr>
        <w:t>Understand incomplete records for sole traders and limited companies</w:t>
      </w:r>
      <w:r w:rsidR="00F051EE">
        <w:rPr>
          <w:rFonts w:ascii="Arial" w:hAnsi="Arial" w:cs="Arial"/>
          <w:b w:val="0"/>
          <w:bCs w:val="0"/>
        </w:rPr>
        <w:t>, and a</w:t>
      </w:r>
      <w:r w:rsidRPr="007661E5">
        <w:rPr>
          <w:rFonts w:ascii="Arial" w:hAnsi="Arial" w:cs="Arial"/>
          <w:b w:val="0"/>
          <w:bCs w:val="0"/>
        </w:rPr>
        <w:t xml:space="preserve">pply </w:t>
      </w:r>
      <w:r w:rsidR="00F051EE">
        <w:rPr>
          <w:rFonts w:ascii="Arial" w:hAnsi="Arial" w:cs="Arial"/>
          <w:b w:val="0"/>
          <w:bCs w:val="0"/>
        </w:rPr>
        <w:t>knowledge of double-entry</w:t>
      </w:r>
      <w:r w:rsidRPr="007661E5">
        <w:rPr>
          <w:rFonts w:ascii="Arial" w:hAnsi="Arial" w:cs="Arial"/>
          <w:b w:val="0"/>
          <w:bCs w:val="0"/>
        </w:rPr>
        <w:t xml:space="preserve">, accounting records and nominal ledger accounts to scenarios to calculate requisite information in incomplete records scenarios. </w:t>
      </w:r>
    </w:p>
    <w:p w14:paraId="27A3625C" w14:textId="3913D601" w:rsidR="00F62D63" w:rsidRPr="00F62D63" w:rsidRDefault="00F62D63" w:rsidP="00CD4AEF">
      <w:pPr>
        <w:pStyle w:val="ListParagraph"/>
        <w:numPr>
          <w:ilvl w:val="0"/>
          <w:numId w:val="25"/>
        </w:numPr>
        <w:jc w:val="both"/>
        <w:rPr>
          <w:rFonts w:ascii="Arial" w:hAnsi="Arial" w:cs="Arial"/>
        </w:rPr>
      </w:pPr>
      <w:r w:rsidRPr="00F62D63">
        <w:rPr>
          <w:rFonts w:ascii="Arial" w:hAnsi="Arial" w:cs="Arial"/>
        </w:rPr>
        <w:t xml:space="preserve">Understand and explain contemporary accounting issues, including accounting for nature. </w:t>
      </w:r>
    </w:p>
    <w:p w14:paraId="2F2C18AA" w14:textId="77777777" w:rsidR="00D6718A" w:rsidRDefault="00D6718A" w:rsidP="00FE7C1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123F7424" w14:textId="5A7CF196" w:rsidR="0090417E" w:rsidRPr="00E93CA4" w:rsidRDefault="00D6718A" w:rsidP="001214F7">
      <w:pPr>
        <w:spacing w:after="240"/>
        <w:jc w:val="both"/>
        <w:rPr>
          <w:rFonts w:ascii="Arial" w:hAnsi="Arial" w:cs="Arial"/>
          <w:b/>
        </w:rPr>
      </w:pPr>
      <w:r>
        <w:rPr>
          <w:rFonts w:ascii="Arial" w:hAnsi="Arial" w:cs="Arial"/>
          <w:b/>
        </w:rPr>
        <w:t>RELATION TO DEGREE</w:t>
      </w:r>
    </w:p>
    <w:p w14:paraId="4CE49381" w14:textId="45765BED" w:rsidR="00A00270" w:rsidRDefault="00A00270" w:rsidP="006D360F">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The module supports a number of learning outcomes of the overall undergraduate programmes. Specifically, it enables students to:</w:t>
      </w:r>
    </w:p>
    <w:p w14:paraId="5386F9C8" w14:textId="77777777" w:rsidR="00A00270" w:rsidRPr="008A6617" w:rsidRDefault="00A00270" w:rsidP="00A00270">
      <w:pPr>
        <w:pStyle w:val="ListParagraph"/>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color w:val="000000"/>
        </w:rPr>
        <w:t>Identify, critically evaluate and synthesise the substantive theories, frameworks and models, both qualitative and quantitative, that are used in fields of enquiry related to business, management and the social sciences.</w:t>
      </w:r>
    </w:p>
    <w:p w14:paraId="7C294851" w14:textId="77777777" w:rsidR="00A00270" w:rsidRPr="008A6617" w:rsidRDefault="00A00270" w:rsidP="00A00270">
      <w:pPr>
        <w:pStyle w:val="ListParagraph"/>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E06165">
        <w:rPr>
          <w:rFonts w:ascii="Arial" w:hAnsi="Arial" w:cs="Arial"/>
        </w:rPr>
        <w:t>Analyse and solve a variety of problems in the private and public sectors from a multi-disciplinary knowledge basis of theories, tools and techniques in business and the social sciences.</w:t>
      </w:r>
    </w:p>
    <w:p w14:paraId="56C84363" w14:textId="77777777" w:rsidR="00A00270" w:rsidRPr="008A6617" w:rsidRDefault="00A00270" w:rsidP="00A00270">
      <w:pPr>
        <w:pStyle w:val="ListParagraph"/>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E06165">
        <w:rPr>
          <w:rFonts w:ascii="Arial" w:hAnsi="Arial" w:cs="Arial"/>
        </w:rPr>
        <w:t>Communicate effectively in oral and written modes in professional and academic settings.</w:t>
      </w:r>
    </w:p>
    <w:p w14:paraId="5BCDFF76" w14:textId="77777777" w:rsidR="00A00270" w:rsidRPr="008A6617" w:rsidRDefault="00A00270" w:rsidP="00A00270">
      <w:pPr>
        <w:pStyle w:val="ListParagraph"/>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E06165">
        <w:rPr>
          <w:rFonts w:ascii="Arial" w:hAnsi="Arial" w:cs="Arial"/>
        </w:rPr>
        <w:t>Apply knowledge and understanding of the social and ethical dimensions of management and research in both the public and private sectors of society and to apply this knowledge effectively in management and research contexts.</w:t>
      </w:r>
    </w:p>
    <w:p w14:paraId="08CE2B2F" w14:textId="77777777" w:rsidR="00A00270" w:rsidRPr="008A6617" w:rsidRDefault="00A00270" w:rsidP="00A00270">
      <w:pPr>
        <w:pStyle w:val="ListParagraph"/>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E06165">
        <w:rPr>
          <w:rFonts w:ascii="Arial" w:hAnsi="Arial" w:cs="Arial"/>
        </w:rPr>
        <w:t>Work effectively as an individual and in teams.</w:t>
      </w:r>
    </w:p>
    <w:p w14:paraId="79458983" w14:textId="74CC03F8" w:rsidR="00A00270" w:rsidRPr="00A00270" w:rsidRDefault="00A00270" w:rsidP="00A00270">
      <w:pPr>
        <w:pStyle w:val="ListParagraph"/>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D16DF6">
        <w:rPr>
          <w:rFonts w:ascii="Arial" w:hAnsi="Arial" w:cs="Arial"/>
        </w:rPr>
        <w:t>Demonstrate the ability to engage productively with a changing social, cultural</w:t>
      </w:r>
      <w:r>
        <w:rPr>
          <w:rFonts w:ascii="Arial" w:hAnsi="Arial" w:cs="Arial"/>
        </w:rPr>
        <w:t>,</w:t>
      </w:r>
      <w:r w:rsidRPr="00D16DF6">
        <w:rPr>
          <w:rFonts w:ascii="Arial" w:hAnsi="Arial" w:cs="Arial"/>
        </w:rPr>
        <w:t xml:space="preserve"> and technological environment.</w:t>
      </w:r>
    </w:p>
    <w:p w14:paraId="7DF2D25A" w14:textId="77777777" w:rsidR="00A00270" w:rsidRDefault="00A00270" w:rsidP="00A00270">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1E3E9C24" w14:textId="77777777" w:rsidR="00A00270" w:rsidRDefault="00A00270" w:rsidP="00A00270">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00DD9C1E" w14:textId="77777777" w:rsidR="00A00270" w:rsidRDefault="00A00270" w:rsidP="00A00270">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2CE90F6D" w14:textId="77777777" w:rsidR="00A00270" w:rsidRDefault="00A00270" w:rsidP="00A00270">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4E095120" w14:textId="77777777" w:rsidR="00A00270" w:rsidRDefault="00A00270" w:rsidP="00A00270">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25E0BCDC" w14:textId="77777777" w:rsidR="00A00270" w:rsidRDefault="00A00270" w:rsidP="00A00270">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30461F5B" w14:textId="77777777" w:rsidR="00A00270" w:rsidRDefault="00A00270" w:rsidP="00A00270">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2BBAF3AC" w14:textId="77777777" w:rsidR="00A00270" w:rsidRDefault="00A00270" w:rsidP="00A00270">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5AA41D3F" w14:textId="77777777" w:rsidR="00A00270" w:rsidRDefault="00A00270" w:rsidP="00A00270">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3C21CE78" w14:textId="77777777" w:rsidR="00A00270" w:rsidRPr="00A00270" w:rsidRDefault="00A00270" w:rsidP="00A00270">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07DAD6E8" w14:textId="064CEB86" w:rsidR="00C30B49" w:rsidRPr="00E93CA4" w:rsidRDefault="00D6718A" w:rsidP="001214F7">
      <w:pPr>
        <w:pStyle w:val="Heading1"/>
        <w:spacing w:after="240"/>
        <w:rPr>
          <w:rFonts w:ascii="Arial" w:hAnsi="Arial" w:cs="Arial"/>
        </w:rPr>
      </w:pPr>
      <w:r>
        <w:rPr>
          <w:rFonts w:ascii="Arial" w:hAnsi="Arial" w:cs="Arial"/>
        </w:rPr>
        <w:lastRenderedPageBreak/>
        <w:t>WORKLOAD</w:t>
      </w:r>
    </w:p>
    <w:tbl>
      <w:tblPr>
        <w:tblStyle w:val="TableGrid"/>
        <w:tblW w:w="0" w:type="auto"/>
        <w:tblInd w:w="0" w:type="dxa"/>
        <w:tblLook w:val="01E0" w:firstRow="1" w:lastRow="1" w:firstColumn="1" w:lastColumn="1" w:noHBand="0" w:noVBand="0"/>
      </w:tblPr>
      <w:tblGrid>
        <w:gridCol w:w="5070"/>
        <w:gridCol w:w="3455"/>
      </w:tblGrid>
      <w:tr w:rsidR="00D6718A" w14:paraId="14241FC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DE37983" w14:textId="77777777" w:rsidR="00D6718A" w:rsidRDefault="00D6718A">
            <w:pPr>
              <w:shd w:val="pct25" w:color="auto" w:fill="auto"/>
              <w:jc w:val="both"/>
              <w:rPr>
                <w:rFonts w:ascii="Arial" w:hAnsi="Arial" w:cs="Arial"/>
                <w:b/>
                <w:i/>
              </w:rPr>
            </w:pPr>
            <w:r>
              <w:rPr>
                <w:rFonts w:ascii="Arial" w:hAnsi="Arial" w:cs="Arial"/>
                <w:b/>
                <w:i/>
              </w:rPr>
              <w:t xml:space="preserve">Content </w:t>
            </w:r>
          </w:p>
        </w:tc>
        <w:tc>
          <w:tcPr>
            <w:tcW w:w="3455" w:type="dxa"/>
            <w:tcBorders>
              <w:top w:val="single" w:sz="4" w:space="0" w:color="auto"/>
              <w:left w:val="single" w:sz="4" w:space="0" w:color="auto"/>
              <w:bottom w:val="single" w:sz="4" w:space="0" w:color="auto"/>
              <w:right w:val="single" w:sz="4" w:space="0" w:color="auto"/>
            </w:tcBorders>
            <w:hideMark/>
          </w:tcPr>
          <w:p w14:paraId="5AB95CA6" w14:textId="77777777" w:rsidR="00D6718A" w:rsidRDefault="00D6718A">
            <w:pPr>
              <w:shd w:val="pct25" w:color="auto" w:fill="auto"/>
              <w:jc w:val="center"/>
              <w:rPr>
                <w:rFonts w:ascii="Arial" w:hAnsi="Arial" w:cs="Arial"/>
                <w:b/>
                <w:i/>
              </w:rPr>
            </w:pPr>
            <w:r>
              <w:rPr>
                <w:rFonts w:ascii="Arial" w:hAnsi="Arial" w:cs="Arial"/>
                <w:b/>
                <w:i/>
              </w:rPr>
              <w:t>Indicative Number of Hours</w:t>
            </w:r>
          </w:p>
        </w:tc>
      </w:tr>
      <w:tr w:rsidR="0090417E" w14:paraId="0CD7411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8E3D61B" w14:textId="77777777" w:rsidR="0090417E" w:rsidRDefault="0090417E" w:rsidP="0090417E">
            <w:pPr>
              <w:jc w:val="both"/>
              <w:rPr>
                <w:rFonts w:ascii="Arial" w:hAnsi="Arial" w:cs="Arial"/>
                <w:i/>
              </w:rPr>
            </w:pPr>
            <w:r>
              <w:rPr>
                <w:rFonts w:ascii="Arial" w:hAnsi="Arial" w:cs="Arial"/>
                <w:i/>
              </w:rPr>
              <w:t>Lecturing hours</w:t>
            </w:r>
          </w:p>
        </w:tc>
        <w:tc>
          <w:tcPr>
            <w:tcW w:w="3455" w:type="dxa"/>
            <w:tcBorders>
              <w:top w:val="single" w:sz="4" w:space="0" w:color="auto"/>
              <w:left w:val="single" w:sz="4" w:space="0" w:color="auto"/>
              <w:bottom w:val="single" w:sz="4" w:space="0" w:color="auto"/>
              <w:right w:val="single" w:sz="4" w:space="0" w:color="auto"/>
            </w:tcBorders>
          </w:tcPr>
          <w:p w14:paraId="6799A837" w14:textId="4A5A8217" w:rsidR="0090417E" w:rsidRDefault="00483AEF" w:rsidP="0090417E">
            <w:pPr>
              <w:jc w:val="center"/>
              <w:rPr>
                <w:rFonts w:ascii="Arial" w:hAnsi="Arial" w:cs="Arial"/>
                <w:i/>
              </w:rPr>
            </w:pPr>
            <w:r>
              <w:rPr>
                <w:rFonts w:ascii="Arial" w:hAnsi="Arial" w:cs="Arial"/>
                <w:i/>
              </w:rPr>
              <w:t>2</w:t>
            </w:r>
            <w:r w:rsidR="00C91804">
              <w:rPr>
                <w:rFonts w:ascii="Arial" w:hAnsi="Arial" w:cs="Arial"/>
                <w:i/>
              </w:rPr>
              <w:t>2</w:t>
            </w:r>
          </w:p>
        </w:tc>
      </w:tr>
      <w:tr w:rsidR="0090417E" w14:paraId="71AE04B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8E8D38A" w14:textId="5424FF99" w:rsidR="0090417E" w:rsidRDefault="0090417E" w:rsidP="0090417E">
            <w:pPr>
              <w:jc w:val="both"/>
              <w:rPr>
                <w:rFonts w:ascii="Arial" w:hAnsi="Arial" w:cs="Arial"/>
                <w:i/>
              </w:rPr>
            </w:pPr>
            <w:r>
              <w:rPr>
                <w:rFonts w:ascii="Arial" w:hAnsi="Arial" w:cs="Arial"/>
                <w:i/>
              </w:rPr>
              <w:t>Preparation for lectures</w:t>
            </w:r>
          </w:p>
        </w:tc>
        <w:tc>
          <w:tcPr>
            <w:tcW w:w="3455" w:type="dxa"/>
            <w:tcBorders>
              <w:top w:val="single" w:sz="4" w:space="0" w:color="auto"/>
              <w:left w:val="single" w:sz="4" w:space="0" w:color="auto"/>
              <w:bottom w:val="single" w:sz="4" w:space="0" w:color="auto"/>
              <w:right w:val="single" w:sz="4" w:space="0" w:color="auto"/>
            </w:tcBorders>
          </w:tcPr>
          <w:p w14:paraId="57083A36" w14:textId="3D213265" w:rsidR="0090417E" w:rsidRDefault="00483AEF" w:rsidP="0090417E">
            <w:pPr>
              <w:jc w:val="center"/>
              <w:rPr>
                <w:rFonts w:ascii="Arial" w:hAnsi="Arial" w:cs="Arial"/>
                <w:i/>
              </w:rPr>
            </w:pPr>
            <w:r>
              <w:rPr>
                <w:rFonts w:ascii="Arial" w:hAnsi="Arial" w:cs="Arial"/>
                <w:i/>
              </w:rPr>
              <w:t>33</w:t>
            </w:r>
          </w:p>
        </w:tc>
      </w:tr>
      <w:tr w:rsidR="0090417E" w14:paraId="0EC9E835"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BF84EFA" w14:textId="48D91A14" w:rsidR="0090417E" w:rsidRDefault="00483AEF" w:rsidP="0090417E">
            <w:pPr>
              <w:jc w:val="both"/>
              <w:rPr>
                <w:rFonts w:ascii="Arial" w:hAnsi="Arial" w:cs="Arial"/>
                <w:i/>
              </w:rPr>
            </w:pPr>
            <w:r>
              <w:rPr>
                <w:rFonts w:ascii="Arial" w:hAnsi="Arial" w:cs="Arial"/>
                <w:i/>
              </w:rPr>
              <w:t>Continuous assessment</w:t>
            </w:r>
          </w:p>
        </w:tc>
        <w:tc>
          <w:tcPr>
            <w:tcW w:w="3455" w:type="dxa"/>
            <w:tcBorders>
              <w:top w:val="single" w:sz="4" w:space="0" w:color="auto"/>
              <w:left w:val="single" w:sz="4" w:space="0" w:color="auto"/>
              <w:bottom w:val="single" w:sz="4" w:space="0" w:color="auto"/>
              <w:right w:val="single" w:sz="4" w:space="0" w:color="auto"/>
            </w:tcBorders>
          </w:tcPr>
          <w:p w14:paraId="3FFAACF4" w14:textId="254ABB01" w:rsidR="0090417E" w:rsidRDefault="00483AEF" w:rsidP="0090417E">
            <w:pPr>
              <w:jc w:val="center"/>
              <w:rPr>
                <w:rFonts w:ascii="Arial" w:hAnsi="Arial" w:cs="Arial"/>
                <w:i/>
              </w:rPr>
            </w:pPr>
            <w:r>
              <w:rPr>
                <w:rFonts w:ascii="Arial" w:hAnsi="Arial" w:cs="Arial"/>
                <w:i/>
              </w:rPr>
              <w:t>15</w:t>
            </w:r>
          </w:p>
        </w:tc>
      </w:tr>
      <w:tr w:rsidR="0090417E" w14:paraId="7992BDCE"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1C384F9B" w14:textId="3C72C6BD" w:rsidR="0090417E" w:rsidRDefault="0090417E" w:rsidP="0090417E">
            <w:pPr>
              <w:jc w:val="both"/>
              <w:rPr>
                <w:rFonts w:ascii="Arial" w:hAnsi="Arial" w:cs="Arial"/>
                <w:i/>
              </w:rPr>
            </w:pPr>
            <w:r>
              <w:rPr>
                <w:rFonts w:ascii="Arial" w:hAnsi="Arial" w:cs="Arial"/>
                <w:i/>
              </w:rPr>
              <w:t xml:space="preserve">Reading of assigned materials and active reflection on lecture and course content </w:t>
            </w:r>
            <w:r w:rsidR="006A343A" w:rsidRPr="00E254D8">
              <w:rPr>
                <w:rFonts w:ascii="Arial" w:hAnsi="Arial" w:cs="Arial"/>
                <w:i/>
                <w:sz w:val="22"/>
                <w:szCs w:val="22"/>
              </w:rPr>
              <w:t>and linkage to personal experiences</w:t>
            </w:r>
          </w:p>
        </w:tc>
        <w:tc>
          <w:tcPr>
            <w:tcW w:w="3455" w:type="dxa"/>
            <w:tcBorders>
              <w:top w:val="single" w:sz="4" w:space="0" w:color="auto"/>
              <w:left w:val="single" w:sz="4" w:space="0" w:color="auto"/>
              <w:bottom w:val="single" w:sz="4" w:space="0" w:color="auto"/>
              <w:right w:val="single" w:sz="4" w:space="0" w:color="auto"/>
            </w:tcBorders>
          </w:tcPr>
          <w:p w14:paraId="3752ABBA" w14:textId="2C411635" w:rsidR="0090417E" w:rsidRDefault="00483AEF" w:rsidP="0090417E">
            <w:pPr>
              <w:jc w:val="center"/>
              <w:rPr>
                <w:rFonts w:ascii="Arial" w:hAnsi="Arial" w:cs="Arial"/>
                <w:i/>
              </w:rPr>
            </w:pPr>
            <w:r>
              <w:rPr>
                <w:rFonts w:ascii="Arial" w:hAnsi="Arial" w:cs="Arial"/>
                <w:i/>
              </w:rPr>
              <w:t>15</w:t>
            </w:r>
          </w:p>
        </w:tc>
      </w:tr>
      <w:tr w:rsidR="0090417E" w14:paraId="26D8258B"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0D8893BB" w14:textId="77777777" w:rsidR="0090417E" w:rsidRDefault="0090417E" w:rsidP="0090417E">
            <w:pPr>
              <w:jc w:val="both"/>
              <w:rPr>
                <w:rFonts w:ascii="Arial" w:hAnsi="Arial" w:cs="Arial"/>
                <w:i/>
              </w:rPr>
            </w:pPr>
            <w:r>
              <w:rPr>
                <w:rFonts w:ascii="Arial" w:hAnsi="Arial" w:cs="Arial"/>
                <w:i/>
              </w:rPr>
              <w:t>Final exam preparation</w:t>
            </w:r>
          </w:p>
        </w:tc>
        <w:tc>
          <w:tcPr>
            <w:tcW w:w="3455" w:type="dxa"/>
            <w:tcBorders>
              <w:top w:val="single" w:sz="4" w:space="0" w:color="auto"/>
              <w:left w:val="single" w:sz="4" w:space="0" w:color="auto"/>
              <w:bottom w:val="single" w:sz="4" w:space="0" w:color="auto"/>
              <w:right w:val="single" w:sz="4" w:space="0" w:color="auto"/>
            </w:tcBorders>
          </w:tcPr>
          <w:p w14:paraId="4B982534" w14:textId="6428A667" w:rsidR="0090417E" w:rsidRDefault="00483AEF" w:rsidP="0090417E">
            <w:pPr>
              <w:jc w:val="center"/>
              <w:rPr>
                <w:rFonts w:ascii="Arial" w:hAnsi="Arial" w:cs="Arial"/>
                <w:i/>
              </w:rPr>
            </w:pPr>
            <w:r>
              <w:rPr>
                <w:rFonts w:ascii="Arial" w:hAnsi="Arial" w:cs="Arial"/>
                <w:i/>
              </w:rPr>
              <w:t>40</w:t>
            </w:r>
          </w:p>
        </w:tc>
      </w:tr>
      <w:tr w:rsidR="0090417E" w14:paraId="4E66DB09"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D24FD51" w14:textId="77777777" w:rsidR="0090417E" w:rsidRDefault="0090417E" w:rsidP="0090417E">
            <w:pPr>
              <w:jc w:val="both"/>
              <w:rPr>
                <w:rFonts w:ascii="Arial" w:hAnsi="Arial" w:cs="Arial"/>
                <w:b/>
                <w:i/>
              </w:rPr>
            </w:pPr>
            <w:r>
              <w:rPr>
                <w:rFonts w:ascii="Arial" w:hAnsi="Arial" w:cs="Arial"/>
                <w:b/>
                <w:i/>
              </w:rPr>
              <w:t xml:space="preserve">Total </w:t>
            </w:r>
          </w:p>
        </w:tc>
        <w:tc>
          <w:tcPr>
            <w:tcW w:w="3455" w:type="dxa"/>
            <w:tcBorders>
              <w:top w:val="single" w:sz="4" w:space="0" w:color="auto"/>
              <w:left w:val="single" w:sz="4" w:space="0" w:color="auto"/>
              <w:bottom w:val="single" w:sz="4" w:space="0" w:color="auto"/>
              <w:right w:val="single" w:sz="4" w:space="0" w:color="auto"/>
            </w:tcBorders>
          </w:tcPr>
          <w:p w14:paraId="1F16F2A1" w14:textId="44CBCF08" w:rsidR="0090417E" w:rsidRDefault="00483AEF" w:rsidP="0090417E">
            <w:pPr>
              <w:jc w:val="center"/>
              <w:rPr>
                <w:rFonts w:ascii="Arial" w:hAnsi="Arial" w:cs="Arial"/>
                <w:b/>
                <w:i/>
              </w:rPr>
            </w:pPr>
            <w:r>
              <w:rPr>
                <w:rFonts w:ascii="Arial" w:hAnsi="Arial" w:cs="Arial"/>
                <w:b/>
                <w:i/>
              </w:rPr>
              <w:t>125</w:t>
            </w:r>
          </w:p>
        </w:tc>
      </w:tr>
    </w:tbl>
    <w:p w14:paraId="1CCE647C" w14:textId="77777777" w:rsidR="001F63F0" w:rsidRDefault="001F63F0" w:rsidP="001F63F0"/>
    <w:p w14:paraId="67607ABD" w14:textId="77777777" w:rsidR="00E93CA4" w:rsidRDefault="00E93CA4" w:rsidP="001F63F0"/>
    <w:p w14:paraId="48D67819" w14:textId="6C89E613" w:rsidR="00D6718A" w:rsidRPr="001214F7" w:rsidRDefault="00D6718A" w:rsidP="001214F7">
      <w:pPr>
        <w:pStyle w:val="Heading1"/>
        <w:spacing w:after="240"/>
        <w:jc w:val="both"/>
        <w:rPr>
          <w:rFonts w:ascii="Arial" w:hAnsi="Arial" w:cs="Arial"/>
        </w:rPr>
      </w:pPr>
      <w:r>
        <w:rPr>
          <w:rFonts w:ascii="Arial" w:hAnsi="Arial" w:cs="Arial"/>
        </w:rPr>
        <w:t>TEXTBOOKS AND REQUIRED RESOURCES</w:t>
      </w:r>
    </w:p>
    <w:p w14:paraId="66CA3185" w14:textId="77777777" w:rsidR="00D6718A" w:rsidRPr="001F63F0" w:rsidRDefault="00D6718A" w:rsidP="00E93CA4">
      <w:pPr>
        <w:jc w:val="both"/>
        <w:rPr>
          <w:rFonts w:ascii="Arial" w:hAnsi="Arial" w:cs="Arial"/>
          <w:b/>
          <w:bCs/>
        </w:rPr>
      </w:pPr>
      <w:bookmarkStart w:id="0" w:name="OLE_LINK1"/>
      <w:r w:rsidRPr="001F63F0">
        <w:rPr>
          <w:rFonts w:ascii="Arial" w:hAnsi="Arial" w:cs="Arial"/>
          <w:b/>
          <w:bCs/>
        </w:rPr>
        <w:t xml:space="preserve">Required core course textbook: </w:t>
      </w:r>
    </w:p>
    <w:p w14:paraId="7CB1E41D" w14:textId="52442462" w:rsidR="001F63F0" w:rsidRPr="001F63F0" w:rsidRDefault="001F63F0" w:rsidP="00E93CA4">
      <w:pPr>
        <w:pStyle w:val="ListParagraph"/>
        <w:numPr>
          <w:ilvl w:val="0"/>
          <w:numId w:val="26"/>
        </w:numPr>
        <w:jc w:val="both"/>
        <w:rPr>
          <w:rFonts w:ascii="Arial" w:hAnsi="Arial" w:cs="Arial"/>
          <w:bCs/>
          <w:szCs w:val="22"/>
        </w:rPr>
      </w:pPr>
      <w:proofErr w:type="spellStart"/>
      <w:r>
        <w:rPr>
          <w:rFonts w:ascii="Arial" w:hAnsi="Arial" w:cs="Arial"/>
          <w:bCs/>
          <w:szCs w:val="22"/>
        </w:rPr>
        <w:t>D’arcy</w:t>
      </w:r>
      <w:proofErr w:type="spellEnd"/>
      <w:r>
        <w:rPr>
          <w:rFonts w:ascii="Arial" w:hAnsi="Arial" w:cs="Arial"/>
          <w:bCs/>
          <w:szCs w:val="22"/>
        </w:rPr>
        <w:t xml:space="preserve"> (2019), An Introduction to Financial Accounting (2</w:t>
      </w:r>
      <w:r w:rsidRPr="001F63F0">
        <w:rPr>
          <w:rFonts w:ascii="Arial" w:hAnsi="Arial" w:cs="Arial"/>
          <w:bCs/>
          <w:szCs w:val="22"/>
          <w:vertAlign w:val="superscript"/>
        </w:rPr>
        <w:t>nd</w:t>
      </w:r>
      <w:r>
        <w:rPr>
          <w:rFonts w:ascii="Arial" w:hAnsi="Arial" w:cs="Arial"/>
          <w:bCs/>
          <w:szCs w:val="22"/>
        </w:rPr>
        <w:t xml:space="preserve"> Edition)</w:t>
      </w:r>
    </w:p>
    <w:bookmarkEnd w:id="0"/>
    <w:p w14:paraId="4B15FA68" w14:textId="77777777" w:rsidR="001F63F0" w:rsidRDefault="001F63F0" w:rsidP="00E93CA4">
      <w:pPr>
        <w:pStyle w:val="Heading6"/>
        <w:tabs>
          <w:tab w:val="left" w:pos="426"/>
        </w:tabs>
        <w:ind w:left="426" w:hanging="426"/>
        <w:jc w:val="both"/>
        <w:rPr>
          <w:rFonts w:ascii="Arial" w:hAnsi="Arial" w:cs="Arial"/>
          <w:b/>
          <w:iCs w:val="0"/>
          <w:sz w:val="24"/>
        </w:rPr>
      </w:pPr>
    </w:p>
    <w:p w14:paraId="197471F1" w14:textId="77777777" w:rsidR="002004E3" w:rsidRDefault="00D6718A" w:rsidP="00E93CA4">
      <w:pPr>
        <w:pStyle w:val="Heading6"/>
        <w:tabs>
          <w:tab w:val="left" w:pos="426"/>
        </w:tabs>
        <w:ind w:left="426" w:hanging="426"/>
        <w:jc w:val="both"/>
        <w:rPr>
          <w:rFonts w:ascii="Arial" w:hAnsi="Arial" w:cs="Arial"/>
          <w:b/>
          <w:i w:val="0"/>
          <w:sz w:val="24"/>
        </w:rPr>
      </w:pPr>
      <w:r w:rsidRPr="001F63F0">
        <w:rPr>
          <w:rFonts w:ascii="Arial" w:hAnsi="Arial" w:cs="Arial"/>
          <w:b/>
          <w:i w:val="0"/>
          <w:sz w:val="24"/>
        </w:rPr>
        <w:t>General Supplemental Readings</w:t>
      </w:r>
      <w:r w:rsidR="001F63F0" w:rsidRPr="001F63F0">
        <w:rPr>
          <w:rFonts w:ascii="Arial" w:hAnsi="Arial" w:cs="Arial"/>
          <w:b/>
          <w:i w:val="0"/>
          <w:sz w:val="24"/>
        </w:rPr>
        <w:t xml:space="preserve">: </w:t>
      </w:r>
    </w:p>
    <w:p w14:paraId="27CC4D8F" w14:textId="77777777" w:rsidR="002004E3" w:rsidRPr="002004E3" w:rsidRDefault="002004E3" w:rsidP="002004E3">
      <w:pPr>
        <w:pStyle w:val="ListParagraph"/>
        <w:numPr>
          <w:ilvl w:val="0"/>
          <w:numId w:val="26"/>
        </w:numPr>
        <w:jc w:val="both"/>
        <w:rPr>
          <w:rFonts w:ascii="Arial" w:hAnsi="Arial" w:cs="Arial"/>
          <w:bCs/>
          <w:szCs w:val="22"/>
        </w:rPr>
      </w:pPr>
      <w:r w:rsidRPr="002004E3">
        <w:rPr>
          <w:rFonts w:ascii="Arial" w:hAnsi="Arial" w:cs="Arial"/>
          <w:bCs/>
          <w:szCs w:val="22"/>
        </w:rPr>
        <w:t>Sangster and Gordon (2024), Frank Wood’s Business Accounting (16th Edition)</w:t>
      </w:r>
    </w:p>
    <w:p w14:paraId="4B3F11E8" w14:textId="66739038" w:rsidR="00D6718A" w:rsidRPr="002004E3" w:rsidRDefault="002004E3" w:rsidP="002004E3">
      <w:pPr>
        <w:pStyle w:val="ListParagraph"/>
        <w:numPr>
          <w:ilvl w:val="0"/>
          <w:numId w:val="26"/>
        </w:numPr>
        <w:jc w:val="both"/>
        <w:rPr>
          <w:rFonts w:ascii="Arial" w:hAnsi="Arial" w:cs="Arial"/>
          <w:bCs/>
          <w:szCs w:val="22"/>
        </w:rPr>
      </w:pPr>
      <w:r>
        <w:rPr>
          <w:rFonts w:ascii="Arial" w:hAnsi="Arial" w:cs="Arial"/>
          <w:bCs/>
          <w:szCs w:val="22"/>
        </w:rPr>
        <w:t>Further g</w:t>
      </w:r>
      <w:r w:rsidR="001F63F0" w:rsidRPr="002004E3">
        <w:rPr>
          <w:rFonts w:ascii="Arial" w:hAnsi="Arial" w:cs="Arial"/>
          <w:bCs/>
          <w:szCs w:val="22"/>
        </w:rPr>
        <w:t>eneral supplemental readings to be confirmed.</w:t>
      </w:r>
    </w:p>
    <w:p w14:paraId="08719727" w14:textId="77777777" w:rsidR="00300289" w:rsidRPr="007661E5" w:rsidRDefault="00300289" w:rsidP="00E93CA4">
      <w:pPr>
        <w:jc w:val="both"/>
        <w:rPr>
          <w:rFonts w:ascii="Arial" w:hAnsi="Arial" w:cs="Arial"/>
        </w:rPr>
      </w:pPr>
    </w:p>
    <w:p w14:paraId="6E892FBE" w14:textId="72B15CEF" w:rsidR="00300289" w:rsidRPr="007661E5" w:rsidRDefault="00D6718A" w:rsidP="00E93CA4">
      <w:pPr>
        <w:pStyle w:val="Heading1"/>
        <w:jc w:val="both"/>
        <w:rPr>
          <w:rFonts w:ascii="Arial" w:hAnsi="Arial" w:cs="Arial"/>
        </w:rPr>
      </w:pPr>
      <w:r w:rsidRPr="00E93CA4">
        <w:rPr>
          <w:rFonts w:ascii="Arial" w:hAnsi="Arial" w:cs="Arial"/>
        </w:rPr>
        <w:t>Student preparation for the module</w:t>
      </w:r>
      <w:r w:rsidR="00E93CA4">
        <w:rPr>
          <w:rFonts w:ascii="Arial" w:hAnsi="Arial" w:cs="Arial"/>
        </w:rPr>
        <w:t>:</w:t>
      </w:r>
    </w:p>
    <w:p w14:paraId="418B7594" w14:textId="3865F34F" w:rsidR="00300289" w:rsidRPr="007661E5" w:rsidRDefault="00E93CA4" w:rsidP="00E93CA4">
      <w:pPr>
        <w:jc w:val="both"/>
        <w:rPr>
          <w:rFonts w:ascii="Arial" w:hAnsi="Arial" w:cs="Arial"/>
        </w:rPr>
      </w:pPr>
      <w:r>
        <w:rPr>
          <w:rFonts w:ascii="Arial" w:hAnsi="Arial" w:cs="Arial"/>
        </w:rPr>
        <w:t xml:space="preserve">Students are expected to have read the relevant chapters and lecture notes (provided on Blackboard) before each class. </w:t>
      </w:r>
    </w:p>
    <w:p w14:paraId="711EAC23" w14:textId="77777777" w:rsidR="005A2E11" w:rsidRDefault="005A2E11" w:rsidP="00E93CA4">
      <w:pPr>
        <w:jc w:val="both"/>
        <w:rPr>
          <w:rFonts w:ascii="Arial" w:hAnsi="Arial" w:cs="Arial"/>
          <w:b/>
          <w:smallCaps/>
        </w:rPr>
      </w:pPr>
    </w:p>
    <w:p w14:paraId="5CFB7BDE" w14:textId="345662F2" w:rsidR="00D6718A" w:rsidRDefault="00D6718A" w:rsidP="001214F7">
      <w:pPr>
        <w:spacing w:after="240"/>
        <w:jc w:val="both"/>
        <w:rPr>
          <w:rFonts w:ascii="Arial" w:hAnsi="Arial" w:cs="Arial"/>
          <w:b/>
          <w:smallCaps/>
        </w:rPr>
      </w:pPr>
      <w:r>
        <w:rPr>
          <w:rFonts w:ascii="Arial" w:hAnsi="Arial" w:cs="Arial"/>
          <w:b/>
          <w:smallCaps/>
        </w:rPr>
        <w:t xml:space="preserve">COURSE COMMUNICATION </w:t>
      </w:r>
    </w:p>
    <w:p w14:paraId="66ABBD6A" w14:textId="77777777" w:rsidR="00E93CA4" w:rsidRPr="003310DE" w:rsidRDefault="00E93CA4" w:rsidP="00E93CA4">
      <w:pPr>
        <w:jc w:val="both"/>
        <w:rPr>
          <w:rFonts w:ascii="Arial" w:hAnsi="Arial" w:cs="Arial"/>
        </w:rPr>
      </w:pPr>
      <w:r w:rsidRPr="003310DE">
        <w:rPr>
          <w:rFonts w:ascii="Arial" w:hAnsi="Arial" w:cs="Arial"/>
        </w:rPr>
        <w:t xml:space="preserve">Administrative information and relevant changes (e.g., dates, times, venues, group membership, deadlines, etc.) will be posted on </w:t>
      </w:r>
      <w:r w:rsidRPr="00F03F9D">
        <w:rPr>
          <w:rFonts w:ascii="Arial" w:hAnsi="Arial" w:cs="Arial"/>
        </w:rPr>
        <w:t>the course Blackboard page.</w:t>
      </w:r>
      <w:r w:rsidRPr="003310DE">
        <w:rPr>
          <w:rFonts w:ascii="Arial" w:hAnsi="Arial" w:cs="Arial"/>
        </w:rPr>
        <w:t xml:space="preserve"> </w:t>
      </w:r>
    </w:p>
    <w:p w14:paraId="658E730F" w14:textId="77777777" w:rsidR="00E93CA4" w:rsidRPr="003310DE" w:rsidRDefault="00E93CA4" w:rsidP="00E93CA4">
      <w:pPr>
        <w:jc w:val="both"/>
        <w:rPr>
          <w:rFonts w:ascii="Arial" w:hAnsi="Arial" w:cs="Arial"/>
        </w:rPr>
      </w:pPr>
      <w:r w:rsidRPr="003310DE">
        <w:rPr>
          <w:rFonts w:ascii="Arial" w:hAnsi="Arial" w:cs="Arial"/>
        </w:rPr>
        <w:t xml:space="preserve">Students taking this course are responsible for </w:t>
      </w:r>
    </w:p>
    <w:p w14:paraId="24E0E157" w14:textId="77777777" w:rsidR="00E93CA4" w:rsidRPr="003310DE" w:rsidRDefault="00E93CA4" w:rsidP="00E93CA4">
      <w:pPr>
        <w:numPr>
          <w:ilvl w:val="0"/>
          <w:numId w:val="4"/>
        </w:numPr>
        <w:jc w:val="both"/>
        <w:rPr>
          <w:rFonts w:ascii="Arial" w:hAnsi="Arial" w:cs="Arial"/>
        </w:rPr>
      </w:pPr>
      <w:r w:rsidRPr="003310DE">
        <w:rPr>
          <w:rFonts w:ascii="Arial" w:hAnsi="Arial" w:cs="Arial"/>
        </w:rPr>
        <w:t xml:space="preserve">checking their College email regularly </w:t>
      </w:r>
    </w:p>
    <w:p w14:paraId="623186BE" w14:textId="77777777" w:rsidR="00E93CA4" w:rsidRPr="003310DE" w:rsidRDefault="00E93CA4" w:rsidP="00E93CA4">
      <w:pPr>
        <w:numPr>
          <w:ilvl w:val="0"/>
          <w:numId w:val="4"/>
        </w:numPr>
        <w:jc w:val="both"/>
        <w:rPr>
          <w:rFonts w:ascii="Arial" w:hAnsi="Arial" w:cs="Arial"/>
        </w:rPr>
      </w:pPr>
      <w:r w:rsidRPr="003310DE">
        <w:rPr>
          <w:rFonts w:ascii="Arial" w:hAnsi="Arial" w:cs="Arial"/>
        </w:rPr>
        <w:t xml:space="preserve">checking the course </w:t>
      </w:r>
      <w:r>
        <w:rPr>
          <w:rFonts w:ascii="Arial" w:hAnsi="Arial" w:cs="Arial"/>
        </w:rPr>
        <w:t>Blackboard</w:t>
      </w:r>
      <w:r w:rsidRPr="003310DE">
        <w:rPr>
          <w:rFonts w:ascii="Arial" w:hAnsi="Arial" w:cs="Arial"/>
        </w:rPr>
        <w:t xml:space="preserve"> page regularly</w:t>
      </w:r>
    </w:p>
    <w:p w14:paraId="210B1372" w14:textId="77777777" w:rsidR="00E93CA4" w:rsidRPr="00EE7D11" w:rsidRDefault="00E93CA4" w:rsidP="00E93CA4">
      <w:pPr>
        <w:numPr>
          <w:ilvl w:val="0"/>
          <w:numId w:val="4"/>
        </w:numPr>
        <w:jc w:val="both"/>
        <w:rPr>
          <w:rFonts w:ascii="Arial" w:hAnsi="Arial" w:cs="Arial"/>
        </w:rPr>
      </w:pPr>
      <w:r w:rsidRPr="00F03F9D">
        <w:rPr>
          <w:rFonts w:ascii="Arial" w:hAnsi="Arial" w:cs="Arial"/>
        </w:rPr>
        <w:t>assuring that they have access</w:t>
      </w:r>
      <w:r>
        <w:rPr>
          <w:rFonts w:ascii="Arial" w:hAnsi="Arial" w:cs="Arial"/>
        </w:rPr>
        <w:t xml:space="preserve"> to the course Blackboard page</w:t>
      </w:r>
    </w:p>
    <w:p w14:paraId="72FD5F7F" w14:textId="77777777" w:rsidR="0090417E" w:rsidRPr="00994D23" w:rsidRDefault="0090417E" w:rsidP="00E93CA4">
      <w:pPr>
        <w:jc w:val="both"/>
        <w:rPr>
          <w:rFonts w:ascii="Arial" w:hAnsi="Arial" w:cs="Arial"/>
          <w:b/>
          <w:sz w:val="22"/>
          <w:szCs w:val="22"/>
        </w:rPr>
      </w:pPr>
    </w:p>
    <w:p w14:paraId="7D45917B" w14:textId="77777777" w:rsidR="0090417E" w:rsidRPr="007661E5" w:rsidRDefault="0090417E" w:rsidP="00E93CA4">
      <w:pPr>
        <w:jc w:val="both"/>
        <w:rPr>
          <w:rFonts w:ascii="Arial" w:hAnsi="Arial" w:cs="Arial"/>
          <w:b/>
          <w:i/>
        </w:rPr>
      </w:pPr>
      <w:r w:rsidRPr="007661E5">
        <w:rPr>
          <w:rFonts w:ascii="Arial" w:hAnsi="Arial" w:cs="Arial"/>
          <w:b/>
          <w:i/>
        </w:rPr>
        <w:t xml:space="preserve">Please note that all course related email communication </w:t>
      </w:r>
      <w:r w:rsidRPr="007661E5">
        <w:rPr>
          <w:rFonts w:ascii="Arial" w:hAnsi="Arial" w:cs="Arial"/>
          <w:b/>
          <w:i/>
          <w:u w:val="single"/>
        </w:rPr>
        <w:t>must</w:t>
      </w:r>
      <w:r w:rsidRPr="007661E5">
        <w:rPr>
          <w:rFonts w:ascii="Arial" w:hAnsi="Arial" w:cs="Arial"/>
          <w:b/>
          <w:i/>
        </w:rPr>
        <w:t xml:space="preserve"> be sent from your official TCD email address. Emails sent from other addresses will not be attended to.</w:t>
      </w:r>
    </w:p>
    <w:p w14:paraId="44A819CC" w14:textId="77777777" w:rsidR="00D6718A" w:rsidRDefault="00D6718A" w:rsidP="00E93CA4">
      <w:pPr>
        <w:jc w:val="both"/>
        <w:rPr>
          <w:rFonts w:ascii="Arial" w:hAnsi="Arial" w:cs="Arial"/>
          <w:i/>
        </w:rPr>
      </w:pPr>
    </w:p>
    <w:p w14:paraId="7FF278A1" w14:textId="77777777" w:rsidR="00D6718A" w:rsidRDefault="00D6718A" w:rsidP="001214F7">
      <w:pPr>
        <w:pStyle w:val="BodyText2"/>
        <w:spacing w:after="240"/>
        <w:jc w:val="both"/>
        <w:rPr>
          <w:rFonts w:ascii="Arial" w:hAnsi="Arial" w:cs="Arial"/>
          <w:b/>
          <w:i w:val="0"/>
          <w:iCs w:val="0"/>
          <w:sz w:val="24"/>
        </w:rPr>
      </w:pPr>
      <w:r>
        <w:rPr>
          <w:rFonts w:ascii="Arial" w:hAnsi="Arial" w:cs="Arial"/>
          <w:b/>
          <w:i w:val="0"/>
          <w:iCs w:val="0"/>
          <w:sz w:val="24"/>
        </w:rPr>
        <w:t>ASSESSMENT</w:t>
      </w:r>
    </w:p>
    <w:p w14:paraId="2B2C8479" w14:textId="65A14AC6" w:rsidR="00E93CA4" w:rsidRDefault="00E93CA4" w:rsidP="00E93CA4">
      <w:pPr>
        <w:pStyle w:val="ListParagraph"/>
        <w:numPr>
          <w:ilvl w:val="0"/>
          <w:numId w:val="27"/>
        </w:numPr>
        <w:jc w:val="both"/>
        <w:rPr>
          <w:rFonts w:ascii="Arial" w:hAnsi="Arial" w:cs="Arial"/>
        </w:rPr>
      </w:pPr>
      <w:r w:rsidRPr="001214F7">
        <w:rPr>
          <w:rFonts w:ascii="Arial" w:hAnsi="Arial" w:cs="Arial"/>
          <w:u w:val="single"/>
        </w:rPr>
        <w:t>Continuous assessment [</w:t>
      </w:r>
      <w:r w:rsidR="00F62D63" w:rsidRPr="001214F7">
        <w:rPr>
          <w:rFonts w:ascii="Arial" w:hAnsi="Arial" w:cs="Arial"/>
          <w:u w:val="single"/>
        </w:rPr>
        <w:t>3</w:t>
      </w:r>
      <w:r w:rsidRPr="001214F7">
        <w:rPr>
          <w:rFonts w:ascii="Arial" w:hAnsi="Arial" w:cs="Arial"/>
          <w:u w:val="single"/>
        </w:rPr>
        <w:t>0%]:</w:t>
      </w:r>
      <w:r>
        <w:rPr>
          <w:rFonts w:ascii="Arial" w:hAnsi="Arial" w:cs="Arial"/>
        </w:rPr>
        <w:t xml:space="preserve"> Will test critical understanding and appropriate application of topics covered in the module. </w:t>
      </w:r>
      <w:r w:rsidR="001214F7">
        <w:rPr>
          <w:rFonts w:ascii="Arial" w:hAnsi="Arial" w:cs="Arial"/>
        </w:rPr>
        <w:t>Full details provided in due course</w:t>
      </w:r>
      <w:r>
        <w:rPr>
          <w:rFonts w:ascii="Arial" w:hAnsi="Arial" w:cs="Arial"/>
        </w:rPr>
        <w:t xml:space="preserve">. </w:t>
      </w:r>
    </w:p>
    <w:p w14:paraId="7F461E0C" w14:textId="07F117EC" w:rsidR="00AA73D8" w:rsidRPr="00E93CA4" w:rsidRDefault="001214F7" w:rsidP="00B64DF7">
      <w:pPr>
        <w:pStyle w:val="ListParagraph"/>
        <w:numPr>
          <w:ilvl w:val="0"/>
          <w:numId w:val="27"/>
        </w:numPr>
        <w:jc w:val="both"/>
      </w:pPr>
      <w:r w:rsidRPr="001214F7">
        <w:rPr>
          <w:rFonts w:ascii="Arial" w:hAnsi="Arial" w:cs="Arial"/>
          <w:u w:val="single"/>
        </w:rPr>
        <w:t>E</w:t>
      </w:r>
      <w:r w:rsidR="00E93CA4" w:rsidRPr="001214F7">
        <w:rPr>
          <w:rFonts w:ascii="Arial" w:hAnsi="Arial" w:cs="Arial"/>
          <w:u w:val="single"/>
        </w:rPr>
        <w:t>xamination [</w:t>
      </w:r>
      <w:r w:rsidR="00F62D63" w:rsidRPr="001214F7">
        <w:rPr>
          <w:rFonts w:ascii="Arial" w:hAnsi="Arial" w:cs="Arial"/>
          <w:u w:val="single"/>
        </w:rPr>
        <w:t>7</w:t>
      </w:r>
      <w:r w:rsidR="00E93CA4" w:rsidRPr="001214F7">
        <w:rPr>
          <w:rFonts w:ascii="Arial" w:hAnsi="Arial" w:cs="Arial"/>
          <w:u w:val="single"/>
        </w:rPr>
        <w:t>0%]:</w:t>
      </w:r>
      <w:r w:rsidR="00E93CA4" w:rsidRPr="00E93CA4">
        <w:rPr>
          <w:rFonts w:ascii="Arial" w:hAnsi="Arial" w:cs="Arial"/>
        </w:rPr>
        <w:t xml:space="preserve"> </w:t>
      </w:r>
      <w:r>
        <w:rPr>
          <w:rFonts w:ascii="Arial" w:hAnsi="Arial" w:cs="Arial"/>
        </w:rPr>
        <w:t>To be taken in December 2026.</w:t>
      </w:r>
    </w:p>
    <w:p w14:paraId="46F55161" w14:textId="77777777" w:rsidR="00E93CA4" w:rsidRDefault="00E93CA4" w:rsidP="00E93CA4">
      <w:pPr>
        <w:pStyle w:val="ListParagraph"/>
        <w:jc w:val="both"/>
      </w:pPr>
    </w:p>
    <w:p w14:paraId="01C4C868" w14:textId="77777777" w:rsidR="00E93CA4" w:rsidRPr="003310DE" w:rsidRDefault="00E93CA4" w:rsidP="00FD40A1">
      <w:pPr>
        <w:tabs>
          <w:tab w:val="num" w:pos="993"/>
        </w:tabs>
        <w:jc w:val="both"/>
        <w:rPr>
          <w:rFonts w:ascii="Arial" w:hAnsi="Arial" w:cs="Arial"/>
          <w:lang w:val="en"/>
        </w:rPr>
      </w:pPr>
      <w:r w:rsidRPr="003310DE">
        <w:rPr>
          <w:rFonts w:ascii="Arial" w:hAnsi="Arial" w:cs="Arial"/>
          <w:b/>
          <w:lang w:val="en"/>
        </w:rPr>
        <w:t>Plagiarism:</w:t>
      </w:r>
      <w:r>
        <w:rPr>
          <w:rFonts w:ascii="Arial" w:hAnsi="Arial" w:cs="Arial"/>
          <w:lang w:val="en"/>
        </w:rPr>
        <w:t xml:space="preserve"> </w:t>
      </w:r>
      <w:r w:rsidRPr="003310DE">
        <w:rPr>
          <w:rFonts w:ascii="Arial" w:hAnsi="Arial" w:cs="Arial"/>
          <w:lang w:val="en"/>
        </w:rPr>
        <w:t xml:space="preserve">Plagiarism is interpreted by the University as the act of presenting the work of others as one’s own work without acknowledgement, and as such, is considered to be </w:t>
      </w:r>
      <w:r w:rsidRPr="003310DE">
        <w:rPr>
          <w:rFonts w:ascii="Arial" w:hAnsi="Arial" w:cs="Arial"/>
          <w:lang w:val="en"/>
        </w:rPr>
        <w:lastRenderedPageBreak/>
        <w:t>academically fraudulent. The University considers plagiarism to be a major offence and it is subject to the disciplinary procedures of the University. The University’s f</w:t>
      </w:r>
      <w:r>
        <w:rPr>
          <w:rFonts w:ascii="Arial" w:hAnsi="Arial" w:cs="Arial"/>
          <w:lang w:val="en"/>
        </w:rPr>
        <w:t xml:space="preserve">ull statement is set out in the </w:t>
      </w:r>
      <w:hyperlink r:id="rId9" w:history="1">
        <w:r w:rsidRPr="00971DAB">
          <w:rPr>
            <w:rStyle w:val="Hyperlink"/>
            <w:rFonts w:ascii="Arial" w:hAnsi="Arial" w:cs="Arial"/>
            <w:lang w:val="en"/>
          </w:rPr>
          <w:t>University Calendar</w:t>
        </w:r>
      </w:hyperlink>
      <w:r>
        <w:rPr>
          <w:rFonts w:ascii="Arial" w:hAnsi="Arial" w:cs="Arial"/>
          <w:lang w:val="en"/>
        </w:rPr>
        <w:t xml:space="preserve">. </w:t>
      </w:r>
    </w:p>
    <w:p w14:paraId="7548E797" w14:textId="77777777" w:rsidR="00E93CA4" w:rsidRPr="003310DE" w:rsidRDefault="00E93CA4" w:rsidP="00E93CA4">
      <w:pPr>
        <w:tabs>
          <w:tab w:val="num" w:pos="993"/>
        </w:tabs>
        <w:rPr>
          <w:rFonts w:ascii="Arial" w:hAnsi="Arial" w:cs="Arial"/>
          <w:lang w:val="en"/>
        </w:rPr>
      </w:pPr>
    </w:p>
    <w:p w14:paraId="5F071394" w14:textId="7DA9E570" w:rsidR="00CA35C4" w:rsidRPr="00E93CA4" w:rsidRDefault="00E93CA4" w:rsidP="00E93CA4">
      <w:pPr>
        <w:tabs>
          <w:tab w:val="num" w:pos="993"/>
        </w:tabs>
        <w:jc w:val="both"/>
        <w:rPr>
          <w:rFonts w:ascii="Arial" w:hAnsi="Arial" w:cs="Arial"/>
          <w:b/>
          <w:bCs/>
        </w:rPr>
      </w:pPr>
      <w:r w:rsidRPr="003310DE">
        <w:rPr>
          <w:rFonts w:ascii="Arial" w:hAnsi="Arial" w:cs="Arial"/>
          <w:b/>
          <w:bCs/>
        </w:rPr>
        <w:t>Note on assessment of students allowed to sit a supplemental exam</w:t>
      </w:r>
      <w:r>
        <w:rPr>
          <w:rFonts w:ascii="Arial" w:hAnsi="Arial" w:cs="Arial"/>
          <w:b/>
          <w:bCs/>
        </w:rPr>
        <w:t xml:space="preserve">: </w:t>
      </w:r>
      <w:r w:rsidRPr="003310DE">
        <w:rPr>
          <w:rFonts w:ascii="Arial" w:hAnsi="Arial" w:cs="Arial"/>
          <w:bCs/>
        </w:rPr>
        <w:t xml:space="preserve">Students who have failed the module and are </w:t>
      </w:r>
      <w:r>
        <w:rPr>
          <w:rFonts w:ascii="Arial" w:hAnsi="Arial" w:cs="Arial"/>
          <w:bCs/>
        </w:rPr>
        <w:t xml:space="preserve">invited </w:t>
      </w:r>
      <w:r w:rsidRPr="003310DE">
        <w:rPr>
          <w:rFonts w:ascii="Arial" w:hAnsi="Arial" w:cs="Arial"/>
          <w:bCs/>
        </w:rPr>
        <w:t xml:space="preserve">to sit a supplemental exam will be examined by a written exam only. </w:t>
      </w:r>
      <w:r w:rsidRPr="00A33F32">
        <w:rPr>
          <w:rFonts w:ascii="Arial" w:hAnsi="Arial" w:cs="Arial"/>
          <w:bCs/>
        </w:rPr>
        <w:t xml:space="preserve">Previous CA (continuous assessment) will </w:t>
      </w:r>
      <w:r w:rsidRPr="00A33F32">
        <w:rPr>
          <w:rFonts w:ascii="Arial" w:hAnsi="Arial" w:cs="Arial"/>
          <w:bCs/>
          <w:u w:val="single"/>
        </w:rPr>
        <w:t>not</w:t>
      </w:r>
      <w:r w:rsidRPr="00A33F32">
        <w:rPr>
          <w:rFonts w:ascii="Arial" w:hAnsi="Arial" w:cs="Arial"/>
          <w:bCs/>
        </w:rPr>
        <w:t xml:space="preserve"> be taken into account in such an examination.</w:t>
      </w:r>
    </w:p>
    <w:p w14:paraId="2E98E9AB" w14:textId="77777777" w:rsidR="00CA35C4" w:rsidRDefault="00CA35C4" w:rsidP="00E93CA4">
      <w:pPr>
        <w:jc w:val="both"/>
      </w:pPr>
    </w:p>
    <w:p w14:paraId="7E04E2BE" w14:textId="77777777" w:rsidR="00CA35C4" w:rsidRDefault="00CA35C4" w:rsidP="00E93CA4">
      <w:pPr>
        <w:jc w:val="both"/>
      </w:pPr>
    </w:p>
    <w:p w14:paraId="4DF3D0FC" w14:textId="77777777" w:rsidR="00CA35C4" w:rsidRDefault="00CA35C4" w:rsidP="00E93CA4">
      <w:pPr>
        <w:jc w:val="both"/>
      </w:pPr>
    </w:p>
    <w:p w14:paraId="67ECFC8D" w14:textId="77777777" w:rsidR="00CA35C4" w:rsidRDefault="00CA35C4" w:rsidP="001B1932"/>
    <w:p w14:paraId="4B893334" w14:textId="77777777" w:rsidR="00DA043E" w:rsidRDefault="00DA043E" w:rsidP="001B1932"/>
    <w:p w14:paraId="2B7F92A8" w14:textId="77777777" w:rsidR="00DA043E" w:rsidRDefault="00DA043E" w:rsidP="001B1932"/>
    <w:p w14:paraId="5BCE469F" w14:textId="77777777" w:rsidR="00DA043E" w:rsidRDefault="00DA043E" w:rsidP="001B1932"/>
    <w:p w14:paraId="026E6D1F" w14:textId="77777777" w:rsidR="00DA043E" w:rsidRDefault="00DA043E" w:rsidP="001B1932"/>
    <w:p w14:paraId="444E415F" w14:textId="77777777" w:rsidR="00DA043E" w:rsidRDefault="00DA043E" w:rsidP="001B1932"/>
    <w:p w14:paraId="5F1C3B72" w14:textId="77777777" w:rsidR="00DA043E" w:rsidRDefault="00DA043E" w:rsidP="001B1932"/>
    <w:p w14:paraId="706052D3" w14:textId="77777777" w:rsidR="00DA043E" w:rsidRDefault="00DA043E" w:rsidP="001B1932"/>
    <w:p w14:paraId="1FB3CEB9" w14:textId="77777777" w:rsidR="00DA043E" w:rsidRDefault="00DA043E" w:rsidP="001B1932"/>
    <w:p w14:paraId="533CEA67" w14:textId="77777777" w:rsidR="00DA043E" w:rsidRDefault="00DA043E" w:rsidP="001B1932"/>
    <w:p w14:paraId="116CCD48" w14:textId="77777777" w:rsidR="00DA043E" w:rsidRDefault="00DA043E" w:rsidP="001B1932"/>
    <w:p w14:paraId="633B1F72" w14:textId="77777777" w:rsidR="00DA043E" w:rsidRDefault="00DA043E" w:rsidP="001B1932"/>
    <w:p w14:paraId="190BFEC7" w14:textId="77777777" w:rsidR="00DA043E" w:rsidRDefault="00DA043E" w:rsidP="001B1932"/>
    <w:p w14:paraId="501D184F" w14:textId="77777777" w:rsidR="00DA043E" w:rsidRDefault="00DA043E" w:rsidP="001B1932"/>
    <w:p w14:paraId="651FDAF1" w14:textId="77777777" w:rsidR="00DA043E" w:rsidRDefault="00DA043E" w:rsidP="001B1932"/>
    <w:p w14:paraId="559CB849" w14:textId="77777777" w:rsidR="00DA043E" w:rsidRDefault="00DA043E" w:rsidP="001B1932"/>
    <w:p w14:paraId="2FE1669C" w14:textId="77777777" w:rsidR="00DA043E" w:rsidRDefault="00DA043E" w:rsidP="001B1932"/>
    <w:p w14:paraId="71F31DD8" w14:textId="77777777" w:rsidR="00DA043E" w:rsidRDefault="00DA043E" w:rsidP="001B1932"/>
    <w:p w14:paraId="4EAF79EB" w14:textId="77777777" w:rsidR="00DA043E" w:rsidRDefault="00DA043E" w:rsidP="001B1932"/>
    <w:p w14:paraId="3BAD1A73" w14:textId="77777777" w:rsidR="00DA043E" w:rsidRDefault="00DA043E" w:rsidP="001B1932"/>
    <w:p w14:paraId="797C67DE" w14:textId="77777777" w:rsidR="00DA043E" w:rsidRDefault="00DA043E" w:rsidP="001B1932"/>
    <w:p w14:paraId="6DBD8514" w14:textId="77777777" w:rsidR="00DA043E" w:rsidRDefault="00DA043E" w:rsidP="001B1932"/>
    <w:p w14:paraId="1ADEB5EF" w14:textId="77777777" w:rsidR="00DA043E" w:rsidRDefault="00DA043E" w:rsidP="001B1932"/>
    <w:p w14:paraId="407F791E" w14:textId="77777777" w:rsidR="00DA043E" w:rsidRDefault="00DA043E" w:rsidP="001B1932"/>
    <w:p w14:paraId="099DEC99" w14:textId="77777777" w:rsidR="00DA043E" w:rsidRDefault="00DA043E" w:rsidP="001B1932"/>
    <w:p w14:paraId="7732705D" w14:textId="77777777" w:rsidR="00DA043E" w:rsidRDefault="00DA043E" w:rsidP="001B1932"/>
    <w:p w14:paraId="53ABE217" w14:textId="77777777" w:rsidR="00DA043E" w:rsidRDefault="00DA043E" w:rsidP="001B1932"/>
    <w:p w14:paraId="148E95E1" w14:textId="77777777" w:rsidR="00DA043E" w:rsidRDefault="00DA043E" w:rsidP="001B1932"/>
    <w:p w14:paraId="709A193B" w14:textId="77777777" w:rsidR="00DA043E" w:rsidRDefault="00DA043E" w:rsidP="001B1932"/>
    <w:p w14:paraId="003B0B63" w14:textId="77777777" w:rsidR="00DA043E" w:rsidRDefault="00DA043E" w:rsidP="001B1932"/>
    <w:p w14:paraId="067EB6C0" w14:textId="77777777" w:rsidR="00DA043E" w:rsidRDefault="00DA043E" w:rsidP="001B1932"/>
    <w:p w14:paraId="13758109" w14:textId="77777777" w:rsidR="00DA043E" w:rsidRDefault="00DA043E" w:rsidP="001B1932"/>
    <w:p w14:paraId="4C5A0CBF" w14:textId="77777777" w:rsidR="00DA043E" w:rsidRDefault="00DA043E" w:rsidP="001B1932"/>
    <w:p w14:paraId="042192EF" w14:textId="77777777" w:rsidR="00DA043E" w:rsidRDefault="00DA043E" w:rsidP="001B1932"/>
    <w:p w14:paraId="1AA0DF1C" w14:textId="77777777" w:rsidR="00CA35C4" w:rsidRDefault="00CA35C4" w:rsidP="001B1932"/>
    <w:p w14:paraId="4787350F" w14:textId="77777777" w:rsidR="00AA73D8" w:rsidRDefault="00D6718A" w:rsidP="00D6718A">
      <w:pPr>
        <w:pStyle w:val="BodyText2"/>
        <w:pBdr>
          <w:top w:val="single" w:sz="8" w:space="1" w:color="auto"/>
          <w:left w:val="single" w:sz="4" w:space="4" w:color="auto"/>
          <w:bottom w:val="single" w:sz="8" w:space="1" w:color="auto"/>
          <w:right w:val="single" w:sz="4" w:space="4" w:color="auto"/>
        </w:pBdr>
        <w:jc w:val="center"/>
        <w:rPr>
          <w:rFonts w:ascii="Arial" w:hAnsi="Arial" w:cs="Arial"/>
          <w:b/>
          <w:i w:val="0"/>
          <w:iCs w:val="0"/>
          <w:sz w:val="24"/>
        </w:rPr>
      </w:pPr>
      <w:r>
        <w:rPr>
          <w:rFonts w:ascii="Arial" w:hAnsi="Arial" w:cs="Arial"/>
          <w:b/>
          <w:i w:val="0"/>
          <w:iCs w:val="0"/>
          <w:sz w:val="24"/>
        </w:rPr>
        <w:lastRenderedPageBreak/>
        <w:t>MODULE SCHEDULE</w:t>
      </w:r>
      <w:r w:rsidR="00AA73D8">
        <w:rPr>
          <w:rFonts w:ascii="Arial" w:hAnsi="Arial" w:cs="Arial"/>
          <w:b/>
          <w:i w:val="0"/>
          <w:iCs w:val="0"/>
          <w:sz w:val="24"/>
        </w:rPr>
        <w:t xml:space="preserve"> </w:t>
      </w:r>
    </w:p>
    <w:p w14:paraId="36EEC74D" w14:textId="77777777" w:rsidR="0049550F" w:rsidRDefault="0049550F" w:rsidP="00D6718A">
      <w:pPr>
        <w:pStyle w:val="BodyText2"/>
        <w:jc w:val="both"/>
        <w:rPr>
          <w:rFonts w:ascii="Arial" w:hAnsi="Arial" w:cs="Arial"/>
          <w:i w:val="0"/>
          <w:iCs w:val="0"/>
          <w:sz w:val="24"/>
        </w:rPr>
      </w:pPr>
    </w:p>
    <w:tbl>
      <w:tblPr>
        <w:tblStyle w:val="TableGrid"/>
        <w:tblW w:w="9640" w:type="dxa"/>
        <w:tblInd w:w="-147" w:type="dxa"/>
        <w:tblLook w:val="01E0" w:firstRow="1" w:lastRow="1" w:firstColumn="1" w:lastColumn="1" w:noHBand="0" w:noVBand="0"/>
      </w:tblPr>
      <w:tblGrid>
        <w:gridCol w:w="9640"/>
      </w:tblGrid>
      <w:tr w:rsidR="00D6718A" w14:paraId="3BE4B095" w14:textId="77777777" w:rsidTr="00F041CA">
        <w:tc>
          <w:tcPr>
            <w:tcW w:w="9640" w:type="dxa"/>
            <w:tcBorders>
              <w:top w:val="single" w:sz="4" w:space="0" w:color="auto"/>
              <w:left w:val="single" w:sz="4" w:space="0" w:color="auto"/>
              <w:bottom w:val="single" w:sz="4" w:space="0" w:color="auto"/>
              <w:right w:val="single" w:sz="4" w:space="0" w:color="auto"/>
            </w:tcBorders>
            <w:hideMark/>
          </w:tcPr>
          <w:p w14:paraId="5652A730" w14:textId="734D0182" w:rsidR="00D6718A" w:rsidRDefault="007974CD" w:rsidP="007974CD">
            <w:pPr>
              <w:pStyle w:val="BodyText2"/>
              <w:jc w:val="center"/>
              <w:rPr>
                <w:rFonts w:ascii="Arial" w:hAnsi="Arial" w:cs="Arial"/>
                <w:b/>
                <w:i w:val="0"/>
                <w:iCs w:val="0"/>
                <w:sz w:val="24"/>
              </w:rPr>
            </w:pPr>
            <w:r>
              <w:rPr>
                <w:rFonts w:ascii="Arial" w:hAnsi="Arial" w:cs="Arial"/>
                <w:b/>
                <w:i w:val="0"/>
                <w:iCs w:val="0"/>
                <w:sz w:val="24"/>
              </w:rPr>
              <w:t xml:space="preserve">   </w:t>
            </w:r>
            <w:r w:rsidR="00D6718A">
              <w:rPr>
                <w:rFonts w:ascii="Arial" w:hAnsi="Arial" w:cs="Arial"/>
                <w:b/>
                <w:i w:val="0"/>
                <w:iCs w:val="0"/>
                <w:sz w:val="24"/>
              </w:rPr>
              <w:t xml:space="preserve"> </w:t>
            </w:r>
            <w:r w:rsidR="00F041CA">
              <w:rPr>
                <w:rFonts w:ascii="Arial" w:hAnsi="Arial" w:cs="Arial"/>
                <w:b/>
                <w:i w:val="0"/>
                <w:iCs w:val="0"/>
                <w:sz w:val="24"/>
              </w:rPr>
              <w:t>Semester 1 – Michaelmas Term</w:t>
            </w:r>
          </w:p>
        </w:tc>
      </w:tr>
    </w:tbl>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9"/>
        <w:gridCol w:w="3571"/>
        <w:gridCol w:w="4820"/>
      </w:tblGrid>
      <w:tr w:rsidR="00D6718A" w:rsidRPr="00430477" w14:paraId="2803BF9F" w14:textId="77777777" w:rsidTr="004E3D39">
        <w:tc>
          <w:tcPr>
            <w:tcW w:w="1249" w:type="dxa"/>
            <w:tcBorders>
              <w:top w:val="single" w:sz="4" w:space="0" w:color="auto"/>
              <w:left w:val="single" w:sz="4" w:space="0" w:color="auto"/>
              <w:bottom w:val="single" w:sz="4" w:space="0" w:color="auto"/>
              <w:right w:val="single" w:sz="4" w:space="0" w:color="auto"/>
            </w:tcBorders>
            <w:hideMark/>
          </w:tcPr>
          <w:p w14:paraId="4F571D4B" w14:textId="01B748C6" w:rsidR="00D6718A" w:rsidRPr="00430477" w:rsidRDefault="00430477">
            <w:pPr>
              <w:pStyle w:val="Heading5"/>
              <w:jc w:val="center"/>
              <w:rPr>
                <w:rFonts w:ascii="Arial" w:hAnsi="Arial" w:cs="Arial"/>
                <w:b/>
                <w:i w:val="0"/>
                <w:sz w:val="22"/>
                <w:szCs w:val="22"/>
                <w:lang w:eastAsia="en-IE"/>
              </w:rPr>
            </w:pPr>
            <w:r>
              <w:rPr>
                <w:rFonts w:ascii="Arial" w:hAnsi="Arial" w:cs="Arial"/>
                <w:b/>
                <w:i w:val="0"/>
                <w:sz w:val="22"/>
                <w:szCs w:val="22"/>
                <w:lang w:eastAsia="en-IE"/>
              </w:rPr>
              <w:t>Topic</w:t>
            </w:r>
            <w:r w:rsidR="00546CE9" w:rsidRPr="00430477">
              <w:rPr>
                <w:rFonts w:ascii="Arial" w:hAnsi="Arial" w:cs="Arial"/>
                <w:b/>
                <w:i w:val="0"/>
                <w:sz w:val="22"/>
                <w:szCs w:val="22"/>
                <w:lang w:eastAsia="en-IE"/>
              </w:rPr>
              <w:t xml:space="preserve"> </w:t>
            </w:r>
          </w:p>
        </w:tc>
        <w:tc>
          <w:tcPr>
            <w:tcW w:w="3571" w:type="dxa"/>
            <w:tcBorders>
              <w:top w:val="single" w:sz="4" w:space="0" w:color="auto"/>
              <w:left w:val="single" w:sz="4" w:space="0" w:color="auto"/>
              <w:bottom w:val="single" w:sz="4" w:space="0" w:color="auto"/>
              <w:right w:val="single" w:sz="4" w:space="0" w:color="auto"/>
            </w:tcBorders>
            <w:hideMark/>
          </w:tcPr>
          <w:p w14:paraId="5C0BA5EE" w14:textId="7B893A2D" w:rsidR="00546CE9" w:rsidRPr="00430477" w:rsidRDefault="004E3D39" w:rsidP="00430477">
            <w:pPr>
              <w:pStyle w:val="Heading5"/>
              <w:jc w:val="center"/>
              <w:rPr>
                <w:rFonts w:ascii="Arial" w:hAnsi="Arial" w:cs="Arial"/>
                <w:b/>
                <w:i w:val="0"/>
                <w:sz w:val="22"/>
                <w:szCs w:val="22"/>
                <w:lang w:eastAsia="en-IE"/>
              </w:rPr>
            </w:pPr>
            <w:r>
              <w:rPr>
                <w:rFonts w:ascii="Arial" w:hAnsi="Arial" w:cs="Arial"/>
                <w:b/>
                <w:i w:val="0"/>
                <w:sz w:val="22"/>
                <w:szCs w:val="22"/>
                <w:lang w:eastAsia="en-IE"/>
              </w:rPr>
              <w:t>Details</w:t>
            </w:r>
          </w:p>
        </w:tc>
        <w:tc>
          <w:tcPr>
            <w:tcW w:w="4820" w:type="dxa"/>
            <w:tcBorders>
              <w:top w:val="single" w:sz="4" w:space="0" w:color="auto"/>
              <w:left w:val="single" w:sz="4" w:space="0" w:color="auto"/>
              <w:bottom w:val="single" w:sz="4" w:space="0" w:color="auto"/>
              <w:right w:val="single" w:sz="4" w:space="0" w:color="auto"/>
            </w:tcBorders>
            <w:hideMark/>
          </w:tcPr>
          <w:p w14:paraId="45E97394" w14:textId="201D0326" w:rsidR="00D6718A" w:rsidRPr="004E3D39" w:rsidRDefault="004E3D39" w:rsidP="00430477">
            <w:pPr>
              <w:pStyle w:val="Heading2"/>
              <w:jc w:val="left"/>
              <w:rPr>
                <w:rFonts w:ascii="Arial" w:hAnsi="Arial" w:cs="Arial"/>
                <w:sz w:val="22"/>
                <w:szCs w:val="22"/>
                <w:lang w:eastAsia="en-IE"/>
              </w:rPr>
            </w:pPr>
            <w:r>
              <w:rPr>
                <w:rFonts w:ascii="Arial" w:hAnsi="Arial" w:cs="Arial"/>
                <w:sz w:val="22"/>
                <w:szCs w:val="22"/>
                <w:lang w:eastAsia="en-IE"/>
              </w:rPr>
              <w:t xml:space="preserve">Readings (additionally, we will refer to extra readings/podcasts on the lecture notes, which are </w:t>
            </w:r>
            <w:r>
              <w:rPr>
                <w:rFonts w:ascii="Arial" w:hAnsi="Arial" w:cs="Arial"/>
                <w:sz w:val="22"/>
                <w:szCs w:val="22"/>
                <w:u w:val="single"/>
                <w:lang w:eastAsia="en-IE"/>
              </w:rPr>
              <w:t>required</w:t>
            </w:r>
            <w:r>
              <w:rPr>
                <w:rFonts w:ascii="Arial" w:hAnsi="Arial" w:cs="Arial"/>
                <w:sz w:val="22"/>
                <w:szCs w:val="22"/>
                <w:lang w:eastAsia="en-IE"/>
              </w:rPr>
              <w:t xml:space="preserve"> unless advised otherwise)</w:t>
            </w:r>
          </w:p>
        </w:tc>
      </w:tr>
      <w:tr w:rsidR="00D6718A" w:rsidRPr="007661E5" w14:paraId="4EC81671" w14:textId="77777777" w:rsidTr="004E3D39">
        <w:tc>
          <w:tcPr>
            <w:tcW w:w="1249" w:type="dxa"/>
            <w:tcBorders>
              <w:top w:val="single" w:sz="4" w:space="0" w:color="auto"/>
              <w:left w:val="single" w:sz="4" w:space="0" w:color="auto"/>
              <w:bottom w:val="single" w:sz="4" w:space="0" w:color="auto"/>
              <w:right w:val="single" w:sz="4" w:space="0" w:color="auto"/>
            </w:tcBorders>
            <w:vAlign w:val="center"/>
          </w:tcPr>
          <w:p w14:paraId="3AB5734B" w14:textId="77777777" w:rsidR="00D6718A" w:rsidRPr="004E3D39" w:rsidRDefault="00D6718A">
            <w:pPr>
              <w:jc w:val="center"/>
              <w:rPr>
                <w:rFonts w:ascii="Arial" w:hAnsi="Arial" w:cs="Arial"/>
                <w:b/>
                <w:bCs/>
                <w:lang w:eastAsia="en-IE"/>
              </w:rPr>
            </w:pPr>
          </w:p>
          <w:p w14:paraId="78B971C0" w14:textId="36B4DB16" w:rsidR="00AA2795" w:rsidRPr="004E3D39" w:rsidRDefault="00546CE9" w:rsidP="00430477">
            <w:pPr>
              <w:jc w:val="center"/>
              <w:rPr>
                <w:rFonts w:ascii="Arial" w:hAnsi="Arial" w:cs="Arial"/>
                <w:b/>
                <w:bCs/>
                <w:lang w:eastAsia="en-IE"/>
              </w:rPr>
            </w:pPr>
            <w:r w:rsidRPr="004E3D39">
              <w:rPr>
                <w:rFonts w:ascii="Arial" w:hAnsi="Arial" w:cs="Arial"/>
                <w:b/>
                <w:bCs/>
                <w:lang w:eastAsia="en-IE"/>
              </w:rPr>
              <w:t>1</w:t>
            </w:r>
          </w:p>
          <w:p w14:paraId="32DAFBD9" w14:textId="2F660ACF" w:rsidR="00AA2795" w:rsidRPr="004E3D39" w:rsidRDefault="00AA2795">
            <w:pPr>
              <w:jc w:val="center"/>
              <w:rPr>
                <w:rFonts w:ascii="Arial" w:hAnsi="Arial" w:cs="Arial"/>
                <w:b/>
                <w:bCs/>
                <w:lang w:eastAsia="en-IE"/>
              </w:rPr>
            </w:pPr>
          </w:p>
        </w:tc>
        <w:tc>
          <w:tcPr>
            <w:tcW w:w="3571" w:type="dxa"/>
            <w:tcBorders>
              <w:top w:val="single" w:sz="4" w:space="0" w:color="auto"/>
              <w:left w:val="single" w:sz="4" w:space="0" w:color="auto"/>
              <w:bottom w:val="single" w:sz="4" w:space="0" w:color="auto"/>
              <w:right w:val="single" w:sz="4" w:space="0" w:color="auto"/>
            </w:tcBorders>
            <w:vAlign w:val="center"/>
          </w:tcPr>
          <w:p w14:paraId="633CE595" w14:textId="77777777" w:rsidR="004E3D39" w:rsidRDefault="004E3D39" w:rsidP="004E3D39">
            <w:pPr>
              <w:rPr>
                <w:rFonts w:ascii="Arial" w:hAnsi="Arial" w:cs="Arial"/>
                <w:lang w:eastAsia="en-IE"/>
              </w:rPr>
            </w:pPr>
          </w:p>
          <w:p w14:paraId="6DBE3CC7" w14:textId="77777777" w:rsidR="00D6718A" w:rsidRDefault="004E3D39" w:rsidP="004E3D39">
            <w:pPr>
              <w:rPr>
                <w:rFonts w:ascii="Arial" w:hAnsi="Arial" w:cs="Arial"/>
                <w:lang w:eastAsia="en-IE"/>
              </w:rPr>
            </w:pPr>
            <w:r>
              <w:rPr>
                <w:rFonts w:ascii="Arial" w:hAnsi="Arial" w:cs="Arial"/>
                <w:lang w:eastAsia="en-IE"/>
              </w:rPr>
              <w:t>Introduction to module &amp; double-entry bookkeeping to record financial transactions</w:t>
            </w:r>
          </w:p>
          <w:p w14:paraId="15FC7971" w14:textId="3DD30393" w:rsidR="004E3D39" w:rsidRPr="007661E5" w:rsidRDefault="004E3D39" w:rsidP="004E3D39">
            <w:pPr>
              <w:rPr>
                <w:rFonts w:ascii="Arial" w:hAnsi="Arial" w:cs="Arial"/>
                <w:lang w:eastAsia="en-IE"/>
              </w:rPr>
            </w:pPr>
          </w:p>
        </w:tc>
        <w:tc>
          <w:tcPr>
            <w:tcW w:w="4820" w:type="dxa"/>
            <w:tcBorders>
              <w:top w:val="single" w:sz="4" w:space="0" w:color="auto"/>
              <w:left w:val="single" w:sz="4" w:space="0" w:color="auto"/>
              <w:bottom w:val="single" w:sz="4" w:space="0" w:color="auto"/>
              <w:right w:val="single" w:sz="4" w:space="0" w:color="auto"/>
            </w:tcBorders>
          </w:tcPr>
          <w:p w14:paraId="314A7083" w14:textId="77777777" w:rsidR="004E3D39" w:rsidRDefault="004E3D39" w:rsidP="004E3D39">
            <w:pPr>
              <w:rPr>
                <w:rFonts w:ascii="Arial" w:hAnsi="Arial" w:cs="Arial"/>
              </w:rPr>
            </w:pPr>
          </w:p>
          <w:p w14:paraId="7DC729BA" w14:textId="77777777" w:rsidR="004E3D39" w:rsidRDefault="004E3D39" w:rsidP="004E3D39">
            <w:pPr>
              <w:rPr>
                <w:rFonts w:ascii="Arial" w:hAnsi="Arial" w:cs="Arial"/>
              </w:rPr>
            </w:pPr>
          </w:p>
          <w:p w14:paraId="715C7872" w14:textId="54069753" w:rsidR="00D66A3F" w:rsidRPr="004E3D39" w:rsidRDefault="00430477" w:rsidP="004E3D39">
            <w:pPr>
              <w:rPr>
                <w:rFonts w:ascii="Arial" w:hAnsi="Arial" w:cs="Arial"/>
              </w:rPr>
            </w:pPr>
            <w:r w:rsidRPr="004E3D39">
              <w:rPr>
                <w:rFonts w:ascii="Arial" w:hAnsi="Arial" w:cs="Arial"/>
              </w:rPr>
              <w:t xml:space="preserve">Lecture notes, </w:t>
            </w:r>
            <w:proofErr w:type="spellStart"/>
            <w:r w:rsidR="004E3D39">
              <w:rPr>
                <w:rFonts w:ascii="Arial" w:hAnsi="Arial" w:cs="Arial"/>
              </w:rPr>
              <w:t>Chs</w:t>
            </w:r>
            <w:proofErr w:type="spellEnd"/>
            <w:r w:rsidR="004E3D39">
              <w:rPr>
                <w:rFonts w:ascii="Arial" w:hAnsi="Arial" w:cs="Arial"/>
              </w:rPr>
              <w:t>. 1&amp; 2 (</w:t>
            </w:r>
            <w:proofErr w:type="spellStart"/>
            <w:r w:rsidRPr="004E3D39">
              <w:rPr>
                <w:rFonts w:ascii="Arial" w:hAnsi="Arial" w:cs="Arial"/>
              </w:rPr>
              <w:t>D’arcy</w:t>
            </w:r>
            <w:proofErr w:type="spellEnd"/>
            <w:r w:rsidR="004E3D39">
              <w:rPr>
                <w:rFonts w:ascii="Arial" w:hAnsi="Arial" w:cs="Arial"/>
              </w:rPr>
              <w:t>)</w:t>
            </w:r>
          </w:p>
          <w:p w14:paraId="11CBB414" w14:textId="7A84F427" w:rsidR="00EA7F3B" w:rsidRPr="00430477" w:rsidRDefault="00EA7F3B" w:rsidP="00EA7F3B">
            <w:pPr>
              <w:pStyle w:val="ListParagraph"/>
              <w:rPr>
                <w:rFonts w:ascii="Arial" w:hAnsi="Arial" w:cs="Arial"/>
              </w:rPr>
            </w:pPr>
          </w:p>
        </w:tc>
      </w:tr>
      <w:tr w:rsidR="00D6718A" w:rsidRPr="007661E5" w14:paraId="5F14D435" w14:textId="77777777" w:rsidTr="004E3D39">
        <w:tc>
          <w:tcPr>
            <w:tcW w:w="1249" w:type="dxa"/>
            <w:tcBorders>
              <w:top w:val="single" w:sz="4" w:space="0" w:color="auto"/>
              <w:left w:val="single" w:sz="4" w:space="0" w:color="auto"/>
              <w:bottom w:val="single" w:sz="4" w:space="0" w:color="auto"/>
              <w:right w:val="single" w:sz="4" w:space="0" w:color="auto"/>
            </w:tcBorders>
            <w:vAlign w:val="center"/>
          </w:tcPr>
          <w:p w14:paraId="2C18DE2E" w14:textId="77777777" w:rsidR="00D6718A" w:rsidRPr="004E3D39" w:rsidRDefault="00D6718A">
            <w:pPr>
              <w:jc w:val="center"/>
              <w:rPr>
                <w:rFonts w:ascii="Arial" w:hAnsi="Arial" w:cs="Arial"/>
                <w:b/>
                <w:bCs/>
                <w:lang w:eastAsia="en-IE"/>
              </w:rPr>
            </w:pPr>
          </w:p>
          <w:p w14:paraId="2CFFA1BB" w14:textId="72029682" w:rsidR="00AA2795" w:rsidRPr="004E3D39" w:rsidRDefault="005F1A3B">
            <w:pPr>
              <w:jc w:val="center"/>
              <w:rPr>
                <w:rFonts w:ascii="Arial" w:hAnsi="Arial" w:cs="Arial"/>
                <w:b/>
                <w:bCs/>
                <w:lang w:eastAsia="en-IE"/>
              </w:rPr>
            </w:pPr>
            <w:r w:rsidRPr="004E3D39">
              <w:rPr>
                <w:rFonts w:ascii="Arial" w:hAnsi="Arial" w:cs="Arial"/>
                <w:b/>
                <w:bCs/>
                <w:lang w:eastAsia="en-IE"/>
              </w:rPr>
              <w:t>2</w:t>
            </w:r>
          </w:p>
          <w:p w14:paraId="6D11C936" w14:textId="5E097CA5" w:rsidR="00AA2795" w:rsidRPr="004E3D39" w:rsidRDefault="00AA2795">
            <w:pPr>
              <w:jc w:val="center"/>
              <w:rPr>
                <w:rFonts w:ascii="Arial" w:hAnsi="Arial" w:cs="Arial"/>
                <w:b/>
                <w:bCs/>
                <w:lang w:eastAsia="en-IE"/>
              </w:rPr>
            </w:pPr>
          </w:p>
        </w:tc>
        <w:tc>
          <w:tcPr>
            <w:tcW w:w="3571" w:type="dxa"/>
            <w:tcBorders>
              <w:top w:val="single" w:sz="4" w:space="0" w:color="auto"/>
              <w:left w:val="single" w:sz="4" w:space="0" w:color="auto"/>
              <w:bottom w:val="single" w:sz="4" w:space="0" w:color="auto"/>
              <w:right w:val="single" w:sz="4" w:space="0" w:color="auto"/>
            </w:tcBorders>
            <w:vAlign w:val="center"/>
          </w:tcPr>
          <w:p w14:paraId="5E61067D" w14:textId="1BE36140" w:rsidR="00DC7225" w:rsidRPr="007661E5" w:rsidRDefault="004E3D39" w:rsidP="004E3D39">
            <w:pPr>
              <w:rPr>
                <w:rFonts w:ascii="Arial" w:hAnsi="Arial" w:cs="Arial"/>
                <w:lang w:eastAsia="en-IE"/>
              </w:rPr>
            </w:pPr>
            <w:r>
              <w:rPr>
                <w:rFonts w:ascii="Arial" w:hAnsi="Arial" w:cs="Arial"/>
                <w:lang w:eastAsia="en-IE"/>
              </w:rPr>
              <w:t>Accruals and prepayments</w:t>
            </w:r>
          </w:p>
        </w:tc>
        <w:tc>
          <w:tcPr>
            <w:tcW w:w="4820" w:type="dxa"/>
            <w:tcBorders>
              <w:top w:val="single" w:sz="4" w:space="0" w:color="auto"/>
              <w:left w:val="single" w:sz="4" w:space="0" w:color="auto"/>
              <w:bottom w:val="single" w:sz="4" w:space="0" w:color="auto"/>
              <w:right w:val="single" w:sz="4" w:space="0" w:color="auto"/>
            </w:tcBorders>
          </w:tcPr>
          <w:p w14:paraId="583DF24B" w14:textId="77777777" w:rsidR="00D66A3F" w:rsidRDefault="00D66A3F" w:rsidP="004E3D39">
            <w:pPr>
              <w:rPr>
                <w:rFonts w:ascii="Arial" w:hAnsi="Arial" w:cs="Arial"/>
                <w:lang w:eastAsia="en-IE"/>
              </w:rPr>
            </w:pPr>
          </w:p>
          <w:p w14:paraId="4B42DC93" w14:textId="513E5181" w:rsidR="004E3D39" w:rsidRPr="004E3D39" w:rsidRDefault="004E3D39" w:rsidP="004E3D39">
            <w:pPr>
              <w:rPr>
                <w:rFonts w:ascii="Arial" w:hAnsi="Arial" w:cs="Arial"/>
                <w:lang w:eastAsia="en-IE"/>
              </w:rPr>
            </w:pPr>
            <w:r>
              <w:rPr>
                <w:rFonts w:ascii="Arial" w:hAnsi="Arial" w:cs="Arial"/>
                <w:lang w:eastAsia="en-IE"/>
              </w:rPr>
              <w:t>Lecture notes, Ch. 4 (</w:t>
            </w:r>
            <w:proofErr w:type="spellStart"/>
            <w:r>
              <w:rPr>
                <w:rFonts w:ascii="Arial" w:hAnsi="Arial" w:cs="Arial"/>
                <w:lang w:eastAsia="en-IE"/>
              </w:rPr>
              <w:t>D’arcy</w:t>
            </w:r>
            <w:proofErr w:type="spellEnd"/>
            <w:r>
              <w:rPr>
                <w:rFonts w:ascii="Arial" w:hAnsi="Arial" w:cs="Arial"/>
                <w:lang w:eastAsia="en-IE"/>
              </w:rPr>
              <w:t>)</w:t>
            </w:r>
          </w:p>
        </w:tc>
      </w:tr>
      <w:tr w:rsidR="00D6718A" w:rsidRPr="007661E5" w14:paraId="1E120DA2" w14:textId="77777777" w:rsidTr="004E3D39">
        <w:tc>
          <w:tcPr>
            <w:tcW w:w="1249" w:type="dxa"/>
            <w:tcBorders>
              <w:top w:val="single" w:sz="4" w:space="0" w:color="auto"/>
              <w:left w:val="single" w:sz="4" w:space="0" w:color="auto"/>
              <w:bottom w:val="single" w:sz="4" w:space="0" w:color="auto"/>
              <w:right w:val="single" w:sz="4" w:space="0" w:color="auto"/>
            </w:tcBorders>
            <w:vAlign w:val="center"/>
            <w:hideMark/>
          </w:tcPr>
          <w:p w14:paraId="0DC8D544" w14:textId="77777777" w:rsidR="00430477" w:rsidRPr="004E3D39" w:rsidRDefault="00430477">
            <w:pPr>
              <w:jc w:val="center"/>
              <w:rPr>
                <w:rFonts w:ascii="Arial" w:hAnsi="Arial" w:cs="Arial"/>
                <w:b/>
                <w:bCs/>
                <w:lang w:eastAsia="en-IE"/>
              </w:rPr>
            </w:pPr>
          </w:p>
          <w:p w14:paraId="259FA6CB" w14:textId="1F56A826" w:rsidR="00AA2795" w:rsidRPr="004E3D39" w:rsidRDefault="005F1A3B" w:rsidP="00430477">
            <w:pPr>
              <w:jc w:val="center"/>
              <w:rPr>
                <w:rFonts w:ascii="Arial" w:hAnsi="Arial" w:cs="Arial"/>
                <w:b/>
                <w:bCs/>
                <w:lang w:eastAsia="en-IE"/>
              </w:rPr>
            </w:pPr>
            <w:r w:rsidRPr="004E3D39">
              <w:rPr>
                <w:rFonts w:ascii="Arial" w:hAnsi="Arial" w:cs="Arial"/>
                <w:b/>
                <w:bCs/>
                <w:lang w:eastAsia="en-IE"/>
              </w:rPr>
              <w:t>3</w:t>
            </w:r>
          </w:p>
          <w:p w14:paraId="3D1DE92B" w14:textId="7BAC8CBA" w:rsidR="00AA2795" w:rsidRPr="004E3D39" w:rsidRDefault="00AA2795">
            <w:pPr>
              <w:jc w:val="center"/>
              <w:rPr>
                <w:rFonts w:ascii="Arial" w:hAnsi="Arial" w:cs="Arial"/>
                <w:b/>
                <w:bCs/>
                <w:lang w:eastAsia="en-IE"/>
              </w:rPr>
            </w:pPr>
          </w:p>
        </w:tc>
        <w:tc>
          <w:tcPr>
            <w:tcW w:w="3571" w:type="dxa"/>
            <w:tcBorders>
              <w:top w:val="single" w:sz="4" w:space="0" w:color="auto"/>
              <w:left w:val="single" w:sz="4" w:space="0" w:color="auto"/>
              <w:bottom w:val="single" w:sz="4" w:space="0" w:color="auto"/>
              <w:right w:val="single" w:sz="4" w:space="0" w:color="auto"/>
            </w:tcBorders>
            <w:vAlign w:val="center"/>
          </w:tcPr>
          <w:p w14:paraId="3F86F063" w14:textId="64D09B32" w:rsidR="004E3D39" w:rsidRPr="004E3D39" w:rsidRDefault="004E3D39" w:rsidP="004E3D39">
            <w:pPr>
              <w:rPr>
                <w:rFonts w:ascii="Arial" w:hAnsi="Arial" w:cs="Arial"/>
                <w:lang w:eastAsia="en-IE"/>
              </w:rPr>
            </w:pPr>
            <w:r>
              <w:rPr>
                <w:rFonts w:ascii="Arial" w:hAnsi="Arial" w:cs="Arial"/>
                <w:lang w:eastAsia="en-IE"/>
              </w:rPr>
              <w:t>Non-current assets, depreciation and disposals</w:t>
            </w:r>
          </w:p>
        </w:tc>
        <w:tc>
          <w:tcPr>
            <w:tcW w:w="4820" w:type="dxa"/>
            <w:tcBorders>
              <w:top w:val="single" w:sz="4" w:space="0" w:color="auto"/>
              <w:left w:val="single" w:sz="4" w:space="0" w:color="auto"/>
              <w:bottom w:val="single" w:sz="4" w:space="0" w:color="auto"/>
              <w:right w:val="single" w:sz="4" w:space="0" w:color="auto"/>
            </w:tcBorders>
          </w:tcPr>
          <w:p w14:paraId="79286A1A" w14:textId="77777777" w:rsidR="00D66A3F" w:rsidRDefault="00D66A3F" w:rsidP="004E3D39">
            <w:pPr>
              <w:rPr>
                <w:rFonts w:ascii="Arial" w:hAnsi="Arial" w:cs="Arial"/>
              </w:rPr>
            </w:pPr>
          </w:p>
          <w:p w14:paraId="36C0D0AB" w14:textId="5EF2B4B3" w:rsidR="004E3D39" w:rsidRPr="004E3D39" w:rsidRDefault="004E3D39" w:rsidP="004E3D39">
            <w:pPr>
              <w:rPr>
                <w:rFonts w:ascii="Arial" w:hAnsi="Arial" w:cs="Arial"/>
              </w:rPr>
            </w:pPr>
            <w:r>
              <w:rPr>
                <w:rFonts w:ascii="Arial" w:hAnsi="Arial" w:cs="Arial"/>
              </w:rPr>
              <w:t>Lecture notes, Ch. 6 (</w:t>
            </w:r>
            <w:proofErr w:type="spellStart"/>
            <w:r>
              <w:rPr>
                <w:rFonts w:ascii="Arial" w:hAnsi="Arial" w:cs="Arial"/>
              </w:rPr>
              <w:t>D’arcy</w:t>
            </w:r>
            <w:proofErr w:type="spellEnd"/>
            <w:r>
              <w:rPr>
                <w:rFonts w:ascii="Arial" w:hAnsi="Arial" w:cs="Arial"/>
              </w:rPr>
              <w:t>)</w:t>
            </w:r>
          </w:p>
        </w:tc>
      </w:tr>
      <w:tr w:rsidR="005F1A3B" w:rsidRPr="007661E5" w14:paraId="7D99A39C" w14:textId="77777777" w:rsidTr="004E3D39">
        <w:tc>
          <w:tcPr>
            <w:tcW w:w="1249" w:type="dxa"/>
            <w:tcBorders>
              <w:top w:val="single" w:sz="4" w:space="0" w:color="auto"/>
              <w:left w:val="single" w:sz="4" w:space="0" w:color="auto"/>
              <w:bottom w:val="single" w:sz="4" w:space="0" w:color="auto"/>
              <w:right w:val="single" w:sz="4" w:space="0" w:color="auto"/>
            </w:tcBorders>
            <w:vAlign w:val="center"/>
          </w:tcPr>
          <w:p w14:paraId="233E51DC" w14:textId="77777777" w:rsidR="00EA7F3B" w:rsidRPr="004E3D39" w:rsidRDefault="00EA7F3B" w:rsidP="005F1A3B">
            <w:pPr>
              <w:jc w:val="center"/>
              <w:rPr>
                <w:rFonts w:ascii="Arial" w:hAnsi="Arial" w:cs="Arial"/>
                <w:b/>
                <w:bCs/>
                <w:lang w:eastAsia="en-IE"/>
              </w:rPr>
            </w:pPr>
          </w:p>
          <w:p w14:paraId="4B6FC5F9" w14:textId="28D723B7" w:rsidR="005F1A3B" w:rsidRPr="004E3D39" w:rsidRDefault="005F1A3B" w:rsidP="00EA7F3B">
            <w:pPr>
              <w:jc w:val="center"/>
              <w:rPr>
                <w:rFonts w:ascii="Arial" w:hAnsi="Arial" w:cs="Arial"/>
                <w:b/>
                <w:bCs/>
                <w:lang w:eastAsia="en-IE"/>
              </w:rPr>
            </w:pPr>
            <w:r w:rsidRPr="004E3D39">
              <w:rPr>
                <w:rFonts w:ascii="Arial" w:hAnsi="Arial" w:cs="Arial"/>
                <w:b/>
                <w:bCs/>
                <w:lang w:eastAsia="en-IE"/>
              </w:rPr>
              <w:t>4</w:t>
            </w:r>
          </w:p>
          <w:p w14:paraId="35A1CDB4" w14:textId="3BFF47BC" w:rsidR="005F1A3B" w:rsidRPr="004E3D39" w:rsidRDefault="005F1A3B" w:rsidP="005F1A3B">
            <w:pPr>
              <w:jc w:val="center"/>
              <w:rPr>
                <w:rFonts w:ascii="Arial" w:hAnsi="Arial" w:cs="Arial"/>
                <w:b/>
                <w:bCs/>
                <w:lang w:eastAsia="en-IE"/>
              </w:rPr>
            </w:pPr>
          </w:p>
        </w:tc>
        <w:tc>
          <w:tcPr>
            <w:tcW w:w="3571" w:type="dxa"/>
            <w:tcBorders>
              <w:top w:val="single" w:sz="4" w:space="0" w:color="auto"/>
              <w:left w:val="single" w:sz="4" w:space="0" w:color="auto"/>
              <w:bottom w:val="single" w:sz="4" w:space="0" w:color="auto"/>
              <w:right w:val="single" w:sz="4" w:space="0" w:color="auto"/>
            </w:tcBorders>
            <w:vAlign w:val="center"/>
          </w:tcPr>
          <w:p w14:paraId="1B5D41AB" w14:textId="044802B9" w:rsidR="005F1A3B" w:rsidRPr="007661E5" w:rsidRDefault="004E3D39" w:rsidP="004E3D39">
            <w:pPr>
              <w:rPr>
                <w:rFonts w:ascii="Arial" w:hAnsi="Arial" w:cs="Arial"/>
                <w:lang w:eastAsia="en-IE"/>
              </w:rPr>
            </w:pPr>
            <w:r>
              <w:rPr>
                <w:rFonts w:ascii="Arial" w:hAnsi="Arial" w:cs="Arial"/>
                <w:lang w:eastAsia="en-IE"/>
              </w:rPr>
              <w:t>Bad debts and allowance for bad debts</w:t>
            </w:r>
          </w:p>
        </w:tc>
        <w:tc>
          <w:tcPr>
            <w:tcW w:w="4820" w:type="dxa"/>
            <w:tcBorders>
              <w:top w:val="single" w:sz="4" w:space="0" w:color="auto"/>
              <w:left w:val="single" w:sz="4" w:space="0" w:color="auto"/>
              <w:bottom w:val="single" w:sz="4" w:space="0" w:color="auto"/>
              <w:right w:val="single" w:sz="4" w:space="0" w:color="auto"/>
            </w:tcBorders>
          </w:tcPr>
          <w:p w14:paraId="7EBD6218" w14:textId="77777777" w:rsidR="005F1A3B" w:rsidRDefault="005F1A3B" w:rsidP="004E3D39">
            <w:pPr>
              <w:rPr>
                <w:rFonts w:ascii="Arial" w:hAnsi="Arial" w:cs="Arial"/>
                <w:lang w:eastAsia="en-IE"/>
              </w:rPr>
            </w:pPr>
          </w:p>
          <w:p w14:paraId="63ACF757" w14:textId="5EE64433" w:rsidR="004E3D39" w:rsidRPr="004E3D39" w:rsidRDefault="004E3D39" w:rsidP="004E3D39">
            <w:pPr>
              <w:rPr>
                <w:rFonts w:ascii="Arial" w:hAnsi="Arial" w:cs="Arial"/>
                <w:lang w:eastAsia="en-IE"/>
              </w:rPr>
            </w:pPr>
            <w:r>
              <w:rPr>
                <w:rFonts w:ascii="Arial" w:hAnsi="Arial" w:cs="Arial"/>
                <w:lang w:eastAsia="en-IE"/>
              </w:rPr>
              <w:t>Lecture notes, Ch. 5 (</w:t>
            </w:r>
            <w:proofErr w:type="spellStart"/>
            <w:r>
              <w:rPr>
                <w:rFonts w:ascii="Arial" w:hAnsi="Arial" w:cs="Arial"/>
                <w:lang w:eastAsia="en-IE"/>
              </w:rPr>
              <w:t>D’arcy</w:t>
            </w:r>
            <w:proofErr w:type="spellEnd"/>
            <w:r>
              <w:rPr>
                <w:rFonts w:ascii="Arial" w:hAnsi="Arial" w:cs="Arial"/>
                <w:lang w:eastAsia="en-IE"/>
              </w:rPr>
              <w:t>)</w:t>
            </w:r>
          </w:p>
        </w:tc>
      </w:tr>
      <w:tr w:rsidR="005F1A3B" w:rsidRPr="007661E5" w14:paraId="685EFE1E" w14:textId="77777777" w:rsidTr="004E3D39">
        <w:tc>
          <w:tcPr>
            <w:tcW w:w="1249" w:type="dxa"/>
            <w:tcBorders>
              <w:top w:val="single" w:sz="4" w:space="0" w:color="auto"/>
              <w:left w:val="single" w:sz="4" w:space="0" w:color="auto"/>
              <w:bottom w:val="single" w:sz="4" w:space="0" w:color="auto"/>
              <w:right w:val="single" w:sz="4" w:space="0" w:color="auto"/>
            </w:tcBorders>
            <w:vAlign w:val="center"/>
          </w:tcPr>
          <w:p w14:paraId="2727F6A6" w14:textId="77777777" w:rsidR="005F1A3B" w:rsidRPr="004E3D39" w:rsidRDefault="005F1A3B" w:rsidP="005F1A3B">
            <w:pPr>
              <w:jc w:val="center"/>
              <w:rPr>
                <w:rFonts w:ascii="Arial" w:hAnsi="Arial" w:cs="Arial"/>
                <w:b/>
                <w:bCs/>
                <w:lang w:eastAsia="en-IE"/>
              </w:rPr>
            </w:pPr>
          </w:p>
          <w:p w14:paraId="5605C74A" w14:textId="6497E79B" w:rsidR="005F1A3B" w:rsidRPr="004E3D39" w:rsidRDefault="005F1A3B" w:rsidP="005F1A3B">
            <w:pPr>
              <w:jc w:val="center"/>
              <w:rPr>
                <w:rFonts w:ascii="Arial" w:hAnsi="Arial" w:cs="Arial"/>
                <w:b/>
                <w:bCs/>
                <w:lang w:eastAsia="en-IE"/>
              </w:rPr>
            </w:pPr>
            <w:r w:rsidRPr="004E3D39">
              <w:rPr>
                <w:rFonts w:ascii="Arial" w:hAnsi="Arial" w:cs="Arial"/>
                <w:b/>
                <w:bCs/>
                <w:lang w:eastAsia="en-IE"/>
              </w:rPr>
              <w:t>5</w:t>
            </w:r>
          </w:p>
          <w:p w14:paraId="0A26A42B" w14:textId="432DFB12" w:rsidR="005F1A3B" w:rsidRPr="004E3D39" w:rsidRDefault="005F1A3B" w:rsidP="005F1A3B">
            <w:pPr>
              <w:jc w:val="center"/>
              <w:rPr>
                <w:rFonts w:ascii="Arial" w:hAnsi="Arial" w:cs="Arial"/>
                <w:b/>
                <w:bCs/>
                <w:lang w:eastAsia="en-IE"/>
              </w:rPr>
            </w:pPr>
          </w:p>
        </w:tc>
        <w:tc>
          <w:tcPr>
            <w:tcW w:w="3571" w:type="dxa"/>
            <w:tcBorders>
              <w:top w:val="single" w:sz="4" w:space="0" w:color="auto"/>
              <w:left w:val="single" w:sz="4" w:space="0" w:color="auto"/>
              <w:bottom w:val="single" w:sz="4" w:space="0" w:color="auto"/>
              <w:right w:val="single" w:sz="4" w:space="0" w:color="auto"/>
            </w:tcBorders>
            <w:vAlign w:val="center"/>
          </w:tcPr>
          <w:p w14:paraId="0774A8EB" w14:textId="32094445" w:rsidR="005F1A3B" w:rsidRPr="007661E5" w:rsidRDefault="004E3D39" w:rsidP="004E3D39">
            <w:pPr>
              <w:rPr>
                <w:rFonts w:ascii="Arial" w:hAnsi="Arial" w:cs="Arial"/>
                <w:lang w:eastAsia="en-IE"/>
              </w:rPr>
            </w:pPr>
            <w:r>
              <w:rPr>
                <w:rFonts w:ascii="Arial" w:hAnsi="Arial" w:cs="Arial"/>
                <w:lang w:eastAsia="en-IE"/>
              </w:rPr>
              <w:t>Value Added Tax</w:t>
            </w:r>
          </w:p>
        </w:tc>
        <w:tc>
          <w:tcPr>
            <w:tcW w:w="4820" w:type="dxa"/>
            <w:tcBorders>
              <w:top w:val="single" w:sz="4" w:space="0" w:color="auto"/>
              <w:left w:val="single" w:sz="4" w:space="0" w:color="auto"/>
              <w:bottom w:val="single" w:sz="4" w:space="0" w:color="auto"/>
              <w:right w:val="single" w:sz="4" w:space="0" w:color="auto"/>
            </w:tcBorders>
          </w:tcPr>
          <w:p w14:paraId="609BD33A" w14:textId="77777777" w:rsidR="005F1A3B" w:rsidRDefault="005F1A3B" w:rsidP="004E3D39">
            <w:pPr>
              <w:rPr>
                <w:rFonts w:ascii="Arial" w:hAnsi="Arial" w:cs="Arial"/>
                <w:b/>
                <w:i/>
                <w:lang w:eastAsia="en-IE"/>
              </w:rPr>
            </w:pPr>
          </w:p>
          <w:p w14:paraId="2180E1B1" w14:textId="7AED0F06" w:rsidR="004E3D39" w:rsidRPr="004E3D39" w:rsidRDefault="004E3D39" w:rsidP="004E3D39">
            <w:pPr>
              <w:rPr>
                <w:rFonts w:ascii="Arial" w:hAnsi="Arial" w:cs="Arial"/>
                <w:bCs/>
                <w:iCs/>
                <w:lang w:eastAsia="en-IE"/>
              </w:rPr>
            </w:pPr>
            <w:r>
              <w:rPr>
                <w:rFonts w:ascii="Arial" w:hAnsi="Arial" w:cs="Arial"/>
                <w:bCs/>
                <w:iCs/>
                <w:lang w:eastAsia="en-IE"/>
              </w:rPr>
              <w:t>Lecture notes, Ch. 7 (</w:t>
            </w:r>
            <w:proofErr w:type="spellStart"/>
            <w:r>
              <w:rPr>
                <w:rFonts w:ascii="Arial" w:hAnsi="Arial" w:cs="Arial"/>
                <w:bCs/>
                <w:iCs/>
                <w:lang w:eastAsia="en-IE"/>
              </w:rPr>
              <w:t>D’arcy</w:t>
            </w:r>
            <w:proofErr w:type="spellEnd"/>
            <w:r>
              <w:rPr>
                <w:rFonts w:ascii="Arial" w:hAnsi="Arial" w:cs="Arial"/>
                <w:bCs/>
                <w:iCs/>
                <w:lang w:eastAsia="en-IE"/>
              </w:rPr>
              <w:t>)</w:t>
            </w:r>
          </w:p>
        </w:tc>
      </w:tr>
      <w:tr w:rsidR="005F1A3B" w:rsidRPr="007661E5" w14:paraId="3AE4198C" w14:textId="77777777" w:rsidTr="004E3D39">
        <w:tc>
          <w:tcPr>
            <w:tcW w:w="1249" w:type="dxa"/>
            <w:tcBorders>
              <w:top w:val="single" w:sz="4" w:space="0" w:color="auto"/>
              <w:left w:val="single" w:sz="4" w:space="0" w:color="auto"/>
              <w:bottom w:val="single" w:sz="4" w:space="0" w:color="auto"/>
              <w:right w:val="single" w:sz="4" w:space="0" w:color="auto"/>
            </w:tcBorders>
            <w:vAlign w:val="center"/>
          </w:tcPr>
          <w:p w14:paraId="4BC60DA6" w14:textId="77777777" w:rsidR="005F1A3B" w:rsidRPr="004E3D39" w:rsidRDefault="005F1A3B" w:rsidP="005F1A3B">
            <w:pPr>
              <w:jc w:val="center"/>
              <w:rPr>
                <w:rFonts w:ascii="Arial" w:hAnsi="Arial" w:cs="Arial"/>
                <w:b/>
                <w:bCs/>
                <w:lang w:eastAsia="en-IE"/>
              </w:rPr>
            </w:pPr>
          </w:p>
          <w:p w14:paraId="7BEC138E" w14:textId="329D0CDC" w:rsidR="005F1A3B" w:rsidRPr="004E3D39" w:rsidRDefault="005F1A3B" w:rsidP="005F1A3B">
            <w:pPr>
              <w:jc w:val="center"/>
              <w:rPr>
                <w:rFonts w:ascii="Arial" w:hAnsi="Arial" w:cs="Arial"/>
                <w:b/>
                <w:bCs/>
                <w:lang w:eastAsia="en-IE"/>
              </w:rPr>
            </w:pPr>
            <w:r w:rsidRPr="004E3D39">
              <w:rPr>
                <w:rFonts w:ascii="Arial" w:hAnsi="Arial" w:cs="Arial"/>
                <w:b/>
                <w:bCs/>
                <w:lang w:eastAsia="en-IE"/>
              </w:rPr>
              <w:t>6</w:t>
            </w:r>
          </w:p>
          <w:p w14:paraId="5E28D856" w14:textId="08067CBD" w:rsidR="005F1A3B" w:rsidRPr="004E3D39" w:rsidRDefault="005F1A3B" w:rsidP="005F1A3B">
            <w:pPr>
              <w:jc w:val="center"/>
              <w:rPr>
                <w:rFonts w:ascii="Arial" w:hAnsi="Arial" w:cs="Arial"/>
                <w:b/>
                <w:bCs/>
                <w:lang w:eastAsia="en-IE"/>
              </w:rPr>
            </w:pPr>
          </w:p>
        </w:tc>
        <w:tc>
          <w:tcPr>
            <w:tcW w:w="3571" w:type="dxa"/>
            <w:tcBorders>
              <w:top w:val="single" w:sz="4" w:space="0" w:color="auto"/>
              <w:left w:val="single" w:sz="4" w:space="0" w:color="auto"/>
              <w:bottom w:val="single" w:sz="4" w:space="0" w:color="auto"/>
              <w:right w:val="single" w:sz="4" w:space="0" w:color="auto"/>
            </w:tcBorders>
            <w:vAlign w:val="center"/>
          </w:tcPr>
          <w:p w14:paraId="60004AE2" w14:textId="4B87409C" w:rsidR="005F1A3B" w:rsidRPr="007661E5" w:rsidRDefault="004E3D39" w:rsidP="004E3D39">
            <w:pPr>
              <w:rPr>
                <w:rFonts w:ascii="Arial" w:hAnsi="Arial" w:cs="Arial"/>
                <w:lang w:eastAsia="en-IE"/>
              </w:rPr>
            </w:pPr>
            <w:r>
              <w:rPr>
                <w:rFonts w:ascii="Arial" w:hAnsi="Arial" w:cs="Arial"/>
                <w:lang w:eastAsia="en-IE"/>
              </w:rPr>
              <w:t>Control accounts</w:t>
            </w:r>
          </w:p>
        </w:tc>
        <w:tc>
          <w:tcPr>
            <w:tcW w:w="4820" w:type="dxa"/>
            <w:tcBorders>
              <w:top w:val="single" w:sz="4" w:space="0" w:color="auto"/>
              <w:left w:val="single" w:sz="4" w:space="0" w:color="auto"/>
              <w:bottom w:val="single" w:sz="4" w:space="0" w:color="auto"/>
              <w:right w:val="single" w:sz="4" w:space="0" w:color="auto"/>
            </w:tcBorders>
          </w:tcPr>
          <w:p w14:paraId="3FB2C120" w14:textId="77777777" w:rsidR="005F1A3B" w:rsidRDefault="005F1A3B" w:rsidP="005F1A3B">
            <w:pPr>
              <w:shd w:val="clear" w:color="auto" w:fill="FFFFFF"/>
              <w:rPr>
                <w:rFonts w:ascii="Arial" w:hAnsi="Arial" w:cs="Arial"/>
                <w:color w:val="000000"/>
              </w:rPr>
            </w:pPr>
          </w:p>
          <w:p w14:paraId="0645B2AC" w14:textId="3C4B1C2D" w:rsidR="004E3D39" w:rsidRPr="007661E5" w:rsidRDefault="004E3D39" w:rsidP="005F1A3B">
            <w:pPr>
              <w:shd w:val="clear" w:color="auto" w:fill="FFFFFF"/>
              <w:rPr>
                <w:rFonts w:ascii="Arial" w:hAnsi="Arial" w:cs="Arial"/>
                <w:color w:val="000000"/>
              </w:rPr>
            </w:pPr>
            <w:r>
              <w:rPr>
                <w:rFonts w:ascii="Arial" w:hAnsi="Arial" w:cs="Arial"/>
                <w:color w:val="000000"/>
              </w:rPr>
              <w:t>Lecture notes, Ch. 9 (</w:t>
            </w:r>
            <w:proofErr w:type="spellStart"/>
            <w:r>
              <w:rPr>
                <w:rFonts w:ascii="Arial" w:hAnsi="Arial" w:cs="Arial"/>
                <w:color w:val="000000"/>
              </w:rPr>
              <w:t>D’arcy</w:t>
            </w:r>
            <w:proofErr w:type="spellEnd"/>
            <w:r>
              <w:rPr>
                <w:rFonts w:ascii="Arial" w:hAnsi="Arial" w:cs="Arial"/>
                <w:color w:val="000000"/>
              </w:rPr>
              <w:t>)</w:t>
            </w:r>
          </w:p>
        </w:tc>
      </w:tr>
      <w:tr w:rsidR="005F1A3B" w:rsidRPr="007661E5" w14:paraId="35400625" w14:textId="77777777" w:rsidTr="004E3D39">
        <w:tc>
          <w:tcPr>
            <w:tcW w:w="1249" w:type="dxa"/>
            <w:tcBorders>
              <w:top w:val="single" w:sz="4" w:space="0" w:color="auto"/>
              <w:left w:val="single" w:sz="4" w:space="0" w:color="auto"/>
              <w:bottom w:val="single" w:sz="4" w:space="0" w:color="auto"/>
              <w:right w:val="single" w:sz="4" w:space="0" w:color="auto"/>
            </w:tcBorders>
            <w:vAlign w:val="center"/>
          </w:tcPr>
          <w:p w14:paraId="33EC6FF0" w14:textId="77777777" w:rsidR="00EA7F3B" w:rsidRPr="004E3D39" w:rsidRDefault="00EA7F3B" w:rsidP="005F1A3B">
            <w:pPr>
              <w:jc w:val="center"/>
              <w:rPr>
                <w:rFonts w:ascii="Arial" w:hAnsi="Arial" w:cs="Arial"/>
                <w:b/>
                <w:bCs/>
                <w:lang w:eastAsia="en-IE"/>
              </w:rPr>
            </w:pPr>
          </w:p>
          <w:p w14:paraId="51E97D5A" w14:textId="56A2859B" w:rsidR="005F1A3B" w:rsidRPr="004E3D39" w:rsidRDefault="005F1A3B" w:rsidP="005F1A3B">
            <w:pPr>
              <w:jc w:val="center"/>
              <w:rPr>
                <w:rFonts w:ascii="Arial" w:hAnsi="Arial" w:cs="Arial"/>
                <w:b/>
                <w:bCs/>
                <w:lang w:eastAsia="en-IE"/>
              </w:rPr>
            </w:pPr>
            <w:r w:rsidRPr="004E3D39">
              <w:rPr>
                <w:rFonts w:ascii="Arial" w:hAnsi="Arial" w:cs="Arial"/>
                <w:b/>
                <w:bCs/>
                <w:lang w:eastAsia="en-IE"/>
              </w:rPr>
              <w:t>7</w:t>
            </w:r>
          </w:p>
          <w:p w14:paraId="6F78B43E" w14:textId="057AC203" w:rsidR="005F1A3B" w:rsidRPr="004E3D39" w:rsidRDefault="005F1A3B" w:rsidP="00EA7F3B">
            <w:pPr>
              <w:rPr>
                <w:rFonts w:ascii="Arial" w:hAnsi="Arial" w:cs="Arial"/>
                <w:b/>
                <w:bCs/>
                <w:lang w:eastAsia="en-IE"/>
              </w:rPr>
            </w:pPr>
          </w:p>
        </w:tc>
        <w:tc>
          <w:tcPr>
            <w:tcW w:w="3571" w:type="dxa"/>
            <w:tcBorders>
              <w:top w:val="single" w:sz="4" w:space="0" w:color="auto"/>
              <w:left w:val="single" w:sz="4" w:space="0" w:color="auto"/>
              <w:bottom w:val="single" w:sz="4" w:space="0" w:color="auto"/>
              <w:right w:val="single" w:sz="4" w:space="0" w:color="auto"/>
            </w:tcBorders>
            <w:vAlign w:val="center"/>
          </w:tcPr>
          <w:p w14:paraId="04A793C1" w14:textId="3116CC09" w:rsidR="005F1A3B" w:rsidRPr="007661E5" w:rsidRDefault="004E3D39" w:rsidP="004E3D39">
            <w:pPr>
              <w:rPr>
                <w:rFonts w:ascii="Arial" w:hAnsi="Arial" w:cs="Arial"/>
                <w:lang w:eastAsia="en-IE"/>
              </w:rPr>
            </w:pPr>
            <w:r>
              <w:rPr>
                <w:rFonts w:ascii="Arial" w:hAnsi="Arial" w:cs="Arial"/>
                <w:lang w:eastAsia="en-IE"/>
              </w:rPr>
              <w:t>Bank reconciliations</w:t>
            </w:r>
          </w:p>
        </w:tc>
        <w:tc>
          <w:tcPr>
            <w:tcW w:w="4820" w:type="dxa"/>
            <w:tcBorders>
              <w:top w:val="single" w:sz="4" w:space="0" w:color="auto"/>
              <w:left w:val="single" w:sz="4" w:space="0" w:color="auto"/>
              <w:bottom w:val="single" w:sz="4" w:space="0" w:color="auto"/>
              <w:right w:val="single" w:sz="4" w:space="0" w:color="auto"/>
            </w:tcBorders>
          </w:tcPr>
          <w:p w14:paraId="1DEFB582" w14:textId="77777777" w:rsidR="005F1A3B" w:rsidRDefault="005F1A3B" w:rsidP="004E3D39">
            <w:pPr>
              <w:rPr>
                <w:rFonts w:ascii="Arial" w:hAnsi="Arial" w:cs="Arial"/>
                <w:lang w:eastAsia="en-IE"/>
              </w:rPr>
            </w:pPr>
          </w:p>
          <w:p w14:paraId="2BDC15E0" w14:textId="609F52FE" w:rsidR="004E3D39" w:rsidRPr="004E3D39" w:rsidRDefault="004E3D39" w:rsidP="004E3D39">
            <w:pPr>
              <w:rPr>
                <w:rFonts w:ascii="Arial" w:hAnsi="Arial" w:cs="Arial"/>
                <w:lang w:eastAsia="en-IE"/>
              </w:rPr>
            </w:pPr>
            <w:r>
              <w:rPr>
                <w:rFonts w:ascii="Arial" w:hAnsi="Arial" w:cs="Arial"/>
                <w:lang w:eastAsia="en-IE"/>
              </w:rPr>
              <w:t>Lecture notes, Ch. 10 (</w:t>
            </w:r>
            <w:proofErr w:type="spellStart"/>
            <w:r>
              <w:rPr>
                <w:rFonts w:ascii="Arial" w:hAnsi="Arial" w:cs="Arial"/>
                <w:lang w:eastAsia="en-IE"/>
              </w:rPr>
              <w:t>D’arcy</w:t>
            </w:r>
            <w:proofErr w:type="spellEnd"/>
            <w:r>
              <w:rPr>
                <w:rFonts w:ascii="Arial" w:hAnsi="Arial" w:cs="Arial"/>
                <w:lang w:eastAsia="en-IE"/>
              </w:rPr>
              <w:t>)</w:t>
            </w:r>
          </w:p>
        </w:tc>
      </w:tr>
      <w:tr w:rsidR="005F1A3B" w:rsidRPr="007661E5" w14:paraId="79184A52" w14:textId="77777777" w:rsidTr="004E3D39">
        <w:tc>
          <w:tcPr>
            <w:tcW w:w="1249" w:type="dxa"/>
            <w:tcBorders>
              <w:top w:val="single" w:sz="4" w:space="0" w:color="auto"/>
              <w:left w:val="single" w:sz="4" w:space="0" w:color="auto"/>
              <w:bottom w:val="single" w:sz="4" w:space="0" w:color="auto"/>
              <w:right w:val="single" w:sz="4" w:space="0" w:color="auto"/>
            </w:tcBorders>
            <w:vAlign w:val="center"/>
            <w:hideMark/>
          </w:tcPr>
          <w:p w14:paraId="5E1295F7" w14:textId="77777777" w:rsidR="00EA7F3B" w:rsidRPr="004E3D39" w:rsidRDefault="00EA7F3B" w:rsidP="005F1A3B">
            <w:pPr>
              <w:jc w:val="center"/>
              <w:rPr>
                <w:rFonts w:ascii="Arial" w:hAnsi="Arial" w:cs="Arial"/>
                <w:b/>
                <w:bCs/>
                <w:lang w:eastAsia="en-IE"/>
              </w:rPr>
            </w:pPr>
          </w:p>
          <w:p w14:paraId="0DF757F8" w14:textId="108F21DB" w:rsidR="005F1A3B" w:rsidRPr="004E3D39" w:rsidRDefault="005F1A3B" w:rsidP="005F1A3B">
            <w:pPr>
              <w:jc w:val="center"/>
              <w:rPr>
                <w:rFonts w:ascii="Arial" w:hAnsi="Arial" w:cs="Arial"/>
                <w:b/>
                <w:bCs/>
                <w:lang w:eastAsia="en-IE"/>
              </w:rPr>
            </w:pPr>
            <w:r w:rsidRPr="004E3D39">
              <w:rPr>
                <w:rFonts w:ascii="Arial" w:hAnsi="Arial" w:cs="Arial"/>
                <w:b/>
                <w:bCs/>
                <w:lang w:eastAsia="en-IE"/>
              </w:rPr>
              <w:t>8</w:t>
            </w:r>
          </w:p>
          <w:p w14:paraId="1F47B54B" w14:textId="64F68FB8" w:rsidR="005F1A3B" w:rsidRPr="004E3D39" w:rsidRDefault="005F1A3B" w:rsidP="00EA7F3B">
            <w:pPr>
              <w:rPr>
                <w:rFonts w:ascii="Arial" w:hAnsi="Arial" w:cs="Arial"/>
                <w:b/>
                <w:bCs/>
                <w:lang w:eastAsia="en-IE"/>
              </w:rPr>
            </w:pPr>
          </w:p>
        </w:tc>
        <w:tc>
          <w:tcPr>
            <w:tcW w:w="3571" w:type="dxa"/>
            <w:tcBorders>
              <w:top w:val="single" w:sz="4" w:space="0" w:color="auto"/>
              <w:left w:val="single" w:sz="4" w:space="0" w:color="auto"/>
              <w:bottom w:val="single" w:sz="4" w:space="0" w:color="auto"/>
              <w:right w:val="single" w:sz="4" w:space="0" w:color="auto"/>
            </w:tcBorders>
            <w:vAlign w:val="center"/>
          </w:tcPr>
          <w:p w14:paraId="1D02C368" w14:textId="4DF45C8F" w:rsidR="005F1A3B" w:rsidRPr="007661E5" w:rsidRDefault="004E3D39" w:rsidP="004E3D39">
            <w:pPr>
              <w:rPr>
                <w:rFonts w:ascii="Arial" w:hAnsi="Arial" w:cs="Arial"/>
                <w:lang w:eastAsia="en-IE"/>
              </w:rPr>
            </w:pPr>
            <w:r>
              <w:rPr>
                <w:rFonts w:ascii="Arial" w:hAnsi="Arial" w:cs="Arial"/>
                <w:lang w:eastAsia="en-IE"/>
              </w:rPr>
              <w:t>Errors and suspense accounts</w:t>
            </w:r>
          </w:p>
        </w:tc>
        <w:tc>
          <w:tcPr>
            <w:tcW w:w="4820" w:type="dxa"/>
            <w:tcBorders>
              <w:top w:val="single" w:sz="4" w:space="0" w:color="auto"/>
              <w:left w:val="single" w:sz="4" w:space="0" w:color="auto"/>
              <w:bottom w:val="single" w:sz="4" w:space="0" w:color="auto"/>
              <w:right w:val="single" w:sz="4" w:space="0" w:color="auto"/>
            </w:tcBorders>
          </w:tcPr>
          <w:p w14:paraId="4503A35A" w14:textId="77777777" w:rsidR="005F1A3B" w:rsidRDefault="005F1A3B" w:rsidP="005F1A3B">
            <w:pPr>
              <w:rPr>
                <w:rFonts w:ascii="Arial" w:hAnsi="Arial" w:cs="Arial"/>
                <w:lang w:eastAsia="en-IE"/>
              </w:rPr>
            </w:pPr>
          </w:p>
          <w:p w14:paraId="0E0F395D" w14:textId="2A1A1D3D" w:rsidR="004E3D39" w:rsidRPr="007661E5" w:rsidRDefault="004E3D39" w:rsidP="005F1A3B">
            <w:pPr>
              <w:rPr>
                <w:rFonts w:ascii="Arial" w:hAnsi="Arial" w:cs="Arial"/>
                <w:lang w:eastAsia="en-IE"/>
              </w:rPr>
            </w:pPr>
            <w:r>
              <w:rPr>
                <w:rFonts w:ascii="Arial" w:hAnsi="Arial" w:cs="Arial"/>
                <w:lang w:eastAsia="en-IE"/>
              </w:rPr>
              <w:t>Lecture notes, Ch. 11 (</w:t>
            </w:r>
            <w:proofErr w:type="spellStart"/>
            <w:r>
              <w:rPr>
                <w:rFonts w:ascii="Arial" w:hAnsi="Arial" w:cs="Arial"/>
                <w:lang w:eastAsia="en-IE"/>
              </w:rPr>
              <w:t>D’arcy</w:t>
            </w:r>
            <w:proofErr w:type="spellEnd"/>
            <w:r>
              <w:rPr>
                <w:rFonts w:ascii="Arial" w:hAnsi="Arial" w:cs="Arial"/>
                <w:lang w:eastAsia="en-IE"/>
              </w:rPr>
              <w:t>)</w:t>
            </w:r>
          </w:p>
        </w:tc>
      </w:tr>
      <w:tr w:rsidR="005F1A3B" w:rsidRPr="007661E5" w14:paraId="1E98BD51" w14:textId="77777777" w:rsidTr="004E3D39">
        <w:tc>
          <w:tcPr>
            <w:tcW w:w="1249" w:type="dxa"/>
            <w:tcBorders>
              <w:top w:val="single" w:sz="4" w:space="0" w:color="auto"/>
              <w:left w:val="single" w:sz="4" w:space="0" w:color="auto"/>
              <w:bottom w:val="single" w:sz="4" w:space="0" w:color="auto"/>
              <w:right w:val="single" w:sz="4" w:space="0" w:color="auto"/>
            </w:tcBorders>
            <w:vAlign w:val="center"/>
          </w:tcPr>
          <w:p w14:paraId="4EC35F7F" w14:textId="10E336E5" w:rsidR="005F1A3B" w:rsidRPr="004E3D39" w:rsidRDefault="005F1A3B" w:rsidP="005F1A3B">
            <w:pPr>
              <w:jc w:val="center"/>
              <w:rPr>
                <w:rFonts w:ascii="Arial" w:hAnsi="Arial" w:cs="Arial"/>
                <w:b/>
                <w:bCs/>
                <w:lang w:eastAsia="en-IE"/>
              </w:rPr>
            </w:pPr>
            <w:r w:rsidRPr="004E3D39">
              <w:rPr>
                <w:rFonts w:ascii="Arial" w:hAnsi="Arial" w:cs="Arial"/>
                <w:b/>
                <w:bCs/>
                <w:lang w:eastAsia="en-IE"/>
              </w:rPr>
              <w:t>9</w:t>
            </w:r>
          </w:p>
        </w:tc>
        <w:tc>
          <w:tcPr>
            <w:tcW w:w="3571" w:type="dxa"/>
            <w:tcBorders>
              <w:top w:val="single" w:sz="4" w:space="0" w:color="auto"/>
              <w:left w:val="single" w:sz="4" w:space="0" w:color="auto"/>
              <w:bottom w:val="single" w:sz="4" w:space="0" w:color="auto"/>
              <w:right w:val="single" w:sz="4" w:space="0" w:color="auto"/>
            </w:tcBorders>
            <w:vAlign w:val="center"/>
          </w:tcPr>
          <w:p w14:paraId="18AA6A50" w14:textId="77777777" w:rsidR="004E3D39" w:rsidRDefault="004E3D39" w:rsidP="004E3D39">
            <w:pPr>
              <w:rPr>
                <w:rFonts w:ascii="Arial" w:hAnsi="Arial" w:cs="Arial"/>
                <w:lang w:eastAsia="en-IE"/>
              </w:rPr>
            </w:pPr>
          </w:p>
          <w:p w14:paraId="616B2840" w14:textId="77777777" w:rsidR="005F1A3B" w:rsidRDefault="004E3D39" w:rsidP="004E3D39">
            <w:pPr>
              <w:rPr>
                <w:rFonts w:ascii="Arial" w:hAnsi="Arial" w:cs="Arial"/>
                <w:lang w:eastAsia="en-IE"/>
              </w:rPr>
            </w:pPr>
            <w:r>
              <w:rPr>
                <w:rFonts w:ascii="Arial" w:hAnsi="Arial" w:cs="Arial"/>
                <w:lang w:eastAsia="en-IE"/>
              </w:rPr>
              <w:t>Incomplete records</w:t>
            </w:r>
          </w:p>
          <w:p w14:paraId="3833588A" w14:textId="7779D9EE" w:rsidR="004E3D39" w:rsidRPr="007661E5" w:rsidRDefault="004E3D39" w:rsidP="004E3D39">
            <w:pPr>
              <w:rPr>
                <w:rFonts w:ascii="Arial" w:hAnsi="Arial" w:cs="Arial"/>
                <w:lang w:eastAsia="en-IE"/>
              </w:rPr>
            </w:pPr>
          </w:p>
        </w:tc>
        <w:tc>
          <w:tcPr>
            <w:tcW w:w="4820" w:type="dxa"/>
            <w:tcBorders>
              <w:top w:val="single" w:sz="4" w:space="0" w:color="auto"/>
              <w:left w:val="single" w:sz="4" w:space="0" w:color="auto"/>
              <w:bottom w:val="single" w:sz="4" w:space="0" w:color="auto"/>
              <w:right w:val="single" w:sz="4" w:space="0" w:color="auto"/>
            </w:tcBorders>
          </w:tcPr>
          <w:p w14:paraId="3CACCABB" w14:textId="77777777" w:rsidR="004E3D39" w:rsidRDefault="004E3D39" w:rsidP="005F1A3B">
            <w:pPr>
              <w:rPr>
                <w:rFonts w:ascii="Arial" w:hAnsi="Arial" w:cs="Arial"/>
              </w:rPr>
            </w:pPr>
          </w:p>
          <w:p w14:paraId="24D871F6" w14:textId="66F413E9" w:rsidR="005F1A3B" w:rsidRPr="007661E5" w:rsidRDefault="004E3D39" w:rsidP="005F1A3B">
            <w:pPr>
              <w:rPr>
                <w:rFonts w:ascii="Arial" w:hAnsi="Arial" w:cs="Arial"/>
              </w:rPr>
            </w:pPr>
            <w:r>
              <w:rPr>
                <w:rFonts w:ascii="Arial" w:hAnsi="Arial" w:cs="Arial"/>
              </w:rPr>
              <w:t>Lecture notes, Ch. 13 (</w:t>
            </w:r>
            <w:proofErr w:type="spellStart"/>
            <w:r>
              <w:rPr>
                <w:rFonts w:ascii="Arial" w:hAnsi="Arial" w:cs="Arial"/>
              </w:rPr>
              <w:t>D’arcy</w:t>
            </w:r>
            <w:proofErr w:type="spellEnd"/>
            <w:r>
              <w:rPr>
                <w:rFonts w:ascii="Arial" w:hAnsi="Arial" w:cs="Arial"/>
              </w:rPr>
              <w:t>)</w:t>
            </w:r>
          </w:p>
        </w:tc>
      </w:tr>
      <w:tr w:rsidR="00430477" w:rsidRPr="007661E5" w14:paraId="41A0C767" w14:textId="77777777" w:rsidTr="004E3D39">
        <w:tc>
          <w:tcPr>
            <w:tcW w:w="1249" w:type="dxa"/>
            <w:tcBorders>
              <w:top w:val="single" w:sz="4" w:space="0" w:color="auto"/>
              <w:left w:val="single" w:sz="4" w:space="0" w:color="auto"/>
              <w:bottom w:val="single" w:sz="4" w:space="0" w:color="auto"/>
              <w:right w:val="single" w:sz="4" w:space="0" w:color="auto"/>
            </w:tcBorders>
            <w:vAlign w:val="center"/>
          </w:tcPr>
          <w:p w14:paraId="578EB9D9" w14:textId="77777777" w:rsidR="00430477" w:rsidRPr="004E3D39" w:rsidRDefault="00430477" w:rsidP="005F1A3B">
            <w:pPr>
              <w:jc w:val="center"/>
              <w:rPr>
                <w:rFonts w:ascii="Arial" w:hAnsi="Arial" w:cs="Arial"/>
                <w:b/>
                <w:bCs/>
                <w:lang w:eastAsia="en-IE"/>
              </w:rPr>
            </w:pPr>
          </w:p>
          <w:p w14:paraId="4B209A67" w14:textId="77777777" w:rsidR="00430477" w:rsidRPr="004E3D39" w:rsidRDefault="00430477" w:rsidP="005F1A3B">
            <w:pPr>
              <w:jc w:val="center"/>
              <w:rPr>
                <w:rFonts w:ascii="Arial" w:hAnsi="Arial" w:cs="Arial"/>
                <w:b/>
                <w:bCs/>
                <w:lang w:eastAsia="en-IE"/>
              </w:rPr>
            </w:pPr>
            <w:r w:rsidRPr="004E3D39">
              <w:rPr>
                <w:rFonts w:ascii="Arial" w:hAnsi="Arial" w:cs="Arial"/>
                <w:b/>
                <w:bCs/>
                <w:lang w:eastAsia="en-IE"/>
              </w:rPr>
              <w:t>10</w:t>
            </w:r>
          </w:p>
          <w:p w14:paraId="631494FA" w14:textId="5F75AE66" w:rsidR="00430477" w:rsidRPr="004E3D39" w:rsidRDefault="00430477" w:rsidP="005F1A3B">
            <w:pPr>
              <w:jc w:val="center"/>
              <w:rPr>
                <w:rFonts w:ascii="Arial" w:hAnsi="Arial" w:cs="Arial"/>
                <w:b/>
                <w:bCs/>
                <w:lang w:eastAsia="en-IE"/>
              </w:rPr>
            </w:pPr>
          </w:p>
        </w:tc>
        <w:tc>
          <w:tcPr>
            <w:tcW w:w="3571" w:type="dxa"/>
            <w:tcBorders>
              <w:top w:val="single" w:sz="4" w:space="0" w:color="auto"/>
              <w:left w:val="single" w:sz="4" w:space="0" w:color="auto"/>
              <w:bottom w:val="single" w:sz="4" w:space="0" w:color="auto"/>
              <w:right w:val="single" w:sz="4" w:space="0" w:color="auto"/>
            </w:tcBorders>
            <w:vAlign w:val="center"/>
          </w:tcPr>
          <w:p w14:paraId="78C3C22C" w14:textId="77777777" w:rsidR="004E3D39" w:rsidRDefault="004E3D39" w:rsidP="004E3D39">
            <w:pPr>
              <w:rPr>
                <w:rFonts w:ascii="Arial" w:hAnsi="Arial" w:cs="Arial"/>
                <w:lang w:eastAsia="en-IE"/>
              </w:rPr>
            </w:pPr>
          </w:p>
          <w:p w14:paraId="70C0A0F8" w14:textId="1ACAF7B6" w:rsidR="00430477" w:rsidRDefault="004E3D39" w:rsidP="004E3D39">
            <w:pPr>
              <w:rPr>
                <w:rFonts w:ascii="Arial" w:hAnsi="Arial" w:cs="Arial"/>
                <w:lang w:eastAsia="en-IE"/>
              </w:rPr>
            </w:pPr>
            <w:r>
              <w:rPr>
                <w:rFonts w:ascii="Arial" w:hAnsi="Arial" w:cs="Arial"/>
                <w:lang w:eastAsia="en-IE"/>
              </w:rPr>
              <w:t>Contemporary issues: Accounting for nature</w:t>
            </w:r>
          </w:p>
          <w:p w14:paraId="27A42C65" w14:textId="31A096BE" w:rsidR="004E3D39" w:rsidRDefault="004E3D39" w:rsidP="004E3D39">
            <w:pPr>
              <w:rPr>
                <w:rFonts w:ascii="Arial" w:hAnsi="Arial" w:cs="Arial"/>
                <w:lang w:eastAsia="en-IE"/>
              </w:rPr>
            </w:pPr>
          </w:p>
        </w:tc>
        <w:tc>
          <w:tcPr>
            <w:tcW w:w="4820" w:type="dxa"/>
            <w:tcBorders>
              <w:top w:val="single" w:sz="4" w:space="0" w:color="auto"/>
              <w:left w:val="single" w:sz="4" w:space="0" w:color="auto"/>
              <w:bottom w:val="single" w:sz="4" w:space="0" w:color="auto"/>
              <w:right w:val="single" w:sz="4" w:space="0" w:color="auto"/>
            </w:tcBorders>
          </w:tcPr>
          <w:p w14:paraId="3FBCEB54" w14:textId="77777777" w:rsidR="006D129B" w:rsidRDefault="006D129B" w:rsidP="004E3D39">
            <w:pPr>
              <w:rPr>
                <w:rFonts w:ascii="Arial" w:hAnsi="Arial" w:cs="Arial"/>
              </w:rPr>
            </w:pPr>
          </w:p>
          <w:p w14:paraId="6047E81F" w14:textId="4D9CD7E5" w:rsidR="004E3D39" w:rsidRPr="004E3D39" w:rsidRDefault="004E3D39" w:rsidP="004E3D39">
            <w:pPr>
              <w:rPr>
                <w:rFonts w:ascii="Arial" w:hAnsi="Arial" w:cs="Arial"/>
              </w:rPr>
            </w:pPr>
            <w:r>
              <w:rPr>
                <w:rFonts w:ascii="Arial" w:hAnsi="Arial" w:cs="Arial"/>
              </w:rPr>
              <w:t xml:space="preserve">Readings </w:t>
            </w:r>
            <w:r w:rsidR="00CD4AEF">
              <w:rPr>
                <w:rFonts w:ascii="Arial" w:hAnsi="Arial" w:cs="Arial"/>
              </w:rPr>
              <w:t>TBC</w:t>
            </w:r>
          </w:p>
        </w:tc>
      </w:tr>
    </w:tbl>
    <w:p w14:paraId="5D626212" w14:textId="77777777" w:rsidR="004E3D39" w:rsidRDefault="004E3D39" w:rsidP="00D6718A">
      <w:pPr>
        <w:pStyle w:val="BodyText2"/>
        <w:jc w:val="both"/>
        <w:rPr>
          <w:rFonts w:ascii="Arial" w:hAnsi="Arial" w:cs="Arial"/>
          <w:b/>
          <w:i w:val="0"/>
          <w:iCs w:val="0"/>
          <w:smallCaps/>
          <w:sz w:val="28"/>
          <w:szCs w:val="28"/>
        </w:rPr>
      </w:pPr>
    </w:p>
    <w:p w14:paraId="558BD616" w14:textId="77777777" w:rsidR="004E3D39" w:rsidRDefault="004E3D39" w:rsidP="00D6718A">
      <w:pPr>
        <w:pStyle w:val="BodyText2"/>
        <w:jc w:val="both"/>
        <w:rPr>
          <w:rFonts w:ascii="Arial" w:hAnsi="Arial" w:cs="Arial"/>
          <w:b/>
          <w:i w:val="0"/>
          <w:iCs w:val="0"/>
          <w:smallCaps/>
          <w:sz w:val="28"/>
          <w:szCs w:val="28"/>
        </w:rPr>
      </w:pPr>
    </w:p>
    <w:p w14:paraId="6600E32E" w14:textId="77777777" w:rsidR="004E3D39" w:rsidRDefault="004E3D39" w:rsidP="00D6718A">
      <w:pPr>
        <w:pStyle w:val="BodyText2"/>
        <w:jc w:val="both"/>
        <w:rPr>
          <w:rFonts w:ascii="Arial" w:hAnsi="Arial" w:cs="Arial"/>
          <w:b/>
          <w:i w:val="0"/>
          <w:iCs w:val="0"/>
          <w:smallCaps/>
          <w:sz w:val="28"/>
          <w:szCs w:val="28"/>
        </w:rPr>
      </w:pPr>
    </w:p>
    <w:p w14:paraId="01EA04BF" w14:textId="77777777" w:rsidR="006D129B" w:rsidRDefault="006D129B" w:rsidP="00D6718A">
      <w:pPr>
        <w:pStyle w:val="BodyText2"/>
        <w:jc w:val="both"/>
        <w:rPr>
          <w:rFonts w:ascii="Arial" w:hAnsi="Arial" w:cs="Arial"/>
          <w:b/>
          <w:i w:val="0"/>
          <w:iCs w:val="0"/>
          <w:smallCaps/>
          <w:sz w:val="28"/>
          <w:szCs w:val="28"/>
        </w:rPr>
      </w:pPr>
    </w:p>
    <w:p w14:paraId="7E014EE7" w14:textId="77777777" w:rsidR="004E3D39" w:rsidRDefault="004E3D39" w:rsidP="00D6718A">
      <w:pPr>
        <w:pStyle w:val="BodyText2"/>
        <w:jc w:val="both"/>
        <w:rPr>
          <w:rFonts w:ascii="Arial" w:hAnsi="Arial" w:cs="Arial"/>
          <w:b/>
          <w:i w:val="0"/>
          <w:iCs w:val="0"/>
          <w:smallCaps/>
          <w:sz w:val="28"/>
          <w:szCs w:val="28"/>
        </w:rPr>
      </w:pPr>
    </w:p>
    <w:p w14:paraId="6CEF60D0" w14:textId="133CFE50" w:rsidR="00D6718A" w:rsidRPr="004E3D39" w:rsidRDefault="00D6718A" w:rsidP="004E3D39">
      <w:pPr>
        <w:pStyle w:val="BodyText2"/>
        <w:spacing w:after="240"/>
        <w:jc w:val="both"/>
        <w:rPr>
          <w:rFonts w:ascii="Arial" w:hAnsi="Arial" w:cs="Arial"/>
          <w:b/>
          <w:i w:val="0"/>
          <w:iCs w:val="0"/>
          <w:smallCaps/>
          <w:sz w:val="28"/>
          <w:szCs w:val="28"/>
        </w:rPr>
      </w:pPr>
      <w:r>
        <w:rPr>
          <w:rFonts w:ascii="Arial" w:hAnsi="Arial" w:cs="Arial"/>
          <w:b/>
          <w:i w:val="0"/>
          <w:iCs w:val="0"/>
          <w:smallCaps/>
          <w:sz w:val="28"/>
          <w:szCs w:val="28"/>
        </w:rPr>
        <w:lastRenderedPageBreak/>
        <w:t xml:space="preserve">Biographical Note: </w:t>
      </w:r>
    </w:p>
    <w:p w14:paraId="3E4353F2" w14:textId="0244DB54" w:rsidR="00483AEF" w:rsidRPr="00423F52" w:rsidRDefault="00483AEF" w:rsidP="00483AEF">
      <w:pPr>
        <w:pStyle w:val="BodyText2"/>
        <w:spacing w:line="276" w:lineRule="auto"/>
        <w:jc w:val="both"/>
        <w:rPr>
          <w:rFonts w:ascii="Arial" w:hAnsi="Arial" w:cs="Arial"/>
          <w:i w:val="0"/>
          <w:iCs w:val="0"/>
          <w:sz w:val="24"/>
        </w:rPr>
      </w:pPr>
      <w:r>
        <w:rPr>
          <w:rFonts w:ascii="Arial" w:hAnsi="Arial" w:cs="Arial"/>
          <w:i w:val="0"/>
          <w:iCs w:val="0"/>
          <w:sz w:val="24"/>
        </w:rPr>
        <w:t xml:space="preserve">Niamh is a Teaching Fellow in Accounting at Trinity Business School. Niamh qualified as a Chartered Accountant having completed her training with a Big Four accounting firm. </w:t>
      </w:r>
      <w:bookmarkStart w:id="1" w:name="_Hlk233015766"/>
      <w:r>
        <w:rPr>
          <w:rFonts w:ascii="Arial" w:hAnsi="Arial" w:cs="Arial"/>
          <w:i w:val="0"/>
          <w:iCs w:val="0"/>
          <w:sz w:val="24"/>
        </w:rPr>
        <w:t>Niam</w:t>
      </w:r>
      <w:r w:rsidR="006D129B">
        <w:rPr>
          <w:rFonts w:ascii="Arial" w:hAnsi="Arial" w:cs="Arial"/>
          <w:i w:val="0"/>
          <w:iCs w:val="0"/>
          <w:sz w:val="24"/>
        </w:rPr>
        <w:t>h is an award-winning lecturer and her t</w:t>
      </w:r>
      <w:r>
        <w:rPr>
          <w:rFonts w:ascii="Arial" w:hAnsi="Arial" w:cs="Arial"/>
          <w:i w:val="0"/>
          <w:iCs w:val="0"/>
          <w:sz w:val="24"/>
        </w:rPr>
        <w:t>eaching responsibilities include undergraduate and postgraduate financial reporting modules.</w:t>
      </w:r>
      <w:bookmarkEnd w:id="1"/>
      <w:r>
        <w:rPr>
          <w:rFonts w:ascii="Arial" w:hAnsi="Arial" w:cs="Arial"/>
          <w:i w:val="0"/>
          <w:iCs w:val="0"/>
          <w:sz w:val="24"/>
        </w:rPr>
        <w:t xml:space="preserve"> Niamh is currently undertaking her PhD in Accounting and has received awards from both the Irish Accounting and Finance Association (IAFA) and British Accounting and Finance Association (BAFA, Financial Reporting and Business Communications conference) for her research. Niamh holds a first-class honours Bachelor of Business Studies (Specialism in Finance) from Dublin City University and is also a graduate of Trinity College Dublin’s Postgraduate Diploma in Accounting.</w:t>
      </w:r>
    </w:p>
    <w:p w14:paraId="086D6311" w14:textId="774F74DE" w:rsidR="0049550F" w:rsidRPr="007661E5" w:rsidRDefault="0049550F" w:rsidP="00483AEF">
      <w:pPr>
        <w:contextualSpacing/>
        <w:rPr>
          <w:rStyle w:val="apple-converted-space"/>
          <w:rFonts w:ascii="Arial" w:hAnsi="Arial" w:cs="Arial"/>
        </w:rPr>
      </w:pPr>
    </w:p>
    <w:sectPr w:rsidR="0049550F" w:rsidRPr="007661E5" w:rsidSect="005869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87C64" w14:textId="77777777" w:rsidR="00B80A79" w:rsidRDefault="00B80A79" w:rsidP="006D6D3A">
      <w:r>
        <w:separator/>
      </w:r>
    </w:p>
  </w:endnote>
  <w:endnote w:type="continuationSeparator" w:id="0">
    <w:p w14:paraId="2053720B" w14:textId="77777777" w:rsidR="00B80A79" w:rsidRDefault="00B80A79" w:rsidP="006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49213" w14:textId="77777777" w:rsidR="00B80A79" w:rsidRDefault="00B80A79" w:rsidP="006D6D3A">
      <w:r>
        <w:separator/>
      </w:r>
    </w:p>
  </w:footnote>
  <w:footnote w:type="continuationSeparator" w:id="0">
    <w:p w14:paraId="550D9F29" w14:textId="77777777" w:rsidR="00B80A79" w:rsidRDefault="00B80A79" w:rsidP="006D6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2E8E"/>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 w15:restartNumberingAfterBreak="0">
    <w:nsid w:val="0B601545"/>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 w15:restartNumberingAfterBreak="0">
    <w:nsid w:val="106C3913"/>
    <w:multiLevelType w:val="hybridMultilevel"/>
    <w:tmpl w:val="2E3C0728"/>
    <w:lvl w:ilvl="0" w:tplc="E87EA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1704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4" w15:restartNumberingAfterBreak="0">
    <w:nsid w:val="1FD90379"/>
    <w:multiLevelType w:val="hybridMultilevel"/>
    <w:tmpl w:val="A7421704"/>
    <w:lvl w:ilvl="0" w:tplc="0409000F">
      <w:start w:val="1"/>
      <w:numFmt w:val="bullet"/>
      <w:lvlText w:val=""/>
      <w:lvlJc w:val="left"/>
      <w:pPr>
        <w:tabs>
          <w:tab w:val="num" w:pos="360"/>
        </w:tabs>
        <w:ind w:left="360" w:hanging="360"/>
      </w:pPr>
      <w:rPr>
        <w:rFonts w:ascii="Symbol" w:hAnsi="Symbol"/>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492C7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871243C"/>
    <w:multiLevelType w:val="hybridMultilevel"/>
    <w:tmpl w:val="1FBC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A63BD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8" w15:restartNumberingAfterBreak="0">
    <w:nsid w:val="2CCA6C12"/>
    <w:multiLevelType w:val="hybridMultilevel"/>
    <w:tmpl w:val="6A1E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D61E46"/>
    <w:multiLevelType w:val="hybridMultilevel"/>
    <w:tmpl w:val="2E8AE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3A00B4"/>
    <w:multiLevelType w:val="hybridMultilevel"/>
    <w:tmpl w:val="5114EA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447518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5AB15E2"/>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3" w15:restartNumberingAfterBreak="0">
    <w:nsid w:val="374508E8"/>
    <w:multiLevelType w:val="hybridMultilevel"/>
    <w:tmpl w:val="9140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8124CB"/>
    <w:multiLevelType w:val="hybridMultilevel"/>
    <w:tmpl w:val="52D4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E50642"/>
    <w:multiLevelType w:val="hybridMultilevel"/>
    <w:tmpl w:val="9A7AE5DE"/>
    <w:lvl w:ilvl="0" w:tplc="0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2E62F3E"/>
    <w:multiLevelType w:val="hybridMultilevel"/>
    <w:tmpl w:val="239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3A3A9B"/>
    <w:multiLevelType w:val="hybridMultilevel"/>
    <w:tmpl w:val="118ED4E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4BC1FF7"/>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9" w15:restartNumberingAfterBreak="0">
    <w:nsid w:val="44F11B95"/>
    <w:multiLevelType w:val="hybridMultilevel"/>
    <w:tmpl w:val="2D4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08482F"/>
    <w:multiLevelType w:val="multilevel"/>
    <w:tmpl w:val="FCF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1865AB"/>
    <w:multiLevelType w:val="hybridMultilevel"/>
    <w:tmpl w:val="2F82E0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57341F9C"/>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3" w15:restartNumberingAfterBreak="0">
    <w:nsid w:val="5D612895"/>
    <w:multiLevelType w:val="hybridMultilevel"/>
    <w:tmpl w:val="B26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4D7E66"/>
    <w:multiLevelType w:val="hybridMultilevel"/>
    <w:tmpl w:val="CF020948"/>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D5443D"/>
    <w:multiLevelType w:val="hybridMultilevel"/>
    <w:tmpl w:val="C2DC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1E6947"/>
    <w:multiLevelType w:val="hybridMultilevel"/>
    <w:tmpl w:val="94EE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0C08"/>
    <w:multiLevelType w:val="hybridMultilevel"/>
    <w:tmpl w:val="5FA2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83505B"/>
    <w:multiLevelType w:val="hybridMultilevel"/>
    <w:tmpl w:val="468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F86D49"/>
    <w:multiLevelType w:val="hybridMultilevel"/>
    <w:tmpl w:val="D0447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DC632B"/>
    <w:multiLevelType w:val="hybridMultilevel"/>
    <w:tmpl w:val="6E04FAC8"/>
    <w:lvl w:ilvl="0" w:tplc="9716BEE6">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5855350">
    <w:abstractNumId w:val="4"/>
  </w:num>
  <w:num w:numId="2" w16cid:durableId="271209751">
    <w:abstractNumId w:val="12"/>
  </w:num>
  <w:num w:numId="3" w16cid:durableId="88703629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8892611">
    <w:abstractNumId w:val="24"/>
  </w:num>
  <w:num w:numId="5" w16cid:durableId="793594946">
    <w:abstractNumId w:val="3"/>
  </w:num>
  <w:num w:numId="6" w16cid:durableId="1471287939">
    <w:abstractNumId w:val="23"/>
  </w:num>
  <w:num w:numId="7" w16cid:durableId="1758483184">
    <w:abstractNumId w:val="28"/>
  </w:num>
  <w:num w:numId="8" w16cid:durableId="717826213">
    <w:abstractNumId w:val="25"/>
  </w:num>
  <w:num w:numId="9" w16cid:durableId="1388803267">
    <w:abstractNumId w:val="6"/>
  </w:num>
  <w:num w:numId="10" w16cid:durableId="269703280">
    <w:abstractNumId w:val="13"/>
  </w:num>
  <w:num w:numId="11" w16cid:durableId="540481434">
    <w:abstractNumId w:val="26"/>
  </w:num>
  <w:num w:numId="12" w16cid:durableId="454561126">
    <w:abstractNumId w:val="16"/>
  </w:num>
  <w:num w:numId="13" w16cid:durableId="587423440">
    <w:abstractNumId w:val="2"/>
  </w:num>
  <w:num w:numId="14" w16cid:durableId="674309051">
    <w:abstractNumId w:val="20"/>
  </w:num>
  <w:num w:numId="15" w16cid:durableId="721907404">
    <w:abstractNumId w:val="14"/>
  </w:num>
  <w:num w:numId="16" w16cid:durableId="1020593550">
    <w:abstractNumId w:val="18"/>
  </w:num>
  <w:num w:numId="17" w16cid:durableId="560410611">
    <w:abstractNumId w:val="0"/>
  </w:num>
  <w:num w:numId="18" w16cid:durableId="1323972332">
    <w:abstractNumId w:val="7"/>
  </w:num>
  <w:num w:numId="19" w16cid:durableId="983899583">
    <w:abstractNumId w:val="1"/>
  </w:num>
  <w:num w:numId="20" w16cid:durableId="856892641">
    <w:abstractNumId w:val="22"/>
  </w:num>
  <w:num w:numId="21" w16cid:durableId="1501001999">
    <w:abstractNumId w:val="5"/>
  </w:num>
  <w:num w:numId="22" w16cid:durableId="1358195150">
    <w:abstractNumId w:val="15"/>
  </w:num>
  <w:num w:numId="23" w16cid:durableId="1543593355">
    <w:abstractNumId w:val="11"/>
  </w:num>
  <w:num w:numId="24" w16cid:durableId="1187521665">
    <w:abstractNumId w:val="10"/>
  </w:num>
  <w:num w:numId="25" w16cid:durableId="2021350088">
    <w:abstractNumId w:val="29"/>
  </w:num>
  <w:num w:numId="26" w16cid:durableId="1097482062">
    <w:abstractNumId w:val="17"/>
  </w:num>
  <w:num w:numId="27" w16cid:durableId="1281033408">
    <w:abstractNumId w:val="30"/>
  </w:num>
  <w:num w:numId="28" w16cid:durableId="266501576">
    <w:abstractNumId w:val="8"/>
  </w:num>
  <w:num w:numId="29" w16cid:durableId="782920672">
    <w:abstractNumId w:val="19"/>
  </w:num>
  <w:num w:numId="30" w16cid:durableId="798232229">
    <w:abstractNumId w:val="27"/>
  </w:num>
  <w:num w:numId="31" w16cid:durableId="11240336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8A"/>
    <w:rsid w:val="000068E0"/>
    <w:rsid w:val="00053A9E"/>
    <w:rsid w:val="000701E8"/>
    <w:rsid w:val="00073312"/>
    <w:rsid w:val="0008514B"/>
    <w:rsid w:val="00090B67"/>
    <w:rsid w:val="000924CD"/>
    <w:rsid w:val="000A2C1D"/>
    <w:rsid w:val="000C235A"/>
    <w:rsid w:val="00105706"/>
    <w:rsid w:val="001058D3"/>
    <w:rsid w:val="001214F7"/>
    <w:rsid w:val="00122CE5"/>
    <w:rsid w:val="0016109B"/>
    <w:rsid w:val="001628FD"/>
    <w:rsid w:val="001920C6"/>
    <w:rsid w:val="001A79FA"/>
    <w:rsid w:val="001B1932"/>
    <w:rsid w:val="001F198D"/>
    <w:rsid w:val="001F63F0"/>
    <w:rsid w:val="002004E3"/>
    <w:rsid w:val="00222334"/>
    <w:rsid w:val="0027613E"/>
    <w:rsid w:val="002B250F"/>
    <w:rsid w:val="002B5410"/>
    <w:rsid w:val="002F56BA"/>
    <w:rsid w:val="002F6524"/>
    <w:rsid w:val="00300289"/>
    <w:rsid w:val="00311AAB"/>
    <w:rsid w:val="0033323E"/>
    <w:rsid w:val="003468DF"/>
    <w:rsid w:val="003631DA"/>
    <w:rsid w:val="003A107A"/>
    <w:rsid w:val="003E524A"/>
    <w:rsid w:val="003F6201"/>
    <w:rsid w:val="00430477"/>
    <w:rsid w:val="004646C6"/>
    <w:rsid w:val="00467978"/>
    <w:rsid w:val="00483AEF"/>
    <w:rsid w:val="0049550F"/>
    <w:rsid w:val="004963C6"/>
    <w:rsid w:val="004A183D"/>
    <w:rsid w:val="004D2AEC"/>
    <w:rsid w:val="004D5D0E"/>
    <w:rsid w:val="004D7E40"/>
    <w:rsid w:val="004E3D39"/>
    <w:rsid w:val="004E6C2A"/>
    <w:rsid w:val="004F09A5"/>
    <w:rsid w:val="004F443E"/>
    <w:rsid w:val="004F6C92"/>
    <w:rsid w:val="004F7BD7"/>
    <w:rsid w:val="0054217E"/>
    <w:rsid w:val="00546CE9"/>
    <w:rsid w:val="005624ED"/>
    <w:rsid w:val="00570204"/>
    <w:rsid w:val="00570F7C"/>
    <w:rsid w:val="00581188"/>
    <w:rsid w:val="00586962"/>
    <w:rsid w:val="00591D81"/>
    <w:rsid w:val="005A2E11"/>
    <w:rsid w:val="005C1FB8"/>
    <w:rsid w:val="005D09D8"/>
    <w:rsid w:val="005F1A3B"/>
    <w:rsid w:val="00605A29"/>
    <w:rsid w:val="00614B4B"/>
    <w:rsid w:val="00616B8F"/>
    <w:rsid w:val="00631103"/>
    <w:rsid w:val="006378F8"/>
    <w:rsid w:val="00651DF3"/>
    <w:rsid w:val="00671759"/>
    <w:rsid w:val="00687322"/>
    <w:rsid w:val="0069718B"/>
    <w:rsid w:val="006A343A"/>
    <w:rsid w:val="006B28DA"/>
    <w:rsid w:val="006B3E0D"/>
    <w:rsid w:val="006C53C7"/>
    <w:rsid w:val="006D129B"/>
    <w:rsid w:val="006D27EA"/>
    <w:rsid w:val="006D360F"/>
    <w:rsid w:val="006D6D3A"/>
    <w:rsid w:val="006E4C5B"/>
    <w:rsid w:val="007264F3"/>
    <w:rsid w:val="007661E5"/>
    <w:rsid w:val="007847A6"/>
    <w:rsid w:val="007974CD"/>
    <w:rsid w:val="007A793B"/>
    <w:rsid w:val="007B0378"/>
    <w:rsid w:val="007C59CC"/>
    <w:rsid w:val="007C5F2F"/>
    <w:rsid w:val="007E5944"/>
    <w:rsid w:val="007F0098"/>
    <w:rsid w:val="00821ACE"/>
    <w:rsid w:val="00834F4F"/>
    <w:rsid w:val="008516CC"/>
    <w:rsid w:val="00893B75"/>
    <w:rsid w:val="008A3FA4"/>
    <w:rsid w:val="008A54C1"/>
    <w:rsid w:val="008B0F41"/>
    <w:rsid w:val="008D6D65"/>
    <w:rsid w:val="008F51CC"/>
    <w:rsid w:val="0090417E"/>
    <w:rsid w:val="009067F4"/>
    <w:rsid w:val="00931645"/>
    <w:rsid w:val="00936758"/>
    <w:rsid w:val="009A07E7"/>
    <w:rsid w:val="009E6214"/>
    <w:rsid w:val="009F3480"/>
    <w:rsid w:val="00A00270"/>
    <w:rsid w:val="00A15843"/>
    <w:rsid w:val="00A57B9F"/>
    <w:rsid w:val="00A66285"/>
    <w:rsid w:val="00A66C21"/>
    <w:rsid w:val="00A9226B"/>
    <w:rsid w:val="00AA00B2"/>
    <w:rsid w:val="00AA2795"/>
    <w:rsid w:val="00AA73D8"/>
    <w:rsid w:val="00AA7743"/>
    <w:rsid w:val="00B44857"/>
    <w:rsid w:val="00B56C03"/>
    <w:rsid w:val="00B61796"/>
    <w:rsid w:val="00B63CF8"/>
    <w:rsid w:val="00B8020C"/>
    <w:rsid w:val="00B80A79"/>
    <w:rsid w:val="00B9286C"/>
    <w:rsid w:val="00B932A4"/>
    <w:rsid w:val="00B95931"/>
    <w:rsid w:val="00BB162C"/>
    <w:rsid w:val="00BB4B31"/>
    <w:rsid w:val="00BC2839"/>
    <w:rsid w:val="00BC6401"/>
    <w:rsid w:val="00BD63C0"/>
    <w:rsid w:val="00C225D2"/>
    <w:rsid w:val="00C30B49"/>
    <w:rsid w:val="00C604FB"/>
    <w:rsid w:val="00C72D51"/>
    <w:rsid w:val="00C7627F"/>
    <w:rsid w:val="00C804D3"/>
    <w:rsid w:val="00C86D92"/>
    <w:rsid w:val="00C91804"/>
    <w:rsid w:val="00CA35C4"/>
    <w:rsid w:val="00CD4AEF"/>
    <w:rsid w:val="00CD6A0E"/>
    <w:rsid w:val="00D02735"/>
    <w:rsid w:val="00D36A3C"/>
    <w:rsid w:val="00D50638"/>
    <w:rsid w:val="00D5221D"/>
    <w:rsid w:val="00D66A3F"/>
    <w:rsid w:val="00D6718A"/>
    <w:rsid w:val="00D67A95"/>
    <w:rsid w:val="00D84F32"/>
    <w:rsid w:val="00D87F26"/>
    <w:rsid w:val="00DA043E"/>
    <w:rsid w:val="00DA1E44"/>
    <w:rsid w:val="00DC3B29"/>
    <w:rsid w:val="00DC7225"/>
    <w:rsid w:val="00E64D18"/>
    <w:rsid w:val="00E668FC"/>
    <w:rsid w:val="00E7754F"/>
    <w:rsid w:val="00E93CA4"/>
    <w:rsid w:val="00E943A8"/>
    <w:rsid w:val="00EA7F3B"/>
    <w:rsid w:val="00EB4DA4"/>
    <w:rsid w:val="00EC560C"/>
    <w:rsid w:val="00EC7CCC"/>
    <w:rsid w:val="00F041CA"/>
    <w:rsid w:val="00F051EE"/>
    <w:rsid w:val="00F62D63"/>
    <w:rsid w:val="00F678D4"/>
    <w:rsid w:val="00F765CD"/>
    <w:rsid w:val="00F83F87"/>
    <w:rsid w:val="00F84FD4"/>
    <w:rsid w:val="00FC00CC"/>
    <w:rsid w:val="00FC6B98"/>
    <w:rsid w:val="00FD40A1"/>
    <w:rsid w:val="00FE7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90D8"/>
  <w15:chartTrackingRefBased/>
  <w15:docId w15:val="{F802EC30-E2A9-294C-82EF-4714CCF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CC"/>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9"/>
    <w:qFormat/>
    <w:rsid w:val="00D6718A"/>
    <w:pPr>
      <w:keepNext/>
      <w:outlineLvl w:val="0"/>
    </w:pPr>
    <w:rPr>
      <w:b/>
      <w:bCs/>
    </w:rPr>
  </w:style>
  <w:style w:type="paragraph" w:styleId="Heading2">
    <w:name w:val="heading 2"/>
    <w:basedOn w:val="Normal"/>
    <w:next w:val="Normal"/>
    <w:link w:val="Heading2Char"/>
    <w:semiHidden/>
    <w:unhideWhenUsed/>
    <w:qFormat/>
    <w:rsid w:val="00D6718A"/>
    <w:pPr>
      <w:keepNext/>
      <w:jc w:val="center"/>
      <w:outlineLvl w:val="1"/>
    </w:pPr>
    <w:rPr>
      <w:b/>
      <w:bCs/>
    </w:rPr>
  </w:style>
  <w:style w:type="paragraph" w:styleId="Heading5">
    <w:name w:val="heading 5"/>
    <w:basedOn w:val="Normal"/>
    <w:next w:val="Normal"/>
    <w:link w:val="Heading5Char"/>
    <w:unhideWhenUsed/>
    <w:qFormat/>
    <w:rsid w:val="00D6718A"/>
    <w:pPr>
      <w:keepNext/>
      <w:outlineLvl w:val="4"/>
    </w:pPr>
    <w:rPr>
      <w:i/>
      <w:iCs/>
      <w:sz w:val="18"/>
    </w:rPr>
  </w:style>
  <w:style w:type="paragraph" w:styleId="Heading6">
    <w:name w:val="heading 6"/>
    <w:basedOn w:val="Normal"/>
    <w:next w:val="Normal"/>
    <w:link w:val="Heading6Char"/>
    <w:uiPriority w:val="99"/>
    <w:unhideWhenUsed/>
    <w:qFormat/>
    <w:rsid w:val="00D6718A"/>
    <w:pPr>
      <w:keepNext/>
      <w:outlineLvl w:val="5"/>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18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semiHidden/>
    <w:rsid w:val="00D6718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rsid w:val="00D6718A"/>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uiPriority w:val="99"/>
    <w:semiHidden/>
    <w:rsid w:val="00D6718A"/>
    <w:rPr>
      <w:rFonts w:ascii="Times New Roman" w:eastAsia="Times New Roman" w:hAnsi="Times New Roman" w:cs="Times New Roman"/>
      <w:i/>
      <w:iCs/>
      <w:sz w:val="16"/>
      <w:szCs w:val="20"/>
    </w:rPr>
  </w:style>
  <w:style w:type="character" w:styleId="Hyperlink">
    <w:name w:val="Hyperlink"/>
    <w:basedOn w:val="DefaultParagraphFont"/>
    <w:unhideWhenUsed/>
    <w:rsid w:val="00D6718A"/>
    <w:rPr>
      <w:color w:val="0000FF"/>
      <w:u w:val="single"/>
    </w:rPr>
  </w:style>
  <w:style w:type="paragraph" w:styleId="CommentText">
    <w:name w:val="annotation text"/>
    <w:basedOn w:val="Normal"/>
    <w:link w:val="CommentTextChar"/>
    <w:unhideWhenUsed/>
    <w:rsid w:val="00D6718A"/>
  </w:style>
  <w:style w:type="character" w:customStyle="1" w:styleId="CommentTextChar">
    <w:name w:val="Comment Text Char"/>
    <w:basedOn w:val="DefaultParagraphFont"/>
    <w:link w:val="CommentText"/>
    <w:rsid w:val="00D6718A"/>
    <w:rPr>
      <w:rFonts w:ascii="Times New Roman" w:eastAsia="Times New Roman" w:hAnsi="Times New Roman" w:cs="Times New Roman"/>
      <w:sz w:val="20"/>
      <w:szCs w:val="20"/>
    </w:rPr>
  </w:style>
  <w:style w:type="paragraph" w:styleId="BodyText2">
    <w:name w:val="Body Text 2"/>
    <w:basedOn w:val="Normal"/>
    <w:link w:val="BodyText2Char"/>
    <w:unhideWhenUsed/>
    <w:rsid w:val="00D6718A"/>
    <w:rPr>
      <w:i/>
      <w:iCs/>
      <w:sz w:val="16"/>
    </w:rPr>
  </w:style>
  <w:style w:type="character" w:customStyle="1" w:styleId="BodyText2Char">
    <w:name w:val="Body Text 2 Char"/>
    <w:basedOn w:val="DefaultParagraphFont"/>
    <w:link w:val="BodyText2"/>
    <w:rsid w:val="00D6718A"/>
    <w:rPr>
      <w:rFonts w:ascii="Times New Roman" w:eastAsia="Times New Roman" w:hAnsi="Times New Roman" w:cs="Times New Roman"/>
      <w:i/>
      <w:iCs/>
      <w:sz w:val="16"/>
      <w:szCs w:val="20"/>
    </w:rPr>
  </w:style>
  <w:style w:type="paragraph" w:customStyle="1" w:styleId="Default">
    <w:name w:val="Default"/>
    <w:uiPriority w:val="99"/>
    <w:rsid w:val="00D6718A"/>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6718A"/>
    <w:rPr>
      <w:sz w:val="16"/>
      <w:szCs w:val="16"/>
    </w:rPr>
  </w:style>
  <w:style w:type="table" w:styleId="TableGrid">
    <w:name w:val="Table Grid"/>
    <w:basedOn w:val="TableNormal"/>
    <w:rsid w:val="00D6718A"/>
    <w:rPr>
      <w:rFonts w:ascii="Times New Roman" w:eastAsia="Times New Roman" w:hAnsi="Times New Roman" w:cs="Times New Roman"/>
      <w:sz w:val="20"/>
      <w:szCs w:val="20"/>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DefaultParagraphFont"/>
    <w:rsid w:val="004F443E"/>
    <w:rPr>
      <w:rFonts w:cs="Times New Roman"/>
    </w:rPr>
  </w:style>
  <w:style w:type="paragraph" w:styleId="ListParagraph">
    <w:name w:val="List Paragraph"/>
    <w:basedOn w:val="Normal"/>
    <w:uiPriority w:val="34"/>
    <w:qFormat/>
    <w:rsid w:val="00D87F26"/>
    <w:pPr>
      <w:ind w:left="720"/>
      <w:contextualSpacing/>
    </w:pPr>
  </w:style>
  <w:style w:type="character" w:styleId="FollowedHyperlink">
    <w:name w:val="FollowedHyperlink"/>
    <w:basedOn w:val="DefaultParagraphFont"/>
    <w:uiPriority w:val="99"/>
    <w:semiHidden/>
    <w:unhideWhenUsed/>
    <w:rsid w:val="00D36A3C"/>
    <w:rPr>
      <w:color w:val="954F72" w:themeColor="followedHyperlink"/>
      <w:u w:val="single"/>
    </w:rPr>
  </w:style>
  <w:style w:type="character" w:customStyle="1" w:styleId="a-size-extra-large">
    <w:name w:val="a-size-extra-large"/>
    <w:basedOn w:val="DefaultParagraphFont"/>
    <w:rsid w:val="004D5D0E"/>
  </w:style>
  <w:style w:type="character" w:customStyle="1" w:styleId="a-size-large">
    <w:name w:val="a-size-large"/>
    <w:basedOn w:val="DefaultParagraphFont"/>
    <w:rsid w:val="004D5D0E"/>
  </w:style>
  <w:style w:type="character" w:styleId="Strong">
    <w:name w:val="Strong"/>
    <w:basedOn w:val="DefaultParagraphFont"/>
    <w:uiPriority w:val="22"/>
    <w:qFormat/>
    <w:rsid w:val="004D5D0E"/>
    <w:rPr>
      <w:rFonts w:cs="Times New Roman"/>
      <w:b/>
      <w:bCs/>
    </w:rPr>
  </w:style>
  <w:style w:type="character" w:customStyle="1" w:styleId="title-link-wrapper">
    <w:name w:val="title-link-wrapper"/>
    <w:basedOn w:val="DefaultParagraphFont"/>
    <w:rsid w:val="004D5D0E"/>
  </w:style>
  <w:style w:type="paragraph" w:customStyle="1" w:styleId="EndNoteBibliography">
    <w:name w:val="EndNote Bibliography"/>
    <w:basedOn w:val="Normal"/>
    <w:rsid w:val="004D5D0E"/>
    <w:rPr>
      <w:rFonts w:ascii="Calibri" w:eastAsiaTheme="minorHAnsi" w:hAnsi="Calibri" w:cstheme="majorBidi"/>
      <w:sz w:val="32"/>
      <w:szCs w:val="32"/>
      <w:lang w:val="en-GB" w:eastAsia="en-GB" w:bidi="en-GB"/>
    </w:rPr>
  </w:style>
  <w:style w:type="character" w:customStyle="1" w:styleId="producttitle">
    <w:name w:val="product__title"/>
    <w:basedOn w:val="DefaultParagraphFont"/>
    <w:rsid w:val="00EC7CCC"/>
  </w:style>
  <w:style w:type="character" w:customStyle="1" w:styleId="product-detailskey">
    <w:name w:val="product-details__key"/>
    <w:basedOn w:val="DefaultParagraphFont"/>
    <w:rsid w:val="00EC7CCC"/>
  </w:style>
  <w:style w:type="character" w:customStyle="1" w:styleId="product-detailsvalue">
    <w:name w:val="product-details__value"/>
    <w:basedOn w:val="DefaultParagraphFont"/>
    <w:rsid w:val="00EC7CCC"/>
  </w:style>
  <w:style w:type="character" w:customStyle="1" w:styleId="producttype">
    <w:name w:val="product__type"/>
    <w:basedOn w:val="DefaultParagraphFont"/>
    <w:rsid w:val="00EC7CCC"/>
  </w:style>
  <w:style w:type="paragraph" w:styleId="NormalWeb">
    <w:name w:val="Normal (Web)"/>
    <w:basedOn w:val="Normal"/>
    <w:uiPriority w:val="99"/>
    <w:semiHidden/>
    <w:unhideWhenUsed/>
    <w:rsid w:val="00F678D4"/>
    <w:pPr>
      <w:spacing w:before="100" w:beforeAutospacing="1" w:after="100" w:afterAutospacing="1"/>
    </w:pPr>
  </w:style>
  <w:style w:type="character" w:customStyle="1" w:styleId="UnresolvedMention1">
    <w:name w:val="Unresolved Mention1"/>
    <w:basedOn w:val="DefaultParagraphFont"/>
    <w:uiPriority w:val="99"/>
    <w:semiHidden/>
    <w:unhideWhenUsed/>
    <w:rsid w:val="004F09A5"/>
    <w:rPr>
      <w:color w:val="605E5C"/>
      <w:shd w:val="clear" w:color="auto" w:fill="E1DFDD"/>
    </w:rPr>
  </w:style>
  <w:style w:type="paragraph" w:styleId="Header">
    <w:name w:val="header"/>
    <w:basedOn w:val="Normal"/>
    <w:link w:val="HeaderChar"/>
    <w:uiPriority w:val="99"/>
    <w:unhideWhenUsed/>
    <w:rsid w:val="006D6D3A"/>
    <w:pPr>
      <w:tabs>
        <w:tab w:val="center" w:pos="4513"/>
        <w:tab w:val="right" w:pos="9026"/>
      </w:tabs>
    </w:pPr>
  </w:style>
  <w:style w:type="character" w:customStyle="1" w:styleId="HeaderChar">
    <w:name w:val="Header Char"/>
    <w:basedOn w:val="DefaultParagraphFont"/>
    <w:link w:val="Header"/>
    <w:uiPriority w:val="99"/>
    <w:rsid w:val="006D6D3A"/>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6D6D3A"/>
    <w:pPr>
      <w:tabs>
        <w:tab w:val="center" w:pos="4513"/>
        <w:tab w:val="right" w:pos="9026"/>
      </w:tabs>
    </w:pPr>
  </w:style>
  <w:style w:type="character" w:customStyle="1" w:styleId="FooterChar">
    <w:name w:val="Footer Char"/>
    <w:basedOn w:val="DefaultParagraphFont"/>
    <w:link w:val="Footer"/>
    <w:uiPriority w:val="99"/>
    <w:rsid w:val="006D6D3A"/>
    <w:rPr>
      <w:rFonts w:ascii="Times New Roman" w:eastAsia="Times New Roman" w:hAnsi="Times New Roman" w:cs="Times New Roman"/>
      <w:sz w:val="24"/>
      <w:szCs w:val="24"/>
      <w:lang w:val="en-IE"/>
    </w:rPr>
  </w:style>
  <w:style w:type="character" w:customStyle="1" w:styleId="apple-converted-space">
    <w:name w:val="apple-converted-space"/>
    <w:basedOn w:val="DefaultParagraphFont"/>
    <w:rsid w:val="00495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 w:id="4174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809134755">
                      <w:marLeft w:val="0"/>
                      <w:marRight w:val="0"/>
                      <w:marTop w:val="0"/>
                      <w:marBottom w:val="0"/>
                      <w:divBdr>
                        <w:top w:val="none" w:sz="0" w:space="0" w:color="auto"/>
                        <w:left w:val="none" w:sz="0" w:space="0" w:color="auto"/>
                        <w:bottom w:val="none" w:sz="0" w:space="0" w:color="auto"/>
                        <w:right w:val="none" w:sz="0" w:space="0" w:color="auto"/>
                      </w:divBdr>
                    </w:div>
                    <w:div w:id="203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601183345">
          <w:marLeft w:val="0"/>
          <w:marRight w:val="0"/>
          <w:marTop w:val="0"/>
          <w:marBottom w:val="0"/>
          <w:divBdr>
            <w:top w:val="none" w:sz="0" w:space="0" w:color="auto"/>
            <w:left w:val="none" w:sz="0" w:space="0" w:color="auto"/>
            <w:bottom w:val="none" w:sz="0" w:space="0" w:color="auto"/>
            <w:right w:val="none" w:sz="0" w:space="0" w:color="auto"/>
          </w:divBdr>
        </w:div>
        <w:div w:id="1565067760">
          <w:marLeft w:val="0"/>
          <w:marRight w:val="0"/>
          <w:marTop w:val="0"/>
          <w:marBottom w:val="0"/>
          <w:divBdr>
            <w:top w:val="none" w:sz="0" w:space="0" w:color="auto"/>
            <w:left w:val="none" w:sz="0" w:space="0" w:color="auto"/>
            <w:bottom w:val="none" w:sz="0" w:space="0" w:color="auto"/>
            <w:right w:val="none" w:sz="0" w:space="0" w:color="auto"/>
          </w:divBdr>
        </w:div>
      </w:divsChild>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1156263550">
                      <w:marLeft w:val="0"/>
                      <w:marRight w:val="0"/>
                      <w:marTop w:val="0"/>
                      <w:marBottom w:val="0"/>
                      <w:divBdr>
                        <w:top w:val="none" w:sz="0" w:space="0" w:color="auto"/>
                        <w:left w:val="none" w:sz="0" w:space="0" w:color="auto"/>
                        <w:bottom w:val="none" w:sz="0" w:space="0" w:color="auto"/>
                        <w:right w:val="none" w:sz="0" w:space="0" w:color="auto"/>
                      </w:divBdr>
                    </w:div>
                    <w:div w:id="59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cd.ie/calendar/graduate-studies-higher-degrees/complete-part-II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B294B-99E0-45C3-A801-3DECF010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Agnew</dc:creator>
  <cp:keywords/>
  <dc:description/>
  <cp:lastModifiedBy>Niamh Lynch</cp:lastModifiedBy>
  <cp:revision>30</cp:revision>
  <cp:lastPrinted>2023-08-21T16:22:00Z</cp:lastPrinted>
  <dcterms:created xsi:type="dcterms:W3CDTF">2026-04-21T16:28:00Z</dcterms:created>
  <dcterms:modified xsi:type="dcterms:W3CDTF">2026-06-23T20:28:00Z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y fmtid="{D5CDD505-2E9C-101B-9397-08002B2CF9AE}" pid="3" name="GrammarlyDocumentId">
    <vt:lpwstr>9148c4ca-217b-45b1-a44e-0510df460b9b</vt:lpwstr>
  </property>
</Properties>
</file>