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18634F10" w14:textId="77777777" w:rsidR="00E25028" w:rsidRDefault="00E25028" w:rsidP="00CA71E4">
      <w:pPr>
        <w:pStyle w:val="Heading1"/>
        <w:jc w:val="center"/>
        <w:rPr>
          <w:rFonts w:ascii="Arial" w:hAnsi="Arial" w:cs="Arial"/>
        </w:rPr>
      </w:pPr>
      <w:r w:rsidRPr="00E25028">
        <w:rPr>
          <w:rFonts w:ascii="Arial" w:hAnsi="Arial" w:cs="Arial"/>
        </w:rPr>
        <w:t>Management Accounting for Business Decisions I</w:t>
      </w:r>
    </w:p>
    <w:p w14:paraId="1FEF455D" w14:textId="26148FA9" w:rsidR="00D6718A" w:rsidRDefault="009435AD" w:rsidP="00CA71E4">
      <w:pPr>
        <w:pStyle w:val="Heading1"/>
        <w:jc w:val="center"/>
        <w:rPr>
          <w:rFonts w:ascii="Arial" w:hAnsi="Arial" w:cs="Arial"/>
        </w:rPr>
      </w:pPr>
      <w:r>
        <w:rPr>
          <w:rFonts w:ascii="Arial" w:hAnsi="Arial" w:cs="Arial"/>
        </w:rPr>
        <w:t>202</w:t>
      </w:r>
      <w:r w:rsidR="008C6A18">
        <w:rPr>
          <w:rFonts w:ascii="Arial" w:hAnsi="Arial" w:cs="Arial"/>
        </w:rPr>
        <w:t>6</w:t>
      </w:r>
      <w:r>
        <w:rPr>
          <w:rFonts w:ascii="Arial" w:hAnsi="Arial" w:cs="Arial"/>
        </w:rPr>
        <w:t>/2</w:t>
      </w:r>
      <w:r w:rsidR="008C6A18">
        <w:rPr>
          <w:rFonts w:ascii="Arial" w:hAnsi="Arial" w:cs="Arial"/>
        </w:rPr>
        <w:t>7</w:t>
      </w:r>
    </w:p>
    <w:p w14:paraId="71B20592" w14:textId="558C995D" w:rsidR="009435AD" w:rsidRDefault="009435AD" w:rsidP="009435AD"/>
    <w:p w14:paraId="0DE47136" w14:textId="0FD7D1BA" w:rsidR="009435AD" w:rsidRDefault="009435AD" w:rsidP="009435AD"/>
    <w:p w14:paraId="65958D62" w14:textId="77777777" w:rsidR="009435AD" w:rsidRPr="009435AD" w:rsidRDefault="009435AD" w:rsidP="009435AD"/>
    <w:p w14:paraId="3944BAB5" w14:textId="77777777" w:rsidR="00D6718A" w:rsidRDefault="00D6718A" w:rsidP="00D6718A"/>
    <w:p w14:paraId="1CBB74E4" w14:textId="01A0299E" w:rsidR="00D6718A" w:rsidRPr="00FF2524" w:rsidRDefault="00D6718A" w:rsidP="00D6718A">
      <w:pPr>
        <w:pStyle w:val="Heading1"/>
        <w:rPr>
          <w:rFonts w:ascii="Arial" w:hAnsi="Arial" w:cs="Arial"/>
          <w:highlight w:val="magenta"/>
        </w:rPr>
      </w:pPr>
      <w:r w:rsidRPr="009435AD">
        <w:rPr>
          <w:rFonts w:ascii="Arial" w:hAnsi="Arial" w:cs="Arial"/>
        </w:rPr>
        <w:t xml:space="preserve">MODULE CODE: </w:t>
      </w:r>
      <w:r w:rsidR="009435AD" w:rsidRPr="004D57ED">
        <w:rPr>
          <w:rFonts w:ascii="Arial" w:hAnsi="Arial" w:cs="Arial"/>
          <w:b w:val="0"/>
          <w:bCs w:val="0"/>
        </w:rPr>
        <w:t>BUU</w:t>
      </w:r>
      <w:r w:rsidR="00E25028">
        <w:rPr>
          <w:rFonts w:ascii="Arial" w:hAnsi="Arial" w:cs="Arial"/>
          <w:b w:val="0"/>
          <w:bCs w:val="0"/>
        </w:rPr>
        <w:t>33521</w:t>
      </w:r>
    </w:p>
    <w:p w14:paraId="5E801F13" w14:textId="77777777" w:rsidR="00D6718A" w:rsidRPr="009435AD" w:rsidRDefault="00D6718A" w:rsidP="00D6718A"/>
    <w:p w14:paraId="31DAC822" w14:textId="000B2E00" w:rsidR="00D6718A" w:rsidRDefault="00D6718A" w:rsidP="004D57ED">
      <w:pPr>
        <w:pStyle w:val="Heading1"/>
        <w:rPr>
          <w:rFonts w:ascii="Arial" w:hAnsi="Arial" w:cs="Arial"/>
          <w:b w:val="0"/>
          <w:bCs w:val="0"/>
        </w:rPr>
      </w:pPr>
      <w:r w:rsidRPr="009435AD">
        <w:rPr>
          <w:rFonts w:ascii="Arial" w:hAnsi="Arial" w:cs="Arial"/>
        </w:rPr>
        <w:t>MODULE NAME:</w:t>
      </w:r>
      <w:r w:rsidR="009435AD" w:rsidRPr="009435AD">
        <w:t xml:space="preserve"> </w:t>
      </w:r>
      <w:r w:rsidR="00E25028" w:rsidRPr="00E25028">
        <w:rPr>
          <w:rFonts w:ascii="Arial" w:hAnsi="Arial" w:cs="Arial"/>
          <w:b w:val="0"/>
          <w:bCs w:val="0"/>
        </w:rPr>
        <w:t>Management Accounting for Business Decisions I</w:t>
      </w:r>
    </w:p>
    <w:p w14:paraId="634F1FFC" w14:textId="77777777" w:rsidR="00B90D9E" w:rsidRPr="00B90D9E" w:rsidRDefault="00B90D9E" w:rsidP="00B90D9E"/>
    <w:p w14:paraId="313C8510" w14:textId="60D33A5C" w:rsidR="00D6718A" w:rsidRDefault="00B932A4" w:rsidP="00D6718A">
      <w:pPr>
        <w:pStyle w:val="CommentText"/>
      </w:pPr>
      <w:r>
        <w:rPr>
          <w:rFonts w:ascii="Arial" w:hAnsi="Arial" w:cs="Arial"/>
        </w:rPr>
        <w:t xml:space="preserve">ECTS: </w:t>
      </w:r>
      <w:r w:rsidR="00D6718A" w:rsidRPr="00B90D9E">
        <w:rPr>
          <w:rFonts w:ascii="Arial" w:hAnsi="Arial" w:cs="Arial"/>
        </w:rPr>
        <w:t xml:space="preserve"> </w:t>
      </w:r>
      <w:r w:rsidR="00B90D9E" w:rsidRPr="00B90D9E">
        <w:rPr>
          <w:rFonts w:ascii="Arial" w:hAnsi="Arial" w:cs="Arial"/>
        </w:rPr>
        <w:t>This course carries 5 ECTS credits.</w:t>
      </w:r>
    </w:p>
    <w:p w14:paraId="423E252E" w14:textId="77777777" w:rsidR="00D6718A" w:rsidRDefault="00D6718A" w:rsidP="00D6718A">
      <w:pPr>
        <w:rPr>
          <w:rFonts w:ascii="Arial" w:hAnsi="Arial" w:cs="Arial"/>
        </w:rPr>
      </w:pPr>
    </w:p>
    <w:p w14:paraId="65252D73" w14:textId="6C289A9D" w:rsidR="00D6718A" w:rsidRPr="002B02B9" w:rsidRDefault="00D6718A" w:rsidP="00D6718A">
      <w:pPr>
        <w:pStyle w:val="Heading1"/>
        <w:rPr>
          <w:rFonts w:ascii="Arial" w:hAnsi="Arial" w:cs="Arial"/>
          <w:lang w:val="fr-FR"/>
        </w:rPr>
      </w:pPr>
      <w:proofErr w:type="spellStart"/>
      <w:proofErr w:type="gramStart"/>
      <w:r w:rsidRPr="002B02B9">
        <w:rPr>
          <w:rFonts w:ascii="Arial" w:hAnsi="Arial" w:cs="Arial"/>
          <w:lang w:val="fr-FR"/>
        </w:rPr>
        <w:t>Lecturer</w:t>
      </w:r>
      <w:proofErr w:type="spellEnd"/>
      <w:r w:rsidRPr="002B02B9">
        <w:rPr>
          <w:rFonts w:ascii="Arial" w:hAnsi="Arial" w:cs="Arial"/>
          <w:lang w:val="fr-FR"/>
        </w:rPr>
        <w:t>:</w:t>
      </w:r>
      <w:proofErr w:type="gramEnd"/>
      <w:r w:rsidRPr="002B02B9">
        <w:rPr>
          <w:rFonts w:ascii="Arial" w:hAnsi="Arial" w:cs="Arial"/>
          <w:lang w:val="fr-FR"/>
        </w:rPr>
        <w:tab/>
      </w:r>
      <w:r w:rsidR="00B90D9E" w:rsidRPr="002B02B9">
        <w:rPr>
          <w:rFonts w:ascii="Arial" w:hAnsi="Arial" w:cs="Arial"/>
          <w:lang w:val="fr-FR"/>
        </w:rPr>
        <w:tab/>
      </w:r>
      <w:r w:rsidR="002B55FB">
        <w:rPr>
          <w:rFonts w:ascii="Arial" w:hAnsi="Arial" w:cs="Arial"/>
          <w:lang w:val="fr-FR"/>
        </w:rPr>
        <w:t xml:space="preserve">Seamus Crosbie </w:t>
      </w:r>
      <w:r w:rsidRPr="002B02B9">
        <w:rPr>
          <w:rFonts w:ascii="Arial" w:hAnsi="Arial" w:cs="Arial"/>
          <w:lang w:val="fr-FR"/>
        </w:rPr>
        <w:tab/>
      </w:r>
    </w:p>
    <w:p w14:paraId="5FA166A4" w14:textId="13594351" w:rsidR="00D6718A" w:rsidRPr="002B02B9" w:rsidRDefault="00D6718A" w:rsidP="00D6718A">
      <w:pPr>
        <w:pStyle w:val="Heading1"/>
        <w:rPr>
          <w:rFonts w:ascii="Arial" w:hAnsi="Arial" w:cs="Arial"/>
          <w:b w:val="0"/>
          <w:lang w:val="fr-FR"/>
        </w:rPr>
      </w:pPr>
      <w:proofErr w:type="gramStart"/>
      <w:r w:rsidRPr="002B02B9">
        <w:rPr>
          <w:rFonts w:ascii="Arial" w:hAnsi="Arial" w:cs="Arial"/>
          <w:lang w:val="fr-FR"/>
        </w:rPr>
        <w:t>E-mail:</w:t>
      </w:r>
      <w:proofErr w:type="gramEnd"/>
      <w:r w:rsidRPr="002B02B9">
        <w:rPr>
          <w:rFonts w:ascii="Arial" w:hAnsi="Arial" w:cs="Arial"/>
          <w:lang w:val="fr-FR"/>
        </w:rPr>
        <w:tab/>
      </w:r>
      <w:r w:rsidR="00B90D9E" w:rsidRPr="002B02B9">
        <w:rPr>
          <w:rFonts w:ascii="Arial" w:hAnsi="Arial" w:cs="Arial"/>
          <w:lang w:val="fr-FR"/>
        </w:rPr>
        <w:tab/>
      </w:r>
      <w:r w:rsidR="002B55FB">
        <w:rPr>
          <w:rFonts w:ascii="Arial" w:hAnsi="Arial" w:cs="Arial"/>
          <w:lang w:val="fr-FR"/>
        </w:rPr>
        <w:t>scrosbie</w:t>
      </w:r>
      <w:r w:rsidR="00B90D9E" w:rsidRPr="002B02B9">
        <w:rPr>
          <w:rFonts w:ascii="Arial" w:hAnsi="Arial" w:cs="Arial"/>
          <w:lang w:val="fr-FR"/>
        </w:rPr>
        <w:t>@tcd.ie</w:t>
      </w:r>
    </w:p>
    <w:p w14:paraId="3C0A5285" w14:textId="7AE1812B" w:rsidR="00B932A4" w:rsidRPr="005C687D" w:rsidRDefault="00D6718A" w:rsidP="00B932A4">
      <w:pPr>
        <w:ind w:left="2127" w:hanging="2127"/>
        <w:rPr>
          <w:rFonts w:ascii="Arial" w:hAnsi="Arial" w:cs="Arial"/>
        </w:rPr>
      </w:pPr>
      <w:r>
        <w:rPr>
          <w:rFonts w:ascii="Arial" w:hAnsi="Arial" w:cs="Arial"/>
          <w:b/>
        </w:rPr>
        <w:t>Office Hours:</w:t>
      </w:r>
      <w:r w:rsidR="00B932A4" w:rsidRPr="00B932A4">
        <w:rPr>
          <w:rFonts w:ascii="Arial" w:hAnsi="Arial" w:cs="Arial"/>
        </w:rPr>
        <w:t xml:space="preserve"> </w:t>
      </w:r>
      <w:r w:rsidR="00B932A4">
        <w:rPr>
          <w:rFonts w:ascii="Arial" w:hAnsi="Arial" w:cs="Arial"/>
        </w:rPr>
        <w:tab/>
      </w:r>
      <w:r w:rsidR="00B932A4">
        <w:rPr>
          <w:rFonts w:ascii="Arial" w:hAnsi="Arial" w:cs="Arial"/>
        </w:rPr>
        <w:tab/>
      </w:r>
      <w:r w:rsidR="00B90D9E">
        <w:rPr>
          <w:rFonts w:ascii="Arial" w:hAnsi="Arial" w:cs="Arial"/>
        </w:rPr>
        <w:t>By appointment (use email to arrange appointments)</w:t>
      </w:r>
    </w:p>
    <w:p w14:paraId="51BC2F5D" w14:textId="77777777" w:rsidR="003D42C9" w:rsidRDefault="003D42C9" w:rsidP="00D6718A">
      <w:pPr>
        <w:ind w:left="2127" w:hanging="2127"/>
        <w:rPr>
          <w:rFonts w:ascii="Arial" w:hAnsi="Arial" w:cs="Arial"/>
          <w:b/>
        </w:rPr>
      </w:pPr>
    </w:p>
    <w:p w14:paraId="6557AE27" w14:textId="49F70F8C" w:rsidR="00B90D9E" w:rsidRPr="00B90D9E" w:rsidRDefault="00193AA7" w:rsidP="00B90D9E">
      <w:pPr>
        <w:pStyle w:val="Heading1"/>
        <w:rPr>
          <w:rFonts w:ascii="Arial" w:hAnsi="Arial" w:cs="Arial"/>
        </w:rPr>
      </w:pPr>
      <w:r w:rsidRPr="00B90D9E">
        <w:rPr>
          <w:rFonts w:ascii="Arial" w:hAnsi="Arial" w:cs="Arial"/>
        </w:rPr>
        <w:t>Pre- Requisite</w:t>
      </w:r>
      <w:r w:rsidR="00B90D9E" w:rsidRPr="00B90D9E">
        <w:rPr>
          <w:rFonts w:ascii="Arial" w:hAnsi="Arial" w:cs="Arial"/>
        </w:rPr>
        <w:t xml:space="preserve">: </w:t>
      </w:r>
      <w:r w:rsidR="00B90D9E" w:rsidRPr="00B90D9E">
        <w:rPr>
          <w:rFonts w:ascii="Arial" w:hAnsi="Arial" w:cs="Arial"/>
          <w:b w:val="0"/>
          <w:bCs w:val="0"/>
        </w:rPr>
        <w:t xml:space="preserve">BUU22530 </w:t>
      </w:r>
      <w:r w:rsidR="00B90D9E" w:rsidRPr="00B90D9E">
        <w:rPr>
          <w:rFonts w:ascii="Arial" w:hAnsi="Arial" w:cs="Arial"/>
          <w:b w:val="0"/>
          <w:bCs w:val="0"/>
          <w:i/>
          <w:iCs/>
        </w:rPr>
        <w:t>Introduction to Accounting.</w:t>
      </w:r>
      <w:r w:rsidR="00B90D9E" w:rsidRPr="00B90D9E">
        <w:rPr>
          <w:rFonts w:ascii="Arial" w:hAnsi="Arial" w:cs="Arial"/>
          <w:b w:val="0"/>
          <w:bCs w:val="0"/>
        </w:rPr>
        <w:t xml:space="preserve"> Visiting students may take this module.</w:t>
      </w:r>
    </w:p>
    <w:p w14:paraId="605A4D7A" w14:textId="77777777" w:rsidR="00D6718A" w:rsidRDefault="00D6718A" w:rsidP="00D6718A">
      <w:pPr>
        <w:pStyle w:val="Heading1"/>
        <w:rPr>
          <w:rFonts w:ascii="Arial" w:hAnsi="Arial" w:cs="Arial"/>
        </w:rPr>
      </w:pPr>
    </w:p>
    <w:p w14:paraId="035B352A" w14:textId="354EFAE5" w:rsidR="00D6718A" w:rsidRDefault="00D6718A" w:rsidP="00D6718A">
      <w:pPr>
        <w:pStyle w:val="Heading1"/>
        <w:rPr>
          <w:rFonts w:ascii="Arial" w:hAnsi="Arial" w:cs="Arial"/>
        </w:rPr>
      </w:pPr>
      <w:r>
        <w:rPr>
          <w:rFonts w:ascii="Arial" w:hAnsi="Arial" w:cs="Arial"/>
        </w:rPr>
        <w:t>MODULE DESCRIPTION</w:t>
      </w:r>
    </w:p>
    <w:p w14:paraId="296F215E" w14:textId="77777777" w:rsidR="00B90D9E" w:rsidRDefault="00B90D9E" w:rsidP="00B90D9E"/>
    <w:p w14:paraId="506EB14D" w14:textId="70BEBC08" w:rsidR="000A2C1D" w:rsidRDefault="00B90D9E" w:rsidP="00B90D9E">
      <w:pPr>
        <w:jc w:val="both"/>
        <w:rPr>
          <w:rFonts w:ascii="Arial" w:hAnsi="Arial" w:cs="Arial"/>
          <w:b/>
        </w:rPr>
      </w:pPr>
      <w:r>
        <w:rPr>
          <w:rFonts w:ascii="Arial" w:hAnsi="Arial" w:cs="Arial"/>
          <w:bCs/>
        </w:rPr>
        <w:t>This module will offer students an introduction to the role of management accounting within the modern organisation. Cost terms and concepts will be introduced, as well as the various techniques that aid decision making, such as cost-volume-profit (CVP) analysis, cost behaviour, pricing decisions and capital investment appraisals. The discipline of management accounting is an evolving one, and topical issues will be considered, including how to view and manage costs in a strategic sense</w:t>
      </w:r>
      <w:r w:rsidR="00C76CBA">
        <w:rPr>
          <w:rFonts w:ascii="Arial" w:hAnsi="Arial" w:cs="Arial"/>
          <w:bCs/>
        </w:rPr>
        <w:t xml:space="preserve">. </w:t>
      </w:r>
      <w:r w:rsidR="00C76CBA" w:rsidRPr="00C76CBA">
        <w:rPr>
          <w:rFonts w:ascii="Arial" w:hAnsi="Arial" w:cs="Arial"/>
          <w:bCs/>
        </w:rPr>
        <w:t>The module will also consider how environmental and sustainability considerations affect management accounting information, including cost classification, pricing, investment decisions, performance measurement and strategic decision-making</w:t>
      </w:r>
    </w:p>
    <w:p w14:paraId="7FC5F370" w14:textId="7CCDD3DC" w:rsidR="000A2C1D" w:rsidRDefault="008B18C9" w:rsidP="00D6718A">
      <w:pPr>
        <w:rPr>
          <w:rFonts w:ascii="Arial" w:hAnsi="Arial" w:cs="Arial"/>
          <w:b/>
        </w:rPr>
      </w:pPr>
      <w:r>
        <w:rPr>
          <w:rFonts w:ascii="Arial" w:hAnsi="Arial" w:cs="Arial"/>
          <w:b/>
        </w:rPr>
        <w:t xml:space="preserve"> </w:t>
      </w:r>
    </w:p>
    <w:p w14:paraId="5B6881C2" w14:textId="4194AD37" w:rsidR="00D6718A" w:rsidRDefault="00D6718A" w:rsidP="00D6718A">
      <w:pPr>
        <w:rPr>
          <w:rFonts w:ascii="Arial" w:hAnsi="Arial" w:cs="Arial"/>
          <w:b/>
        </w:rPr>
      </w:pPr>
      <w:r>
        <w:rPr>
          <w:rFonts w:ascii="Arial" w:hAnsi="Arial" w:cs="Arial"/>
          <w:b/>
        </w:rPr>
        <w:t>LEARNING AND TEACHING APPROACH</w:t>
      </w:r>
    </w:p>
    <w:p w14:paraId="3DC7954E" w14:textId="77777777" w:rsidR="00B90D9E" w:rsidRDefault="00B90D9E" w:rsidP="00D6718A">
      <w:pPr>
        <w:rPr>
          <w:rFonts w:ascii="Arial" w:hAnsi="Arial" w:cs="Arial"/>
          <w:b/>
        </w:rPr>
      </w:pPr>
    </w:p>
    <w:p w14:paraId="1B26666E" w14:textId="7194A1F3" w:rsidR="00B90D9E" w:rsidRPr="00214663" w:rsidRDefault="00B90D9E" w:rsidP="007F495D">
      <w:pPr>
        <w:jc w:val="both"/>
        <w:rPr>
          <w:rFonts w:ascii="Arial" w:hAnsi="Arial" w:cs="Arial"/>
          <w:bCs/>
        </w:rPr>
      </w:pPr>
      <w:r>
        <w:rPr>
          <w:rFonts w:ascii="Arial" w:hAnsi="Arial" w:cs="Arial"/>
        </w:rPr>
        <w:lastRenderedPageBreak/>
        <w:t>An emphasis will be placed on the practical application of the key principals, in the form of worked examples and case studies. This module is primarily focused on the practical application of techniques rather than an in-depth understanding of conventional cost accounting. Active participation will be required, i.e. preparation for and attendance at lectures, participation in class discussions and involvement in group work and discussions</w:t>
      </w:r>
      <w:r>
        <w:rPr>
          <w:rFonts w:ascii="Arial" w:hAnsi="Arial" w:cs="Arial"/>
          <w:b/>
        </w:rPr>
        <w:t>.</w:t>
      </w:r>
      <w:r w:rsidR="00214663">
        <w:rPr>
          <w:rFonts w:ascii="Arial" w:hAnsi="Arial" w:cs="Arial"/>
          <w:b/>
        </w:rPr>
        <w:t xml:space="preserve"> </w:t>
      </w:r>
      <w:r w:rsidR="00214663" w:rsidRPr="00214663">
        <w:rPr>
          <w:rFonts w:ascii="Arial" w:hAnsi="Arial" w:cs="Arial"/>
          <w:bCs/>
        </w:rPr>
        <w:t>Sustainability-related examples will be incorporated throughout selected topics, allowing students to apply traditional management accounting techniques to contemporary issues such as energy use, waste reduction, carbon-related costs, sustainable product design and resource efficiency.</w:t>
      </w:r>
    </w:p>
    <w:p w14:paraId="674B65CF" w14:textId="77777777" w:rsidR="004D57ED" w:rsidRDefault="004D57ED" w:rsidP="00D6718A">
      <w:pPr>
        <w:pStyle w:val="Heading1"/>
        <w:rPr>
          <w:rFonts w:ascii="Arial" w:hAnsi="Arial" w:cs="Arial"/>
          <w:highlight w:val="yellow"/>
        </w:rPr>
      </w:pPr>
    </w:p>
    <w:p w14:paraId="4FFDD056" w14:textId="5844ED2B" w:rsidR="006B28DA" w:rsidRDefault="00073312" w:rsidP="00D6718A">
      <w:pPr>
        <w:pStyle w:val="Heading1"/>
        <w:rPr>
          <w:rFonts w:ascii="Arial" w:hAnsi="Arial" w:cs="Arial"/>
        </w:rPr>
      </w:pPr>
      <w:r w:rsidRPr="00B90D9E">
        <w:rPr>
          <w:rFonts w:ascii="Arial" w:hAnsi="Arial" w:cs="Arial"/>
        </w:rPr>
        <w:t xml:space="preserve">MODULE-LEVEL </w:t>
      </w:r>
      <w:r w:rsidR="00D6718A" w:rsidRPr="00B90D9E">
        <w:rPr>
          <w:rFonts w:ascii="Arial" w:hAnsi="Arial" w:cs="Arial"/>
        </w:rPr>
        <w:t>LEARNING OUTCOMES</w:t>
      </w:r>
      <w:r>
        <w:rPr>
          <w:rFonts w:ascii="Arial" w:hAnsi="Arial" w:cs="Arial"/>
        </w:rPr>
        <w:t xml:space="preserve"> </w:t>
      </w:r>
    </w:p>
    <w:p w14:paraId="26BD6F2C" w14:textId="77777777" w:rsidR="00B90D9E" w:rsidRPr="00B90D9E" w:rsidRDefault="00B90D9E" w:rsidP="00B90D9E"/>
    <w:p w14:paraId="7FD6EC47" w14:textId="184A80C0" w:rsidR="00B90D9E" w:rsidRPr="000C5DC4" w:rsidRDefault="00E60619" w:rsidP="00B90D9E">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709"/>
        <w:rPr>
          <w:rFonts w:ascii="Arial" w:eastAsia="Calibri" w:hAnsi="Arial" w:cs="Arial"/>
          <w:lang w:val="en-GB"/>
        </w:rPr>
      </w:pPr>
      <w:r>
        <w:rPr>
          <w:rFonts w:ascii="Arial" w:eastAsia="Calibri" w:hAnsi="Arial" w:cs="Arial"/>
          <w:lang w:val="en-GB"/>
        </w:rPr>
        <w:t>Having successfully completed this module, the student</w:t>
      </w:r>
      <w:r w:rsidR="00B90D9E" w:rsidRPr="000C5DC4">
        <w:rPr>
          <w:rFonts w:ascii="Arial" w:eastAsia="Calibri" w:hAnsi="Arial" w:cs="Arial"/>
          <w:lang w:val="en-GB"/>
        </w:rPr>
        <w:t xml:space="preserve"> should be able to:  </w:t>
      </w:r>
    </w:p>
    <w:p w14:paraId="73335D72" w14:textId="77777777" w:rsidR="00B90D9E" w:rsidRPr="000C5DC4" w:rsidRDefault="00B90D9E" w:rsidP="00B90D9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rPr>
          <w:rFonts w:ascii="Arial" w:eastAsia="Calibri" w:hAnsi="Arial" w:cs="Arial"/>
          <w:lang w:val="en-GB"/>
        </w:rPr>
      </w:pPr>
      <w:r w:rsidRPr="000C5DC4">
        <w:rPr>
          <w:rFonts w:ascii="Arial" w:eastAsia="Calibri" w:hAnsi="Arial" w:cs="Arial"/>
          <w:lang w:val="en-GB"/>
        </w:rPr>
        <w:t xml:space="preserve"> </w:t>
      </w:r>
    </w:p>
    <w:p w14:paraId="2BF3FEC1" w14:textId="542EA1D8" w:rsidR="00B90D9E" w:rsidRPr="0034301F" w:rsidRDefault="004B2F82" w:rsidP="0034301F">
      <w:pPr>
        <w:pStyle w:val="ListParagraph"/>
        <w:numPr>
          <w:ilvl w:val="0"/>
          <w:numId w:val="25"/>
        </w:numPr>
        <w:tabs>
          <w:tab w:val="left" w:pos="720"/>
          <w:tab w:val="left" w:pos="1134"/>
          <w:tab w:val="left" w:pos="2160"/>
          <w:tab w:val="left" w:pos="2880"/>
          <w:tab w:val="left" w:pos="3600"/>
          <w:tab w:val="left" w:pos="4320"/>
          <w:tab w:val="left" w:pos="5040"/>
          <w:tab w:val="left" w:pos="5760"/>
          <w:tab w:val="left" w:pos="6480"/>
          <w:tab w:val="left" w:pos="7200"/>
          <w:tab w:val="left" w:pos="7920"/>
        </w:tabs>
        <w:ind w:left="1080"/>
        <w:jc w:val="both"/>
        <w:rPr>
          <w:rFonts w:ascii="Arial" w:eastAsia="Calibri" w:hAnsi="Arial" w:cs="Arial"/>
          <w:lang w:val="en-GB"/>
        </w:rPr>
      </w:pPr>
      <w:r w:rsidRPr="004B2F82">
        <w:rPr>
          <w:rFonts w:ascii="Arial" w:eastAsia="Calibri" w:hAnsi="Arial" w:cs="Arial"/>
        </w:rPr>
        <w:t>Discuss management accounting theories, concepts and methods, including the role of information systems and management accounting in supporting environmental and sustainability-related decision-making, and distinguish between management accounting and financial accounting.</w:t>
      </w:r>
    </w:p>
    <w:p w14:paraId="507B666E" w14:textId="7E4231DD" w:rsidR="00B90D9E" w:rsidRPr="00B90D9E" w:rsidRDefault="00B90D9E" w:rsidP="007F495D">
      <w:pPr>
        <w:pStyle w:val="ListParagraph"/>
        <w:numPr>
          <w:ilvl w:val="0"/>
          <w:numId w:val="25"/>
        </w:numPr>
        <w:tabs>
          <w:tab w:val="left" w:pos="720"/>
          <w:tab w:val="left" w:pos="1134"/>
          <w:tab w:val="left" w:pos="2160"/>
          <w:tab w:val="left" w:pos="2880"/>
          <w:tab w:val="left" w:pos="3600"/>
          <w:tab w:val="left" w:pos="4320"/>
          <w:tab w:val="left" w:pos="5040"/>
          <w:tab w:val="left" w:pos="5760"/>
          <w:tab w:val="left" w:pos="6480"/>
          <w:tab w:val="left" w:pos="7200"/>
          <w:tab w:val="left" w:pos="7920"/>
        </w:tabs>
        <w:ind w:left="1080"/>
        <w:jc w:val="both"/>
        <w:rPr>
          <w:rFonts w:ascii="Arial" w:eastAsia="Calibri" w:hAnsi="Arial" w:cs="Arial"/>
          <w:lang w:val="en-GB"/>
        </w:rPr>
      </w:pPr>
      <w:r w:rsidRPr="000C5DC4">
        <w:rPr>
          <w:rFonts w:ascii="Arial" w:eastAsia="Calibri" w:hAnsi="Arial" w:cs="Arial"/>
          <w:lang w:val="en-GB"/>
        </w:rPr>
        <w:t xml:space="preserve">Identify core cost terms and </w:t>
      </w:r>
      <w:proofErr w:type="gramStart"/>
      <w:r w:rsidRPr="000C5DC4">
        <w:rPr>
          <w:rFonts w:ascii="Arial" w:eastAsia="Calibri" w:hAnsi="Arial" w:cs="Arial"/>
          <w:lang w:val="en-GB"/>
        </w:rPr>
        <w:t>concepts, and</w:t>
      </w:r>
      <w:proofErr w:type="gramEnd"/>
      <w:r w:rsidRPr="000C5DC4">
        <w:rPr>
          <w:rFonts w:ascii="Arial" w:eastAsia="Calibri" w:hAnsi="Arial" w:cs="Arial"/>
          <w:lang w:val="en-GB"/>
        </w:rPr>
        <w:t xml:space="preserve"> describe the purposes for which cost information may be required.  </w:t>
      </w:r>
    </w:p>
    <w:p w14:paraId="33972D2C" w14:textId="2E7A3CAD" w:rsidR="00B90D9E" w:rsidRPr="00B90D9E" w:rsidRDefault="00B90D9E" w:rsidP="007F495D">
      <w:pPr>
        <w:pStyle w:val="ListParagraph"/>
        <w:numPr>
          <w:ilvl w:val="0"/>
          <w:numId w:val="25"/>
        </w:numPr>
        <w:tabs>
          <w:tab w:val="left" w:pos="720"/>
          <w:tab w:val="left" w:pos="1134"/>
          <w:tab w:val="left" w:pos="2160"/>
          <w:tab w:val="left" w:pos="2880"/>
          <w:tab w:val="left" w:pos="3600"/>
          <w:tab w:val="left" w:pos="4320"/>
          <w:tab w:val="left" w:pos="5040"/>
          <w:tab w:val="left" w:pos="5760"/>
          <w:tab w:val="left" w:pos="6480"/>
          <w:tab w:val="left" w:pos="7200"/>
          <w:tab w:val="left" w:pos="7920"/>
        </w:tabs>
        <w:ind w:left="1080"/>
        <w:jc w:val="both"/>
        <w:rPr>
          <w:rFonts w:ascii="Arial" w:eastAsia="Calibri" w:hAnsi="Arial" w:cs="Arial"/>
          <w:lang w:val="en-GB"/>
        </w:rPr>
      </w:pPr>
      <w:r w:rsidRPr="000C5DC4">
        <w:rPr>
          <w:rFonts w:ascii="Arial" w:eastAsia="Calibri" w:hAnsi="Arial" w:cs="Arial"/>
          <w:lang w:val="en-GB"/>
        </w:rPr>
        <w:t>Prepare break-even, contribution</w:t>
      </w:r>
      <w:r w:rsidR="00E60619">
        <w:rPr>
          <w:rFonts w:ascii="Arial" w:eastAsia="Calibri" w:hAnsi="Arial" w:cs="Arial"/>
          <w:lang w:val="en-GB"/>
        </w:rPr>
        <w:t>,</w:t>
      </w:r>
      <w:r w:rsidRPr="000C5DC4">
        <w:rPr>
          <w:rFonts w:ascii="Arial" w:eastAsia="Calibri" w:hAnsi="Arial" w:cs="Arial"/>
          <w:lang w:val="en-GB"/>
        </w:rPr>
        <w:t xml:space="preserve"> and profit-volume graphs, and apply these in </w:t>
      </w:r>
      <w:r w:rsidR="007E2D3D">
        <w:rPr>
          <w:rFonts w:ascii="Arial" w:eastAsia="Calibri" w:hAnsi="Arial" w:cs="Arial"/>
          <w:lang w:val="en-GB"/>
        </w:rPr>
        <w:t xml:space="preserve">single and </w:t>
      </w:r>
      <w:r w:rsidRPr="000C5DC4">
        <w:rPr>
          <w:rFonts w:ascii="Arial" w:eastAsia="Calibri" w:hAnsi="Arial" w:cs="Arial"/>
          <w:lang w:val="en-GB"/>
        </w:rPr>
        <w:t>multiproduct setting</w:t>
      </w:r>
      <w:r w:rsidR="007E2D3D">
        <w:rPr>
          <w:rFonts w:ascii="Arial" w:eastAsia="Calibri" w:hAnsi="Arial" w:cs="Arial"/>
          <w:lang w:val="en-GB"/>
        </w:rPr>
        <w:t>s</w:t>
      </w:r>
      <w:r w:rsidRPr="000C5DC4">
        <w:rPr>
          <w:rFonts w:ascii="Arial" w:eastAsia="Calibri" w:hAnsi="Arial" w:cs="Arial"/>
          <w:lang w:val="en-GB"/>
        </w:rPr>
        <w:t xml:space="preserve">.  </w:t>
      </w:r>
    </w:p>
    <w:p w14:paraId="04CE33C0" w14:textId="0DB14D7F" w:rsidR="00B90D9E" w:rsidRPr="00B90D9E" w:rsidRDefault="00B90D9E" w:rsidP="007F495D">
      <w:pPr>
        <w:pStyle w:val="ListParagraph"/>
        <w:numPr>
          <w:ilvl w:val="0"/>
          <w:numId w:val="25"/>
        </w:numPr>
        <w:tabs>
          <w:tab w:val="left" w:pos="720"/>
          <w:tab w:val="left" w:pos="1134"/>
          <w:tab w:val="left" w:pos="2160"/>
          <w:tab w:val="left" w:pos="2880"/>
          <w:tab w:val="left" w:pos="3600"/>
          <w:tab w:val="left" w:pos="4320"/>
          <w:tab w:val="left" w:pos="5040"/>
          <w:tab w:val="left" w:pos="5760"/>
          <w:tab w:val="left" w:pos="6480"/>
          <w:tab w:val="left" w:pos="7200"/>
          <w:tab w:val="left" w:pos="7920"/>
        </w:tabs>
        <w:ind w:left="1080"/>
        <w:jc w:val="both"/>
        <w:rPr>
          <w:rFonts w:ascii="Arial" w:eastAsia="Calibri" w:hAnsi="Arial" w:cs="Arial"/>
          <w:lang w:val="en-GB"/>
        </w:rPr>
      </w:pPr>
      <w:r w:rsidRPr="000C5DC4">
        <w:rPr>
          <w:rFonts w:ascii="Arial" w:eastAsia="Calibri" w:hAnsi="Arial" w:cs="Arial"/>
          <w:lang w:val="en-GB"/>
        </w:rPr>
        <w:t xml:space="preserve">Describe and apply the various approaches to pricing, including target-costing and cost-plus pricing.  </w:t>
      </w:r>
    </w:p>
    <w:p w14:paraId="75A406BE" w14:textId="77777777" w:rsidR="00B90D9E" w:rsidRPr="00122A40" w:rsidRDefault="00B90D9E" w:rsidP="007F495D">
      <w:pPr>
        <w:pStyle w:val="ListParagraph"/>
        <w:numPr>
          <w:ilvl w:val="0"/>
          <w:numId w:val="25"/>
        </w:numPr>
        <w:tabs>
          <w:tab w:val="left" w:pos="720"/>
          <w:tab w:val="left" w:pos="1134"/>
          <w:tab w:val="left" w:pos="2160"/>
          <w:tab w:val="left" w:pos="2880"/>
          <w:tab w:val="left" w:pos="3600"/>
          <w:tab w:val="left" w:pos="4320"/>
          <w:tab w:val="left" w:pos="5040"/>
          <w:tab w:val="left" w:pos="5760"/>
          <w:tab w:val="left" w:pos="6480"/>
          <w:tab w:val="left" w:pos="7200"/>
          <w:tab w:val="left" w:pos="7920"/>
        </w:tabs>
        <w:ind w:left="1080"/>
        <w:jc w:val="both"/>
        <w:rPr>
          <w:rFonts w:ascii="Arial" w:eastAsia="Calibri" w:hAnsi="Arial" w:cs="Arial"/>
          <w:lang w:val="en-GB"/>
        </w:rPr>
      </w:pPr>
      <w:r w:rsidRPr="00E746BC">
        <w:rPr>
          <w:rFonts w:ascii="Arial" w:hAnsi="Arial" w:cs="Arial"/>
        </w:rPr>
        <w:t xml:space="preserve">Contrast activity-based and traditional costing </w:t>
      </w:r>
      <w:proofErr w:type="gramStart"/>
      <w:r w:rsidRPr="00E746BC">
        <w:rPr>
          <w:rFonts w:ascii="Arial" w:hAnsi="Arial" w:cs="Arial"/>
        </w:rPr>
        <w:t>systems, and</w:t>
      </w:r>
      <w:proofErr w:type="gramEnd"/>
      <w:r w:rsidRPr="00E746BC">
        <w:rPr>
          <w:rFonts w:ascii="Arial" w:hAnsi="Arial" w:cs="Arial"/>
        </w:rPr>
        <w:t xml:space="preserve"> explain why traditional systems can produce incomplete or incorrect information.</w:t>
      </w:r>
    </w:p>
    <w:p w14:paraId="4B96920F" w14:textId="42822C3B" w:rsidR="00122A40" w:rsidRPr="00122A40" w:rsidRDefault="00122A40" w:rsidP="00B52568">
      <w:pPr>
        <w:pStyle w:val="ListParagraph"/>
        <w:numPr>
          <w:ilvl w:val="0"/>
          <w:numId w:val="25"/>
        </w:numPr>
        <w:tabs>
          <w:tab w:val="left" w:pos="720"/>
          <w:tab w:val="left" w:pos="1134"/>
          <w:tab w:val="left" w:pos="2160"/>
          <w:tab w:val="left" w:pos="2880"/>
          <w:tab w:val="left" w:pos="3600"/>
          <w:tab w:val="left" w:pos="4320"/>
          <w:tab w:val="left" w:pos="5040"/>
          <w:tab w:val="left" w:pos="5760"/>
          <w:tab w:val="left" w:pos="6480"/>
          <w:tab w:val="left" w:pos="7200"/>
          <w:tab w:val="left" w:pos="7920"/>
        </w:tabs>
        <w:ind w:left="1080"/>
        <w:jc w:val="both"/>
        <w:rPr>
          <w:rFonts w:ascii="Arial" w:eastAsia="Calibri" w:hAnsi="Arial" w:cs="Arial"/>
          <w:lang w:val="en-GB"/>
        </w:rPr>
      </w:pPr>
      <w:r w:rsidRPr="00122A40">
        <w:rPr>
          <w:rFonts w:ascii="Arial" w:hAnsi="Arial" w:cs="Arial"/>
        </w:rPr>
        <w:t>Apply selected management accounting techniques to business decisions involving environmental and sustainability considerations.</w:t>
      </w:r>
    </w:p>
    <w:p w14:paraId="2F2C18AA" w14:textId="77777777" w:rsidR="00D6718A" w:rsidRDefault="00D6718A"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77777777" w:rsidR="00D6718A" w:rsidRDefault="00D6718A" w:rsidP="00D6718A">
      <w:pPr>
        <w:jc w:val="both"/>
        <w:rPr>
          <w:rFonts w:ascii="Arial" w:hAnsi="Arial" w:cs="Arial"/>
          <w:b/>
        </w:rPr>
      </w:pPr>
      <w:r>
        <w:rPr>
          <w:rFonts w:ascii="Arial" w:hAnsi="Arial" w:cs="Arial"/>
          <w:b/>
        </w:rPr>
        <w:t>RELATION TO DEGREE</w:t>
      </w:r>
    </w:p>
    <w:p w14:paraId="123F7424" w14:textId="6FFD7A05" w:rsidR="0090417E" w:rsidRPr="004765D6" w:rsidRDefault="0090417E" w:rsidP="0090417E">
      <w:pPr>
        <w:pStyle w:val="Default"/>
        <w:jc w:val="both"/>
        <w:rPr>
          <w:rFonts w:ascii="Arial" w:hAnsi="Arial" w:cs="Arial"/>
          <w:sz w:val="22"/>
          <w:szCs w:val="22"/>
          <w:lang w:val="en-IE"/>
        </w:rPr>
      </w:pPr>
    </w:p>
    <w:p w14:paraId="4CA97AD4" w14:textId="77777777" w:rsidR="00B90D9E" w:rsidRDefault="00B90D9E" w:rsidP="00B90D9E">
      <w:pPr>
        <w:autoSpaceDE w:val="0"/>
        <w:autoSpaceDN w:val="0"/>
        <w:adjustRightInd w:val="0"/>
        <w:jc w:val="both"/>
        <w:rPr>
          <w:rFonts w:ascii="Arial" w:eastAsiaTheme="minorHAnsi" w:hAnsi="Arial" w:cs="Arial"/>
          <w:color w:val="000000"/>
        </w:rPr>
      </w:pPr>
      <w:r w:rsidRPr="001A616F">
        <w:rPr>
          <w:rFonts w:ascii="Arial" w:eastAsiaTheme="minorHAnsi" w:hAnsi="Arial" w:cs="Arial"/>
          <w:color w:val="000000"/>
        </w:rPr>
        <w:t xml:space="preserve">This module supports </w:t>
      </w:r>
      <w:proofErr w:type="gramStart"/>
      <w:r w:rsidRPr="001A616F">
        <w:rPr>
          <w:rFonts w:ascii="Arial" w:eastAsiaTheme="minorHAnsi" w:hAnsi="Arial" w:cs="Arial"/>
          <w:color w:val="000000"/>
        </w:rPr>
        <w:t>a number of</w:t>
      </w:r>
      <w:proofErr w:type="gramEnd"/>
      <w:r w:rsidRPr="001A616F">
        <w:rPr>
          <w:rFonts w:ascii="Arial" w:eastAsiaTheme="minorHAnsi" w:hAnsi="Arial" w:cs="Arial"/>
          <w:color w:val="000000"/>
        </w:rPr>
        <w:t xml:space="preserve"> the learning outcomes of the overall degree programme. </w:t>
      </w:r>
      <w:proofErr w:type="gramStart"/>
      <w:r w:rsidRPr="001A616F">
        <w:rPr>
          <w:rFonts w:ascii="Arial" w:eastAsiaTheme="minorHAnsi" w:hAnsi="Arial" w:cs="Arial"/>
          <w:color w:val="000000"/>
        </w:rPr>
        <w:t>Specifically</w:t>
      </w:r>
      <w:proofErr w:type="gramEnd"/>
      <w:r w:rsidRPr="001A616F">
        <w:rPr>
          <w:rFonts w:ascii="Arial" w:eastAsiaTheme="minorHAnsi" w:hAnsi="Arial" w:cs="Arial"/>
          <w:color w:val="000000"/>
        </w:rPr>
        <w:t xml:space="preserve"> it provides a set of skills which enables students to: </w:t>
      </w:r>
    </w:p>
    <w:p w14:paraId="57007C4A" w14:textId="77777777" w:rsidR="00E60619" w:rsidRDefault="00E60619" w:rsidP="00B90D9E">
      <w:pPr>
        <w:autoSpaceDE w:val="0"/>
        <w:autoSpaceDN w:val="0"/>
        <w:adjustRightInd w:val="0"/>
        <w:jc w:val="both"/>
        <w:rPr>
          <w:rFonts w:ascii="Arial" w:eastAsiaTheme="minorHAnsi" w:hAnsi="Arial" w:cs="Arial"/>
          <w:color w:val="000000"/>
        </w:rPr>
      </w:pPr>
    </w:p>
    <w:p w14:paraId="02561B7E" w14:textId="77777777" w:rsidR="00E60619" w:rsidRPr="008A6617" w:rsidRDefault="00E60619" w:rsidP="00E60619">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color w:val="000000"/>
        </w:rPr>
        <w:t>Identify, critically evaluate and synthesise the substantive theories, frameworks and models, both qualitative and quantitative, that are used in fields of enquiry related to business, management and the social sciences.</w:t>
      </w:r>
    </w:p>
    <w:p w14:paraId="3C6950D8" w14:textId="77777777" w:rsidR="00E60619" w:rsidRPr="008A6617" w:rsidRDefault="00E60619" w:rsidP="00E60619">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E06165">
        <w:rPr>
          <w:rFonts w:ascii="Arial" w:hAnsi="Arial" w:cs="Arial"/>
        </w:rPr>
        <w:t>Analyse and solve a variety of problems in the private and public sectors from a multi-disciplinary knowledge basis of theories, tools and techniques in business and the social sciences.</w:t>
      </w:r>
    </w:p>
    <w:p w14:paraId="2F4F49EB" w14:textId="77777777" w:rsidR="00E60619" w:rsidRPr="008A6617" w:rsidRDefault="00E60619" w:rsidP="00E60619">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E06165">
        <w:rPr>
          <w:rFonts w:ascii="Arial" w:hAnsi="Arial" w:cs="Arial"/>
        </w:rPr>
        <w:t>Communicate effectively in oral and written modes in professional and academic settings.</w:t>
      </w:r>
    </w:p>
    <w:p w14:paraId="0FD386A1" w14:textId="77777777" w:rsidR="00E60619" w:rsidRPr="008A6617" w:rsidRDefault="00E60619" w:rsidP="00E60619">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E06165">
        <w:rPr>
          <w:rFonts w:ascii="Arial" w:hAnsi="Arial" w:cs="Arial"/>
        </w:rPr>
        <w:t>Apply knowledge and understanding of the social and ethical dimensions of management and research in both the public and private sectors of society and to apply this knowledge effectively in management and research contexts.</w:t>
      </w:r>
    </w:p>
    <w:p w14:paraId="40E08230" w14:textId="77777777" w:rsidR="00E60619" w:rsidRPr="008A6617" w:rsidRDefault="00E60619" w:rsidP="00E60619">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E06165">
        <w:rPr>
          <w:rFonts w:ascii="Arial" w:hAnsi="Arial" w:cs="Arial"/>
        </w:rPr>
        <w:t>Work effectively as an individual and in teams.</w:t>
      </w:r>
    </w:p>
    <w:p w14:paraId="7FEF5203" w14:textId="77777777" w:rsidR="00E60619" w:rsidRPr="005E441C" w:rsidRDefault="00E60619" w:rsidP="00E60619">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E06165">
        <w:rPr>
          <w:rFonts w:ascii="Arial" w:hAnsi="Arial" w:cs="Arial"/>
        </w:rPr>
        <w:lastRenderedPageBreak/>
        <w:t>Demonstrate the ability to engage productively with a changing social, cultural and technological environment.</w:t>
      </w:r>
    </w:p>
    <w:p w14:paraId="4C5EE1B3" w14:textId="2E9138CD" w:rsidR="00D6718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color w:val="000000"/>
        </w:rPr>
      </w:pPr>
    </w:p>
    <w:p w14:paraId="625A5613" w14:textId="77777777" w:rsidR="00E60619" w:rsidRDefault="00E60619"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color w:val="000000"/>
        </w:rPr>
      </w:pPr>
    </w:p>
    <w:p w14:paraId="590DA226" w14:textId="77777777" w:rsidR="00E60619" w:rsidRDefault="00E60619"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color w:val="000000"/>
        </w:rPr>
      </w:pPr>
    </w:p>
    <w:p w14:paraId="39B45668" w14:textId="77777777" w:rsidR="00E45DEC" w:rsidRDefault="00E45DEC"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color w:val="000000"/>
        </w:rPr>
      </w:pPr>
    </w:p>
    <w:p w14:paraId="0E675EDF" w14:textId="77777777" w:rsidR="00E60619" w:rsidRDefault="00E60619"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color w:val="000000"/>
        </w:rPr>
      </w:pPr>
    </w:p>
    <w:p w14:paraId="16812E76" w14:textId="77777777" w:rsidR="00E60619" w:rsidRDefault="00E60619"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color w:val="000000"/>
        </w:rPr>
      </w:pPr>
    </w:p>
    <w:p w14:paraId="570F573D" w14:textId="77777777" w:rsidR="00E60619" w:rsidRDefault="00E60619"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7DEABC5F" w14:textId="4760829F" w:rsidR="00E60619" w:rsidRDefault="00D6718A" w:rsidP="00D95082">
      <w:pPr>
        <w:pStyle w:val="Heading1"/>
        <w:rPr>
          <w:rFonts w:ascii="Arial" w:hAnsi="Arial" w:cs="Arial"/>
        </w:rPr>
      </w:pPr>
      <w:r>
        <w:rPr>
          <w:rFonts w:ascii="Arial" w:hAnsi="Arial" w:cs="Arial"/>
        </w:rPr>
        <w:t>WORKLOAD</w:t>
      </w:r>
    </w:p>
    <w:p w14:paraId="32C226A9" w14:textId="77777777" w:rsidR="00D95082" w:rsidRPr="00D95082" w:rsidRDefault="00D95082" w:rsidP="00D95082"/>
    <w:tbl>
      <w:tblPr>
        <w:tblStyle w:val="TableGrid"/>
        <w:tblW w:w="9537" w:type="dxa"/>
        <w:tblInd w:w="0" w:type="dxa"/>
        <w:tblLook w:val="01E0" w:firstRow="1" w:lastRow="1" w:firstColumn="1" w:lastColumn="1" w:noHBand="0" w:noVBand="0"/>
      </w:tblPr>
      <w:tblGrid>
        <w:gridCol w:w="5672"/>
        <w:gridCol w:w="3865"/>
      </w:tblGrid>
      <w:tr w:rsidR="00D6718A" w14:paraId="14241FC7" w14:textId="77777777" w:rsidTr="00E60619">
        <w:trPr>
          <w:trHeight w:val="276"/>
        </w:trPr>
        <w:tc>
          <w:tcPr>
            <w:tcW w:w="5672" w:type="dxa"/>
            <w:tcBorders>
              <w:top w:val="single" w:sz="4" w:space="0" w:color="auto"/>
              <w:left w:val="single" w:sz="4" w:space="0" w:color="auto"/>
              <w:bottom w:val="single" w:sz="4" w:space="0" w:color="auto"/>
              <w:right w:val="single" w:sz="4" w:space="0" w:color="auto"/>
            </w:tcBorders>
            <w:hideMark/>
          </w:tcPr>
          <w:p w14:paraId="3DE37983" w14:textId="77777777" w:rsidR="00D6718A" w:rsidRDefault="00D6718A">
            <w:pPr>
              <w:shd w:val="pct25" w:color="auto" w:fill="auto"/>
              <w:jc w:val="both"/>
              <w:rPr>
                <w:rFonts w:ascii="Arial" w:hAnsi="Arial" w:cs="Arial"/>
                <w:b/>
                <w:i/>
              </w:rPr>
            </w:pPr>
            <w:r>
              <w:rPr>
                <w:rFonts w:ascii="Arial" w:hAnsi="Arial" w:cs="Arial"/>
                <w:b/>
                <w:i/>
              </w:rPr>
              <w:t xml:space="preserve">Content </w:t>
            </w:r>
          </w:p>
        </w:tc>
        <w:tc>
          <w:tcPr>
            <w:tcW w:w="3865" w:type="dxa"/>
            <w:tcBorders>
              <w:top w:val="single" w:sz="4" w:space="0" w:color="auto"/>
              <w:left w:val="single" w:sz="4" w:space="0" w:color="auto"/>
              <w:bottom w:val="single" w:sz="4" w:space="0" w:color="auto"/>
              <w:right w:val="single" w:sz="4" w:space="0" w:color="auto"/>
            </w:tcBorders>
            <w:hideMark/>
          </w:tcPr>
          <w:p w14:paraId="5AB95CA6" w14:textId="77777777" w:rsidR="00D6718A" w:rsidRDefault="00D6718A">
            <w:pPr>
              <w:shd w:val="pct25" w:color="auto" w:fill="auto"/>
              <w:jc w:val="center"/>
              <w:rPr>
                <w:rFonts w:ascii="Arial" w:hAnsi="Arial" w:cs="Arial"/>
                <w:b/>
                <w:i/>
              </w:rPr>
            </w:pPr>
            <w:r>
              <w:rPr>
                <w:rFonts w:ascii="Arial" w:hAnsi="Arial" w:cs="Arial"/>
                <w:b/>
                <w:i/>
              </w:rPr>
              <w:t>Indicative Number of Hours</w:t>
            </w:r>
          </w:p>
        </w:tc>
      </w:tr>
      <w:tr w:rsidR="0090417E" w14:paraId="0CD74117" w14:textId="77777777" w:rsidTr="00E60619">
        <w:trPr>
          <w:trHeight w:val="276"/>
        </w:trPr>
        <w:tc>
          <w:tcPr>
            <w:tcW w:w="5672" w:type="dxa"/>
            <w:tcBorders>
              <w:top w:val="single" w:sz="4" w:space="0" w:color="auto"/>
              <w:left w:val="single" w:sz="4" w:space="0" w:color="auto"/>
              <w:bottom w:val="single" w:sz="4" w:space="0" w:color="auto"/>
              <w:right w:val="single" w:sz="4" w:space="0" w:color="auto"/>
            </w:tcBorders>
            <w:hideMark/>
          </w:tcPr>
          <w:p w14:paraId="48E3D61B" w14:textId="77777777" w:rsidR="0090417E" w:rsidRDefault="0090417E" w:rsidP="0090417E">
            <w:pPr>
              <w:jc w:val="both"/>
              <w:rPr>
                <w:rFonts w:ascii="Arial" w:hAnsi="Arial" w:cs="Arial"/>
                <w:i/>
              </w:rPr>
            </w:pPr>
            <w:r>
              <w:rPr>
                <w:rFonts w:ascii="Arial" w:hAnsi="Arial" w:cs="Arial"/>
                <w:i/>
              </w:rPr>
              <w:t>Lecturing hours</w:t>
            </w:r>
          </w:p>
        </w:tc>
        <w:tc>
          <w:tcPr>
            <w:tcW w:w="3865" w:type="dxa"/>
            <w:tcBorders>
              <w:top w:val="single" w:sz="4" w:space="0" w:color="auto"/>
              <w:left w:val="single" w:sz="4" w:space="0" w:color="auto"/>
              <w:bottom w:val="single" w:sz="4" w:space="0" w:color="auto"/>
              <w:right w:val="single" w:sz="4" w:space="0" w:color="auto"/>
            </w:tcBorders>
          </w:tcPr>
          <w:p w14:paraId="6799A837" w14:textId="30172355" w:rsidR="0090417E" w:rsidRDefault="00B90D9E" w:rsidP="0090417E">
            <w:pPr>
              <w:jc w:val="center"/>
              <w:rPr>
                <w:rFonts w:ascii="Arial" w:hAnsi="Arial" w:cs="Arial"/>
                <w:i/>
              </w:rPr>
            </w:pPr>
            <w:r>
              <w:rPr>
                <w:rFonts w:ascii="Arial" w:hAnsi="Arial" w:cs="Arial"/>
                <w:i/>
              </w:rPr>
              <w:t>2</w:t>
            </w:r>
            <w:r w:rsidR="00E60619">
              <w:rPr>
                <w:rFonts w:ascii="Arial" w:hAnsi="Arial" w:cs="Arial"/>
                <w:i/>
              </w:rPr>
              <w:t>2</w:t>
            </w:r>
          </w:p>
        </w:tc>
      </w:tr>
      <w:tr w:rsidR="0090417E" w14:paraId="71AE04BA" w14:textId="77777777" w:rsidTr="00E60619">
        <w:trPr>
          <w:trHeight w:val="276"/>
        </w:trPr>
        <w:tc>
          <w:tcPr>
            <w:tcW w:w="5672" w:type="dxa"/>
            <w:tcBorders>
              <w:top w:val="single" w:sz="4" w:space="0" w:color="auto"/>
              <w:left w:val="single" w:sz="4" w:space="0" w:color="auto"/>
              <w:bottom w:val="single" w:sz="4" w:space="0" w:color="auto"/>
              <w:right w:val="single" w:sz="4" w:space="0" w:color="auto"/>
            </w:tcBorders>
            <w:hideMark/>
          </w:tcPr>
          <w:p w14:paraId="38E8D38A" w14:textId="77777777" w:rsidR="0090417E" w:rsidRDefault="0090417E" w:rsidP="0090417E">
            <w:pPr>
              <w:jc w:val="both"/>
              <w:rPr>
                <w:rFonts w:ascii="Arial" w:hAnsi="Arial" w:cs="Arial"/>
                <w:i/>
              </w:rPr>
            </w:pPr>
            <w:r>
              <w:rPr>
                <w:rFonts w:ascii="Arial" w:hAnsi="Arial" w:cs="Arial"/>
                <w:i/>
              </w:rPr>
              <w:t>Preparation for lectures</w:t>
            </w:r>
          </w:p>
        </w:tc>
        <w:tc>
          <w:tcPr>
            <w:tcW w:w="3865" w:type="dxa"/>
            <w:tcBorders>
              <w:top w:val="single" w:sz="4" w:space="0" w:color="auto"/>
              <w:left w:val="single" w:sz="4" w:space="0" w:color="auto"/>
              <w:bottom w:val="single" w:sz="4" w:space="0" w:color="auto"/>
              <w:right w:val="single" w:sz="4" w:space="0" w:color="auto"/>
            </w:tcBorders>
          </w:tcPr>
          <w:p w14:paraId="57083A36" w14:textId="33380356" w:rsidR="0090417E" w:rsidRDefault="00E60619" w:rsidP="0090417E">
            <w:pPr>
              <w:jc w:val="center"/>
              <w:rPr>
                <w:rFonts w:ascii="Arial" w:hAnsi="Arial" w:cs="Arial"/>
                <w:i/>
              </w:rPr>
            </w:pPr>
            <w:r>
              <w:rPr>
                <w:rFonts w:ascii="Arial" w:hAnsi="Arial" w:cs="Arial"/>
                <w:i/>
              </w:rPr>
              <w:t>33</w:t>
            </w:r>
          </w:p>
        </w:tc>
      </w:tr>
      <w:tr w:rsidR="0090417E" w14:paraId="7992BDCE" w14:textId="77777777" w:rsidTr="00E60619">
        <w:trPr>
          <w:trHeight w:val="829"/>
        </w:trPr>
        <w:tc>
          <w:tcPr>
            <w:tcW w:w="5672" w:type="dxa"/>
            <w:tcBorders>
              <w:top w:val="single" w:sz="4" w:space="0" w:color="auto"/>
              <w:left w:val="single" w:sz="4" w:space="0" w:color="auto"/>
              <w:bottom w:val="single" w:sz="4" w:space="0" w:color="auto"/>
              <w:right w:val="single" w:sz="4" w:space="0" w:color="auto"/>
            </w:tcBorders>
            <w:hideMark/>
          </w:tcPr>
          <w:p w14:paraId="1C384F9B" w14:textId="26CEA42C" w:rsidR="0090417E" w:rsidRDefault="0090417E" w:rsidP="0090417E">
            <w:pPr>
              <w:jc w:val="both"/>
              <w:rPr>
                <w:rFonts w:ascii="Arial" w:hAnsi="Arial" w:cs="Arial"/>
                <w:i/>
              </w:rPr>
            </w:pPr>
            <w:r>
              <w:rPr>
                <w:rFonts w:ascii="Arial" w:hAnsi="Arial" w:cs="Arial"/>
                <w:i/>
              </w:rPr>
              <w:t>Reading of assigned materials and active reflection on lecture and course content and linkage to personal experiences</w:t>
            </w:r>
          </w:p>
        </w:tc>
        <w:tc>
          <w:tcPr>
            <w:tcW w:w="3865" w:type="dxa"/>
            <w:tcBorders>
              <w:top w:val="single" w:sz="4" w:space="0" w:color="auto"/>
              <w:left w:val="single" w:sz="4" w:space="0" w:color="auto"/>
              <w:bottom w:val="single" w:sz="4" w:space="0" w:color="auto"/>
              <w:right w:val="single" w:sz="4" w:space="0" w:color="auto"/>
            </w:tcBorders>
          </w:tcPr>
          <w:p w14:paraId="3752ABBA" w14:textId="171E5421" w:rsidR="0090417E" w:rsidRDefault="00E60619" w:rsidP="0090417E">
            <w:pPr>
              <w:jc w:val="center"/>
              <w:rPr>
                <w:rFonts w:ascii="Arial" w:hAnsi="Arial" w:cs="Arial"/>
                <w:i/>
              </w:rPr>
            </w:pPr>
            <w:r>
              <w:rPr>
                <w:rFonts w:ascii="Arial" w:hAnsi="Arial" w:cs="Arial"/>
                <w:i/>
              </w:rPr>
              <w:t>15</w:t>
            </w:r>
          </w:p>
        </w:tc>
      </w:tr>
      <w:tr w:rsidR="0090417E" w14:paraId="26D8258B" w14:textId="77777777" w:rsidTr="00E60619">
        <w:trPr>
          <w:trHeight w:val="276"/>
        </w:trPr>
        <w:tc>
          <w:tcPr>
            <w:tcW w:w="5672" w:type="dxa"/>
            <w:tcBorders>
              <w:top w:val="single" w:sz="4" w:space="0" w:color="auto"/>
              <w:left w:val="single" w:sz="4" w:space="0" w:color="auto"/>
              <w:bottom w:val="single" w:sz="4" w:space="0" w:color="auto"/>
              <w:right w:val="single" w:sz="4" w:space="0" w:color="auto"/>
            </w:tcBorders>
            <w:hideMark/>
          </w:tcPr>
          <w:p w14:paraId="0D8893BB" w14:textId="7303ACC9" w:rsidR="0090417E" w:rsidRDefault="007406C6" w:rsidP="0090417E">
            <w:pPr>
              <w:jc w:val="both"/>
              <w:rPr>
                <w:rFonts w:ascii="Arial" w:hAnsi="Arial" w:cs="Arial"/>
                <w:i/>
              </w:rPr>
            </w:pPr>
            <w:r>
              <w:rPr>
                <w:rFonts w:ascii="Arial" w:hAnsi="Arial" w:cs="Arial"/>
                <w:i/>
              </w:rPr>
              <w:t xml:space="preserve">Continuous Assessment and </w:t>
            </w:r>
            <w:r w:rsidR="0090417E">
              <w:rPr>
                <w:rFonts w:ascii="Arial" w:hAnsi="Arial" w:cs="Arial"/>
                <w:i/>
              </w:rPr>
              <w:t>Final exam preparation</w:t>
            </w:r>
          </w:p>
        </w:tc>
        <w:tc>
          <w:tcPr>
            <w:tcW w:w="3865" w:type="dxa"/>
            <w:tcBorders>
              <w:top w:val="single" w:sz="4" w:space="0" w:color="auto"/>
              <w:left w:val="single" w:sz="4" w:space="0" w:color="auto"/>
              <w:bottom w:val="single" w:sz="4" w:space="0" w:color="auto"/>
              <w:right w:val="single" w:sz="4" w:space="0" w:color="auto"/>
            </w:tcBorders>
          </w:tcPr>
          <w:p w14:paraId="4B982534" w14:textId="70DAB6C2" w:rsidR="0090417E" w:rsidRDefault="002B55FB" w:rsidP="0090417E">
            <w:pPr>
              <w:jc w:val="center"/>
              <w:rPr>
                <w:rFonts w:ascii="Arial" w:hAnsi="Arial" w:cs="Arial"/>
                <w:i/>
              </w:rPr>
            </w:pPr>
            <w:r>
              <w:rPr>
                <w:rFonts w:ascii="Arial" w:hAnsi="Arial" w:cs="Arial"/>
                <w:i/>
              </w:rPr>
              <w:t>55</w:t>
            </w:r>
          </w:p>
        </w:tc>
      </w:tr>
      <w:tr w:rsidR="0090417E" w14:paraId="4E66DB09" w14:textId="77777777" w:rsidTr="00E60619">
        <w:trPr>
          <w:trHeight w:val="276"/>
        </w:trPr>
        <w:tc>
          <w:tcPr>
            <w:tcW w:w="5672" w:type="dxa"/>
            <w:tcBorders>
              <w:top w:val="single" w:sz="4" w:space="0" w:color="auto"/>
              <w:left w:val="single" w:sz="4" w:space="0" w:color="auto"/>
              <w:bottom w:val="single" w:sz="4" w:space="0" w:color="auto"/>
              <w:right w:val="single" w:sz="4" w:space="0" w:color="auto"/>
            </w:tcBorders>
            <w:hideMark/>
          </w:tcPr>
          <w:p w14:paraId="4D24FD51" w14:textId="77777777" w:rsidR="0090417E" w:rsidRDefault="0090417E" w:rsidP="0090417E">
            <w:pPr>
              <w:jc w:val="both"/>
              <w:rPr>
                <w:rFonts w:ascii="Arial" w:hAnsi="Arial" w:cs="Arial"/>
                <w:b/>
                <w:i/>
              </w:rPr>
            </w:pPr>
            <w:r>
              <w:rPr>
                <w:rFonts w:ascii="Arial" w:hAnsi="Arial" w:cs="Arial"/>
                <w:b/>
                <w:i/>
              </w:rPr>
              <w:t xml:space="preserve">Total </w:t>
            </w:r>
          </w:p>
        </w:tc>
        <w:tc>
          <w:tcPr>
            <w:tcW w:w="3865" w:type="dxa"/>
            <w:tcBorders>
              <w:top w:val="single" w:sz="4" w:space="0" w:color="auto"/>
              <w:left w:val="single" w:sz="4" w:space="0" w:color="auto"/>
              <w:bottom w:val="single" w:sz="4" w:space="0" w:color="auto"/>
              <w:right w:val="single" w:sz="4" w:space="0" w:color="auto"/>
            </w:tcBorders>
          </w:tcPr>
          <w:p w14:paraId="1F16F2A1" w14:textId="7E2B3F61" w:rsidR="0090417E" w:rsidRDefault="00B90D9E" w:rsidP="0090417E">
            <w:pPr>
              <w:jc w:val="center"/>
              <w:rPr>
                <w:rFonts w:ascii="Arial" w:hAnsi="Arial" w:cs="Arial"/>
                <w:b/>
                <w:i/>
              </w:rPr>
            </w:pPr>
            <w:r>
              <w:rPr>
                <w:rFonts w:ascii="Arial" w:hAnsi="Arial" w:cs="Arial"/>
                <w:b/>
                <w:i/>
              </w:rPr>
              <w:t>125</w:t>
            </w:r>
          </w:p>
        </w:tc>
      </w:tr>
    </w:tbl>
    <w:p w14:paraId="1938966E" w14:textId="77777777" w:rsidR="00B90D9E" w:rsidRDefault="00B90D9E" w:rsidP="00D6718A">
      <w:pPr>
        <w:rPr>
          <w:rFonts w:ascii="Arial" w:hAnsi="Arial" w:cs="Arial"/>
        </w:rPr>
      </w:pPr>
    </w:p>
    <w:p w14:paraId="6FC08C62" w14:textId="2730B9E8" w:rsidR="00D6718A" w:rsidRDefault="00D6718A" w:rsidP="00D6718A">
      <w:pPr>
        <w:pStyle w:val="Heading1"/>
        <w:rPr>
          <w:rFonts w:ascii="Arial" w:hAnsi="Arial" w:cs="Arial"/>
        </w:rPr>
      </w:pPr>
      <w:r>
        <w:rPr>
          <w:rFonts w:ascii="Arial" w:hAnsi="Arial" w:cs="Arial"/>
        </w:rPr>
        <w:t>TEXTBOOKS AND REQUIRED RESOURCES</w:t>
      </w:r>
    </w:p>
    <w:p w14:paraId="48D67819" w14:textId="77777777" w:rsidR="00D6718A" w:rsidRDefault="00D6718A" w:rsidP="00D6718A"/>
    <w:p w14:paraId="66CA3185" w14:textId="77777777" w:rsidR="00D6718A" w:rsidRPr="00FF1579" w:rsidRDefault="00D6718A" w:rsidP="00D6718A">
      <w:pPr>
        <w:rPr>
          <w:rFonts w:ascii="Arial" w:hAnsi="Arial" w:cs="Arial"/>
          <w:b/>
          <w:bCs/>
        </w:rPr>
      </w:pPr>
      <w:bookmarkStart w:id="0" w:name="OLE_LINK1"/>
      <w:r w:rsidRPr="00FF1579">
        <w:rPr>
          <w:rFonts w:ascii="Arial" w:hAnsi="Arial" w:cs="Arial"/>
          <w:b/>
          <w:bCs/>
        </w:rPr>
        <w:t xml:space="preserve">Required core course textbook: </w:t>
      </w:r>
    </w:p>
    <w:p w14:paraId="6367B77F" w14:textId="0F925771" w:rsidR="00B90D9E" w:rsidRPr="00FF1579" w:rsidRDefault="00B90D9E" w:rsidP="00FF1579">
      <w:pPr>
        <w:pStyle w:val="ListParagraph"/>
        <w:numPr>
          <w:ilvl w:val="0"/>
          <w:numId w:val="28"/>
        </w:numPr>
        <w:jc w:val="both"/>
        <w:rPr>
          <w:rFonts w:ascii="Arial" w:hAnsi="Arial" w:cs="Arial"/>
          <w:bCs/>
        </w:rPr>
      </w:pPr>
      <w:r w:rsidRPr="00FF1579">
        <w:rPr>
          <w:rFonts w:ascii="Arial" w:hAnsi="Arial" w:cs="Arial"/>
          <w:bCs/>
        </w:rPr>
        <w:t>Drury (202</w:t>
      </w:r>
      <w:r w:rsidR="009D1DC0">
        <w:rPr>
          <w:rFonts w:ascii="Arial" w:hAnsi="Arial" w:cs="Arial"/>
          <w:bCs/>
        </w:rPr>
        <w:t>5</w:t>
      </w:r>
      <w:r w:rsidRPr="00FF1579">
        <w:rPr>
          <w:rFonts w:ascii="Arial" w:hAnsi="Arial" w:cs="Arial"/>
          <w:bCs/>
        </w:rPr>
        <w:t xml:space="preserve">), Management Accounting for Business, </w:t>
      </w:r>
      <w:r w:rsidR="009D1DC0">
        <w:rPr>
          <w:rFonts w:ascii="Arial" w:hAnsi="Arial" w:cs="Arial"/>
          <w:bCs/>
        </w:rPr>
        <w:t>9</w:t>
      </w:r>
      <w:r w:rsidRPr="00FF1579">
        <w:rPr>
          <w:rFonts w:ascii="Arial" w:hAnsi="Arial" w:cs="Arial"/>
          <w:bCs/>
        </w:rPr>
        <w:t>th edition.</w:t>
      </w:r>
    </w:p>
    <w:bookmarkEnd w:id="0"/>
    <w:p w14:paraId="5EFA814B" w14:textId="77777777" w:rsidR="00D6718A" w:rsidRPr="00FF1579" w:rsidRDefault="00D6718A" w:rsidP="00D6718A">
      <w:pPr>
        <w:pStyle w:val="Heading6"/>
        <w:tabs>
          <w:tab w:val="left" w:pos="426"/>
        </w:tabs>
        <w:ind w:left="426" w:hanging="426"/>
        <w:rPr>
          <w:rFonts w:ascii="Arial" w:hAnsi="Arial" w:cs="Arial"/>
          <w:i w:val="0"/>
          <w:sz w:val="24"/>
        </w:rPr>
      </w:pPr>
    </w:p>
    <w:p w14:paraId="4B3F11E8" w14:textId="77777777" w:rsidR="00D6718A" w:rsidRPr="00FF1579" w:rsidRDefault="00D6718A" w:rsidP="00D6718A">
      <w:pPr>
        <w:pStyle w:val="Heading6"/>
        <w:tabs>
          <w:tab w:val="left" w:pos="426"/>
        </w:tabs>
        <w:ind w:left="426" w:hanging="426"/>
        <w:rPr>
          <w:rFonts w:ascii="Arial" w:hAnsi="Arial" w:cs="Arial"/>
          <w:b/>
          <w:i w:val="0"/>
          <w:sz w:val="24"/>
        </w:rPr>
      </w:pPr>
      <w:r w:rsidRPr="00FF1579">
        <w:rPr>
          <w:rFonts w:ascii="Arial" w:hAnsi="Arial" w:cs="Arial"/>
          <w:b/>
          <w:i w:val="0"/>
          <w:sz w:val="24"/>
        </w:rPr>
        <w:t>General Supplemental Readings</w:t>
      </w:r>
    </w:p>
    <w:p w14:paraId="336ABB54" w14:textId="3C395322" w:rsidR="00FF1579" w:rsidRPr="00FF1579" w:rsidRDefault="00FF1579" w:rsidP="00FF1579">
      <w:pPr>
        <w:pStyle w:val="ListParagraph"/>
        <w:numPr>
          <w:ilvl w:val="0"/>
          <w:numId w:val="27"/>
        </w:numPr>
        <w:jc w:val="both"/>
        <w:rPr>
          <w:rFonts w:ascii="Arial" w:hAnsi="Arial" w:cs="Arial"/>
          <w:bCs/>
          <w:i/>
          <w:iCs/>
        </w:rPr>
      </w:pPr>
      <w:r>
        <w:rPr>
          <w:rFonts w:ascii="Arial" w:hAnsi="Arial" w:cs="Arial"/>
          <w:bCs/>
        </w:rPr>
        <w:t xml:space="preserve">Drury (2020), </w:t>
      </w:r>
      <w:r w:rsidRPr="00FF1579">
        <w:rPr>
          <w:rFonts w:ascii="Arial" w:hAnsi="Arial" w:cs="Arial"/>
          <w:bCs/>
        </w:rPr>
        <w:t>Management</w:t>
      </w:r>
      <w:r w:rsidRPr="00FF1579">
        <w:rPr>
          <w:rFonts w:ascii="Arial" w:hAnsi="Arial" w:cs="Arial"/>
          <w:bCs/>
          <w:i/>
          <w:iCs/>
        </w:rPr>
        <w:t xml:space="preserve"> </w:t>
      </w:r>
      <w:r w:rsidRPr="00FF1579">
        <w:rPr>
          <w:rFonts w:ascii="Arial" w:hAnsi="Arial" w:cs="Arial"/>
          <w:bCs/>
        </w:rPr>
        <w:t>and Cost Accounting, 11th edition</w:t>
      </w:r>
      <w:r w:rsidR="00841E89">
        <w:rPr>
          <w:rFonts w:ascii="Arial" w:hAnsi="Arial" w:cs="Arial"/>
          <w:bCs/>
        </w:rPr>
        <w:t>.</w:t>
      </w:r>
    </w:p>
    <w:p w14:paraId="01052C6A" w14:textId="7E3702DC" w:rsidR="00FF1579" w:rsidRDefault="00FF1579" w:rsidP="00FF1579">
      <w:pPr>
        <w:pStyle w:val="ListParagraph"/>
        <w:numPr>
          <w:ilvl w:val="0"/>
          <w:numId w:val="27"/>
        </w:numPr>
        <w:jc w:val="both"/>
        <w:rPr>
          <w:rFonts w:ascii="Arial" w:hAnsi="Arial" w:cs="Arial"/>
          <w:bCs/>
        </w:rPr>
      </w:pPr>
      <w:r w:rsidRPr="00FF1579">
        <w:rPr>
          <w:rFonts w:ascii="Arial" w:hAnsi="Arial" w:cs="Arial"/>
          <w:bCs/>
        </w:rPr>
        <w:t>Clarke (2016), Managerial Accounting, 3rd edition</w:t>
      </w:r>
      <w:r w:rsidR="00841E89">
        <w:rPr>
          <w:rFonts w:ascii="Arial" w:hAnsi="Arial" w:cs="Arial"/>
          <w:bCs/>
        </w:rPr>
        <w:t>.</w:t>
      </w:r>
    </w:p>
    <w:p w14:paraId="533729F3" w14:textId="3D33C125" w:rsidR="00FF1579" w:rsidRDefault="00FF1579" w:rsidP="00FF1579">
      <w:pPr>
        <w:pStyle w:val="ListParagraph"/>
        <w:numPr>
          <w:ilvl w:val="0"/>
          <w:numId w:val="27"/>
        </w:numPr>
        <w:jc w:val="both"/>
        <w:rPr>
          <w:rFonts w:ascii="Arial" w:hAnsi="Arial" w:cs="Arial"/>
          <w:bCs/>
        </w:rPr>
      </w:pPr>
      <w:r>
        <w:rPr>
          <w:rFonts w:ascii="Arial" w:hAnsi="Arial" w:cs="Arial"/>
          <w:bCs/>
        </w:rPr>
        <w:t>Professional journals: Accountancy Ireland (Chartered Accountants Ireland) / Accounting and Business (ACCA) / Financial Management (CIMA)</w:t>
      </w:r>
    </w:p>
    <w:p w14:paraId="27DE1E89" w14:textId="54E075F0" w:rsidR="00B90D9E" w:rsidRDefault="00FF1579" w:rsidP="00FF1579">
      <w:pPr>
        <w:pStyle w:val="ListParagraph"/>
        <w:numPr>
          <w:ilvl w:val="0"/>
          <w:numId w:val="27"/>
        </w:numPr>
        <w:jc w:val="both"/>
        <w:rPr>
          <w:rStyle w:val="Hyperlink"/>
          <w:rFonts w:ascii="Arial" w:hAnsi="Arial" w:cs="Arial"/>
          <w:color w:val="auto"/>
          <w:u w:val="none"/>
        </w:rPr>
      </w:pPr>
      <w:r w:rsidRPr="00FF1579">
        <w:rPr>
          <w:rFonts w:ascii="Arial" w:hAnsi="Arial" w:cs="Arial"/>
          <w:bCs/>
        </w:rPr>
        <w:t xml:space="preserve">Technical articles available from professional accountancy bodies (available at: </w:t>
      </w:r>
      <w:hyperlink r:id="rId9" w:history="1">
        <w:r w:rsidR="00B90D9E" w:rsidRPr="00FF1579">
          <w:rPr>
            <w:rStyle w:val="Hyperlink"/>
            <w:rFonts w:ascii="Arial" w:hAnsi="Arial" w:cs="Arial"/>
          </w:rPr>
          <w:t>https://www.accaglobal.com/vn/en/student/exam-support-resources/fundamentals-exams-study-resources/f5/technical-articles.html</w:t>
        </w:r>
      </w:hyperlink>
      <w:r w:rsidRPr="00FF1579">
        <w:rPr>
          <w:rStyle w:val="Hyperlink"/>
          <w:rFonts w:ascii="Arial" w:hAnsi="Arial" w:cs="Arial"/>
          <w:color w:val="auto"/>
          <w:u w:val="none"/>
        </w:rPr>
        <w:t>). Specific technical articles will be confirmed for each topic</w:t>
      </w:r>
      <w:r>
        <w:rPr>
          <w:rStyle w:val="Hyperlink"/>
          <w:rFonts w:ascii="Arial" w:hAnsi="Arial" w:cs="Arial"/>
          <w:color w:val="auto"/>
          <w:u w:val="none"/>
        </w:rPr>
        <w:t>.</w:t>
      </w:r>
    </w:p>
    <w:p w14:paraId="605910A1" w14:textId="741EC507" w:rsidR="00D6718A" w:rsidRPr="00FE138A" w:rsidRDefault="00FF1579" w:rsidP="00A915AB">
      <w:pPr>
        <w:pStyle w:val="ListParagraph"/>
        <w:numPr>
          <w:ilvl w:val="0"/>
          <w:numId w:val="27"/>
        </w:numPr>
        <w:jc w:val="both"/>
        <w:rPr>
          <w:rStyle w:val="Hyperlink"/>
          <w:rFonts w:ascii="Arial" w:hAnsi="Arial" w:cs="Arial"/>
          <w:b/>
          <w:bCs/>
          <w:color w:val="auto"/>
          <w:sz w:val="22"/>
          <w:szCs w:val="22"/>
        </w:rPr>
      </w:pPr>
      <w:r w:rsidRPr="00FE138A">
        <w:rPr>
          <w:rStyle w:val="Hyperlink"/>
          <w:rFonts w:ascii="Arial" w:hAnsi="Arial" w:cs="Arial"/>
          <w:color w:val="auto"/>
          <w:u w:val="none"/>
        </w:rPr>
        <w:t>It is also recommended that students maintain an awareness of financial matters through regular use of the FT website.</w:t>
      </w:r>
    </w:p>
    <w:p w14:paraId="644502FE" w14:textId="6DA4BEB4" w:rsidR="00FE138A" w:rsidRPr="00FE138A" w:rsidRDefault="00FE138A" w:rsidP="00A915AB">
      <w:pPr>
        <w:pStyle w:val="ListParagraph"/>
        <w:numPr>
          <w:ilvl w:val="0"/>
          <w:numId w:val="27"/>
        </w:numPr>
        <w:jc w:val="both"/>
        <w:rPr>
          <w:rFonts w:ascii="Arial" w:hAnsi="Arial" w:cs="Arial"/>
          <w:bCs/>
        </w:rPr>
      </w:pPr>
      <w:r w:rsidRPr="00FE138A">
        <w:rPr>
          <w:rFonts w:ascii="Arial" w:hAnsi="Arial" w:cs="Arial"/>
          <w:bCs/>
        </w:rPr>
        <w:t xml:space="preserve">Selected articles on sustainability, environmental management accounting, carbon-related costs, ESG performance </w:t>
      </w:r>
      <w:r w:rsidRPr="00FE138A">
        <w:rPr>
          <w:bCs/>
        </w:rPr>
        <w:t>measurement</w:t>
      </w:r>
      <w:r w:rsidRPr="00FE138A">
        <w:rPr>
          <w:rFonts w:ascii="Arial" w:hAnsi="Arial" w:cs="Arial"/>
          <w:bCs/>
        </w:rPr>
        <w:t xml:space="preserve"> and sustainable business decision-making from professional accountancy bodies and business press sources will also be used where relevant.</w:t>
      </w:r>
    </w:p>
    <w:p w14:paraId="136BB8D3" w14:textId="77777777" w:rsidR="00FE138A" w:rsidRPr="00FE138A" w:rsidRDefault="00FE138A" w:rsidP="00FE138A">
      <w:pPr>
        <w:pStyle w:val="ListParagraph"/>
        <w:jc w:val="both"/>
        <w:rPr>
          <w:rFonts w:ascii="Arial" w:hAnsi="Arial" w:cs="Arial"/>
          <w:bCs/>
        </w:rPr>
      </w:pPr>
    </w:p>
    <w:p w14:paraId="53DFE0BB" w14:textId="33842587" w:rsidR="00D6718A" w:rsidRDefault="00D6718A" w:rsidP="00D6718A">
      <w:pPr>
        <w:pStyle w:val="Heading1"/>
        <w:rPr>
          <w:rFonts w:ascii="Arial" w:hAnsi="Arial" w:cs="Arial"/>
        </w:rPr>
      </w:pPr>
      <w:r>
        <w:rPr>
          <w:rFonts w:ascii="Arial" w:hAnsi="Arial" w:cs="Arial"/>
        </w:rPr>
        <w:t>Student preparation for the module</w:t>
      </w:r>
    </w:p>
    <w:p w14:paraId="20C88D2E" w14:textId="77777777" w:rsidR="00FF1579" w:rsidRPr="00F57784" w:rsidRDefault="00FF1579" w:rsidP="00FF1579">
      <w:pPr>
        <w:jc w:val="both"/>
        <w:rPr>
          <w:rFonts w:ascii="Arial" w:eastAsiaTheme="minorHAnsi" w:hAnsi="Arial" w:cs="Arial"/>
        </w:rPr>
      </w:pPr>
      <w:r>
        <w:rPr>
          <w:rFonts w:ascii="Arial" w:eastAsiaTheme="minorHAnsi" w:hAnsi="Arial" w:cs="Arial"/>
        </w:rPr>
        <w:t>Students are expected to have read the relevant chapters and lecture notes (provided on Blackboard) before each class.</w:t>
      </w:r>
    </w:p>
    <w:p w14:paraId="711EAC23" w14:textId="77777777" w:rsidR="005A2E11" w:rsidRDefault="005A2E11" w:rsidP="00D6718A">
      <w:pPr>
        <w:rPr>
          <w:rFonts w:ascii="Arial" w:hAnsi="Arial" w:cs="Arial"/>
          <w:b/>
          <w:smallCaps/>
        </w:rPr>
      </w:pPr>
    </w:p>
    <w:p w14:paraId="5CFB7BDE" w14:textId="094ECD37" w:rsidR="00D6718A" w:rsidRDefault="00D6718A" w:rsidP="00D6718A">
      <w:pPr>
        <w:rPr>
          <w:rFonts w:ascii="Arial" w:hAnsi="Arial" w:cs="Arial"/>
          <w:b/>
          <w:smallCaps/>
        </w:rPr>
      </w:pPr>
      <w:r>
        <w:rPr>
          <w:rFonts w:ascii="Arial" w:hAnsi="Arial" w:cs="Arial"/>
          <w:b/>
          <w:smallCaps/>
        </w:rPr>
        <w:lastRenderedPageBreak/>
        <w:t>COURSE COMMUNICATION</w:t>
      </w:r>
    </w:p>
    <w:p w14:paraId="7C1123AC" w14:textId="77777777" w:rsidR="00FF1579" w:rsidRDefault="00FF1579" w:rsidP="00D6718A">
      <w:pPr>
        <w:rPr>
          <w:rFonts w:ascii="Arial" w:hAnsi="Arial" w:cs="Arial"/>
          <w:b/>
          <w:smallCaps/>
        </w:rPr>
      </w:pPr>
    </w:p>
    <w:p w14:paraId="5CC55FAF" w14:textId="77777777" w:rsidR="00FF1579" w:rsidRDefault="00FF1579" w:rsidP="00FF1579">
      <w:pPr>
        <w:jc w:val="both"/>
        <w:rPr>
          <w:rFonts w:ascii="Arial" w:hAnsi="Arial" w:cs="Arial"/>
        </w:rPr>
      </w:pPr>
      <w:r w:rsidRPr="007358C4">
        <w:rPr>
          <w:rFonts w:ascii="Arial" w:hAnsi="Arial" w:cs="Arial"/>
        </w:rPr>
        <w:t>Administrative information and relevant changes (e.g., dates, times, venues, group membership, deadlines, etc.) will be posted on the course Blackboard page. Students taking this course are responsible for</w:t>
      </w:r>
      <w:r>
        <w:rPr>
          <w:rFonts w:ascii="Arial" w:hAnsi="Arial" w:cs="Arial"/>
        </w:rPr>
        <w:t>:</w:t>
      </w:r>
    </w:p>
    <w:p w14:paraId="1AF4B0A4" w14:textId="77777777" w:rsidR="00FF1579" w:rsidRPr="00EB383D" w:rsidRDefault="00FF1579" w:rsidP="00FF1579">
      <w:pPr>
        <w:pStyle w:val="ListParagraph"/>
        <w:numPr>
          <w:ilvl w:val="0"/>
          <w:numId w:val="29"/>
        </w:numPr>
        <w:jc w:val="both"/>
        <w:rPr>
          <w:rFonts w:ascii="Arial" w:hAnsi="Arial" w:cs="Arial"/>
          <w:b/>
        </w:rPr>
      </w:pPr>
      <w:r>
        <w:rPr>
          <w:rFonts w:ascii="Arial" w:hAnsi="Arial" w:cs="Arial"/>
        </w:rPr>
        <w:t>c</w:t>
      </w:r>
      <w:r w:rsidRPr="00EB383D">
        <w:rPr>
          <w:rFonts w:ascii="Arial" w:hAnsi="Arial" w:cs="Arial"/>
        </w:rPr>
        <w:t>hecking their college email regularly</w:t>
      </w:r>
    </w:p>
    <w:p w14:paraId="382944EB" w14:textId="77777777" w:rsidR="00FF1579" w:rsidRPr="00EB383D" w:rsidRDefault="00FF1579" w:rsidP="00FF1579">
      <w:pPr>
        <w:pStyle w:val="ListParagraph"/>
        <w:numPr>
          <w:ilvl w:val="0"/>
          <w:numId w:val="29"/>
        </w:numPr>
        <w:jc w:val="both"/>
        <w:rPr>
          <w:rFonts w:ascii="Arial" w:hAnsi="Arial" w:cs="Arial"/>
          <w:b/>
        </w:rPr>
      </w:pPr>
      <w:r>
        <w:rPr>
          <w:rFonts w:ascii="Arial" w:hAnsi="Arial" w:cs="Arial"/>
        </w:rPr>
        <w:t>c</w:t>
      </w:r>
      <w:r w:rsidRPr="00EB383D">
        <w:rPr>
          <w:rFonts w:ascii="Arial" w:hAnsi="Arial" w:cs="Arial"/>
        </w:rPr>
        <w:t xml:space="preserve">hecking the course Blackboard page regularly </w:t>
      </w:r>
    </w:p>
    <w:p w14:paraId="682E8C33" w14:textId="21EE59CF" w:rsidR="00FF1579" w:rsidRPr="00FF1579" w:rsidRDefault="00FF1579" w:rsidP="00D6718A">
      <w:pPr>
        <w:pStyle w:val="ListParagraph"/>
        <w:numPr>
          <w:ilvl w:val="0"/>
          <w:numId w:val="29"/>
        </w:numPr>
        <w:jc w:val="both"/>
        <w:rPr>
          <w:rFonts w:ascii="Arial" w:hAnsi="Arial" w:cs="Arial"/>
          <w:b/>
        </w:rPr>
      </w:pPr>
      <w:r>
        <w:rPr>
          <w:rFonts w:ascii="Arial" w:hAnsi="Arial" w:cs="Arial"/>
        </w:rPr>
        <w:t>e</w:t>
      </w:r>
      <w:r w:rsidRPr="00EB383D">
        <w:rPr>
          <w:rFonts w:ascii="Arial" w:hAnsi="Arial" w:cs="Arial"/>
        </w:rPr>
        <w:t>nsuring that they have access to the course Blackboard page.</w:t>
      </w:r>
    </w:p>
    <w:p w14:paraId="72FD5F7F" w14:textId="77777777" w:rsidR="0090417E" w:rsidRPr="00994D23" w:rsidRDefault="0090417E" w:rsidP="0090417E">
      <w:pPr>
        <w:rPr>
          <w:rFonts w:ascii="Arial" w:hAnsi="Arial" w:cs="Arial"/>
          <w:b/>
          <w:sz w:val="22"/>
          <w:szCs w:val="22"/>
        </w:rPr>
      </w:pPr>
    </w:p>
    <w:p w14:paraId="7D45917B" w14:textId="4109AA94" w:rsidR="0090417E" w:rsidRDefault="0090417E" w:rsidP="0090417E">
      <w:pPr>
        <w:rPr>
          <w:rFonts w:ascii="Arial" w:hAnsi="Arial" w:cs="Arial"/>
          <w:b/>
          <w:i/>
          <w:sz w:val="22"/>
          <w:szCs w:val="22"/>
        </w:rPr>
      </w:pPr>
      <w:r w:rsidRPr="004765D6">
        <w:rPr>
          <w:rFonts w:ascii="Arial" w:hAnsi="Arial" w:cs="Arial"/>
          <w:b/>
          <w:i/>
          <w:sz w:val="22"/>
          <w:szCs w:val="22"/>
        </w:rPr>
        <w:t xml:space="preserve">Please note that all </w:t>
      </w:r>
      <w:r w:rsidR="005B7EE8">
        <w:rPr>
          <w:rFonts w:ascii="Arial" w:hAnsi="Arial" w:cs="Arial"/>
          <w:b/>
          <w:i/>
          <w:sz w:val="22"/>
          <w:szCs w:val="22"/>
        </w:rPr>
        <w:t>course-related</w:t>
      </w:r>
      <w:r w:rsidRPr="004765D6">
        <w:rPr>
          <w:rFonts w:ascii="Arial" w:hAnsi="Arial" w:cs="Arial"/>
          <w:b/>
          <w:i/>
          <w:sz w:val="22"/>
          <w:szCs w:val="22"/>
        </w:rPr>
        <w:t xml:space="preserve"> email communication </w:t>
      </w:r>
      <w:r w:rsidRPr="004765D6">
        <w:rPr>
          <w:rFonts w:ascii="Arial" w:hAnsi="Arial" w:cs="Arial"/>
          <w:b/>
          <w:i/>
          <w:sz w:val="22"/>
          <w:szCs w:val="22"/>
          <w:u w:val="single"/>
        </w:rPr>
        <w:t>must</w:t>
      </w:r>
      <w:r>
        <w:rPr>
          <w:rFonts w:ascii="Arial" w:hAnsi="Arial" w:cs="Arial"/>
          <w:b/>
          <w:i/>
          <w:sz w:val="22"/>
          <w:szCs w:val="22"/>
        </w:rPr>
        <w:t xml:space="preserve"> be sent</w:t>
      </w:r>
      <w:r w:rsidRPr="004765D6">
        <w:rPr>
          <w:rFonts w:ascii="Arial" w:hAnsi="Arial" w:cs="Arial"/>
          <w:b/>
          <w:i/>
          <w:sz w:val="22"/>
          <w:szCs w:val="22"/>
        </w:rPr>
        <w:t xml:space="preserve"> from your official TCD email address. Emails sen</w:t>
      </w:r>
      <w:r>
        <w:rPr>
          <w:rFonts w:ascii="Arial" w:hAnsi="Arial" w:cs="Arial"/>
          <w:b/>
          <w:i/>
          <w:sz w:val="22"/>
          <w:szCs w:val="22"/>
        </w:rPr>
        <w:t>t</w:t>
      </w:r>
      <w:r w:rsidRPr="004765D6">
        <w:rPr>
          <w:rFonts w:ascii="Arial" w:hAnsi="Arial" w:cs="Arial"/>
          <w:b/>
          <w:i/>
          <w:sz w:val="22"/>
          <w:szCs w:val="22"/>
        </w:rPr>
        <w:t xml:space="preserve"> from other addresses will not be attended to.</w:t>
      </w:r>
    </w:p>
    <w:p w14:paraId="15D7686B" w14:textId="77777777" w:rsidR="00695143" w:rsidRDefault="00695143" w:rsidP="0090417E">
      <w:pPr>
        <w:rPr>
          <w:rFonts w:ascii="Arial" w:hAnsi="Arial" w:cs="Arial"/>
          <w:b/>
          <w:i/>
          <w:sz w:val="22"/>
          <w:szCs w:val="22"/>
        </w:rPr>
      </w:pPr>
    </w:p>
    <w:p w14:paraId="70EB0FBF" w14:textId="77777777" w:rsidR="0090417E" w:rsidRDefault="0090417E" w:rsidP="0090417E">
      <w:pPr>
        <w:rPr>
          <w:rFonts w:ascii="Arial" w:hAnsi="Arial" w:cs="Arial"/>
          <w:b/>
        </w:rPr>
      </w:pPr>
    </w:p>
    <w:p w14:paraId="40C5DA23" w14:textId="77777777" w:rsidR="002B55FB" w:rsidRDefault="002B55FB" w:rsidP="00D6718A">
      <w:pPr>
        <w:pStyle w:val="BodyText2"/>
        <w:jc w:val="both"/>
        <w:rPr>
          <w:rFonts w:ascii="Arial" w:hAnsi="Arial" w:cs="Arial"/>
          <w:b/>
          <w:i w:val="0"/>
          <w:iCs w:val="0"/>
          <w:sz w:val="24"/>
        </w:rPr>
      </w:pPr>
    </w:p>
    <w:p w14:paraId="7FF278A1" w14:textId="79B8C761" w:rsidR="00D6718A" w:rsidRDefault="00D6718A" w:rsidP="00D6718A">
      <w:pPr>
        <w:pStyle w:val="BodyText2"/>
        <w:jc w:val="both"/>
        <w:rPr>
          <w:rFonts w:ascii="Arial" w:hAnsi="Arial" w:cs="Arial"/>
          <w:b/>
          <w:i w:val="0"/>
          <w:iCs w:val="0"/>
          <w:sz w:val="24"/>
        </w:rPr>
      </w:pPr>
      <w:r>
        <w:rPr>
          <w:rFonts w:ascii="Arial" w:hAnsi="Arial" w:cs="Arial"/>
          <w:b/>
          <w:i w:val="0"/>
          <w:iCs w:val="0"/>
          <w:sz w:val="24"/>
        </w:rPr>
        <w:t>ASSESSMENT</w:t>
      </w:r>
    </w:p>
    <w:p w14:paraId="3D85B49F" w14:textId="77777777" w:rsidR="00FF1579" w:rsidRDefault="00FF1579" w:rsidP="00D6718A">
      <w:pPr>
        <w:pStyle w:val="BodyText2"/>
        <w:jc w:val="both"/>
        <w:rPr>
          <w:rFonts w:ascii="Arial" w:hAnsi="Arial" w:cs="Arial"/>
          <w:b/>
          <w:i w:val="0"/>
          <w:iCs w:val="0"/>
          <w:sz w:val="24"/>
        </w:rPr>
      </w:pPr>
    </w:p>
    <w:p w14:paraId="2E4D3C53" w14:textId="462E3175" w:rsidR="004F6B4B" w:rsidRPr="004F6B4B" w:rsidRDefault="004F6B4B" w:rsidP="00FF1579">
      <w:pPr>
        <w:pStyle w:val="BodyText2"/>
        <w:numPr>
          <w:ilvl w:val="0"/>
          <w:numId w:val="30"/>
        </w:numPr>
        <w:jc w:val="both"/>
        <w:rPr>
          <w:rFonts w:ascii="Arial" w:hAnsi="Arial" w:cs="Arial"/>
          <w:bCs/>
          <w:i w:val="0"/>
          <w:iCs w:val="0"/>
          <w:sz w:val="24"/>
        </w:rPr>
      </w:pPr>
      <w:r>
        <w:rPr>
          <w:rFonts w:ascii="Arial" w:hAnsi="Arial" w:cs="Arial"/>
          <w:bCs/>
          <w:i w:val="0"/>
          <w:iCs w:val="0"/>
          <w:sz w:val="24"/>
        </w:rPr>
        <w:t>Continuous Assessment</w:t>
      </w:r>
      <w:r w:rsidR="00AB56EF">
        <w:rPr>
          <w:rFonts w:ascii="Arial" w:hAnsi="Arial" w:cs="Arial"/>
          <w:bCs/>
          <w:i w:val="0"/>
          <w:iCs w:val="0"/>
          <w:sz w:val="24"/>
        </w:rPr>
        <w:t xml:space="preserve"> </w:t>
      </w:r>
      <w:r w:rsidR="00D151DF">
        <w:rPr>
          <w:rFonts w:ascii="Arial" w:hAnsi="Arial" w:cs="Arial"/>
          <w:bCs/>
          <w:i w:val="0"/>
          <w:iCs w:val="0"/>
          <w:sz w:val="24"/>
        </w:rPr>
        <w:t>[</w:t>
      </w:r>
      <w:r w:rsidR="00A251AC">
        <w:rPr>
          <w:rFonts w:ascii="Arial" w:hAnsi="Arial" w:cs="Arial"/>
          <w:bCs/>
          <w:i w:val="0"/>
          <w:iCs w:val="0"/>
          <w:sz w:val="24"/>
        </w:rPr>
        <w:t>2</w:t>
      </w:r>
      <w:r w:rsidR="00D151DF">
        <w:rPr>
          <w:rFonts w:ascii="Arial" w:hAnsi="Arial" w:cs="Arial"/>
          <w:bCs/>
          <w:i w:val="0"/>
          <w:iCs w:val="0"/>
          <w:sz w:val="24"/>
        </w:rPr>
        <w:t>0%]</w:t>
      </w:r>
      <w:r>
        <w:rPr>
          <w:rFonts w:ascii="Arial" w:hAnsi="Arial" w:cs="Arial"/>
          <w:bCs/>
          <w:i w:val="0"/>
          <w:iCs w:val="0"/>
          <w:sz w:val="24"/>
        </w:rPr>
        <w:t xml:space="preserve"> </w:t>
      </w:r>
      <w:r w:rsidR="00D00282">
        <w:rPr>
          <w:rFonts w:ascii="Arial" w:hAnsi="Arial" w:cs="Arial"/>
          <w:bCs/>
          <w:i w:val="0"/>
          <w:iCs w:val="0"/>
          <w:sz w:val="24"/>
        </w:rPr>
        <w:t>I</w:t>
      </w:r>
      <w:r>
        <w:rPr>
          <w:rFonts w:ascii="Arial" w:hAnsi="Arial" w:cs="Arial"/>
          <w:bCs/>
          <w:i w:val="0"/>
          <w:iCs w:val="0"/>
          <w:sz w:val="24"/>
        </w:rPr>
        <w:t>n class MCQ test</w:t>
      </w:r>
      <w:r w:rsidR="00D151DF">
        <w:rPr>
          <w:rFonts w:ascii="Arial" w:hAnsi="Arial" w:cs="Arial"/>
          <w:bCs/>
          <w:i w:val="0"/>
          <w:iCs w:val="0"/>
          <w:sz w:val="24"/>
        </w:rPr>
        <w:t xml:space="preserve">. </w:t>
      </w:r>
      <w:r w:rsidR="002A4E47">
        <w:rPr>
          <w:rFonts w:ascii="Arial" w:hAnsi="Arial" w:cs="Arial"/>
          <w:bCs/>
          <w:i w:val="0"/>
          <w:iCs w:val="0"/>
          <w:sz w:val="24"/>
        </w:rPr>
        <w:t xml:space="preserve">During </w:t>
      </w:r>
      <w:r w:rsidR="00B364A0">
        <w:rPr>
          <w:rFonts w:ascii="Arial" w:hAnsi="Arial" w:cs="Arial"/>
          <w:bCs/>
          <w:i w:val="0"/>
          <w:iCs w:val="0"/>
          <w:sz w:val="24"/>
        </w:rPr>
        <w:t>term</w:t>
      </w:r>
      <w:r w:rsidR="00C47476">
        <w:rPr>
          <w:rFonts w:ascii="Arial" w:hAnsi="Arial" w:cs="Arial"/>
          <w:bCs/>
          <w:i w:val="0"/>
          <w:iCs w:val="0"/>
          <w:sz w:val="24"/>
        </w:rPr>
        <w:t xml:space="preserve"> – </w:t>
      </w:r>
      <w:proofErr w:type="gramStart"/>
      <w:r w:rsidR="00C47476">
        <w:rPr>
          <w:rFonts w:ascii="Arial" w:hAnsi="Arial" w:cs="Arial"/>
          <w:bCs/>
          <w:i w:val="0"/>
          <w:iCs w:val="0"/>
          <w:sz w:val="24"/>
        </w:rPr>
        <w:t xml:space="preserve">details, </w:t>
      </w:r>
      <w:r w:rsidR="00B364A0">
        <w:rPr>
          <w:rFonts w:ascii="Arial" w:hAnsi="Arial" w:cs="Arial"/>
          <w:bCs/>
          <w:i w:val="0"/>
          <w:iCs w:val="0"/>
          <w:sz w:val="24"/>
        </w:rPr>
        <w:t xml:space="preserve"> time</w:t>
      </w:r>
      <w:proofErr w:type="gramEnd"/>
      <w:r w:rsidR="00B364A0">
        <w:rPr>
          <w:rFonts w:ascii="Arial" w:hAnsi="Arial" w:cs="Arial"/>
          <w:bCs/>
          <w:i w:val="0"/>
          <w:iCs w:val="0"/>
          <w:sz w:val="24"/>
        </w:rPr>
        <w:t xml:space="preserve"> and date to be announced in due course.</w:t>
      </w:r>
      <w:r>
        <w:rPr>
          <w:rFonts w:ascii="Arial" w:hAnsi="Arial" w:cs="Arial"/>
          <w:bCs/>
          <w:i w:val="0"/>
          <w:iCs w:val="0"/>
          <w:sz w:val="24"/>
        </w:rPr>
        <w:t xml:space="preserve"> </w:t>
      </w:r>
    </w:p>
    <w:p w14:paraId="612F03B8" w14:textId="159FC2A5" w:rsidR="00FF1579" w:rsidRPr="00FF1579" w:rsidRDefault="002B55FB" w:rsidP="00FF1579">
      <w:pPr>
        <w:pStyle w:val="BodyText2"/>
        <w:numPr>
          <w:ilvl w:val="0"/>
          <w:numId w:val="30"/>
        </w:numPr>
        <w:jc w:val="both"/>
        <w:rPr>
          <w:rFonts w:ascii="Arial" w:hAnsi="Arial" w:cs="Arial"/>
          <w:bCs/>
          <w:i w:val="0"/>
          <w:iCs w:val="0"/>
          <w:sz w:val="24"/>
        </w:rPr>
      </w:pPr>
      <w:r>
        <w:rPr>
          <w:rFonts w:ascii="Arial" w:hAnsi="Arial" w:cs="Arial"/>
          <w:bCs/>
          <w:i w:val="0"/>
          <w:iCs w:val="0"/>
          <w:sz w:val="24"/>
          <w:u w:val="single"/>
        </w:rPr>
        <w:t xml:space="preserve">Final </w:t>
      </w:r>
      <w:r w:rsidR="00FF1579" w:rsidRPr="00FF1579">
        <w:rPr>
          <w:rFonts w:ascii="Arial" w:hAnsi="Arial" w:cs="Arial"/>
          <w:bCs/>
          <w:i w:val="0"/>
          <w:iCs w:val="0"/>
          <w:sz w:val="24"/>
          <w:u w:val="single"/>
        </w:rPr>
        <w:t>Examination [</w:t>
      </w:r>
      <w:r w:rsidR="00A251AC">
        <w:rPr>
          <w:rFonts w:ascii="Arial" w:hAnsi="Arial" w:cs="Arial"/>
          <w:bCs/>
          <w:i w:val="0"/>
          <w:iCs w:val="0"/>
          <w:sz w:val="24"/>
          <w:u w:val="single"/>
        </w:rPr>
        <w:t>8</w:t>
      </w:r>
      <w:r w:rsidR="00FF1579" w:rsidRPr="00FF1579">
        <w:rPr>
          <w:rFonts w:ascii="Arial" w:hAnsi="Arial" w:cs="Arial"/>
          <w:bCs/>
          <w:i w:val="0"/>
          <w:iCs w:val="0"/>
          <w:sz w:val="24"/>
          <w:u w:val="single"/>
        </w:rPr>
        <w:t>0%]:</w:t>
      </w:r>
      <w:r w:rsidR="00FF1579" w:rsidRPr="00FF1579">
        <w:rPr>
          <w:rFonts w:ascii="Arial" w:hAnsi="Arial" w:cs="Arial"/>
          <w:bCs/>
          <w:i w:val="0"/>
          <w:iCs w:val="0"/>
          <w:sz w:val="24"/>
        </w:rPr>
        <w:t xml:space="preserve"> To be taken in December.</w:t>
      </w:r>
      <w:r w:rsidR="00FF1579">
        <w:rPr>
          <w:rFonts w:ascii="Arial" w:hAnsi="Arial" w:cs="Arial"/>
          <w:bCs/>
          <w:i w:val="0"/>
          <w:iCs w:val="0"/>
          <w:sz w:val="24"/>
        </w:rPr>
        <w:t xml:space="preserve"> Precise venue and time to be announced in due course.</w:t>
      </w:r>
    </w:p>
    <w:p w14:paraId="2A21B9B2" w14:textId="77777777" w:rsidR="0090417E" w:rsidRDefault="0090417E" w:rsidP="0090417E">
      <w:pPr>
        <w:tabs>
          <w:tab w:val="num" w:pos="993"/>
        </w:tabs>
        <w:rPr>
          <w:rFonts w:ascii="Arial" w:hAnsi="Arial" w:cs="Arial"/>
          <w:b/>
        </w:rPr>
      </w:pPr>
    </w:p>
    <w:p w14:paraId="49008106" w14:textId="77777777" w:rsidR="00FF1579" w:rsidRDefault="00FF1579" w:rsidP="00FF1579">
      <w:pPr>
        <w:tabs>
          <w:tab w:val="num" w:pos="993"/>
        </w:tabs>
        <w:rPr>
          <w:rFonts w:ascii="Arial" w:hAnsi="Arial" w:cs="Arial"/>
          <w:lang w:val="en"/>
        </w:rPr>
      </w:pPr>
      <w:r w:rsidRPr="002E7A36">
        <w:rPr>
          <w:rFonts w:ascii="Arial" w:hAnsi="Arial" w:cs="Arial"/>
          <w:b/>
          <w:lang w:val="en"/>
        </w:rPr>
        <w:t>Late Submission Policy:</w:t>
      </w:r>
      <w:r w:rsidRPr="002E7A36">
        <w:rPr>
          <w:rFonts w:ascii="Arial" w:hAnsi="Arial" w:cs="Arial"/>
          <w:lang w:val="en"/>
        </w:rPr>
        <w:t xml:space="preserve"> </w:t>
      </w:r>
      <w:r w:rsidRPr="002E7A36">
        <w:rPr>
          <w:rFonts w:ascii="Arial" w:hAnsi="Arial" w:cs="Arial"/>
        </w:rPr>
        <w:t>Students who do not submit coursework by the due dates for medical reasons must (</w:t>
      </w:r>
      <w:proofErr w:type="spellStart"/>
      <w:r w:rsidRPr="002E7A36">
        <w:rPr>
          <w:rFonts w:ascii="Arial" w:hAnsi="Arial" w:cs="Arial"/>
        </w:rPr>
        <w:t>i</w:t>
      </w:r>
      <w:proofErr w:type="spellEnd"/>
      <w:r w:rsidRPr="002E7A36">
        <w:rPr>
          <w:rFonts w:ascii="Arial" w:hAnsi="Arial" w:cs="Arial"/>
        </w:rPr>
        <w:t xml:space="preserve">) notify the lecturer prior to the due date; (ii) provide the lecturer with a valid medical certificate no later than 1 week after the due date </w:t>
      </w:r>
      <w:proofErr w:type="gramStart"/>
      <w:r w:rsidRPr="002E7A36">
        <w:rPr>
          <w:rFonts w:ascii="Arial" w:hAnsi="Arial" w:cs="Arial"/>
        </w:rPr>
        <w:t>and;</w:t>
      </w:r>
      <w:proofErr w:type="gramEnd"/>
      <w:r w:rsidRPr="002E7A36">
        <w:rPr>
          <w:rFonts w:ascii="Arial" w:hAnsi="Arial" w:cs="Arial"/>
        </w:rPr>
        <w:t xml:space="preserve"> (iii) arrange an amended due date with the lecturer at the time of presenting the certificate. </w:t>
      </w:r>
      <w:r w:rsidRPr="002E7A36">
        <w:rPr>
          <w:rFonts w:ascii="Arial" w:hAnsi="Arial" w:cs="Arial"/>
          <w:bCs/>
          <w:i/>
          <w:iCs/>
        </w:rPr>
        <w:t xml:space="preserve">Students submitting late coursework without medical reasons will have 10% deducted from the mark for each day that the coursework is late. Coursework more than 10 days late will not be accepted. </w:t>
      </w:r>
      <w:r w:rsidRPr="002E7A36">
        <w:rPr>
          <w:rFonts w:ascii="Arial" w:hAnsi="Arial" w:cs="Arial"/>
          <w:lang w:val="en"/>
        </w:rPr>
        <w:t xml:space="preserve"> </w:t>
      </w:r>
    </w:p>
    <w:p w14:paraId="3362929B" w14:textId="77777777" w:rsidR="00FF1579" w:rsidRDefault="00FF1579" w:rsidP="00FF1579">
      <w:pPr>
        <w:tabs>
          <w:tab w:val="num" w:pos="993"/>
        </w:tabs>
        <w:rPr>
          <w:rFonts w:ascii="Arial" w:hAnsi="Arial" w:cs="Arial"/>
          <w:lang w:val="en"/>
        </w:rPr>
      </w:pPr>
    </w:p>
    <w:p w14:paraId="679F0C76" w14:textId="77777777" w:rsidR="00FF1579" w:rsidRPr="00BD0073" w:rsidRDefault="00FF1579" w:rsidP="00FF1579">
      <w:pPr>
        <w:tabs>
          <w:tab w:val="num" w:pos="993"/>
        </w:tabs>
        <w:rPr>
          <w:rFonts w:ascii="Arial" w:hAnsi="Arial" w:cs="Arial"/>
          <w:lang w:val="en"/>
        </w:rPr>
      </w:pPr>
      <w:r w:rsidRPr="002E7A36">
        <w:rPr>
          <w:rFonts w:ascii="Arial" w:hAnsi="Arial" w:cs="Arial"/>
          <w:b/>
          <w:lang w:val="en"/>
        </w:rPr>
        <w:t>Plagiarism:</w:t>
      </w:r>
      <w:r w:rsidRPr="002E7A36">
        <w:rPr>
          <w:rFonts w:ascii="Arial" w:hAnsi="Arial" w:cs="Arial"/>
          <w:lang w:val="en"/>
        </w:rPr>
        <w:t xml:space="preserve"> Plagiarism is interpreted by the University as the act of presenting the work of others as one’s own work without acknowledgement, and as such, </w:t>
      </w:r>
      <w:proofErr w:type="gramStart"/>
      <w:r w:rsidRPr="002E7A36">
        <w:rPr>
          <w:rFonts w:ascii="Arial" w:hAnsi="Arial" w:cs="Arial"/>
          <w:lang w:val="en"/>
        </w:rPr>
        <w:t>is considered to be</w:t>
      </w:r>
      <w:proofErr w:type="gramEnd"/>
      <w:r w:rsidRPr="002E7A36">
        <w:rPr>
          <w:rFonts w:ascii="Arial" w:hAnsi="Arial" w:cs="Arial"/>
          <w:lang w:val="en"/>
        </w:rPr>
        <w:t xml:space="preserve"> academically fraudulent. The University considers plagiarism to be a major </w:t>
      </w:r>
      <w:proofErr w:type="gramStart"/>
      <w:r w:rsidRPr="002E7A36">
        <w:rPr>
          <w:rFonts w:ascii="Arial" w:hAnsi="Arial" w:cs="Arial"/>
          <w:lang w:val="en"/>
        </w:rPr>
        <w:t>offence</w:t>
      </w:r>
      <w:proofErr w:type="gramEnd"/>
      <w:r w:rsidRPr="002E7A36">
        <w:rPr>
          <w:rFonts w:ascii="Arial" w:hAnsi="Arial" w:cs="Arial"/>
          <w:lang w:val="en"/>
        </w:rPr>
        <w:t xml:space="preserve"> and it is subject to the disciplinary procedures of the University. The University’s full statement is set out in the </w:t>
      </w:r>
      <w:hyperlink r:id="rId10" w:history="1">
        <w:r w:rsidRPr="002E7A36">
          <w:rPr>
            <w:rStyle w:val="Hyperlink"/>
            <w:rFonts w:ascii="Arial" w:hAnsi="Arial" w:cs="Arial"/>
            <w:lang w:val="en"/>
          </w:rPr>
          <w:t>University Calendar</w:t>
        </w:r>
      </w:hyperlink>
      <w:r w:rsidRPr="002E7A36">
        <w:rPr>
          <w:rFonts w:ascii="Arial" w:hAnsi="Arial" w:cs="Arial"/>
          <w:lang w:val="en"/>
        </w:rPr>
        <w:t xml:space="preserve">. </w:t>
      </w:r>
    </w:p>
    <w:p w14:paraId="5BAE07FF" w14:textId="77777777" w:rsidR="00FF1579" w:rsidRDefault="00FF1579" w:rsidP="00FF1579">
      <w:pPr>
        <w:tabs>
          <w:tab w:val="num" w:pos="993"/>
        </w:tabs>
        <w:jc w:val="both"/>
        <w:rPr>
          <w:rFonts w:ascii="Arial" w:hAnsi="Arial" w:cs="Arial"/>
        </w:rPr>
      </w:pPr>
    </w:p>
    <w:p w14:paraId="3E75A884" w14:textId="77777777" w:rsidR="00FF1579" w:rsidRDefault="00FF1579" w:rsidP="00FF1579">
      <w:pPr>
        <w:tabs>
          <w:tab w:val="num" w:pos="993"/>
        </w:tabs>
        <w:jc w:val="both"/>
        <w:rPr>
          <w:rFonts w:ascii="Arial" w:hAnsi="Arial" w:cs="Arial"/>
        </w:rPr>
      </w:pPr>
      <w:r w:rsidRPr="000015CE">
        <w:rPr>
          <w:rFonts w:ascii="Arial" w:hAnsi="Arial" w:cs="Arial"/>
          <w:b/>
          <w:bCs/>
        </w:rPr>
        <w:t>Note on assessment of students allowed to sit a supplemental exam:</w:t>
      </w:r>
      <w:r w:rsidRPr="000015CE">
        <w:rPr>
          <w:rFonts w:ascii="Arial" w:hAnsi="Arial" w:cs="Arial"/>
        </w:rPr>
        <w:t xml:space="preserve"> Students who have failed the module and are invited to sit a supplemental exam will be examined by a written exam only. Previous CA (continuous assessment) will </w:t>
      </w:r>
      <w:r w:rsidRPr="00F57784">
        <w:rPr>
          <w:rFonts w:ascii="Arial" w:hAnsi="Arial" w:cs="Arial"/>
          <w:u w:val="single"/>
        </w:rPr>
        <w:t>not</w:t>
      </w:r>
      <w:r w:rsidRPr="000015CE">
        <w:rPr>
          <w:rFonts w:ascii="Arial" w:hAnsi="Arial" w:cs="Arial"/>
        </w:rPr>
        <w:t xml:space="preserve"> be </w:t>
      </w:r>
      <w:proofErr w:type="gramStart"/>
      <w:r w:rsidRPr="000015CE">
        <w:rPr>
          <w:rFonts w:ascii="Arial" w:hAnsi="Arial" w:cs="Arial"/>
        </w:rPr>
        <w:t>taken into account</w:t>
      </w:r>
      <w:proofErr w:type="gramEnd"/>
      <w:r w:rsidRPr="000015CE">
        <w:rPr>
          <w:rFonts w:ascii="Arial" w:hAnsi="Arial" w:cs="Arial"/>
        </w:rPr>
        <w:t xml:space="preserve"> in such an examination.</w:t>
      </w:r>
    </w:p>
    <w:p w14:paraId="5324D1A4" w14:textId="77777777" w:rsidR="00FF1579" w:rsidRDefault="00FF1579" w:rsidP="0090417E">
      <w:pPr>
        <w:tabs>
          <w:tab w:val="num" w:pos="993"/>
        </w:tabs>
        <w:rPr>
          <w:rFonts w:ascii="Arial" w:hAnsi="Arial" w:cs="Arial"/>
          <w:b/>
        </w:rPr>
      </w:pPr>
    </w:p>
    <w:p w14:paraId="6FF278E8" w14:textId="1094C41B" w:rsidR="003631DA" w:rsidRPr="001B1932" w:rsidRDefault="003631DA" w:rsidP="001B1932">
      <w:pPr>
        <w:rPr>
          <w:rFonts w:ascii="Arial" w:hAnsi="Arial" w:cs="Arial"/>
          <w:b/>
        </w:rPr>
      </w:pPr>
      <w:r>
        <w:rPr>
          <w:rFonts w:ascii="Arial" w:hAnsi="Arial" w:cs="Arial"/>
          <w:b/>
        </w:rPr>
        <w:br w:type="page"/>
      </w:r>
    </w:p>
    <w:p w14:paraId="08DCB1B7" w14:textId="77777777" w:rsidR="00D6718A" w:rsidRDefault="00D6718A"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lastRenderedPageBreak/>
        <w:t>MODULE SCHEDULE</w:t>
      </w:r>
    </w:p>
    <w:p w14:paraId="05AFDDAB" w14:textId="77777777" w:rsidR="00483935" w:rsidRPr="00F25814" w:rsidRDefault="00483935" w:rsidP="00483935">
      <w:pPr>
        <w:pStyle w:val="BodyText2"/>
        <w:jc w:val="both"/>
        <w:rPr>
          <w:rFonts w:ascii="Arial" w:hAnsi="Arial" w:cs="Arial"/>
          <w:i w:val="0"/>
          <w:sz w:val="24"/>
        </w:rPr>
      </w:pPr>
      <w:r w:rsidRPr="00F25814">
        <w:rPr>
          <w:rFonts w:ascii="Arial" w:hAnsi="Arial" w:cs="Arial"/>
          <w:i w:val="0"/>
          <w:sz w:val="24"/>
        </w:rPr>
        <w:t>Lectures take place on the dates specified below. Changes will be communicated in class and/or posted as early as feasible on the course intranet site. As we progress, you will also be advised of additional required readings for each topic.</w:t>
      </w:r>
    </w:p>
    <w:p w14:paraId="46D7AE34" w14:textId="77777777" w:rsidR="00483935" w:rsidRPr="00F25814" w:rsidRDefault="00483935" w:rsidP="00483935">
      <w:pPr>
        <w:pStyle w:val="BodyText2"/>
        <w:jc w:val="both"/>
        <w:rPr>
          <w:rFonts w:ascii="Arial" w:hAnsi="Arial" w:cs="Arial"/>
          <w:i w:val="0"/>
          <w:sz w:val="24"/>
        </w:rPr>
      </w:pPr>
    </w:p>
    <w:p w14:paraId="398B3A5B" w14:textId="25745869" w:rsidR="00ED1625" w:rsidRPr="00F25814" w:rsidRDefault="00483935" w:rsidP="00D6718A">
      <w:pPr>
        <w:pStyle w:val="BodyText2"/>
        <w:jc w:val="both"/>
        <w:rPr>
          <w:rFonts w:ascii="Arial" w:hAnsi="Arial" w:cs="Arial"/>
          <w:i w:val="0"/>
          <w:sz w:val="24"/>
        </w:rPr>
      </w:pPr>
      <w:r w:rsidRPr="00F25814">
        <w:rPr>
          <w:rFonts w:ascii="Arial" w:hAnsi="Arial" w:cs="Arial"/>
          <w:i w:val="0"/>
          <w:sz w:val="24"/>
        </w:rPr>
        <w:t>Note: this timetable is indicative and will be adhered to in the main as closely as possible. However, it may be revised as we progress through the module.</w:t>
      </w:r>
    </w:p>
    <w:tbl>
      <w:tblPr>
        <w:tblStyle w:val="TableGrid"/>
        <w:tblW w:w="9640" w:type="dxa"/>
        <w:tblInd w:w="-147" w:type="dxa"/>
        <w:tblLook w:val="01E0" w:firstRow="1" w:lastRow="1" w:firstColumn="1" w:lastColumn="1" w:noHBand="0" w:noVBand="0"/>
      </w:tblPr>
      <w:tblGrid>
        <w:gridCol w:w="9640"/>
      </w:tblGrid>
      <w:tr w:rsidR="00D6718A" w14:paraId="3BE4B095" w14:textId="77777777" w:rsidTr="000A7878">
        <w:tc>
          <w:tcPr>
            <w:tcW w:w="9640" w:type="dxa"/>
            <w:tcBorders>
              <w:top w:val="single" w:sz="4" w:space="0" w:color="auto"/>
              <w:left w:val="single" w:sz="4" w:space="0" w:color="auto"/>
              <w:bottom w:val="single" w:sz="4" w:space="0" w:color="auto"/>
              <w:right w:val="single" w:sz="4" w:space="0" w:color="auto"/>
            </w:tcBorders>
            <w:hideMark/>
          </w:tcPr>
          <w:p w14:paraId="5652A730" w14:textId="3DB33068" w:rsidR="00D6718A" w:rsidRDefault="007974CD" w:rsidP="007974CD">
            <w:pPr>
              <w:pStyle w:val="BodyText2"/>
              <w:jc w:val="center"/>
              <w:rPr>
                <w:rFonts w:ascii="Arial" w:hAnsi="Arial" w:cs="Arial"/>
                <w:b/>
                <w:i w:val="0"/>
                <w:iCs w:val="0"/>
                <w:sz w:val="24"/>
              </w:rPr>
            </w:pPr>
            <w:r>
              <w:rPr>
                <w:rFonts w:ascii="Arial" w:hAnsi="Arial" w:cs="Arial"/>
                <w:b/>
                <w:i w:val="0"/>
                <w:iCs w:val="0"/>
                <w:sz w:val="24"/>
              </w:rPr>
              <w:t xml:space="preserve"> </w:t>
            </w:r>
            <w:r w:rsidR="00483935" w:rsidRPr="00D16DF6">
              <w:rPr>
                <w:rFonts w:ascii="Arial" w:hAnsi="Arial" w:cs="Arial"/>
                <w:b/>
                <w:i w:val="0"/>
                <w:iCs w:val="0"/>
                <w:sz w:val="24"/>
              </w:rPr>
              <w:t>Michaelmas</w:t>
            </w:r>
            <w:r w:rsidR="00D6718A">
              <w:rPr>
                <w:rFonts w:ascii="Arial" w:hAnsi="Arial" w:cs="Arial"/>
                <w:b/>
                <w:i w:val="0"/>
                <w:iCs w:val="0"/>
                <w:sz w:val="24"/>
              </w:rPr>
              <w:t xml:space="preserve"> Term</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4422"/>
        <w:gridCol w:w="3969"/>
      </w:tblGrid>
      <w:tr w:rsidR="00D6718A" w:rsidRPr="00483935" w14:paraId="2803BF9F" w14:textId="77777777" w:rsidTr="00C1523C">
        <w:tc>
          <w:tcPr>
            <w:tcW w:w="1249" w:type="dxa"/>
            <w:tcBorders>
              <w:top w:val="single" w:sz="4" w:space="0" w:color="auto"/>
              <w:left w:val="single" w:sz="4" w:space="0" w:color="auto"/>
              <w:bottom w:val="single" w:sz="4" w:space="0" w:color="auto"/>
              <w:right w:val="single" w:sz="4" w:space="0" w:color="auto"/>
            </w:tcBorders>
            <w:hideMark/>
          </w:tcPr>
          <w:p w14:paraId="4F571D4B" w14:textId="2282D378" w:rsidR="00D6718A" w:rsidRPr="00483935" w:rsidRDefault="000A7878">
            <w:pPr>
              <w:pStyle w:val="Heading5"/>
              <w:jc w:val="center"/>
              <w:rPr>
                <w:rFonts w:ascii="Arial" w:hAnsi="Arial" w:cs="Arial"/>
                <w:b/>
                <w:i w:val="0"/>
                <w:sz w:val="24"/>
                <w:lang w:eastAsia="en-IE"/>
              </w:rPr>
            </w:pPr>
            <w:bookmarkStart w:id="1" w:name="_Hlk174359869"/>
            <w:r w:rsidRPr="00483935">
              <w:rPr>
                <w:rFonts w:ascii="Arial" w:hAnsi="Arial" w:cs="Arial"/>
                <w:b/>
                <w:i w:val="0"/>
                <w:sz w:val="24"/>
                <w:lang w:eastAsia="en-IE"/>
              </w:rPr>
              <w:t>Topic</w:t>
            </w:r>
          </w:p>
        </w:tc>
        <w:tc>
          <w:tcPr>
            <w:tcW w:w="4422" w:type="dxa"/>
            <w:tcBorders>
              <w:top w:val="single" w:sz="4" w:space="0" w:color="auto"/>
              <w:left w:val="single" w:sz="4" w:space="0" w:color="auto"/>
              <w:bottom w:val="single" w:sz="4" w:space="0" w:color="auto"/>
              <w:right w:val="single" w:sz="4" w:space="0" w:color="auto"/>
            </w:tcBorders>
            <w:hideMark/>
          </w:tcPr>
          <w:p w14:paraId="5C0BA5EE" w14:textId="2018DE09" w:rsidR="00D6718A" w:rsidRPr="00483935" w:rsidRDefault="000A7878">
            <w:pPr>
              <w:pStyle w:val="Heading5"/>
              <w:jc w:val="center"/>
              <w:rPr>
                <w:rFonts w:ascii="Arial" w:hAnsi="Arial" w:cs="Arial"/>
                <w:b/>
                <w:i w:val="0"/>
                <w:sz w:val="24"/>
                <w:lang w:eastAsia="en-IE"/>
              </w:rPr>
            </w:pPr>
            <w:r w:rsidRPr="00483935">
              <w:rPr>
                <w:rFonts w:ascii="Arial" w:hAnsi="Arial" w:cs="Arial"/>
                <w:b/>
                <w:i w:val="0"/>
                <w:sz w:val="24"/>
                <w:lang w:eastAsia="en-IE"/>
              </w:rPr>
              <w:t>Details</w:t>
            </w:r>
          </w:p>
        </w:tc>
        <w:tc>
          <w:tcPr>
            <w:tcW w:w="3969" w:type="dxa"/>
            <w:tcBorders>
              <w:top w:val="single" w:sz="4" w:space="0" w:color="auto"/>
              <w:left w:val="single" w:sz="4" w:space="0" w:color="auto"/>
              <w:bottom w:val="single" w:sz="4" w:space="0" w:color="auto"/>
              <w:right w:val="single" w:sz="4" w:space="0" w:color="auto"/>
            </w:tcBorders>
            <w:hideMark/>
          </w:tcPr>
          <w:p w14:paraId="45E97394" w14:textId="57BDA058" w:rsidR="00D6718A" w:rsidRPr="00483935" w:rsidRDefault="00483935">
            <w:pPr>
              <w:pStyle w:val="Heading2"/>
              <w:rPr>
                <w:rFonts w:ascii="Arial" w:hAnsi="Arial" w:cs="Arial"/>
                <w:lang w:eastAsia="en-IE"/>
              </w:rPr>
            </w:pPr>
            <w:r w:rsidRPr="00483935">
              <w:rPr>
                <w:rFonts w:ascii="Arial" w:hAnsi="Arial" w:cs="Arial"/>
                <w:lang w:eastAsia="en-IE"/>
              </w:rPr>
              <w:t>R</w:t>
            </w:r>
            <w:r w:rsidR="00D6718A" w:rsidRPr="00483935">
              <w:rPr>
                <w:rFonts w:ascii="Arial" w:hAnsi="Arial" w:cs="Arial"/>
                <w:lang w:eastAsia="en-IE"/>
              </w:rPr>
              <w:t>eadings</w:t>
            </w:r>
            <w:r w:rsidRPr="00483935">
              <w:rPr>
                <w:rFonts w:ascii="Arial" w:hAnsi="Arial" w:cs="Arial"/>
                <w:lang w:eastAsia="en-IE"/>
              </w:rPr>
              <w:t xml:space="preserve"> (additionally, we will refer to extra readings/podcasts on the lecture notes</w:t>
            </w:r>
            <w:r w:rsidR="00A85F7D">
              <w:rPr>
                <w:rFonts w:ascii="Arial" w:hAnsi="Arial" w:cs="Arial"/>
                <w:lang w:eastAsia="en-IE"/>
              </w:rPr>
              <w:t>)</w:t>
            </w:r>
          </w:p>
        </w:tc>
      </w:tr>
      <w:tr w:rsidR="00D6718A" w14:paraId="4EC81671" w14:textId="77777777" w:rsidTr="00C1523C">
        <w:tc>
          <w:tcPr>
            <w:tcW w:w="1249" w:type="dxa"/>
            <w:tcBorders>
              <w:top w:val="single" w:sz="4" w:space="0" w:color="auto"/>
              <w:left w:val="single" w:sz="4" w:space="0" w:color="auto"/>
              <w:bottom w:val="single" w:sz="4" w:space="0" w:color="auto"/>
              <w:right w:val="single" w:sz="4" w:space="0" w:color="auto"/>
            </w:tcBorders>
            <w:vAlign w:val="center"/>
          </w:tcPr>
          <w:p w14:paraId="7BA1DCC4" w14:textId="77777777" w:rsidR="00483935" w:rsidRPr="00A85F7D" w:rsidRDefault="00483935" w:rsidP="00483935">
            <w:pPr>
              <w:rPr>
                <w:rFonts w:ascii="Arial" w:hAnsi="Arial" w:cs="Arial"/>
                <w:lang w:eastAsia="en-IE"/>
              </w:rPr>
            </w:pPr>
          </w:p>
          <w:p w14:paraId="3AB5734B" w14:textId="3FF380D2" w:rsidR="00D6718A" w:rsidRPr="00A85F7D" w:rsidRDefault="000A7878">
            <w:pPr>
              <w:jc w:val="center"/>
              <w:rPr>
                <w:rFonts w:ascii="Arial" w:hAnsi="Arial" w:cs="Arial"/>
                <w:lang w:eastAsia="en-IE"/>
              </w:rPr>
            </w:pPr>
            <w:r w:rsidRPr="00A85F7D">
              <w:rPr>
                <w:rFonts w:ascii="Arial" w:hAnsi="Arial" w:cs="Arial"/>
                <w:lang w:eastAsia="en-IE"/>
              </w:rPr>
              <w:t>1</w:t>
            </w:r>
          </w:p>
          <w:p w14:paraId="32DAFBD9" w14:textId="2F660ACF" w:rsidR="00AA2795" w:rsidRPr="00A85F7D" w:rsidRDefault="00AA2795" w:rsidP="00483935">
            <w:pPr>
              <w:rPr>
                <w:rFonts w:ascii="Arial" w:hAnsi="Arial" w:cs="Arial"/>
                <w:lang w:eastAsia="en-IE"/>
              </w:rPr>
            </w:pPr>
          </w:p>
        </w:tc>
        <w:tc>
          <w:tcPr>
            <w:tcW w:w="4422" w:type="dxa"/>
            <w:tcBorders>
              <w:top w:val="single" w:sz="4" w:space="0" w:color="auto"/>
              <w:left w:val="single" w:sz="4" w:space="0" w:color="auto"/>
              <w:bottom w:val="single" w:sz="4" w:space="0" w:color="auto"/>
              <w:right w:val="single" w:sz="4" w:space="0" w:color="auto"/>
            </w:tcBorders>
            <w:vAlign w:val="center"/>
          </w:tcPr>
          <w:p w14:paraId="15FC7971" w14:textId="445C36A9" w:rsidR="00D6718A" w:rsidRPr="00A85F7D" w:rsidRDefault="00483935" w:rsidP="00695143">
            <w:pPr>
              <w:rPr>
                <w:rFonts w:ascii="Arial" w:hAnsi="Arial" w:cs="Arial"/>
                <w:lang w:eastAsia="en-IE"/>
              </w:rPr>
            </w:pPr>
            <w:r w:rsidRPr="00A85F7D">
              <w:rPr>
                <w:rFonts w:ascii="Arial" w:hAnsi="Arial" w:cs="Arial"/>
                <w:lang w:eastAsia="en-IE"/>
              </w:rPr>
              <w:t>Introduction to management accounting</w:t>
            </w:r>
            <w:r w:rsidR="00E04C26">
              <w:rPr>
                <w:rFonts w:ascii="Arial" w:hAnsi="Arial" w:cs="Arial"/>
                <w:lang w:eastAsia="en-IE"/>
              </w:rPr>
              <w:t xml:space="preserve">, </w:t>
            </w:r>
            <w:r w:rsidR="00646267" w:rsidRPr="00646267">
              <w:rPr>
                <w:rFonts w:ascii="Arial" w:hAnsi="Arial" w:cs="Arial"/>
                <w:lang w:eastAsia="en-IE"/>
              </w:rPr>
              <w:t>Impact of sustainability issues on traditional management accounting</w:t>
            </w:r>
          </w:p>
        </w:tc>
        <w:tc>
          <w:tcPr>
            <w:tcW w:w="3969" w:type="dxa"/>
            <w:tcBorders>
              <w:top w:val="single" w:sz="4" w:space="0" w:color="auto"/>
              <w:left w:val="single" w:sz="4" w:space="0" w:color="auto"/>
              <w:bottom w:val="single" w:sz="4" w:space="0" w:color="auto"/>
              <w:right w:val="single" w:sz="4" w:space="0" w:color="auto"/>
            </w:tcBorders>
          </w:tcPr>
          <w:p w14:paraId="0B0F4D04" w14:textId="77777777" w:rsidR="004F443E" w:rsidRPr="00A85F7D" w:rsidRDefault="004F443E" w:rsidP="00695143">
            <w:pPr>
              <w:ind w:left="360"/>
              <w:rPr>
                <w:rFonts w:ascii="Arial" w:hAnsi="Arial" w:cs="Arial"/>
              </w:rPr>
            </w:pPr>
          </w:p>
          <w:p w14:paraId="11CBB414" w14:textId="4EE8E51B" w:rsidR="00A85F7D" w:rsidRPr="00A85F7D" w:rsidRDefault="00A85F7D" w:rsidP="00695143">
            <w:pPr>
              <w:rPr>
                <w:rFonts w:ascii="Arial" w:hAnsi="Arial" w:cs="Arial"/>
              </w:rPr>
            </w:pPr>
            <w:r w:rsidRPr="00A85F7D">
              <w:rPr>
                <w:rFonts w:ascii="Arial" w:hAnsi="Arial" w:cs="Arial"/>
              </w:rPr>
              <w:t>Lecture notes, Chapter 1 (Drury)</w:t>
            </w:r>
          </w:p>
        </w:tc>
      </w:tr>
      <w:tr w:rsidR="00D6718A" w14:paraId="5F14D435" w14:textId="77777777" w:rsidTr="00C1523C">
        <w:tc>
          <w:tcPr>
            <w:tcW w:w="1249" w:type="dxa"/>
            <w:tcBorders>
              <w:top w:val="single" w:sz="4" w:space="0" w:color="auto"/>
              <w:left w:val="single" w:sz="4" w:space="0" w:color="auto"/>
              <w:bottom w:val="single" w:sz="4" w:space="0" w:color="auto"/>
              <w:right w:val="single" w:sz="4" w:space="0" w:color="auto"/>
            </w:tcBorders>
            <w:vAlign w:val="center"/>
          </w:tcPr>
          <w:p w14:paraId="7D55C23C" w14:textId="7B1DA462" w:rsidR="00AA2795" w:rsidRPr="00A85F7D" w:rsidRDefault="00ED01F4" w:rsidP="00C1523C">
            <w:pPr>
              <w:spacing w:before="240"/>
              <w:jc w:val="center"/>
              <w:rPr>
                <w:rFonts w:ascii="Arial" w:hAnsi="Arial" w:cs="Arial"/>
                <w:lang w:eastAsia="en-IE"/>
              </w:rPr>
            </w:pPr>
            <w:r>
              <w:rPr>
                <w:rFonts w:ascii="Arial" w:hAnsi="Arial" w:cs="Arial"/>
                <w:lang w:eastAsia="en-IE"/>
              </w:rPr>
              <w:t>2</w:t>
            </w:r>
          </w:p>
          <w:p w14:paraId="6D11C936" w14:textId="5E097CA5" w:rsidR="00AA2795" w:rsidRPr="00A85F7D" w:rsidRDefault="00AA2795" w:rsidP="00A85F7D">
            <w:pPr>
              <w:rPr>
                <w:rFonts w:ascii="Arial" w:hAnsi="Arial" w:cs="Arial"/>
                <w:lang w:eastAsia="en-IE"/>
              </w:rPr>
            </w:pPr>
          </w:p>
        </w:tc>
        <w:tc>
          <w:tcPr>
            <w:tcW w:w="4422" w:type="dxa"/>
            <w:tcBorders>
              <w:top w:val="single" w:sz="4" w:space="0" w:color="auto"/>
              <w:left w:val="single" w:sz="4" w:space="0" w:color="auto"/>
              <w:bottom w:val="single" w:sz="4" w:space="0" w:color="auto"/>
              <w:right w:val="single" w:sz="4" w:space="0" w:color="auto"/>
            </w:tcBorders>
            <w:vAlign w:val="center"/>
          </w:tcPr>
          <w:p w14:paraId="5E61067D" w14:textId="1565009C" w:rsidR="00DC7225" w:rsidRPr="00A85F7D" w:rsidRDefault="00483935" w:rsidP="00695143">
            <w:pPr>
              <w:rPr>
                <w:rFonts w:ascii="Arial" w:hAnsi="Arial" w:cs="Arial"/>
                <w:lang w:eastAsia="en-IE"/>
              </w:rPr>
            </w:pPr>
            <w:r w:rsidRPr="00A85F7D">
              <w:rPr>
                <w:rFonts w:ascii="Arial" w:hAnsi="Arial" w:cs="Arial"/>
                <w:lang w:eastAsia="en-IE"/>
              </w:rPr>
              <w:t>Introduction to cost terms and concepts</w:t>
            </w:r>
            <w:r w:rsidR="00FE138A">
              <w:rPr>
                <w:rFonts w:ascii="Arial" w:hAnsi="Arial" w:cs="Arial"/>
                <w:lang w:eastAsia="en-IE"/>
              </w:rPr>
              <w:t xml:space="preserve"> </w:t>
            </w:r>
            <w:r w:rsidR="00FE138A" w:rsidRPr="00FE138A">
              <w:rPr>
                <w:rFonts w:ascii="Arial" w:hAnsi="Arial" w:cs="Arial"/>
                <w:lang w:eastAsia="en-IE"/>
              </w:rPr>
              <w:t>including environmental and sustainability-related cost classifications</w:t>
            </w:r>
          </w:p>
        </w:tc>
        <w:tc>
          <w:tcPr>
            <w:tcW w:w="3969" w:type="dxa"/>
            <w:tcBorders>
              <w:top w:val="single" w:sz="4" w:space="0" w:color="auto"/>
              <w:left w:val="single" w:sz="4" w:space="0" w:color="auto"/>
              <w:bottom w:val="single" w:sz="4" w:space="0" w:color="auto"/>
              <w:right w:val="single" w:sz="4" w:space="0" w:color="auto"/>
            </w:tcBorders>
          </w:tcPr>
          <w:p w14:paraId="6521433E" w14:textId="77777777" w:rsidR="00D87F26" w:rsidRPr="00A85F7D" w:rsidRDefault="00D87F26" w:rsidP="00695143">
            <w:pPr>
              <w:pStyle w:val="ListParagraph"/>
              <w:ind w:left="360"/>
              <w:rPr>
                <w:rFonts w:ascii="Arial" w:hAnsi="Arial" w:cs="Arial"/>
                <w:lang w:eastAsia="en-IE"/>
              </w:rPr>
            </w:pPr>
          </w:p>
          <w:p w14:paraId="4B42DC93" w14:textId="32EBD35F" w:rsidR="00A85F7D" w:rsidRPr="00A85F7D" w:rsidRDefault="00A85F7D" w:rsidP="00695143">
            <w:pPr>
              <w:rPr>
                <w:rFonts w:ascii="Arial" w:hAnsi="Arial" w:cs="Arial"/>
                <w:lang w:eastAsia="en-IE"/>
              </w:rPr>
            </w:pPr>
            <w:r w:rsidRPr="00A85F7D">
              <w:rPr>
                <w:rFonts w:ascii="Arial" w:hAnsi="Arial" w:cs="Arial"/>
                <w:lang w:eastAsia="en-IE"/>
              </w:rPr>
              <w:t>Lecture notes, Chapter 2 (Drury)</w:t>
            </w:r>
          </w:p>
        </w:tc>
      </w:tr>
      <w:tr w:rsidR="00541E6D" w14:paraId="779ADF6F" w14:textId="77777777" w:rsidTr="00577181">
        <w:tc>
          <w:tcPr>
            <w:tcW w:w="1249" w:type="dxa"/>
            <w:tcBorders>
              <w:top w:val="single" w:sz="4" w:space="0" w:color="auto"/>
              <w:left w:val="single" w:sz="4" w:space="0" w:color="auto"/>
              <w:bottom w:val="single" w:sz="4" w:space="0" w:color="auto"/>
              <w:right w:val="single" w:sz="4" w:space="0" w:color="auto"/>
            </w:tcBorders>
            <w:vAlign w:val="center"/>
          </w:tcPr>
          <w:p w14:paraId="7B5D8535" w14:textId="05305E4E" w:rsidR="00541E6D" w:rsidRDefault="00541E6D" w:rsidP="00577181">
            <w:pPr>
              <w:jc w:val="center"/>
              <w:rPr>
                <w:rFonts w:ascii="Arial" w:hAnsi="Arial" w:cs="Arial"/>
                <w:lang w:eastAsia="en-IE"/>
              </w:rPr>
            </w:pPr>
            <w:r>
              <w:rPr>
                <w:rFonts w:ascii="Arial" w:hAnsi="Arial" w:cs="Arial"/>
                <w:lang w:eastAsia="en-IE"/>
              </w:rPr>
              <w:t>3</w:t>
            </w:r>
          </w:p>
        </w:tc>
        <w:tc>
          <w:tcPr>
            <w:tcW w:w="4422" w:type="dxa"/>
            <w:tcBorders>
              <w:top w:val="single" w:sz="4" w:space="0" w:color="auto"/>
              <w:left w:val="single" w:sz="4" w:space="0" w:color="auto"/>
              <w:bottom w:val="single" w:sz="4" w:space="0" w:color="auto"/>
              <w:right w:val="single" w:sz="4" w:space="0" w:color="auto"/>
            </w:tcBorders>
            <w:vAlign w:val="center"/>
          </w:tcPr>
          <w:p w14:paraId="4DCC29BB" w14:textId="77777777" w:rsidR="00541E6D" w:rsidRDefault="00541E6D" w:rsidP="00577181">
            <w:pPr>
              <w:rPr>
                <w:rFonts w:ascii="Arial" w:hAnsi="Arial" w:cs="Arial"/>
                <w:lang w:eastAsia="en-IE"/>
              </w:rPr>
            </w:pPr>
          </w:p>
          <w:p w14:paraId="2C69BEEE" w14:textId="77777777" w:rsidR="00541E6D" w:rsidRDefault="00541E6D" w:rsidP="00577181">
            <w:pPr>
              <w:rPr>
                <w:rFonts w:ascii="Arial" w:hAnsi="Arial" w:cs="Arial"/>
                <w:lang w:eastAsia="en-IE"/>
              </w:rPr>
            </w:pPr>
            <w:r>
              <w:rPr>
                <w:rFonts w:ascii="Arial" w:hAnsi="Arial" w:cs="Arial"/>
                <w:lang w:eastAsia="en-IE"/>
              </w:rPr>
              <w:t>Current developments: Information, technologies, systems for businesses, and accounting for environmental and sustainability factors</w:t>
            </w:r>
          </w:p>
          <w:p w14:paraId="6FCE7BB0" w14:textId="77777777" w:rsidR="00541E6D" w:rsidRPr="00A85F7D" w:rsidRDefault="00541E6D" w:rsidP="00577181">
            <w:pPr>
              <w:rPr>
                <w:rFonts w:ascii="Arial" w:hAnsi="Arial" w:cs="Arial"/>
                <w:lang w:eastAsia="en-IE"/>
              </w:rPr>
            </w:pPr>
          </w:p>
        </w:tc>
        <w:tc>
          <w:tcPr>
            <w:tcW w:w="3969" w:type="dxa"/>
            <w:tcBorders>
              <w:top w:val="single" w:sz="4" w:space="0" w:color="auto"/>
              <w:left w:val="single" w:sz="4" w:space="0" w:color="auto"/>
              <w:bottom w:val="single" w:sz="4" w:space="0" w:color="auto"/>
              <w:right w:val="single" w:sz="4" w:space="0" w:color="auto"/>
            </w:tcBorders>
          </w:tcPr>
          <w:p w14:paraId="5F6BF6DD" w14:textId="77777777" w:rsidR="00541E6D" w:rsidRDefault="00541E6D" w:rsidP="00577181">
            <w:pPr>
              <w:rPr>
                <w:rFonts w:ascii="Arial" w:hAnsi="Arial" w:cs="Arial"/>
              </w:rPr>
            </w:pPr>
          </w:p>
          <w:p w14:paraId="4BEA53BA" w14:textId="2E1BB7F6" w:rsidR="00541E6D" w:rsidRPr="00541E6D" w:rsidRDefault="0080671E" w:rsidP="00541E6D">
            <w:pPr>
              <w:jc w:val="both"/>
              <w:rPr>
                <w:rFonts w:ascii="Arial" w:hAnsi="Arial" w:cs="Arial"/>
                <w:lang w:eastAsia="en-IE"/>
              </w:rPr>
            </w:pPr>
            <w:r>
              <w:rPr>
                <w:rFonts w:ascii="Arial" w:hAnsi="Arial" w:cs="Arial"/>
              </w:rPr>
              <w:t>See scan chapters provided</w:t>
            </w:r>
            <w:r w:rsidR="004C609A">
              <w:rPr>
                <w:rFonts w:ascii="Arial" w:hAnsi="Arial" w:cs="Arial"/>
              </w:rPr>
              <w:t xml:space="preserve"> on blackboard. </w:t>
            </w:r>
          </w:p>
        </w:tc>
      </w:tr>
      <w:tr w:rsidR="00A85F7D" w14:paraId="20BA93F1" w14:textId="77777777" w:rsidTr="00C1523C">
        <w:tc>
          <w:tcPr>
            <w:tcW w:w="1249" w:type="dxa"/>
            <w:tcBorders>
              <w:top w:val="single" w:sz="4" w:space="0" w:color="auto"/>
              <w:left w:val="single" w:sz="4" w:space="0" w:color="auto"/>
              <w:bottom w:val="single" w:sz="4" w:space="0" w:color="auto"/>
              <w:right w:val="single" w:sz="4" w:space="0" w:color="auto"/>
            </w:tcBorders>
            <w:vAlign w:val="center"/>
          </w:tcPr>
          <w:p w14:paraId="2D0AA152" w14:textId="7EC5E374" w:rsidR="00A85F7D" w:rsidRPr="00A85F7D" w:rsidRDefault="00541E6D">
            <w:pPr>
              <w:jc w:val="center"/>
              <w:rPr>
                <w:rFonts w:ascii="Arial" w:hAnsi="Arial" w:cs="Arial"/>
                <w:lang w:eastAsia="en-IE"/>
              </w:rPr>
            </w:pPr>
            <w:r>
              <w:rPr>
                <w:rFonts w:ascii="Arial" w:hAnsi="Arial" w:cs="Arial"/>
                <w:lang w:eastAsia="en-IE"/>
              </w:rPr>
              <w:t>4</w:t>
            </w:r>
          </w:p>
        </w:tc>
        <w:tc>
          <w:tcPr>
            <w:tcW w:w="4422" w:type="dxa"/>
            <w:tcBorders>
              <w:top w:val="single" w:sz="4" w:space="0" w:color="auto"/>
              <w:left w:val="single" w:sz="4" w:space="0" w:color="auto"/>
              <w:bottom w:val="single" w:sz="4" w:space="0" w:color="auto"/>
              <w:right w:val="single" w:sz="4" w:space="0" w:color="auto"/>
            </w:tcBorders>
            <w:vAlign w:val="center"/>
          </w:tcPr>
          <w:p w14:paraId="28A23142" w14:textId="77777777" w:rsidR="00A85F7D" w:rsidRPr="00A85F7D" w:rsidRDefault="00A85F7D" w:rsidP="00695143">
            <w:pPr>
              <w:rPr>
                <w:rFonts w:ascii="Arial" w:hAnsi="Arial" w:cs="Arial"/>
                <w:lang w:eastAsia="en-IE"/>
              </w:rPr>
            </w:pPr>
          </w:p>
          <w:p w14:paraId="0364AF3F" w14:textId="77777777" w:rsidR="00A85F7D" w:rsidRPr="00A85F7D" w:rsidRDefault="00A85F7D" w:rsidP="00695143">
            <w:pPr>
              <w:rPr>
                <w:rFonts w:ascii="Arial" w:hAnsi="Arial" w:cs="Arial"/>
                <w:lang w:eastAsia="en-IE"/>
              </w:rPr>
            </w:pPr>
            <w:r w:rsidRPr="00A85F7D">
              <w:rPr>
                <w:rFonts w:ascii="Arial" w:hAnsi="Arial" w:cs="Arial"/>
                <w:lang w:eastAsia="en-IE"/>
              </w:rPr>
              <w:t>Cost-volume-profit (CVP) analysis</w:t>
            </w:r>
          </w:p>
          <w:p w14:paraId="0BDB9B63" w14:textId="30899191" w:rsidR="00A85F7D" w:rsidRPr="00A85F7D" w:rsidRDefault="00A85F7D" w:rsidP="00695143">
            <w:pPr>
              <w:rPr>
                <w:rFonts w:ascii="Arial" w:hAnsi="Arial" w:cs="Arial"/>
                <w:lang w:eastAsia="en-IE"/>
              </w:rPr>
            </w:pPr>
          </w:p>
        </w:tc>
        <w:tc>
          <w:tcPr>
            <w:tcW w:w="3969" w:type="dxa"/>
            <w:tcBorders>
              <w:top w:val="single" w:sz="4" w:space="0" w:color="auto"/>
              <w:left w:val="single" w:sz="4" w:space="0" w:color="auto"/>
              <w:bottom w:val="single" w:sz="4" w:space="0" w:color="auto"/>
              <w:right w:val="single" w:sz="4" w:space="0" w:color="auto"/>
            </w:tcBorders>
          </w:tcPr>
          <w:p w14:paraId="15B747D4" w14:textId="77777777" w:rsidR="00A85F7D" w:rsidRPr="00A85F7D" w:rsidRDefault="00A85F7D" w:rsidP="00695143">
            <w:pPr>
              <w:pStyle w:val="ListParagraph"/>
              <w:ind w:left="360"/>
              <w:rPr>
                <w:rFonts w:ascii="Arial" w:hAnsi="Arial" w:cs="Arial"/>
                <w:lang w:eastAsia="en-IE"/>
              </w:rPr>
            </w:pPr>
          </w:p>
          <w:p w14:paraId="59FB6535" w14:textId="77777777" w:rsidR="00A85F7D" w:rsidRPr="00A85F7D" w:rsidRDefault="00A85F7D" w:rsidP="00695143">
            <w:pPr>
              <w:rPr>
                <w:rFonts w:ascii="Arial" w:hAnsi="Arial" w:cs="Arial"/>
                <w:lang w:eastAsia="en-IE"/>
              </w:rPr>
            </w:pPr>
            <w:r w:rsidRPr="00A85F7D">
              <w:rPr>
                <w:rFonts w:ascii="Arial" w:hAnsi="Arial" w:cs="Arial"/>
                <w:lang w:eastAsia="en-IE"/>
              </w:rPr>
              <w:t>Lecture notes, Chapter 3 (Drury)</w:t>
            </w:r>
          </w:p>
          <w:p w14:paraId="02E4DB38" w14:textId="1B1714A9" w:rsidR="00A85F7D" w:rsidRPr="00A85F7D" w:rsidRDefault="00A85F7D" w:rsidP="00695143">
            <w:pPr>
              <w:rPr>
                <w:rFonts w:ascii="Arial" w:hAnsi="Arial" w:cs="Arial"/>
                <w:lang w:eastAsia="en-IE"/>
              </w:rPr>
            </w:pPr>
          </w:p>
        </w:tc>
      </w:tr>
      <w:tr w:rsidR="00541E6D" w14:paraId="21FDBF0E" w14:textId="77777777" w:rsidTr="00C1523C">
        <w:tc>
          <w:tcPr>
            <w:tcW w:w="1249" w:type="dxa"/>
            <w:tcBorders>
              <w:top w:val="single" w:sz="4" w:space="0" w:color="auto"/>
              <w:left w:val="single" w:sz="4" w:space="0" w:color="auto"/>
              <w:bottom w:val="single" w:sz="4" w:space="0" w:color="auto"/>
              <w:right w:val="single" w:sz="4" w:space="0" w:color="auto"/>
            </w:tcBorders>
            <w:vAlign w:val="center"/>
          </w:tcPr>
          <w:p w14:paraId="173173A8" w14:textId="3E53701F" w:rsidR="00541E6D" w:rsidRPr="00A85F7D" w:rsidRDefault="00541E6D" w:rsidP="00541E6D">
            <w:pPr>
              <w:jc w:val="center"/>
              <w:rPr>
                <w:rFonts w:ascii="Arial" w:hAnsi="Arial" w:cs="Arial"/>
                <w:lang w:eastAsia="en-IE"/>
              </w:rPr>
            </w:pPr>
            <w:r>
              <w:rPr>
                <w:rFonts w:ascii="Arial" w:hAnsi="Arial" w:cs="Arial"/>
                <w:lang w:eastAsia="en-IE"/>
              </w:rPr>
              <w:t>5</w:t>
            </w:r>
          </w:p>
        </w:tc>
        <w:tc>
          <w:tcPr>
            <w:tcW w:w="4422" w:type="dxa"/>
            <w:tcBorders>
              <w:top w:val="single" w:sz="4" w:space="0" w:color="auto"/>
              <w:left w:val="single" w:sz="4" w:space="0" w:color="auto"/>
              <w:bottom w:val="single" w:sz="4" w:space="0" w:color="auto"/>
              <w:right w:val="single" w:sz="4" w:space="0" w:color="auto"/>
            </w:tcBorders>
            <w:vAlign w:val="center"/>
          </w:tcPr>
          <w:p w14:paraId="49515864" w14:textId="77777777" w:rsidR="00541E6D" w:rsidRPr="00A85F7D" w:rsidRDefault="00541E6D" w:rsidP="00541E6D">
            <w:pPr>
              <w:rPr>
                <w:rFonts w:ascii="Arial" w:hAnsi="Arial" w:cs="Arial"/>
                <w:lang w:eastAsia="en-IE"/>
              </w:rPr>
            </w:pPr>
          </w:p>
          <w:p w14:paraId="5DE3CC9E" w14:textId="77777777" w:rsidR="00541E6D" w:rsidRPr="00A85F7D" w:rsidRDefault="00541E6D" w:rsidP="00541E6D">
            <w:pPr>
              <w:rPr>
                <w:rFonts w:ascii="Arial" w:hAnsi="Arial" w:cs="Arial"/>
                <w:lang w:eastAsia="en-IE"/>
              </w:rPr>
            </w:pPr>
            <w:r w:rsidRPr="00A85F7D">
              <w:rPr>
                <w:rFonts w:ascii="Arial" w:hAnsi="Arial" w:cs="Arial"/>
                <w:lang w:eastAsia="en-IE"/>
              </w:rPr>
              <w:t>Measuring relevant costs and revenues for decision-making</w:t>
            </w:r>
          </w:p>
          <w:p w14:paraId="5F2EC387" w14:textId="48A3A72E" w:rsidR="00541E6D" w:rsidRPr="00A85F7D" w:rsidRDefault="00541E6D" w:rsidP="00541E6D">
            <w:pPr>
              <w:rPr>
                <w:rFonts w:ascii="Arial" w:hAnsi="Arial" w:cs="Arial"/>
                <w:lang w:eastAsia="en-IE"/>
              </w:rPr>
            </w:pPr>
          </w:p>
        </w:tc>
        <w:tc>
          <w:tcPr>
            <w:tcW w:w="3969" w:type="dxa"/>
            <w:tcBorders>
              <w:top w:val="single" w:sz="4" w:space="0" w:color="auto"/>
              <w:left w:val="single" w:sz="4" w:space="0" w:color="auto"/>
              <w:bottom w:val="single" w:sz="4" w:space="0" w:color="auto"/>
              <w:right w:val="single" w:sz="4" w:space="0" w:color="auto"/>
            </w:tcBorders>
          </w:tcPr>
          <w:p w14:paraId="04E9D8D9" w14:textId="77777777" w:rsidR="00541E6D" w:rsidRPr="00A85F7D" w:rsidRDefault="00541E6D" w:rsidP="00541E6D">
            <w:pPr>
              <w:rPr>
                <w:rFonts w:ascii="Arial" w:hAnsi="Arial" w:cs="Arial"/>
                <w:lang w:eastAsia="en-IE"/>
              </w:rPr>
            </w:pPr>
          </w:p>
          <w:p w14:paraId="20100788" w14:textId="4A9C8974" w:rsidR="00541E6D" w:rsidRPr="00A85F7D" w:rsidRDefault="00541E6D" w:rsidP="00541E6D">
            <w:pPr>
              <w:rPr>
                <w:rFonts w:ascii="Arial" w:hAnsi="Arial" w:cs="Arial"/>
                <w:lang w:eastAsia="en-IE"/>
              </w:rPr>
            </w:pPr>
            <w:r w:rsidRPr="00A85F7D">
              <w:rPr>
                <w:rFonts w:ascii="Arial" w:hAnsi="Arial" w:cs="Arial"/>
                <w:lang w:eastAsia="en-IE"/>
              </w:rPr>
              <w:t>Lecture notes, Chapter 4 (Drury)</w:t>
            </w:r>
          </w:p>
        </w:tc>
      </w:tr>
      <w:tr w:rsidR="00541E6D" w14:paraId="22A2A5A2" w14:textId="77777777" w:rsidTr="00C1523C">
        <w:tc>
          <w:tcPr>
            <w:tcW w:w="1249" w:type="dxa"/>
            <w:tcBorders>
              <w:top w:val="single" w:sz="4" w:space="0" w:color="auto"/>
              <w:left w:val="single" w:sz="4" w:space="0" w:color="auto"/>
              <w:bottom w:val="single" w:sz="4" w:space="0" w:color="auto"/>
              <w:right w:val="single" w:sz="4" w:space="0" w:color="auto"/>
            </w:tcBorders>
            <w:vAlign w:val="center"/>
          </w:tcPr>
          <w:p w14:paraId="33AD8974" w14:textId="21EBF075" w:rsidR="00541E6D" w:rsidRPr="00A85F7D" w:rsidRDefault="00541E6D" w:rsidP="00541E6D">
            <w:pPr>
              <w:jc w:val="center"/>
              <w:rPr>
                <w:rFonts w:ascii="Arial" w:hAnsi="Arial" w:cs="Arial"/>
                <w:lang w:eastAsia="en-IE"/>
              </w:rPr>
            </w:pPr>
            <w:r>
              <w:rPr>
                <w:rFonts w:ascii="Arial" w:hAnsi="Arial" w:cs="Arial"/>
                <w:lang w:eastAsia="en-IE"/>
              </w:rPr>
              <w:t>6</w:t>
            </w:r>
          </w:p>
        </w:tc>
        <w:tc>
          <w:tcPr>
            <w:tcW w:w="4422" w:type="dxa"/>
            <w:tcBorders>
              <w:top w:val="single" w:sz="4" w:space="0" w:color="auto"/>
              <w:left w:val="single" w:sz="4" w:space="0" w:color="auto"/>
              <w:bottom w:val="single" w:sz="4" w:space="0" w:color="auto"/>
              <w:right w:val="single" w:sz="4" w:space="0" w:color="auto"/>
            </w:tcBorders>
            <w:vAlign w:val="center"/>
          </w:tcPr>
          <w:p w14:paraId="237EF84A" w14:textId="0206E49C" w:rsidR="00541E6D" w:rsidRPr="00A85F7D" w:rsidRDefault="00541E6D" w:rsidP="00E3268E">
            <w:pPr>
              <w:rPr>
                <w:rFonts w:ascii="Arial" w:hAnsi="Arial" w:cs="Arial"/>
                <w:lang w:eastAsia="en-IE"/>
              </w:rPr>
            </w:pPr>
            <w:r w:rsidRPr="00A85F7D">
              <w:rPr>
                <w:rFonts w:ascii="Arial" w:hAnsi="Arial" w:cs="Arial"/>
                <w:lang w:eastAsia="en-IE"/>
              </w:rPr>
              <w:t>Pricing decisions and profitability analysis</w:t>
            </w:r>
            <w:r w:rsidR="002906B8">
              <w:rPr>
                <w:rFonts w:ascii="Arial" w:hAnsi="Arial" w:cs="Arial"/>
                <w:lang w:eastAsia="en-IE"/>
              </w:rPr>
              <w:t xml:space="preserve"> and Target costing)</w:t>
            </w:r>
          </w:p>
        </w:tc>
        <w:tc>
          <w:tcPr>
            <w:tcW w:w="3969" w:type="dxa"/>
            <w:tcBorders>
              <w:top w:val="single" w:sz="4" w:space="0" w:color="auto"/>
              <w:left w:val="single" w:sz="4" w:space="0" w:color="auto"/>
              <w:bottom w:val="single" w:sz="4" w:space="0" w:color="auto"/>
              <w:right w:val="single" w:sz="4" w:space="0" w:color="auto"/>
            </w:tcBorders>
          </w:tcPr>
          <w:p w14:paraId="7FB54C6C" w14:textId="77777777" w:rsidR="00541E6D" w:rsidRPr="00A85F7D" w:rsidRDefault="00541E6D" w:rsidP="00541E6D">
            <w:pPr>
              <w:rPr>
                <w:rFonts w:ascii="Arial" w:hAnsi="Arial" w:cs="Arial"/>
                <w:lang w:eastAsia="en-IE"/>
              </w:rPr>
            </w:pPr>
          </w:p>
          <w:p w14:paraId="411378B7" w14:textId="77777777" w:rsidR="00541E6D" w:rsidRDefault="00541E6D" w:rsidP="00541E6D">
            <w:pPr>
              <w:rPr>
                <w:rFonts w:ascii="Arial" w:hAnsi="Arial" w:cs="Arial"/>
                <w:lang w:eastAsia="en-IE"/>
              </w:rPr>
            </w:pPr>
            <w:r w:rsidRPr="00A85F7D">
              <w:rPr>
                <w:rFonts w:ascii="Arial" w:hAnsi="Arial" w:cs="Arial"/>
                <w:lang w:eastAsia="en-IE"/>
              </w:rPr>
              <w:t>Lecture notes, Chapter 5 (Drury)</w:t>
            </w:r>
          </w:p>
          <w:p w14:paraId="0BCA7D01" w14:textId="722A465C" w:rsidR="002906B8" w:rsidRPr="00A85F7D" w:rsidRDefault="002906B8" w:rsidP="00541E6D">
            <w:pPr>
              <w:rPr>
                <w:rFonts w:ascii="Arial" w:hAnsi="Arial" w:cs="Arial"/>
                <w:lang w:eastAsia="en-IE"/>
              </w:rPr>
            </w:pPr>
            <w:r w:rsidRPr="00A85F7D">
              <w:rPr>
                <w:rFonts w:ascii="Arial" w:hAnsi="Arial" w:cs="Arial"/>
                <w:lang w:eastAsia="en-IE"/>
              </w:rPr>
              <w:t>Lecture notes, Chapter 8 (Drury)</w:t>
            </w:r>
          </w:p>
          <w:p w14:paraId="5907FDDB" w14:textId="217E0596" w:rsidR="00541E6D" w:rsidRPr="00A85F7D" w:rsidRDefault="00541E6D" w:rsidP="00541E6D">
            <w:pPr>
              <w:rPr>
                <w:rFonts w:ascii="Arial" w:hAnsi="Arial" w:cs="Arial"/>
                <w:lang w:eastAsia="en-IE"/>
              </w:rPr>
            </w:pPr>
          </w:p>
        </w:tc>
      </w:tr>
      <w:tr w:rsidR="00C20C70" w14:paraId="478E649D" w14:textId="77777777" w:rsidTr="00C1523C">
        <w:tc>
          <w:tcPr>
            <w:tcW w:w="1249" w:type="dxa"/>
            <w:tcBorders>
              <w:top w:val="single" w:sz="4" w:space="0" w:color="auto"/>
              <w:left w:val="single" w:sz="4" w:space="0" w:color="auto"/>
              <w:bottom w:val="single" w:sz="4" w:space="0" w:color="auto"/>
              <w:right w:val="single" w:sz="4" w:space="0" w:color="auto"/>
            </w:tcBorders>
            <w:vAlign w:val="center"/>
          </w:tcPr>
          <w:p w14:paraId="4C6D02EA" w14:textId="55D21D2C" w:rsidR="00C20C70" w:rsidRPr="00A85F7D" w:rsidRDefault="00C20C70" w:rsidP="00C20C70">
            <w:pPr>
              <w:jc w:val="center"/>
              <w:rPr>
                <w:rFonts w:ascii="Arial" w:hAnsi="Arial" w:cs="Arial"/>
                <w:lang w:eastAsia="en-IE"/>
              </w:rPr>
            </w:pPr>
            <w:r>
              <w:rPr>
                <w:rFonts w:ascii="Arial" w:hAnsi="Arial" w:cs="Arial"/>
                <w:lang w:eastAsia="en-IE"/>
              </w:rPr>
              <w:t>7</w:t>
            </w:r>
          </w:p>
        </w:tc>
        <w:tc>
          <w:tcPr>
            <w:tcW w:w="4422" w:type="dxa"/>
            <w:tcBorders>
              <w:top w:val="single" w:sz="4" w:space="0" w:color="auto"/>
              <w:left w:val="single" w:sz="4" w:space="0" w:color="auto"/>
              <w:bottom w:val="single" w:sz="4" w:space="0" w:color="auto"/>
              <w:right w:val="single" w:sz="4" w:space="0" w:color="auto"/>
            </w:tcBorders>
            <w:vAlign w:val="center"/>
          </w:tcPr>
          <w:p w14:paraId="49FA87B3" w14:textId="77777777" w:rsidR="00C20C70" w:rsidRPr="00A85F7D" w:rsidRDefault="00C20C70" w:rsidP="00C20C70">
            <w:pPr>
              <w:rPr>
                <w:rFonts w:ascii="Arial" w:hAnsi="Arial" w:cs="Arial"/>
                <w:lang w:eastAsia="en-IE"/>
              </w:rPr>
            </w:pPr>
          </w:p>
          <w:p w14:paraId="673B9A1C" w14:textId="77777777" w:rsidR="00C20C70" w:rsidRDefault="00C20C70" w:rsidP="002906B8">
            <w:pPr>
              <w:rPr>
                <w:rFonts w:ascii="Arial" w:hAnsi="Arial" w:cs="Arial"/>
                <w:lang w:eastAsia="en-IE"/>
              </w:rPr>
            </w:pPr>
            <w:r w:rsidRPr="00C1523C">
              <w:rPr>
                <w:rFonts w:ascii="Arial" w:hAnsi="Arial" w:cs="Arial"/>
                <w:lang w:eastAsia="en-IE"/>
              </w:rPr>
              <w:t>Specialist cost and management accounting techniques</w:t>
            </w:r>
            <w:r>
              <w:rPr>
                <w:rFonts w:ascii="Arial" w:hAnsi="Arial" w:cs="Arial"/>
                <w:lang w:eastAsia="en-IE"/>
              </w:rPr>
              <w:t xml:space="preserve"> (</w:t>
            </w:r>
            <w:r w:rsidR="002906B8" w:rsidRPr="00A85F7D">
              <w:rPr>
                <w:rFonts w:ascii="Arial" w:hAnsi="Arial" w:cs="Arial"/>
                <w:lang w:eastAsia="en-IE"/>
              </w:rPr>
              <w:t>Cost</w:t>
            </w:r>
            <w:r w:rsidR="002906B8">
              <w:rPr>
                <w:rFonts w:ascii="Arial" w:hAnsi="Arial" w:cs="Arial"/>
                <w:lang w:eastAsia="en-IE"/>
              </w:rPr>
              <w:t xml:space="preserve"> </w:t>
            </w:r>
            <w:r w:rsidR="002906B8" w:rsidRPr="00A85F7D">
              <w:rPr>
                <w:rFonts w:ascii="Arial" w:hAnsi="Arial" w:cs="Arial"/>
                <w:lang w:eastAsia="en-IE"/>
              </w:rPr>
              <w:t>assignment</w:t>
            </w:r>
            <w:r w:rsidR="002906B8">
              <w:rPr>
                <w:rFonts w:ascii="Arial" w:hAnsi="Arial" w:cs="Arial"/>
                <w:lang w:eastAsia="en-IE"/>
              </w:rPr>
              <w:t xml:space="preserve"> </w:t>
            </w:r>
            <w:r w:rsidRPr="00C1523C">
              <w:rPr>
                <w:rFonts w:ascii="Arial" w:hAnsi="Arial" w:cs="Arial"/>
                <w:lang w:eastAsia="en-IE"/>
              </w:rPr>
              <w:t>Activity-based costing (ABC)</w:t>
            </w:r>
            <w:r w:rsidR="002906B8">
              <w:rPr>
                <w:rFonts w:ascii="Arial" w:hAnsi="Arial" w:cs="Arial"/>
                <w:lang w:eastAsia="en-IE"/>
              </w:rPr>
              <w:t xml:space="preserve"> v Traditional costing</w:t>
            </w:r>
            <w:r>
              <w:rPr>
                <w:rFonts w:ascii="Arial" w:hAnsi="Arial" w:cs="Arial"/>
                <w:lang w:eastAsia="en-IE"/>
              </w:rPr>
              <w:t xml:space="preserve">, </w:t>
            </w:r>
            <w:r w:rsidR="00872DAF" w:rsidRPr="00872DAF">
              <w:rPr>
                <w:rFonts w:ascii="Arial" w:hAnsi="Arial" w:cs="Arial"/>
                <w:lang w:eastAsia="en-IE"/>
              </w:rPr>
              <w:t>including the treatment of environmental overheads and sustainability-related cost drivers</w:t>
            </w:r>
          </w:p>
          <w:p w14:paraId="6EE30F79" w14:textId="77777777" w:rsidR="0010707F" w:rsidRDefault="0010707F" w:rsidP="002906B8">
            <w:pPr>
              <w:rPr>
                <w:rFonts w:ascii="Arial" w:hAnsi="Arial" w:cs="Arial"/>
                <w:lang w:eastAsia="en-IE"/>
              </w:rPr>
            </w:pPr>
          </w:p>
          <w:p w14:paraId="0D15A5F9" w14:textId="6DD9EE1F" w:rsidR="0010707F" w:rsidRPr="00A85F7D" w:rsidRDefault="0010707F" w:rsidP="002906B8">
            <w:pPr>
              <w:rPr>
                <w:rFonts w:ascii="Arial" w:hAnsi="Arial" w:cs="Arial"/>
                <w:lang w:eastAsia="en-IE"/>
              </w:rPr>
            </w:pPr>
          </w:p>
        </w:tc>
        <w:tc>
          <w:tcPr>
            <w:tcW w:w="3969" w:type="dxa"/>
            <w:tcBorders>
              <w:top w:val="single" w:sz="4" w:space="0" w:color="auto"/>
              <w:left w:val="single" w:sz="4" w:space="0" w:color="auto"/>
              <w:bottom w:val="single" w:sz="4" w:space="0" w:color="auto"/>
              <w:right w:val="single" w:sz="4" w:space="0" w:color="auto"/>
            </w:tcBorders>
          </w:tcPr>
          <w:p w14:paraId="2067925B" w14:textId="77777777" w:rsidR="00C20C70" w:rsidRPr="00A85F7D" w:rsidRDefault="00C20C70" w:rsidP="00C20C70">
            <w:pPr>
              <w:rPr>
                <w:rFonts w:ascii="Arial" w:hAnsi="Arial" w:cs="Arial"/>
                <w:lang w:eastAsia="en-IE"/>
              </w:rPr>
            </w:pPr>
          </w:p>
          <w:p w14:paraId="215CA45A" w14:textId="77777777" w:rsidR="002906B8" w:rsidRPr="00A85F7D" w:rsidRDefault="002906B8" w:rsidP="002906B8">
            <w:pPr>
              <w:rPr>
                <w:rFonts w:ascii="Arial" w:hAnsi="Arial" w:cs="Arial"/>
                <w:lang w:eastAsia="en-IE"/>
              </w:rPr>
            </w:pPr>
            <w:r w:rsidRPr="00A85F7D">
              <w:rPr>
                <w:rFonts w:ascii="Arial" w:hAnsi="Arial" w:cs="Arial"/>
                <w:lang w:eastAsia="en-IE"/>
              </w:rPr>
              <w:t>Lecture notes, Chapter 7 (Drury)</w:t>
            </w:r>
          </w:p>
          <w:p w14:paraId="128D0891" w14:textId="3771C151" w:rsidR="00C20C70" w:rsidRPr="00A85F7D" w:rsidRDefault="00C20C70" w:rsidP="00C20C70">
            <w:pPr>
              <w:rPr>
                <w:rFonts w:ascii="Arial" w:hAnsi="Arial" w:cs="Arial"/>
                <w:lang w:eastAsia="en-IE"/>
              </w:rPr>
            </w:pPr>
            <w:r w:rsidRPr="00A85F7D">
              <w:rPr>
                <w:rFonts w:ascii="Arial" w:hAnsi="Arial" w:cs="Arial"/>
                <w:lang w:eastAsia="en-IE"/>
              </w:rPr>
              <w:t>Lecture notes, Chapter 8 (Drury)</w:t>
            </w:r>
          </w:p>
        </w:tc>
      </w:tr>
      <w:tr w:rsidR="007F46AC" w14:paraId="3D67B8E0" w14:textId="77777777" w:rsidTr="00C1523C">
        <w:tc>
          <w:tcPr>
            <w:tcW w:w="1249" w:type="dxa"/>
            <w:tcBorders>
              <w:top w:val="single" w:sz="4" w:space="0" w:color="auto"/>
              <w:left w:val="single" w:sz="4" w:space="0" w:color="auto"/>
              <w:bottom w:val="single" w:sz="4" w:space="0" w:color="auto"/>
              <w:right w:val="single" w:sz="4" w:space="0" w:color="auto"/>
            </w:tcBorders>
            <w:vAlign w:val="center"/>
          </w:tcPr>
          <w:p w14:paraId="064765C1" w14:textId="5C000E12" w:rsidR="007F46AC" w:rsidRDefault="007F46AC" w:rsidP="007F46AC">
            <w:pPr>
              <w:jc w:val="center"/>
              <w:rPr>
                <w:rFonts w:ascii="Arial" w:hAnsi="Arial" w:cs="Arial"/>
                <w:lang w:eastAsia="en-IE"/>
              </w:rPr>
            </w:pPr>
            <w:r>
              <w:rPr>
                <w:rFonts w:ascii="Arial" w:hAnsi="Arial" w:cs="Arial"/>
                <w:lang w:eastAsia="en-IE"/>
              </w:rPr>
              <w:lastRenderedPageBreak/>
              <w:t>8</w:t>
            </w:r>
          </w:p>
        </w:tc>
        <w:tc>
          <w:tcPr>
            <w:tcW w:w="4422" w:type="dxa"/>
            <w:tcBorders>
              <w:top w:val="single" w:sz="4" w:space="0" w:color="auto"/>
              <w:left w:val="single" w:sz="4" w:space="0" w:color="auto"/>
              <w:bottom w:val="single" w:sz="4" w:space="0" w:color="auto"/>
              <w:right w:val="single" w:sz="4" w:space="0" w:color="auto"/>
            </w:tcBorders>
            <w:vAlign w:val="center"/>
          </w:tcPr>
          <w:p w14:paraId="7C1742E0" w14:textId="1866417A" w:rsidR="007F46AC" w:rsidRPr="00A85F7D" w:rsidRDefault="0010707F" w:rsidP="007F46AC">
            <w:pPr>
              <w:rPr>
                <w:rFonts w:ascii="Arial" w:hAnsi="Arial" w:cs="Arial"/>
                <w:lang w:eastAsia="en-IE"/>
              </w:rPr>
            </w:pPr>
            <w:r w:rsidRPr="0010707F">
              <w:rPr>
                <w:rFonts w:ascii="Arial" w:hAnsi="Arial" w:cs="Arial"/>
                <w:lang w:eastAsia="en-IE"/>
              </w:rPr>
              <w:t>Throughput accounting ratio, including bottlenecks, resource constraints and sustainability trade-offs</w:t>
            </w:r>
            <w:r w:rsidR="007F46AC">
              <w:rPr>
                <w:rFonts w:ascii="Arial" w:hAnsi="Arial" w:cs="Arial"/>
                <w:lang w:eastAsia="en-IE"/>
              </w:rPr>
              <w:t xml:space="preserve">. </w:t>
            </w:r>
          </w:p>
        </w:tc>
        <w:tc>
          <w:tcPr>
            <w:tcW w:w="3969" w:type="dxa"/>
            <w:tcBorders>
              <w:top w:val="single" w:sz="4" w:space="0" w:color="auto"/>
              <w:left w:val="single" w:sz="4" w:space="0" w:color="auto"/>
              <w:bottom w:val="single" w:sz="4" w:space="0" w:color="auto"/>
              <w:right w:val="single" w:sz="4" w:space="0" w:color="auto"/>
            </w:tcBorders>
          </w:tcPr>
          <w:p w14:paraId="49025E7E" w14:textId="1CF99EF0" w:rsidR="007F46AC" w:rsidRPr="00A85F7D" w:rsidRDefault="007F46AC" w:rsidP="007F46AC">
            <w:pPr>
              <w:rPr>
                <w:rFonts w:ascii="Arial" w:hAnsi="Arial" w:cs="Arial"/>
                <w:lang w:eastAsia="en-IE"/>
              </w:rPr>
            </w:pPr>
            <w:r>
              <w:rPr>
                <w:rFonts w:ascii="Arial" w:hAnsi="Arial" w:cs="Arial"/>
                <w:lang w:eastAsia="en-IE"/>
              </w:rPr>
              <w:t xml:space="preserve">See notes provided on </w:t>
            </w:r>
            <w:r w:rsidR="00E3268E">
              <w:rPr>
                <w:rFonts w:ascii="Arial" w:hAnsi="Arial" w:cs="Arial"/>
                <w:lang w:eastAsia="en-IE"/>
              </w:rPr>
              <w:t>B</w:t>
            </w:r>
            <w:r>
              <w:rPr>
                <w:rFonts w:ascii="Arial" w:hAnsi="Arial" w:cs="Arial"/>
                <w:lang w:eastAsia="en-IE"/>
              </w:rPr>
              <w:t xml:space="preserve">lackboard. </w:t>
            </w:r>
          </w:p>
          <w:p w14:paraId="236D9131" w14:textId="5EF71C37" w:rsidR="007F46AC" w:rsidRDefault="007F46AC" w:rsidP="007F46AC">
            <w:pPr>
              <w:rPr>
                <w:rFonts w:ascii="Arial" w:hAnsi="Arial" w:cs="Arial"/>
                <w:lang w:eastAsia="en-IE"/>
              </w:rPr>
            </w:pPr>
          </w:p>
        </w:tc>
      </w:tr>
      <w:tr w:rsidR="007F46AC" w14:paraId="1D4600E3" w14:textId="77777777" w:rsidTr="00C1523C">
        <w:tc>
          <w:tcPr>
            <w:tcW w:w="1249" w:type="dxa"/>
            <w:tcBorders>
              <w:top w:val="single" w:sz="4" w:space="0" w:color="auto"/>
              <w:left w:val="single" w:sz="4" w:space="0" w:color="auto"/>
              <w:bottom w:val="single" w:sz="4" w:space="0" w:color="auto"/>
              <w:right w:val="single" w:sz="4" w:space="0" w:color="auto"/>
            </w:tcBorders>
            <w:vAlign w:val="center"/>
          </w:tcPr>
          <w:p w14:paraId="05580C67" w14:textId="78CD1F2E" w:rsidR="007F46AC" w:rsidRPr="00A85F7D" w:rsidRDefault="007F46AC" w:rsidP="007F46AC">
            <w:pPr>
              <w:jc w:val="center"/>
              <w:rPr>
                <w:rFonts w:ascii="Arial" w:hAnsi="Arial" w:cs="Arial"/>
                <w:lang w:eastAsia="en-IE"/>
              </w:rPr>
            </w:pPr>
            <w:r>
              <w:rPr>
                <w:rFonts w:ascii="Arial" w:hAnsi="Arial" w:cs="Arial"/>
                <w:lang w:eastAsia="en-IE"/>
              </w:rPr>
              <w:t>9</w:t>
            </w:r>
          </w:p>
        </w:tc>
        <w:tc>
          <w:tcPr>
            <w:tcW w:w="4422" w:type="dxa"/>
            <w:tcBorders>
              <w:top w:val="single" w:sz="4" w:space="0" w:color="auto"/>
              <w:left w:val="single" w:sz="4" w:space="0" w:color="auto"/>
              <w:bottom w:val="single" w:sz="4" w:space="0" w:color="auto"/>
              <w:right w:val="single" w:sz="4" w:space="0" w:color="auto"/>
            </w:tcBorders>
            <w:vAlign w:val="center"/>
          </w:tcPr>
          <w:p w14:paraId="1DE0705C" w14:textId="05A25EF6" w:rsidR="007F46AC" w:rsidRPr="00A85F7D" w:rsidRDefault="007F46AC" w:rsidP="007F46AC">
            <w:pPr>
              <w:rPr>
                <w:rFonts w:ascii="Arial" w:hAnsi="Arial" w:cs="Arial"/>
                <w:lang w:eastAsia="en-IE"/>
              </w:rPr>
            </w:pPr>
            <w:r>
              <w:rPr>
                <w:rFonts w:ascii="Arial" w:hAnsi="Arial" w:cs="Arial"/>
                <w:lang w:eastAsia="en-IE"/>
              </w:rPr>
              <w:t>Marginal v Absorption Costin</w:t>
            </w:r>
            <w:r w:rsidR="0063493C">
              <w:rPr>
                <w:rFonts w:ascii="Arial" w:hAnsi="Arial" w:cs="Arial"/>
                <w:lang w:eastAsia="en-IE"/>
              </w:rPr>
              <w:t>g</w:t>
            </w:r>
            <w:r>
              <w:rPr>
                <w:rFonts w:ascii="Arial" w:hAnsi="Arial" w:cs="Arial"/>
                <w:lang w:eastAsia="en-IE"/>
              </w:rPr>
              <w:t xml:space="preserve"> </w:t>
            </w:r>
            <w:r w:rsidR="00186977">
              <w:rPr>
                <w:rFonts w:ascii="Arial" w:hAnsi="Arial" w:cs="Arial"/>
                <w:lang w:eastAsia="en-IE"/>
              </w:rPr>
              <w:t>i</w:t>
            </w:r>
            <w:r w:rsidR="00186977" w:rsidRPr="00186977">
              <w:rPr>
                <w:rFonts w:ascii="Arial" w:hAnsi="Arial" w:cs="Arial"/>
                <w:lang w:eastAsia="en-IE"/>
              </w:rPr>
              <w:t>ncluding sustainability-related overheads and the risk of overproduction</w:t>
            </w:r>
          </w:p>
        </w:tc>
        <w:tc>
          <w:tcPr>
            <w:tcW w:w="3969" w:type="dxa"/>
            <w:tcBorders>
              <w:top w:val="single" w:sz="4" w:space="0" w:color="auto"/>
              <w:left w:val="single" w:sz="4" w:space="0" w:color="auto"/>
              <w:bottom w:val="single" w:sz="4" w:space="0" w:color="auto"/>
              <w:right w:val="single" w:sz="4" w:space="0" w:color="auto"/>
            </w:tcBorders>
          </w:tcPr>
          <w:p w14:paraId="2BD0131E" w14:textId="21AA504F" w:rsidR="007F46AC" w:rsidRPr="00A85F7D" w:rsidRDefault="007F46AC" w:rsidP="007F46AC">
            <w:pPr>
              <w:rPr>
                <w:rFonts w:ascii="Arial" w:hAnsi="Arial" w:cs="Arial"/>
                <w:lang w:eastAsia="en-IE"/>
              </w:rPr>
            </w:pPr>
            <w:r>
              <w:rPr>
                <w:rFonts w:ascii="Arial" w:hAnsi="Arial" w:cs="Arial"/>
                <w:lang w:eastAsia="en-IE"/>
              </w:rPr>
              <w:t xml:space="preserve">See notes provided on </w:t>
            </w:r>
            <w:r w:rsidR="00E3268E">
              <w:rPr>
                <w:rFonts w:ascii="Arial" w:hAnsi="Arial" w:cs="Arial"/>
                <w:lang w:eastAsia="en-IE"/>
              </w:rPr>
              <w:t>B</w:t>
            </w:r>
            <w:r>
              <w:rPr>
                <w:rFonts w:ascii="Arial" w:hAnsi="Arial" w:cs="Arial"/>
                <w:lang w:eastAsia="en-IE"/>
              </w:rPr>
              <w:t xml:space="preserve">lackboard. </w:t>
            </w:r>
          </w:p>
          <w:p w14:paraId="464341F4" w14:textId="6F405A36" w:rsidR="007F46AC" w:rsidRPr="00A85F7D" w:rsidRDefault="007F46AC" w:rsidP="007F46AC">
            <w:pPr>
              <w:rPr>
                <w:rFonts w:ascii="Arial" w:hAnsi="Arial" w:cs="Arial"/>
                <w:lang w:eastAsia="en-IE"/>
              </w:rPr>
            </w:pPr>
          </w:p>
        </w:tc>
      </w:tr>
      <w:bookmarkEnd w:id="1"/>
    </w:tbl>
    <w:p w14:paraId="7F0B9CAF" w14:textId="77777777" w:rsidR="00D6718A" w:rsidRDefault="00D6718A" w:rsidP="00D6718A">
      <w:pPr>
        <w:pStyle w:val="BodyText2"/>
        <w:jc w:val="both"/>
        <w:rPr>
          <w:rFonts w:ascii="Arial" w:hAnsi="Arial" w:cs="Arial"/>
          <w:b/>
          <w:i w:val="0"/>
          <w:iCs w:val="0"/>
          <w:smallCaps/>
          <w:sz w:val="28"/>
          <w:szCs w:val="28"/>
        </w:rPr>
      </w:pPr>
      <w:r w:rsidRPr="00DA5AB5">
        <w:br w:type="page"/>
      </w:r>
      <w:r>
        <w:rPr>
          <w:rFonts w:ascii="Arial" w:hAnsi="Arial" w:cs="Arial"/>
          <w:b/>
          <w:i w:val="0"/>
          <w:iCs w:val="0"/>
          <w:smallCaps/>
          <w:sz w:val="28"/>
          <w:szCs w:val="28"/>
        </w:rPr>
        <w:lastRenderedPageBreak/>
        <w:t xml:space="preserve">Biographical Note: </w:t>
      </w:r>
    </w:p>
    <w:p w14:paraId="6CEF60D0" w14:textId="77777777" w:rsidR="00D6718A" w:rsidRDefault="00D6718A" w:rsidP="00D6718A">
      <w:pPr>
        <w:pStyle w:val="BodyText2"/>
        <w:jc w:val="both"/>
        <w:rPr>
          <w:rFonts w:ascii="Arial" w:hAnsi="Arial" w:cs="Arial"/>
          <w:i w:val="0"/>
          <w:iCs w:val="0"/>
          <w:sz w:val="24"/>
        </w:rPr>
      </w:pPr>
    </w:p>
    <w:p w14:paraId="4935DC8A" w14:textId="6A4ED993" w:rsidR="005C7CA1" w:rsidRDefault="005C7CA1" w:rsidP="005C7CA1">
      <w:pPr>
        <w:pStyle w:val="BodyText2"/>
        <w:jc w:val="both"/>
      </w:pPr>
      <w:r w:rsidRPr="003C4E69">
        <w:rPr>
          <w:rFonts w:ascii="Arial" w:hAnsi="Arial" w:cs="Arial"/>
          <w:bCs/>
          <w:i w:val="0"/>
          <w:iCs w:val="0"/>
          <w:sz w:val="24"/>
        </w:rPr>
        <w:t xml:space="preserve">Seamus Crosbie is a Big 4 trained Chartered Accountant with many years' </w:t>
      </w:r>
      <w:proofErr w:type="gramStart"/>
      <w:r w:rsidRPr="003C4E69">
        <w:rPr>
          <w:rFonts w:ascii="Arial" w:hAnsi="Arial" w:cs="Arial"/>
          <w:bCs/>
          <w:i w:val="0"/>
          <w:iCs w:val="0"/>
          <w:sz w:val="24"/>
        </w:rPr>
        <w:t>experience</w:t>
      </w:r>
      <w:proofErr w:type="gramEnd"/>
      <w:r w:rsidRPr="00D646BF">
        <w:rPr>
          <w:rFonts w:ascii="Arial" w:hAnsi="Arial" w:cs="Arial"/>
          <w:i w:val="0"/>
          <w:iCs w:val="0"/>
          <w:sz w:val="24"/>
        </w:rPr>
        <w:t xml:space="preserve"> in both practice and industry. Prior to completing his professional accounting examinations, he obtained a Bachelor of </w:t>
      </w:r>
      <w:r>
        <w:rPr>
          <w:rFonts w:ascii="Arial" w:hAnsi="Arial" w:cs="Arial"/>
          <w:i w:val="0"/>
          <w:iCs w:val="0"/>
          <w:sz w:val="24"/>
        </w:rPr>
        <w:t>Civil Law with Economics</w:t>
      </w:r>
      <w:r w:rsidRPr="00D646BF">
        <w:rPr>
          <w:rFonts w:ascii="Arial" w:hAnsi="Arial" w:cs="Arial"/>
          <w:i w:val="0"/>
          <w:iCs w:val="0"/>
          <w:sz w:val="24"/>
        </w:rPr>
        <w:t xml:space="preserve"> Degree from</w:t>
      </w:r>
      <w:r>
        <w:rPr>
          <w:rFonts w:ascii="Arial" w:hAnsi="Arial" w:cs="Arial"/>
          <w:i w:val="0"/>
          <w:iCs w:val="0"/>
          <w:sz w:val="24"/>
        </w:rPr>
        <w:t xml:space="preserve"> University College Dublin and Post Graduate Diploma in Accounting from Technological University Dublin</w:t>
      </w:r>
      <w:r w:rsidRPr="00D646BF">
        <w:rPr>
          <w:rFonts w:ascii="Arial" w:hAnsi="Arial" w:cs="Arial"/>
          <w:i w:val="0"/>
          <w:iCs w:val="0"/>
          <w:sz w:val="24"/>
        </w:rPr>
        <w:t xml:space="preserve">. Prior to joining the faculty at Trinity, </w:t>
      </w:r>
      <w:r>
        <w:rPr>
          <w:rFonts w:ascii="Arial" w:hAnsi="Arial" w:cs="Arial"/>
          <w:i w:val="0"/>
          <w:iCs w:val="0"/>
          <w:sz w:val="24"/>
        </w:rPr>
        <w:t>Seamus</w:t>
      </w:r>
      <w:r w:rsidRPr="00D646BF">
        <w:rPr>
          <w:rFonts w:ascii="Arial" w:hAnsi="Arial" w:cs="Arial"/>
          <w:i w:val="0"/>
          <w:iCs w:val="0"/>
          <w:sz w:val="24"/>
        </w:rPr>
        <w:t xml:space="preserve"> spent </w:t>
      </w:r>
      <w:proofErr w:type="gramStart"/>
      <w:r>
        <w:rPr>
          <w:rFonts w:ascii="Arial" w:hAnsi="Arial" w:cs="Arial"/>
          <w:i w:val="0"/>
          <w:iCs w:val="0"/>
          <w:sz w:val="24"/>
        </w:rPr>
        <w:t>a number of</w:t>
      </w:r>
      <w:proofErr w:type="gramEnd"/>
      <w:r>
        <w:rPr>
          <w:rFonts w:ascii="Arial" w:hAnsi="Arial" w:cs="Arial"/>
          <w:i w:val="0"/>
          <w:iCs w:val="0"/>
          <w:sz w:val="24"/>
        </w:rPr>
        <w:t xml:space="preserve"> years</w:t>
      </w:r>
      <w:r w:rsidRPr="00D646BF">
        <w:rPr>
          <w:rFonts w:ascii="Arial" w:hAnsi="Arial" w:cs="Arial"/>
          <w:i w:val="0"/>
          <w:iCs w:val="0"/>
          <w:sz w:val="24"/>
        </w:rPr>
        <w:t xml:space="preserve"> lecturing at </w:t>
      </w:r>
      <w:r>
        <w:rPr>
          <w:rFonts w:ascii="Arial" w:hAnsi="Arial" w:cs="Arial"/>
          <w:i w:val="0"/>
          <w:iCs w:val="0"/>
          <w:sz w:val="24"/>
        </w:rPr>
        <w:t xml:space="preserve">Technological University Dublin </w:t>
      </w:r>
      <w:r w:rsidRPr="00D646BF">
        <w:rPr>
          <w:rFonts w:ascii="Arial" w:hAnsi="Arial" w:cs="Arial"/>
          <w:i w:val="0"/>
          <w:iCs w:val="0"/>
          <w:sz w:val="24"/>
        </w:rPr>
        <w:t xml:space="preserve">across a range of modules at the School of Business, in addition to being actively involved in course and syllabus design. </w:t>
      </w:r>
      <w:r>
        <w:rPr>
          <w:rFonts w:ascii="Arial" w:hAnsi="Arial" w:cs="Arial"/>
          <w:i w:val="0"/>
          <w:iCs w:val="0"/>
          <w:sz w:val="24"/>
        </w:rPr>
        <w:t>Seamus</w:t>
      </w:r>
      <w:r w:rsidRPr="00D646BF">
        <w:rPr>
          <w:rFonts w:ascii="Arial" w:hAnsi="Arial" w:cs="Arial"/>
          <w:i w:val="0"/>
          <w:iCs w:val="0"/>
          <w:sz w:val="24"/>
        </w:rPr>
        <w:t xml:space="preserve"> is currently working towards his doctorate. His research interests centre on</w:t>
      </w:r>
      <w:r>
        <w:rPr>
          <w:rFonts w:ascii="Arial" w:hAnsi="Arial" w:cs="Arial"/>
          <w:i w:val="0"/>
          <w:iCs w:val="0"/>
          <w:sz w:val="24"/>
        </w:rPr>
        <w:t xml:space="preserve"> </w:t>
      </w:r>
      <w:r w:rsidR="00905CAA">
        <w:rPr>
          <w:rFonts w:ascii="Arial" w:hAnsi="Arial" w:cs="Arial"/>
          <w:i w:val="0"/>
          <w:iCs w:val="0"/>
          <w:sz w:val="24"/>
        </w:rPr>
        <w:t>innovation adoption in agri-food supply networks</w:t>
      </w:r>
      <w:r w:rsidRPr="00D646BF">
        <w:rPr>
          <w:rFonts w:ascii="Arial" w:hAnsi="Arial" w:cs="Arial"/>
          <w:i w:val="0"/>
          <w:iCs w:val="0"/>
          <w:sz w:val="24"/>
        </w:rPr>
        <w:t>.</w:t>
      </w:r>
    </w:p>
    <w:p w14:paraId="4C690E9B" w14:textId="350984BB" w:rsidR="00A66C21" w:rsidRDefault="00A66C21" w:rsidP="005C7CA1">
      <w:pPr>
        <w:pStyle w:val="BodyText2"/>
        <w:jc w:val="both"/>
      </w:pPr>
    </w:p>
    <w:sectPr w:rsidR="00A66C21" w:rsidSect="0058696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98CD" w14:textId="77777777" w:rsidR="000A2C04" w:rsidRDefault="000A2C04" w:rsidP="006D6D3A">
      <w:r>
        <w:separator/>
      </w:r>
    </w:p>
  </w:endnote>
  <w:endnote w:type="continuationSeparator" w:id="0">
    <w:p w14:paraId="71AE752F" w14:textId="77777777" w:rsidR="000A2C04" w:rsidRDefault="000A2C04"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58264"/>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29C8497F" w14:textId="0A0C27F5" w:rsidR="00302541" w:rsidRPr="00302541" w:rsidRDefault="00302541">
            <w:pPr>
              <w:pStyle w:val="Footer"/>
              <w:jc w:val="center"/>
              <w:rPr>
                <w:rFonts w:ascii="Arial" w:hAnsi="Arial" w:cs="Arial"/>
              </w:rPr>
            </w:pPr>
            <w:r w:rsidRPr="00302541">
              <w:rPr>
                <w:rFonts w:ascii="Arial" w:hAnsi="Arial" w:cs="Arial"/>
              </w:rPr>
              <w:t xml:space="preserve">Page </w:t>
            </w:r>
            <w:r w:rsidRPr="00302541">
              <w:rPr>
                <w:rFonts w:ascii="Arial" w:hAnsi="Arial" w:cs="Arial"/>
              </w:rPr>
              <w:fldChar w:fldCharType="begin"/>
            </w:r>
            <w:r w:rsidRPr="00302541">
              <w:rPr>
                <w:rFonts w:ascii="Arial" w:hAnsi="Arial" w:cs="Arial"/>
              </w:rPr>
              <w:instrText xml:space="preserve"> PAGE </w:instrText>
            </w:r>
            <w:r w:rsidRPr="00302541">
              <w:rPr>
                <w:rFonts w:ascii="Arial" w:hAnsi="Arial" w:cs="Arial"/>
              </w:rPr>
              <w:fldChar w:fldCharType="separate"/>
            </w:r>
            <w:r w:rsidRPr="00302541">
              <w:rPr>
                <w:rFonts w:ascii="Arial" w:hAnsi="Arial" w:cs="Arial"/>
                <w:noProof/>
              </w:rPr>
              <w:t>2</w:t>
            </w:r>
            <w:r w:rsidRPr="00302541">
              <w:rPr>
                <w:rFonts w:ascii="Arial" w:hAnsi="Arial" w:cs="Arial"/>
              </w:rPr>
              <w:fldChar w:fldCharType="end"/>
            </w:r>
            <w:r w:rsidRPr="00302541">
              <w:rPr>
                <w:rFonts w:ascii="Arial" w:hAnsi="Arial" w:cs="Arial"/>
              </w:rPr>
              <w:t xml:space="preserve"> of </w:t>
            </w:r>
            <w:r w:rsidRPr="00302541">
              <w:rPr>
                <w:rFonts w:ascii="Arial" w:hAnsi="Arial" w:cs="Arial"/>
              </w:rPr>
              <w:fldChar w:fldCharType="begin"/>
            </w:r>
            <w:r w:rsidRPr="00302541">
              <w:rPr>
                <w:rFonts w:ascii="Arial" w:hAnsi="Arial" w:cs="Arial"/>
              </w:rPr>
              <w:instrText xml:space="preserve"> NUMPAGES  </w:instrText>
            </w:r>
            <w:r w:rsidRPr="00302541">
              <w:rPr>
                <w:rFonts w:ascii="Arial" w:hAnsi="Arial" w:cs="Arial"/>
              </w:rPr>
              <w:fldChar w:fldCharType="separate"/>
            </w:r>
            <w:r w:rsidRPr="00302541">
              <w:rPr>
                <w:rFonts w:ascii="Arial" w:hAnsi="Arial" w:cs="Arial"/>
                <w:noProof/>
              </w:rPr>
              <w:t>2</w:t>
            </w:r>
            <w:r w:rsidRPr="00302541">
              <w:rPr>
                <w:rFonts w:ascii="Arial" w:hAnsi="Arial" w:cs="Arial"/>
              </w:rPr>
              <w:fldChar w:fldCharType="end"/>
            </w:r>
          </w:p>
        </w:sdtContent>
      </w:sdt>
    </w:sdtContent>
  </w:sdt>
  <w:p w14:paraId="72DE8337" w14:textId="77777777" w:rsidR="00302541" w:rsidRDefault="00302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7FE8" w14:textId="77777777" w:rsidR="000A2C04" w:rsidRDefault="000A2C04" w:rsidP="006D6D3A">
      <w:r>
        <w:separator/>
      </w:r>
    </w:p>
  </w:footnote>
  <w:footnote w:type="continuationSeparator" w:id="0">
    <w:p w14:paraId="01FCD432" w14:textId="77777777" w:rsidR="000A2C04" w:rsidRDefault="000A2C04"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87C"/>
    <w:multiLevelType w:val="hybridMultilevel"/>
    <w:tmpl w:val="F12CE95E"/>
    <w:lvl w:ilvl="0" w:tplc="D1CCF53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 w15:restartNumberingAfterBreak="0">
    <w:nsid w:val="31D61E46"/>
    <w:multiLevelType w:val="hybridMultilevel"/>
    <w:tmpl w:val="2E8A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3"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C13510"/>
    <w:multiLevelType w:val="hybridMultilevel"/>
    <w:tmpl w:val="C972D2F6"/>
    <w:lvl w:ilvl="0" w:tplc="0409000F">
      <w:start w:val="1"/>
      <w:numFmt w:val="decimal"/>
      <w:lvlText w:val="%1."/>
      <w:lvlJc w:val="left"/>
      <w:pPr>
        <w:ind w:left="1429" w:hanging="360"/>
      </w:pPr>
      <w:rPr>
        <w:rFonts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9"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2" w15:restartNumberingAfterBreak="0">
    <w:nsid w:val="588110EA"/>
    <w:multiLevelType w:val="hybridMultilevel"/>
    <w:tmpl w:val="03F62E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167F9E"/>
    <w:multiLevelType w:val="hybridMultilevel"/>
    <w:tmpl w:val="C02836F6"/>
    <w:lvl w:ilvl="0" w:tplc="95765986">
      <w:start w:val="1"/>
      <w:numFmt w:val="decimal"/>
      <w:suff w:val="nothing"/>
      <w:lvlText w:val="%1."/>
      <w:lvlJc w:val="left"/>
      <w:pPr>
        <w:ind w:left="720" w:hanging="360"/>
      </w:pPr>
      <w:rPr>
        <w:rFonts w:hint="default"/>
        <w:b/>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102126"/>
    <w:multiLevelType w:val="hybridMultilevel"/>
    <w:tmpl w:val="DC565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57724A"/>
    <w:multiLevelType w:val="hybridMultilevel"/>
    <w:tmpl w:val="BD3C5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C2914F8"/>
    <w:multiLevelType w:val="hybridMultilevel"/>
    <w:tmpl w:val="5E903E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F256FD"/>
    <w:multiLevelType w:val="hybridMultilevel"/>
    <w:tmpl w:val="DA4C2B2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86996048">
    <w:abstractNumId w:val="5"/>
  </w:num>
  <w:num w:numId="2" w16cid:durableId="1145004103">
    <w:abstractNumId w:val="12"/>
  </w:num>
  <w:num w:numId="3" w16cid:durableId="55794040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5"/>
  </w:num>
  <w:num w:numId="5" w16cid:durableId="1408696399">
    <w:abstractNumId w:val="4"/>
  </w:num>
  <w:num w:numId="6" w16cid:durableId="1012876674">
    <w:abstractNumId w:val="23"/>
  </w:num>
  <w:num w:numId="7" w16cid:durableId="1688411081">
    <w:abstractNumId w:val="31"/>
  </w:num>
  <w:num w:numId="8" w16cid:durableId="497573582">
    <w:abstractNumId w:val="27"/>
  </w:num>
  <w:num w:numId="9" w16cid:durableId="27344721">
    <w:abstractNumId w:val="7"/>
  </w:num>
  <w:num w:numId="10" w16cid:durableId="303655603">
    <w:abstractNumId w:val="13"/>
  </w:num>
  <w:num w:numId="11" w16cid:durableId="235097612">
    <w:abstractNumId w:val="28"/>
  </w:num>
  <w:num w:numId="12" w16cid:durableId="1483883650">
    <w:abstractNumId w:val="17"/>
  </w:num>
  <w:num w:numId="13" w16cid:durableId="773135965">
    <w:abstractNumId w:val="3"/>
  </w:num>
  <w:num w:numId="14" w16cid:durableId="711731849">
    <w:abstractNumId w:val="19"/>
  </w:num>
  <w:num w:numId="15" w16cid:durableId="400753147">
    <w:abstractNumId w:val="15"/>
  </w:num>
  <w:num w:numId="16" w16cid:durableId="1741362677">
    <w:abstractNumId w:val="18"/>
  </w:num>
  <w:num w:numId="17" w16cid:durableId="1200315553">
    <w:abstractNumId w:val="1"/>
  </w:num>
  <w:num w:numId="18" w16cid:durableId="244874597">
    <w:abstractNumId w:val="8"/>
  </w:num>
  <w:num w:numId="19" w16cid:durableId="1135103131">
    <w:abstractNumId w:val="2"/>
  </w:num>
  <w:num w:numId="20" w16cid:durableId="620500926">
    <w:abstractNumId w:val="21"/>
  </w:num>
  <w:num w:numId="21" w16cid:durableId="2094204003">
    <w:abstractNumId w:val="6"/>
  </w:num>
  <w:num w:numId="22" w16cid:durableId="337275868">
    <w:abstractNumId w:val="16"/>
  </w:num>
  <w:num w:numId="23" w16cid:durableId="1640376947">
    <w:abstractNumId w:val="11"/>
  </w:num>
  <w:num w:numId="24" w16cid:durableId="99643470">
    <w:abstractNumId w:val="10"/>
  </w:num>
  <w:num w:numId="25" w16cid:durableId="553199210">
    <w:abstractNumId w:val="14"/>
  </w:num>
  <w:num w:numId="26" w16cid:durableId="412893131">
    <w:abstractNumId w:val="22"/>
  </w:num>
  <w:num w:numId="27" w16cid:durableId="1349520931">
    <w:abstractNumId w:val="30"/>
  </w:num>
  <w:num w:numId="28" w16cid:durableId="591547946">
    <w:abstractNumId w:val="26"/>
  </w:num>
  <w:num w:numId="29" w16cid:durableId="247005842">
    <w:abstractNumId w:val="32"/>
  </w:num>
  <w:num w:numId="30" w16cid:durableId="789864373">
    <w:abstractNumId w:val="0"/>
  </w:num>
  <w:num w:numId="31" w16cid:durableId="240873775">
    <w:abstractNumId w:val="9"/>
  </w:num>
  <w:num w:numId="32" w16cid:durableId="1771461443">
    <w:abstractNumId w:val="24"/>
  </w:num>
  <w:num w:numId="33" w16cid:durableId="14244947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53A9E"/>
    <w:rsid w:val="0006463E"/>
    <w:rsid w:val="00073312"/>
    <w:rsid w:val="0008514B"/>
    <w:rsid w:val="00090B67"/>
    <w:rsid w:val="000924CD"/>
    <w:rsid w:val="000A2C04"/>
    <w:rsid w:val="000A2C1D"/>
    <w:rsid w:val="000A7878"/>
    <w:rsid w:val="00105706"/>
    <w:rsid w:val="0010707F"/>
    <w:rsid w:val="00113864"/>
    <w:rsid w:val="00122A40"/>
    <w:rsid w:val="00122CE5"/>
    <w:rsid w:val="001628FD"/>
    <w:rsid w:val="00186977"/>
    <w:rsid w:val="001920C6"/>
    <w:rsid w:val="00193AA7"/>
    <w:rsid w:val="001A79FA"/>
    <w:rsid w:val="001B1932"/>
    <w:rsid w:val="001F198D"/>
    <w:rsid w:val="002058EA"/>
    <w:rsid w:val="00214663"/>
    <w:rsid w:val="002275CF"/>
    <w:rsid w:val="00274B33"/>
    <w:rsid w:val="002906B8"/>
    <w:rsid w:val="002A4E47"/>
    <w:rsid w:val="002B02B9"/>
    <w:rsid w:val="002B250F"/>
    <w:rsid w:val="002B5410"/>
    <w:rsid w:val="002B55FB"/>
    <w:rsid w:val="002E369F"/>
    <w:rsid w:val="002F56BA"/>
    <w:rsid w:val="002F6524"/>
    <w:rsid w:val="00301ADD"/>
    <w:rsid w:val="00302541"/>
    <w:rsid w:val="00305E7D"/>
    <w:rsid w:val="00311AAB"/>
    <w:rsid w:val="0033323E"/>
    <w:rsid w:val="0034301F"/>
    <w:rsid w:val="003631DA"/>
    <w:rsid w:val="003A107A"/>
    <w:rsid w:val="003A67ED"/>
    <w:rsid w:val="003D42C9"/>
    <w:rsid w:val="003E524A"/>
    <w:rsid w:val="003E7070"/>
    <w:rsid w:val="003F6201"/>
    <w:rsid w:val="003F62DB"/>
    <w:rsid w:val="004112F4"/>
    <w:rsid w:val="004363AD"/>
    <w:rsid w:val="00483935"/>
    <w:rsid w:val="004963C6"/>
    <w:rsid w:val="004A183D"/>
    <w:rsid w:val="004A6A25"/>
    <w:rsid w:val="004B2F82"/>
    <w:rsid w:val="004C609A"/>
    <w:rsid w:val="004D2AEC"/>
    <w:rsid w:val="004D57ED"/>
    <w:rsid w:val="004D5D0E"/>
    <w:rsid w:val="004D7E40"/>
    <w:rsid w:val="004E6C2A"/>
    <w:rsid w:val="004F09A5"/>
    <w:rsid w:val="004F443E"/>
    <w:rsid w:val="004F6B4B"/>
    <w:rsid w:val="004F6C92"/>
    <w:rsid w:val="004F7BD7"/>
    <w:rsid w:val="00541E6D"/>
    <w:rsid w:val="0054217E"/>
    <w:rsid w:val="00570204"/>
    <w:rsid w:val="0057442F"/>
    <w:rsid w:val="00581DC1"/>
    <w:rsid w:val="00586962"/>
    <w:rsid w:val="00591BA9"/>
    <w:rsid w:val="00591D81"/>
    <w:rsid w:val="005A2E11"/>
    <w:rsid w:val="005B7EE8"/>
    <w:rsid w:val="005C7CA1"/>
    <w:rsid w:val="005D09D8"/>
    <w:rsid w:val="00614B4B"/>
    <w:rsid w:val="00616B8F"/>
    <w:rsid w:val="00631103"/>
    <w:rsid w:val="0063493C"/>
    <w:rsid w:val="006378F8"/>
    <w:rsid w:val="00646267"/>
    <w:rsid w:val="00651DF3"/>
    <w:rsid w:val="00656B45"/>
    <w:rsid w:val="00671759"/>
    <w:rsid w:val="00671839"/>
    <w:rsid w:val="00687322"/>
    <w:rsid w:val="00695143"/>
    <w:rsid w:val="0069718B"/>
    <w:rsid w:val="006B28DA"/>
    <w:rsid w:val="006D27EA"/>
    <w:rsid w:val="006D6D3A"/>
    <w:rsid w:val="007264F3"/>
    <w:rsid w:val="007406C6"/>
    <w:rsid w:val="00776BDB"/>
    <w:rsid w:val="007974CD"/>
    <w:rsid w:val="007A793B"/>
    <w:rsid w:val="007C59CC"/>
    <w:rsid w:val="007C5F2F"/>
    <w:rsid w:val="007D16B1"/>
    <w:rsid w:val="007D33DF"/>
    <w:rsid w:val="007E1C5A"/>
    <w:rsid w:val="007E2D3D"/>
    <w:rsid w:val="007E5944"/>
    <w:rsid w:val="007F46AC"/>
    <w:rsid w:val="007F495D"/>
    <w:rsid w:val="0080671E"/>
    <w:rsid w:val="00821ACE"/>
    <w:rsid w:val="00841E89"/>
    <w:rsid w:val="0084562E"/>
    <w:rsid w:val="008527DD"/>
    <w:rsid w:val="00872DAF"/>
    <w:rsid w:val="008B18C9"/>
    <w:rsid w:val="008C6A18"/>
    <w:rsid w:val="008D6D65"/>
    <w:rsid w:val="008F51CC"/>
    <w:rsid w:val="0090417E"/>
    <w:rsid w:val="00905CAA"/>
    <w:rsid w:val="00931645"/>
    <w:rsid w:val="009435AD"/>
    <w:rsid w:val="009800A3"/>
    <w:rsid w:val="009B2A0F"/>
    <w:rsid w:val="009D1DC0"/>
    <w:rsid w:val="009D7FFA"/>
    <w:rsid w:val="009E6214"/>
    <w:rsid w:val="009F3480"/>
    <w:rsid w:val="00A15843"/>
    <w:rsid w:val="00A251AC"/>
    <w:rsid w:val="00A52BAA"/>
    <w:rsid w:val="00A57B9F"/>
    <w:rsid w:val="00A66C21"/>
    <w:rsid w:val="00A85F7D"/>
    <w:rsid w:val="00AA00B2"/>
    <w:rsid w:val="00AA2795"/>
    <w:rsid w:val="00AA7743"/>
    <w:rsid w:val="00AB4364"/>
    <w:rsid w:val="00AB56EF"/>
    <w:rsid w:val="00AB6B3D"/>
    <w:rsid w:val="00B118C0"/>
    <w:rsid w:val="00B344D9"/>
    <w:rsid w:val="00B364A0"/>
    <w:rsid w:val="00B44857"/>
    <w:rsid w:val="00B90D9E"/>
    <w:rsid w:val="00B932A4"/>
    <w:rsid w:val="00B95931"/>
    <w:rsid w:val="00BB162C"/>
    <w:rsid w:val="00BB4B31"/>
    <w:rsid w:val="00BD63C0"/>
    <w:rsid w:val="00C11B5B"/>
    <w:rsid w:val="00C1523C"/>
    <w:rsid w:val="00C20C70"/>
    <w:rsid w:val="00C47476"/>
    <w:rsid w:val="00C604FB"/>
    <w:rsid w:val="00C7627F"/>
    <w:rsid w:val="00C76CBA"/>
    <w:rsid w:val="00C86D92"/>
    <w:rsid w:val="00CA2ACA"/>
    <w:rsid w:val="00CA71E4"/>
    <w:rsid w:val="00CD6A0E"/>
    <w:rsid w:val="00CF3E69"/>
    <w:rsid w:val="00D00282"/>
    <w:rsid w:val="00D07194"/>
    <w:rsid w:val="00D150CD"/>
    <w:rsid w:val="00D151DF"/>
    <w:rsid w:val="00D36A3C"/>
    <w:rsid w:val="00D5221D"/>
    <w:rsid w:val="00D6718A"/>
    <w:rsid w:val="00D67A95"/>
    <w:rsid w:val="00D74B71"/>
    <w:rsid w:val="00D77C83"/>
    <w:rsid w:val="00D84F32"/>
    <w:rsid w:val="00D87F26"/>
    <w:rsid w:val="00D92AAD"/>
    <w:rsid w:val="00D95082"/>
    <w:rsid w:val="00DA1E44"/>
    <w:rsid w:val="00DA5AB5"/>
    <w:rsid w:val="00DC3B29"/>
    <w:rsid w:val="00DC6386"/>
    <w:rsid w:val="00DC7225"/>
    <w:rsid w:val="00DD1A07"/>
    <w:rsid w:val="00DD5C59"/>
    <w:rsid w:val="00DE71CA"/>
    <w:rsid w:val="00E04C26"/>
    <w:rsid w:val="00E071E3"/>
    <w:rsid w:val="00E25028"/>
    <w:rsid w:val="00E3268E"/>
    <w:rsid w:val="00E45DEC"/>
    <w:rsid w:val="00E60619"/>
    <w:rsid w:val="00E7754F"/>
    <w:rsid w:val="00E92B5A"/>
    <w:rsid w:val="00E943A8"/>
    <w:rsid w:val="00EB4DA4"/>
    <w:rsid w:val="00EC1E4E"/>
    <w:rsid w:val="00EC7CCC"/>
    <w:rsid w:val="00ED01F4"/>
    <w:rsid w:val="00ED1625"/>
    <w:rsid w:val="00F13FE9"/>
    <w:rsid w:val="00F25814"/>
    <w:rsid w:val="00F44CC9"/>
    <w:rsid w:val="00F678D4"/>
    <w:rsid w:val="00F726CE"/>
    <w:rsid w:val="00F765CD"/>
    <w:rsid w:val="00FE138A"/>
    <w:rsid w:val="00FF1579"/>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paragraph" w:styleId="NoSpacing">
    <w:name w:val="No Spacing"/>
    <w:uiPriority w:val="1"/>
    <w:qFormat/>
    <w:rsid w:val="00B90D9E"/>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993181">
      <w:bodyDiv w:val="1"/>
      <w:marLeft w:val="0"/>
      <w:marRight w:val="0"/>
      <w:marTop w:val="0"/>
      <w:marBottom w:val="0"/>
      <w:divBdr>
        <w:top w:val="none" w:sz="0" w:space="0" w:color="auto"/>
        <w:left w:val="none" w:sz="0" w:space="0" w:color="auto"/>
        <w:bottom w:val="none" w:sz="0" w:space="0" w:color="auto"/>
        <w:right w:val="none" w:sz="0" w:space="0" w:color="auto"/>
      </w:divBdr>
      <w:divsChild>
        <w:div w:id="707686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cd.ie/calendar/graduate-studies-higher-degrees/complete-part-III.pdf" TargetMode="External"/><Relationship Id="rId4" Type="http://schemas.openxmlformats.org/officeDocument/2006/relationships/settings" Target="settings.xml"/><Relationship Id="rId9" Type="http://schemas.openxmlformats.org/officeDocument/2006/relationships/hyperlink" Target="https://www.accaglobal.com/vn/en/student/exam-support-resources/fundamentals-exams-study-resources/f5/technical-artic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Seamus Crosbie</cp:lastModifiedBy>
  <cp:revision>2</cp:revision>
  <cp:lastPrinted>2024-09-03T08:33:00Z</cp:lastPrinted>
  <dcterms:created xsi:type="dcterms:W3CDTF">2026-06-11T12:01:00Z</dcterms:created>
  <dcterms:modified xsi:type="dcterms:W3CDTF">2026-06-11T12:01:00Z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GrammarlyDocumentId">
    <vt:lpwstr>41cd7c9f75d7d50b5c03d7ca247a5f86e0a8126346cb2b7d43eb633c36538c7e</vt:lpwstr>
  </property>
</Properties>
</file>