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4688" w14:textId="783F83D2" w:rsidR="003E30FB" w:rsidRPr="001F06EA" w:rsidRDefault="00C43EC6" w:rsidP="002859C1">
      <w:pPr>
        <w:pStyle w:val="Heading1"/>
        <w:jc w:val="center"/>
      </w:pPr>
      <w:bookmarkStart w:id="0" w:name="_Toc219387909"/>
      <w:bookmarkStart w:id="1" w:name="_Toc236902366"/>
      <w:r w:rsidRPr="001F06EA">
        <w:t>Universal Design for Learning Checklist</w:t>
      </w:r>
      <w:bookmarkEnd w:id="0"/>
      <w:r w:rsidR="00B405D6" w:rsidRPr="001F06EA">
        <w:t xml:space="preserve"> </w:t>
      </w:r>
      <w:r w:rsidR="00B405D6" w:rsidRPr="001F06EA">
        <w:br/>
        <w:t>(Level</w:t>
      </w:r>
      <w:r w:rsidR="00B27F57" w:rsidRPr="001F06EA">
        <w:t xml:space="preserve"> 1</w:t>
      </w:r>
      <w:r w:rsidR="00B405D6" w:rsidRPr="001F06EA">
        <w:t>: Emerging)</w:t>
      </w:r>
      <w:bookmarkEnd w:id="1"/>
    </w:p>
    <w:p w14:paraId="723FE0F1" w14:textId="4AF0B596" w:rsidR="00B405D6" w:rsidRPr="001F06EA" w:rsidRDefault="00B405D6" w:rsidP="00B405D6">
      <w:pPr>
        <w:pStyle w:val="Heading2"/>
      </w:pPr>
      <w:bookmarkStart w:id="2" w:name="_Toc236902367"/>
      <w:r w:rsidRPr="001F06EA">
        <w:t xml:space="preserve">About </w:t>
      </w:r>
      <w:r w:rsidR="009C4A6B" w:rsidRPr="001F06EA">
        <w:t>Universal Design for Learning</w:t>
      </w:r>
      <w:r w:rsidR="009C4A6B">
        <w:t xml:space="preserve"> (UDL)</w:t>
      </w:r>
      <w:bookmarkEnd w:id="2"/>
    </w:p>
    <w:p w14:paraId="129882F3" w14:textId="2C3B5676" w:rsidR="00C43EC6" w:rsidRPr="001F06EA" w:rsidRDefault="009C4A6B" w:rsidP="00C43EC6">
      <w:r>
        <w:rPr>
          <w:noProof/>
        </w:rPr>
        <w:drawing>
          <wp:anchor distT="0" distB="0" distL="114300" distR="114300" simplePos="0" relativeHeight="251662336" behindDoc="0" locked="0" layoutInCell="1" allowOverlap="1" wp14:anchorId="08E8AB95" wp14:editId="1CE87AD3">
            <wp:simplePos x="0" y="0"/>
            <wp:positionH relativeFrom="column">
              <wp:posOffset>3755390</wp:posOffset>
            </wp:positionH>
            <wp:positionV relativeFrom="paragraph">
              <wp:posOffset>88265</wp:posOffset>
            </wp:positionV>
            <wp:extent cx="2328545" cy="1551305"/>
            <wp:effectExtent l="0" t="0" r="0" b="0"/>
            <wp:wrapSquare wrapText="bothSides"/>
            <wp:docPr id="87492393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23932"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8545" cy="1551305"/>
                    </a:xfrm>
                    <a:prstGeom prst="rect">
                      <a:avLst/>
                    </a:prstGeom>
                  </pic:spPr>
                </pic:pic>
              </a:graphicData>
            </a:graphic>
            <wp14:sizeRelH relativeFrom="margin">
              <wp14:pctWidth>0</wp14:pctWidth>
            </wp14:sizeRelH>
            <wp14:sizeRelV relativeFrom="margin">
              <wp14:pctHeight>0</wp14:pctHeight>
            </wp14:sizeRelV>
          </wp:anchor>
        </w:drawing>
      </w:r>
      <w:r w:rsidR="00C43EC6" w:rsidRPr="001F06EA">
        <w:t>Universal Design for Learning (UDL) is about creating courses that use a variety of strategies to improve and optimi</w:t>
      </w:r>
      <w:r w:rsidR="00541B3A" w:rsidRPr="001F06EA">
        <w:t>s</w:t>
      </w:r>
      <w:r w:rsidR="00C43EC6" w:rsidRPr="001F06EA">
        <w:t xml:space="preserve">e teaching and learning for all </w:t>
      </w:r>
      <w:r w:rsidR="00541B3A" w:rsidRPr="001F06EA">
        <w:t>students</w:t>
      </w:r>
      <w:r w:rsidR="00C43EC6" w:rsidRPr="001F06EA">
        <w:t xml:space="preserve"> based on </w:t>
      </w:r>
      <w:hyperlink r:id="rId12" w:history="1">
        <w:r w:rsidR="006F36A9">
          <w:rPr>
            <w:rStyle w:val="Hyperlink"/>
          </w:rPr>
          <w:t>research</w:t>
        </w:r>
        <w:r w:rsidR="00C43EC6" w:rsidRPr="00DE0AFE">
          <w:rPr>
            <w:rStyle w:val="Hyperlink"/>
          </w:rPr>
          <w:t xml:space="preserve"> insights into how </w:t>
        </w:r>
        <w:r w:rsidR="00541B3A" w:rsidRPr="00DE0AFE">
          <w:rPr>
            <w:rStyle w:val="Hyperlink"/>
          </w:rPr>
          <w:t>people</w:t>
        </w:r>
        <w:r w:rsidR="00C43EC6" w:rsidRPr="00DE0AFE">
          <w:rPr>
            <w:rStyle w:val="Hyperlink"/>
          </w:rPr>
          <w:t xml:space="preserve"> learn</w:t>
        </w:r>
      </w:hyperlink>
      <w:r w:rsidR="00C43EC6" w:rsidRPr="001F06EA">
        <w:t xml:space="preserve">. </w:t>
      </w:r>
      <w:r w:rsidR="004E1E45" w:rsidRPr="001F06EA">
        <w:t>This</w:t>
      </w:r>
      <w:r w:rsidR="00C43EC6" w:rsidRPr="001F06EA">
        <w:t xml:space="preserve"> </w:t>
      </w:r>
      <w:r w:rsidR="004E1E45" w:rsidRPr="001F06EA">
        <w:t>UDL checklist</w:t>
      </w:r>
      <w:r w:rsidR="00C43EC6" w:rsidRPr="001F06EA">
        <w:t xml:space="preserve"> is based on three principles of providing multiple means of </w:t>
      </w:r>
      <w:r w:rsidR="00C43EC6" w:rsidRPr="001F06EA">
        <w:rPr>
          <w:b/>
          <w:bCs/>
          <w:i/>
          <w:iCs/>
        </w:rPr>
        <w:t>Representation</w:t>
      </w:r>
      <w:r w:rsidR="00C43EC6" w:rsidRPr="001F06EA">
        <w:t xml:space="preserve">, </w:t>
      </w:r>
      <w:r w:rsidR="00C43EC6" w:rsidRPr="001F06EA">
        <w:rPr>
          <w:b/>
          <w:bCs/>
          <w:i/>
          <w:iCs/>
        </w:rPr>
        <w:t>Engagement</w:t>
      </w:r>
      <w:r w:rsidR="00C43EC6" w:rsidRPr="001F06EA">
        <w:t xml:space="preserve">, and </w:t>
      </w:r>
      <w:r w:rsidR="00C43EC6" w:rsidRPr="001F06EA">
        <w:rPr>
          <w:b/>
          <w:bCs/>
          <w:i/>
          <w:iCs/>
        </w:rPr>
        <w:t>Action &amp; Expression</w:t>
      </w:r>
      <w:r w:rsidR="00C43EC6" w:rsidRPr="001F06EA">
        <w:t xml:space="preserve">. By doing so, </w:t>
      </w:r>
      <w:r w:rsidR="00ED5E9C">
        <w:t>lecturers</w:t>
      </w:r>
      <w:r w:rsidR="00C43EC6" w:rsidRPr="001F06EA">
        <w:t xml:space="preserve"> address the “What,” “Why,” and “How” of learning to enable all students to participate in a meaningful way in the course’s learning experiences.</w:t>
      </w:r>
    </w:p>
    <w:p w14:paraId="16E3DC66" w14:textId="5F16ECD9" w:rsidR="00B405D6" w:rsidRPr="001F06EA" w:rsidRDefault="00B405D6" w:rsidP="00764276">
      <w:pPr>
        <w:pStyle w:val="Heading2"/>
      </w:pPr>
      <w:bookmarkStart w:id="3" w:name="_Toc236902368"/>
      <w:r w:rsidRPr="001F06EA">
        <w:t>About this Checklist</w:t>
      </w:r>
      <w:bookmarkEnd w:id="3"/>
    </w:p>
    <w:p w14:paraId="515357AE" w14:textId="773BF049" w:rsidR="006431E9" w:rsidRPr="001F06EA" w:rsidRDefault="00B405D6" w:rsidP="00C43EC6">
      <w:pPr>
        <w:rPr>
          <w:rFonts w:eastAsia="Calibri" w:cs="Calibri"/>
          <w:szCs w:val="24"/>
        </w:rPr>
      </w:pPr>
      <w:r w:rsidRPr="001F06EA">
        <w:t xml:space="preserve">This </w:t>
      </w:r>
      <w:r w:rsidR="00F14841" w:rsidRPr="001F06EA">
        <w:t xml:space="preserve">checklist is based on work by </w:t>
      </w:r>
      <w:r w:rsidR="000F449E" w:rsidRPr="001F06EA">
        <w:rPr>
          <w:rFonts w:eastAsia="Calibri" w:cs="Calibri"/>
          <w:szCs w:val="24"/>
        </w:rPr>
        <w:t xml:space="preserve">Suzanne Stone </w:t>
      </w:r>
      <w:r w:rsidR="00DE2A8B">
        <w:rPr>
          <w:rFonts w:eastAsia="Calibri" w:cs="Calibri"/>
          <w:szCs w:val="24"/>
        </w:rPr>
        <w:t>and</w:t>
      </w:r>
      <w:r w:rsidR="000F449E" w:rsidRPr="001F06EA">
        <w:rPr>
          <w:rFonts w:eastAsia="Calibri" w:cs="Calibri"/>
          <w:szCs w:val="24"/>
        </w:rPr>
        <w:t xml:space="preserve"> Karen Buckley for Teaching Enhancement Unit, Dublin City University</w:t>
      </w:r>
      <w:r w:rsidR="006431E9" w:rsidRPr="001F06EA">
        <w:rPr>
          <w:rFonts w:eastAsia="Calibri" w:cs="Calibri"/>
          <w:szCs w:val="24"/>
        </w:rPr>
        <w:t xml:space="preserve"> (DCU)</w:t>
      </w:r>
      <w:r w:rsidR="00DE2A8B">
        <w:rPr>
          <w:rFonts w:eastAsia="Calibri" w:cs="Calibri"/>
          <w:szCs w:val="24"/>
        </w:rPr>
        <w:t>,</w:t>
      </w:r>
      <w:r w:rsidR="00F27E82">
        <w:rPr>
          <w:rFonts w:eastAsia="Calibri" w:cs="Calibri"/>
          <w:szCs w:val="24"/>
        </w:rPr>
        <w:t xml:space="preserve"> and </w:t>
      </w:r>
      <w:r w:rsidR="00F27E82" w:rsidRPr="001F06EA">
        <w:t>City University of New York</w:t>
      </w:r>
      <w:r w:rsidR="00764276" w:rsidRPr="001F06EA">
        <w:rPr>
          <w:rFonts w:eastAsia="Calibri" w:cs="Calibri"/>
          <w:szCs w:val="24"/>
        </w:rPr>
        <w:t>.</w:t>
      </w:r>
      <w:r w:rsidR="006431E9" w:rsidRPr="001F06EA">
        <w:rPr>
          <w:rFonts w:eastAsia="Calibri" w:cs="Calibri"/>
          <w:szCs w:val="24"/>
        </w:rPr>
        <w:t xml:space="preserve"> The DCU checklist covers </w:t>
      </w:r>
      <w:r w:rsidR="006431E9" w:rsidRPr="001F06EA">
        <w:rPr>
          <w:rFonts w:eastAsia="Calibri" w:cs="Calibri"/>
          <w:b/>
          <w:bCs/>
          <w:szCs w:val="24"/>
        </w:rPr>
        <w:t>Emerging</w:t>
      </w:r>
      <w:r w:rsidR="006431E9" w:rsidRPr="001F06EA">
        <w:rPr>
          <w:rFonts w:eastAsia="Calibri" w:cs="Calibri"/>
          <w:szCs w:val="24"/>
        </w:rPr>
        <w:t xml:space="preserve">, </w:t>
      </w:r>
      <w:r w:rsidR="006431E9" w:rsidRPr="001F06EA">
        <w:rPr>
          <w:rFonts w:eastAsia="Calibri" w:cs="Calibri"/>
          <w:b/>
          <w:bCs/>
          <w:szCs w:val="24"/>
        </w:rPr>
        <w:t>Proficient</w:t>
      </w:r>
      <w:r w:rsidR="006431E9" w:rsidRPr="001F06EA">
        <w:rPr>
          <w:rFonts w:eastAsia="Calibri" w:cs="Calibri"/>
          <w:szCs w:val="24"/>
        </w:rPr>
        <w:t xml:space="preserve"> and </w:t>
      </w:r>
      <w:r w:rsidR="006431E9" w:rsidRPr="001F06EA">
        <w:rPr>
          <w:rFonts w:eastAsia="Calibri" w:cs="Calibri"/>
          <w:b/>
          <w:bCs/>
          <w:szCs w:val="24"/>
        </w:rPr>
        <w:t>Expert</w:t>
      </w:r>
      <w:r w:rsidR="006431E9" w:rsidRPr="001F06EA">
        <w:rPr>
          <w:rFonts w:eastAsia="Calibri" w:cs="Calibri"/>
          <w:szCs w:val="24"/>
        </w:rPr>
        <w:t xml:space="preserve"> levels of UDL</w:t>
      </w:r>
      <w:r w:rsidR="00BD589E">
        <w:rPr>
          <w:rFonts w:eastAsia="Calibri" w:cs="Calibri"/>
          <w:szCs w:val="24"/>
        </w:rPr>
        <w:t xml:space="preserve"> while t</w:t>
      </w:r>
      <w:r w:rsidR="0058687D" w:rsidRPr="001F06EA">
        <w:rPr>
          <w:rFonts w:eastAsia="Calibri" w:cs="Calibri"/>
          <w:szCs w:val="24"/>
        </w:rPr>
        <w:t xml:space="preserve">his adaption is tailored for Trinity College Dublin’s context and focuses on providing a baseline via the </w:t>
      </w:r>
      <w:r w:rsidR="0058687D" w:rsidRPr="001F06EA">
        <w:rPr>
          <w:rFonts w:eastAsia="Calibri" w:cs="Calibri"/>
          <w:b/>
          <w:bCs/>
          <w:szCs w:val="24"/>
        </w:rPr>
        <w:t>Emerging</w:t>
      </w:r>
      <w:r w:rsidR="0058687D" w:rsidRPr="001F06EA">
        <w:rPr>
          <w:rFonts w:eastAsia="Calibri" w:cs="Calibri"/>
          <w:szCs w:val="24"/>
        </w:rPr>
        <w:t xml:space="preserve"> stage so if you are looking to go beyond this</w:t>
      </w:r>
      <w:r w:rsidR="00E07464">
        <w:rPr>
          <w:rFonts w:eastAsia="Calibri" w:cs="Calibri"/>
          <w:szCs w:val="24"/>
        </w:rPr>
        <w:t xml:space="preserve"> level</w:t>
      </w:r>
      <w:r w:rsidR="0058687D" w:rsidRPr="001F06EA">
        <w:rPr>
          <w:rFonts w:eastAsia="Calibri" w:cs="Calibri"/>
          <w:szCs w:val="24"/>
        </w:rPr>
        <w:t xml:space="preserve">, please refer to </w:t>
      </w:r>
      <w:hyperlink r:id="rId13" w:history="1">
        <w:r w:rsidR="0058687D" w:rsidRPr="00E07464">
          <w:rPr>
            <w:rStyle w:val="Hyperlink"/>
            <w:rFonts w:eastAsia="Calibri" w:cs="Calibri"/>
            <w:szCs w:val="24"/>
          </w:rPr>
          <w:t>DCU’s resource</w:t>
        </w:r>
      </w:hyperlink>
      <w:r w:rsidR="0058687D" w:rsidRPr="001F06EA">
        <w:rPr>
          <w:rFonts w:eastAsia="Calibri" w:cs="Calibri"/>
          <w:szCs w:val="24"/>
        </w:rPr>
        <w:t xml:space="preserve"> </w:t>
      </w:r>
      <w:r w:rsidR="00F30D70" w:rsidRPr="001F06EA">
        <w:rPr>
          <w:rFonts w:eastAsia="Calibri" w:cs="Calibri"/>
          <w:szCs w:val="24"/>
        </w:rPr>
        <w:t xml:space="preserve">to see the </w:t>
      </w:r>
      <w:r w:rsidR="00F30D70" w:rsidRPr="001F06EA">
        <w:rPr>
          <w:rFonts w:eastAsia="Calibri" w:cs="Calibri"/>
          <w:b/>
          <w:bCs/>
          <w:szCs w:val="24"/>
        </w:rPr>
        <w:t>Proficient</w:t>
      </w:r>
      <w:r w:rsidR="00F30D70" w:rsidRPr="001F06EA">
        <w:rPr>
          <w:rFonts w:eastAsia="Calibri" w:cs="Calibri"/>
          <w:szCs w:val="24"/>
        </w:rPr>
        <w:t xml:space="preserve"> and </w:t>
      </w:r>
      <w:r w:rsidR="00F30D70" w:rsidRPr="001F06EA">
        <w:rPr>
          <w:rFonts w:eastAsia="Calibri" w:cs="Calibri"/>
          <w:b/>
          <w:bCs/>
          <w:szCs w:val="24"/>
        </w:rPr>
        <w:t>Expert</w:t>
      </w:r>
      <w:r w:rsidR="00F30D70" w:rsidRPr="001F06EA">
        <w:rPr>
          <w:rFonts w:eastAsia="Calibri" w:cs="Calibri"/>
          <w:szCs w:val="24"/>
        </w:rPr>
        <w:t xml:space="preserve"> levels.</w:t>
      </w:r>
    </w:p>
    <w:p w14:paraId="4482953A" w14:textId="77777777" w:rsidR="00F9413A" w:rsidRPr="001F06EA" w:rsidRDefault="00F9413A" w:rsidP="00C43EC6">
      <w:pPr>
        <w:rPr>
          <w:rFonts w:eastAsia="Calibri" w:cs="Calibri"/>
          <w:szCs w:val="24"/>
        </w:rPr>
      </w:pPr>
    </w:p>
    <w:sdt>
      <w:sdtPr>
        <w:rPr>
          <w:rFonts w:ascii="Calibri" w:eastAsiaTheme="minorHAnsi" w:hAnsi="Calibri" w:cs="Calibri"/>
          <w:b/>
          <w:bCs/>
          <w:color w:val="0D0D0D" w:themeColor="text1" w:themeTint="F2"/>
          <w:sz w:val="24"/>
          <w:szCs w:val="20"/>
          <w:lang w:val="en-IE"/>
        </w:rPr>
        <w:id w:val="778292217"/>
        <w:docPartObj>
          <w:docPartGallery w:val="Table of Contents"/>
          <w:docPartUnique/>
        </w:docPartObj>
      </w:sdtPr>
      <w:sdtEndPr>
        <w:rPr>
          <w:rFonts w:cs="Times New Roman"/>
        </w:rPr>
      </w:sdtEndPr>
      <w:sdtContent>
        <w:p w14:paraId="52E77860" w14:textId="4DAA3EA2" w:rsidR="00FF717B" w:rsidRPr="001F06EA" w:rsidRDefault="00FF717B">
          <w:pPr>
            <w:pStyle w:val="TOCHeading"/>
            <w:rPr>
              <w:rFonts w:ascii="Calibri" w:hAnsi="Calibri" w:cs="Calibri"/>
              <w:b/>
              <w:bCs/>
              <w:color w:val="0569B9"/>
              <w:sz w:val="36"/>
              <w:szCs w:val="36"/>
              <w:lang w:val="en-IE"/>
            </w:rPr>
          </w:pPr>
          <w:r w:rsidRPr="001F06EA">
            <w:rPr>
              <w:rFonts w:ascii="Calibri" w:hAnsi="Calibri" w:cs="Calibri"/>
              <w:b/>
              <w:bCs/>
              <w:color w:val="0569B9"/>
              <w:sz w:val="36"/>
              <w:szCs w:val="36"/>
              <w:lang w:val="en-IE"/>
            </w:rPr>
            <w:t>Contents</w:t>
          </w:r>
        </w:p>
        <w:p w14:paraId="351047EF" w14:textId="36486A10" w:rsidR="00BD12E4" w:rsidRDefault="00FF717B">
          <w:pPr>
            <w:pStyle w:val="TOC1"/>
            <w:tabs>
              <w:tab w:val="right" w:leader="dot" w:pos="10070"/>
            </w:tabs>
            <w:rPr>
              <w:rFonts w:asciiTheme="minorHAnsi" w:eastAsiaTheme="minorEastAsia" w:hAnsiTheme="minorHAnsi" w:cstheme="minorBidi"/>
              <w:noProof/>
              <w:color w:val="auto"/>
              <w:kern w:val="2"/>
              <w:szCs w:val="24"/>
              <w:lang w:eastAsia="en-IE"/>
              <w14:ligatures w14:val="standardContextual"/>
            </w:rPr>
          </w:pPr>
          <w:r w:rsidRPr="001F06EA">
            <w:fldChar w:fldCharType="begin"/>
          </w:r>
          <w:r w:rsidRPr="001F06EA">
            <w:instrText xml:space="preserve"> TOC \o "1-3" \h \z \u </w:instrText>
          </w:r>
          <w:r w:rsidRPr="001F06EA">
            <w:fldChar w:fldCharType="separate"/>
          </w:r>
          <w:hyperlink w:anchor="_Toc236902366" w:history="1">
            <w:r w:rsidR="00BD12E4" w:rsidRPr="00F4556E">
              <w:rPr>
                <w:rStyle w:val="Hyperlink"/>
                <w:noProof/>
              </w:rPr>
              <w:t>Universal Design for Learning Checklist  (Level 1: Emerging)</w:t>
            </w:r>
            <w:r w:rsidR="00BD12E4">
              <w:rPr>
                <w:noProof/>
                <w:webHidden/>
              </w:rPr>
              <w:tab/>
            </w:r>
            <w:r w:rsidR="00BD12E4">
              <w:rPr>
                <w:noProof/>
                <w:webHidden/>
              </w:rPr>
              <w:fldChar w:fldCharType="begin"/>
            </w:r>
            <w:r w:rsidR="00BD12E4">
              <w:rPr>
                <w:noProof/>
                <w:webHidden/>
              </w:rPr>
              <w:instrText xml:space="preserve"> PAGEREF _Toc236902366 \h </w:instrText>
            </w:r>
            <w:r w:rsidR="00BD12E4">
              <w:rPr>
                <w:noProof/>
                <w:webHidden/>
              </w:rPr>
            </w:r>
            <w:r w:rsidR="00BD12E4">
              <w:rPr>
                <w:noProof/>
                <w:webHidden/>
              </w:rPr>
              <w:fldChar w:fldCharType="separate"/>
            </w:r>
            <w:r w:rsidR="00BD12E4">
              <w:rPr>
                <w:noProof/>
                <w:webHidden/>
              </w:rPr>
              <w:t>1</w:t>
            </w:r>
            <w:r w:rsidR="00BD12E4">
              <w:rPr>
                <w:noProof/>
                <w:webHidden/>
              </w:rPr>
              <w:fldChar w:fldCharType="end"/>
            </w:r>
          </w:hyperlink>
        </w:p>
        <w:p w14:paraId="4CA4748A" w14:textId="5D40FFAF" w:rsidR="00BD12E4" w:rsidRDefault="00BD12E4">
          <w:pPr>
            <w:pStyle w:val="TOC2"/>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67" w:history="1">
            <w:r w:rsidRPr="00F4556E">
              <w:rPr>
                <w:rStyle w:val="Hyperlink"/>
                <w:noProof/>
              </w:rPr>
              <w:t>About Universal Design for Learning (UDL)</w:t>
            </w:r>
            <w:r>
              <w:rPr>
                <w:noProof/>
                <w:webHidden/>
              </w:rPr>
              <w:tab/>
            </w:r>
            <w:r>
              <w:rPr>
                <w:noProof/>
                <w:webHidden/>
              </w:rPr>
              <w:fldChar w:fldCharType="begin"/>
            </w:r>
            <w:r>
              <w:rPr>
                <w:noProof/>
                <w:webHidden/>
              </w:rPr>
              <w:instrText xml:space="preserve"> PAGEREF _Toc236902367 \h </w:instrText>
            </w:r>
            <w:r>
              <w:rPr>
                <w:noProof/>
                <w:webHidden/>
              </w:rPr>
            </w:r>
            <w:r>
              <w:rPr>
                <w:noProof/>
                <w:webHidden/>
              </w:rPr>
              <w:fldChar w:fldCharType="separate"/>
            </w:r>
            <w:r>
              <w:rPr>
                <w:noProof/>
                <w:webHidden/>
              </w:rPr>
              <w:t>1</w:t>
            </w:r>
            <w:r>
              <w:rPr>
                <w:noProof/>
                <w:webHidden/>
              </w:rPr>
              <w:fldChar w:fldCharType="end"/>
            </w:r>
          </w:hyperlink>
        </w:p>
        <w:p w14:paraId="5C17AE5E" w14:textId="3DC46BA4" w:rsidR="00BD12E4" w:rsidRDefault="00BD12E4">
          <w:pPr>
            <w:pStyle w:val="TOC2"/>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68" w:history="1">
            <w:r w:rsidRPr="00F4556E">
              <w:rPr>
                <w:rStyle w:val="Hyperlink"/>
                <w:noProof/>
              </w:rPr>
              <w:t>About this Checklist</w:t>
            </w:r>
            <w:r>
              <w:rPr>
                <w:noProof/>
                <w:webHidden/>
              </w:rPr>
              <w:tab/>
            </w:r>
            <w:r>
              <w:rPr>
                <w:noProof/>
                <w:webHidden/>
              </w:rPr>
              <w:fldChar w:fldCharType="begin"/>
            </w:r>
            <w:r>
              <w:rPr>
                <w:noProof/>
                <w:webHidden/>
              </w:rPr>
              <w:instrText xml:space="preserve"> PAGEREF _Toc236902368 \h </w:instrText>
            </w:r>
            <w:r>
              <w:rPr>
                <w:noProof/>
                <w:webHidden/>
              </w:rPr>
            </w:r>
            <w:r>
              <w:rPr>
                <w:noProof/>
                <w:webHidden/>
              </w:rPr>
              <w:fldChar w:fldCharType="separate"/>
            </w:r>
            <w:r>
              <w:rPr>
                <w:noProof/>
                <w:webHidden/>
              </w:rPr>
              <w:t>1</w:t>
            </w:r>
            <w:r>
              <w:rPr>
                <w:noProof/>
                <w:webHidden/>
              </w:rPr>
              <w:fldChar w:fldCharType="end"/>
            </w:r>
          </w:hyperlink>
        </w:p>
        <w:p w14:paraId="13893CFE" w14:textId="5CF7F818" w:rsidR="00BD12E4" w:rsidRDefault="00BD12E4">
          <w:pPr>
            <w:pStyle w:val="TOC2"/>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69" w:history="1">
            <w:r w:rsidRPr="00F4556E">
              <w:rPr>
                <w:rStyle w:val="Hyperlink"/>
                <w:noProof/>
              </w:rPr>
              <w:t>The three principles of Universal Design for Learning:</w:t>
            </w:r>
            <w:r>
              <w:rPr>
                <w:noProof/>
                <w:webHidden/>
              </w:rPr>
              <w:tab/>
            </w:r>
            <w:r>
              <w:rPr>
                <w:noProof/>
                <w:webHidden/>
              </w:rPr>
              <w:fldChar w:fldCharType="begin"/>
            </w:r>
            <w:r>
              <w:rPr>
                <w:noProof/>
                <w:webHidden/>
              </w:rPr>
              <w:instrText xml:space="preserve"> PAGEREF _Toc236902369 \h </w:instrText>
            </w:r>
            <w:r>
              <w:rPr>
                <w:noProof/>
                <w:webHidden/>
              </w:rPr>
            </w:r>
            <w:r>
              <w:rPr>
                <w:noProof/>
                <w:webHidden/>
              </w:rPr>
              <w:fldChar w:fldCharType="separate"/>
            </w:r>
            <w:r>
              <w:rPr>
                <w:noProof/>
                <w:webHidden/>
              </w:rPr>
              <w:t>2</w:t>
            </w:r>
            <w:r>
              <w:rPr>
                <w:noProof/>
                <w:webHidden/>
              </w:rPr>
              <w:fldChar w:fldCharType="end"/>
            </w:r>
          </w:hyperlink>
        </w:p>
        <w:p w14:paraId="12F5A4E2" w14:textId="7B698F41" w:rsidR="00BD12E4" w:rsidRDefault="00BD12E4">
          <w:pPr>
            <w:pStyle w:val="TOC3"/>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70" w:history="1">
            <w:r w:rsidRPr="00F4556E">
              <w:rPr>
                <w:rStyle w:val="Hyperlink"/>
                <w:noProof/>
              </w:rPr>
              <w:t xml:space="preserve">Multiple Means of Representation – </w:t>
            </w:r>
            <w:r w:rsidRPr="00F4556E">
              <w:rPr>
                <w:rStyle w:val="Hyperlink"/>
                <w:i/>
                <w:noProof/>
              </w:rPr>
              <w:t>Emerging</w:t>
            </w:r>
            <w:r w:rsidRPr="00F4556E">
              <w:rPr>
                <w:rStyle w:val="Hyperlink"/>
                <w:noProof/>
              </w:rPr>
              <w:t xml:space="preserve"> level</w:t>
            </w:r>
            <w:r>
              <w:rPr>
                <w:noProof/>
                <w:webHidden/>
              </w:rPr>
              <w:tab/>
            </w:r>
            <w:r>
              <w:rPr>
                <w:noProof/>
                <w:webHidden/>
              </w:rPr>
              <w:fldChar w:fldCharType="begin"/>
            </w:r>
            <w:r>
              <w:rPr>
                <w:noProof/>
                <w:webHidden/>
              </w:rPr>
              <w:instrText xml:space="preserve"> PAGEREF _Toc236902370 \h </w:instrText>
            </w:r>
            <w:r>
              <w:rPr>
                <w:noProof/>
                <w:webHidden/>
              </w:rPr>
            </w:r>
            <w:r>
              <w:rPr>
                <w:noProof/>
                <w:webHidden/>
              </w:rPr>
              <w:fldChar w:fldCharType="separate"/>
            </w:r>
            <w:r>
              <w:rPr>
                <w:noProof/>
                <w:webHidden/>
              </w:rPr>
              <w:t>2</w:t>
            </w:r>
            <w:r>
              <w:rPr>
                <w:noProof/>
                <w:webHidden/>
              </w:rPr>
              <w:fldChar w:fldCharType="end"/>
            </w:r>
          </w:hyperlink>
        </w:p>
        <w:p w14:paraId="74C325F3" w14:textId="566A2543" w:rsidR="00BD12E4" w:rsidRDefault="00BD12E4">
          <w:pPr>
            <w:pStyle w:val="TOC3"/>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71" w:history="1">
            <w:r w:rsidRPr="00F4556E">
              <w:rPr>
                <w:rStyle w:val="Hyperlink"/>
                <w:noProof/>
              </w:rPr>
              <w:t xml:space="preserve">Multiple Means of Engagement – </w:t>
            </w:r>
            <w:r w:rsidRPr="00F4556E">
              <w:rPr>
                <w:rStyle w:val="Hyperlink"/>
                <w:i/>
                <w:noProof/>
              </w:rPr>
              <w:t>Emerging</w:t>
            </w:r>
            <w:r w:rsidRPr="00F4556E">
              <w:rPr>
                <w:rStyle w:val="Hyperlink"/>
                <w:noProof/>
              </w:rPr>
              <w:t xml:space="preserve"> level</w:t>
            </w:r>
            <w:r>
              <w:rPr>
                <w:noProof/>
                <w:webHidden/>
              </w:rPr>
              <w:tab/>
            </w:r>
            <w:r>
              <w:rPr>
                <w:noProof/>
                <w:webHidden/>
              </w:rPr>
              <w:fldChar w:fldCharType="begin"/>
            </w:r>
            <w:r>
              <w:rPr>
                <w:noProof/>
                <w:webHidden/>
              </w:rPr>
              <w:instrText xml:space="preserve"> PAGEREF _Toc236902371 \h </w:instrText>
            </w:r>
            <w:r>
              <w:rPr>
                <w:noProof/>
                <w:webHidden/>
              </w:rPr>
            </w:r>
            <w:r>
              <w:rPr>
                <w:noProof/>
                <w:webHidden/>
              </w:rPr>
              <w:fldChar w:fldCharType="separate"/>
            </w:r>
            <w:r>
              <w:rPr>
                <w:noProof/>
                <w:webHidden/>
              </w:rPr>
              <w:t>3</w:t>
            </w:r>
            <w:r>
              <w:rPr>
                <w:noProof/>
                <w:webHidden/>
              </w:rPr>
              <w:fldChar w:fldCharType="end"/>
            </w:r>
          </w:hyperlink>
        </w:p>
        <w:p w14:paraId="7D93CFCA" w14:textId="289FC600" w:rsidR="00BD12E4" w:rsidRDefault="00BD12E4">
          <w:pPr>
            <w:pStyle w:val="TOC3"/>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72" w:history="1">
            <w:r w:rsidRPr="00F4556E">
              <w:rPr>
                <w:rStyle w:val="Hyperlink"/>
                <w:noProof/>
              </w:rPr>
              <w:t xml:space="preserve">Multiple Means of Action &amp; Expression – </w:t>
            </w:r>
            <w:r w:rsidRPr="00F4556E">
              <w:rPr>
                <w:rStyle w:val="Hyperlink"/>
                <w:i/>
                <w:noProof/>
              </w:rPr>
              <w:t>Emerging</w:t>
            </w:r>
            <w:r w:rsidRPr="00F4556E">
              <w:rPr>
                <w:rStyle w:val="Hyperlink"/>
                <w:noProof/>
              </w:rPr>
              <w:t xml:space="preserve"> level</w:t>
            </w:r>
            <w:r>
              <w:rPr>
                <w:noProof/>
                <w:webHidden/>
              </w:rPr>
              <w:tab/>
            </w:r>
            <w:r>
              <w:rPr>
                <w:noProof/>
                <w:webHidden/>
              </w:rPr>
              <w:fldChar w:fldCharType="begin"/>
            </w:r>
            <w:r>
              <w:rPr>
                <w:noProof/>
                <w:webHidden/>
              </w:rPr>
              <w:instrText xml:space="preserve"> PAGEREF _Toc236902372 \h </w:instrText>
            </w:r>
            <w:r>
              <w:rPr>
                <w:noProof/>
                <w:webHidden/>
              </w:rPr>
            </w:r>
            <w:r>
              <w:rPr>
                <w:noProof/>
                <w:webHidden/>
              </w:rPr>
              <w:fldChar w:fldCharType="separate"/>
            </w:r>
            <w:r>
              <w:rPr>
                <w:noProof/>
                <w:webHidden/>
              </w:rPr>
              <w:t>4</w:t>
            </w:r>
            <w:r>
              <w:rPr>
                <w:noProof/>
                <w:webHidden/>
              </w:rPr>
              <w:fldChar w:fldCharType="end"/>
            </w:r>
          </w:hyperlink>
        </w:p>
        <w:p w14:paraId="2A97639B" w14:textId="66A96E95" w:rsidR="00BD12E4" w:rsidRDefault="00BD12E4">
          <w:pPr>
            <w:pStyle w:val="TOC2"/>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73" w:history="1">
            <w:r w:rsidRPr="00F4556E">
              <w:rPr>
                <w:rStyle w:val="Hyperlink"/>
                <w:noProof/>
              </w:rPr>
              <w:t>Conclusion</w:t>
            </w:r>
            <w:r>
              <w:rPr>
                <w:noProof/>
                <w:webHidden/>
              </w:rPr>
              <w:tab/>
            </w:r>
            <w:r>
              <w:rPr>
                <w:noProof/>
                <w:webHidden/>
              </w:rPr>
              <w:fldChar w:fldCharType="begin"/>
            </w:r>
            <w:r>
              <w:rPr>
                <w:noProof/>
                <w:webHidden/>
              </w:rPr>
              <w:instrText xml:space="preserve"> PAGEREF _Toc236902373 \h </w:instrText>
            </w:r>
            <w:r>
              <w:rPr>
                <w:noProof/>
                <w:webHidden/>
              </w:rPr>
            </w:r>
            <w:r>
              <w:rPr>
                <w:noProof/>
                <w:webHidden/>
              </w:rPr>
              <w:fldChar w:fldCharType="separate"/>
            </w:r>
            <w:r>
              <w:rPr>
                <w:noProof/>
                <w:webHidden/>
              </w:rPr>
              <w:t>5</w:t>
            </w:r>
            <w:r>
              <w:rPr>
                <w:noProof/>
                <w:webHidden/>
              </w:rPr>
              <w:fldChar w:fldCharType="end"/>
            </w:r>
          </w:hyperlink>
        </w:p>
        <w:p w14:paraId="0CD50874" w14:textId="78AD1029" w:rsidR="00BD12E4" w:rsidRDefault="00BD12E4">
          <w:pPr>
            <w:pStyle w:val="TOC2"/>
            <w:tabs>
              <w:tab w:val="right" w:leader="dot" w:pos="10070"/>
            </w:tabs>
            <w:rPr>
              <w:rFonts w:asciiTheme="minorHAnsi" w:eastAsiaTheme="minorEastAsia" w:hAnsiTheme="minorHAnsi" w:cstheme="minorBidi"/>
              <w:noProof/>
              <w:color w:val="auto"/>
              <w:kern w:val="2"/>
              <w:szCs w:val="24"/>
              <w:lang w:eastAsia="en-IE"/>
              <w14:ligatures w14:val="standardContextual"/>
            </w:rPr>
          </w:pPr>
          <w:hyperlink w:anchor="_Toc236902374" w:history="1">
            <w:r w:rsidRPr="00F4556E">
              <w:rPr>
                <w:rStyle w:val="Hyperlink"/>
                <w:noProof/>
              </w:rPr>
              <w:t>References and Acknowledgments</w:t>
            </w:r>
            <w:r>
              <w:rPr>
                <w:noProof/>
                <w:webHidden/>
              </w:rPr>
              <w:tab/>
            </w:r>
            <w:r>
              <w:rPr>
                <w:noProof/>
                <w:webHidden/>
              </w:rPr>
              <w:fldChar w:fldCharType="begin"/>
            </w:r>
            <w:r>
              <w:rPr>
                <w:noProof/>
                <w:webHidden/>
              </w:rPr>
              <w:instrText xml:space="preserve"> PAGEREF _Toc236902374 \h </w:instrText>
            </w:r>
            <w:r>
              <w:rPr>
                <w:noProof/>
                <w:webHidden/>
              </w:rPr>
            </w:r>
            <w:r>
              <w:rPr>
                <w:noProof/>
                <w:webHidden/>
              </w:rPr>
              <w:fldChar w:fldCharType="separate"/>
            </w:r>
            <w:r>
              <w:rPr>
                <w:noProof/>
                <w:webHidden/>
              </w:rPr>
              <w:t>5</w:t>
            </w:r>
            <w:r>
              <w:rPr>
                <w:noProof/>
                <w:webHidden/>
              </w:rPr>
              <w:fldChar w:fldCharType="end"/>
            </w:r>
          </w:hyperlink>
        </w:p>
        <w:p w14:paraId="1501E20E" w14:textId="63B20721" w:rsidR="00FF717B" w:rsidRPr="001F06EA" w:rsidRDefault="00FF717B">
          <w:r w:rsidRPr="001F06EA">
            <w:rPr>
              <w:b/>
              <w:bCs/>
            </w:rPr>
            <w:fldChar w:fldCharType="end"/>
          </w:r>
        </w:p>
      </w:sdtContent>
    </w:sdt>
    <w:p w14:paraId="20F8E5C4" w14:textId="77777777" w:rsidR="00F9413A" w:rsidRPr="001F06EA" w:rsidRDefault="00F9413A">
      <w:pPr>
        <w:rPr>
          <w:b/>
          <w:color w:val="0569B9"/>
          <w:sz w:val="36"/>
          <w:szCs w:val="48"/>
          <w:lang w:eastAsia="en-IE"/>
        </w:rPr>
      </w:pPr>
      <w:r w:rsidRPr="001F06EA">
        <w:br w:type="page"/>
      </w:r>
    </w:p>
    <w:p w14:paraId="2965F7C5" w14:textId="3C21BDA4" w:rsidR="008F4CC1" w:rsidRPr="001F06EA" w:rsidRDefault="008F4CC1" w:rsidP="001231D1">
      <w:pPr>
        <w:pStyle w:val="Heading2"/>
      </w:pPr>
      <w:bookmarkStart w:id="4" w:name="_Toc236902369"/>
      <w:r w:rsidRPr="001F06EA">
        <w:lastRenderedPageBreak/>
        <w:t>The three principles of Universal Design for Learning</w:t>
      </w:r>
      <w:r w:rsidR="00CA32FC">
        <w:t>:</w:t>
      </w:r>
      <w:bookmarkEnd w:id="4"/>
    </w:p>
    <w:p w14:paraId="042BE29E" w14:textId="31436086" w:rsidR="00F9413A" w:rsidRPr="001F06EA" w:rsidRDefault="00F9413A" w:rsidP="00F9413A"/>
    <w:p w14:paraId="09A3E937" w14:textId="00DACB87" w:rsidR="001231D1" w:rsidRPr="001F06EA" w:rsidRDefault="00804314" w:rsidP="008F4CC1">
      <w:pPr>
        <w:pStyle w:val="Heading3"/>
      </w:pPr>
      <w:bookmarkStart w:id="5" w:name="_Toc236902370"/>
      <w:r>
        <w:rPr>
          <w:noProof/>
        </w:rPr>
        <w:drawing>
          <wp:anchor distT="0" distB="0" distL="114300" distR="114300" simplePos="0" relativeHeight="251658240" behindDoc="1" locked="0" layoutInCell="1" allowOverlap="1" wp14:anchorId="5119201A" wp14:editId="22AE3D0A">
            <wp:simplePos x="0" y="0"/>
            <wp:positionH relativeFrom="column">
              <wp:posOffset>-95250</wp:posOffset>
            </wp:positionH>
            <wp:positionV relativeFrom="paragraph">
              <wp:posOffset>314960</wp:posOffset>
            </wp:positionV>
            <wp:extent cx="609600" cy="857250"/>
            <wp:effectExtent l="0" t="0" r="0" b="0"/>
            <wp:wrapSquare wrapText="bothSides"/>
            <wp:docPr id="237528388" name="Graphic 3" descr="Online Netwo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28388" name="Graphic 237528388" descr="Online Network outline"/>
                    <pic:cNvPicPr/>
                  </pic:nvPicPr>
                  <pic:blipFill rotWithShape="1">
                    <a:blip r:embed="rId14">
                      <a:extLst>
                        <a:ext uri="{96DAC541-7B7A-43D3-8B79-37D633B846F1}">
                          <asvg:svgBlip xmlns:asvg="http://schemas.microsoft.com/office/drawing/2016/SVG/main" r:embed="rId15"/>
                        </a:ext>
                      </a:extLst>
                    </a:blip>
                    <a:srcRect l="12592" r="16297"/>
                    <a:stretch/>
                  </pic:blipFill>
                  <pic:spPr bwMode="auto">
                    <a:xfrm>
                      <a:off x="0" y="0"/>
                      <a:ext cx="609600"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16AC" w:rsidRPr="001F06EA">
        <w:t xml:space="preserve">Multiple Means of </w:t>
      </w:r>
      <w:r w:rsidR="001231D1" w:rsidRPr="001F06EA">
        <w:t>Representation</w:t>
      </w:r>
      <w:r w:rsidR="00F9413A" w:rsidRPr="001F06EA">
        <w:t xml:space="preserve"> – </w:t>
      </w:r>
      <w:r w:rsidR="00F9413A" w:rsidRPr="001F06EA">
        <w:rPr>
          <w:i/>
          <w:iCs w:val="0"/>
        </w:rPr>
        <w:t>Emerging</w:t>
      </w:r>
      <w:r w:rsidR="00F9413A" w:rsidRPr="001F06EA">
        <w:t xml:space="preserve"> level</w:t>
      </w:r>
      <w:bookmarkEnd w:id="5"/>
    </w:p>
    <w:p w14:paraId="24A93005" w14:textId="539E6CE3" w:rsidR="001231D1" w:rsidRPr="001F06EA" w:rsidRDefault="00A77627" w:rsidP="00C43EC6">
      <w:pPr>
        <w:rPr>
          <w:lang w:eastAsia="en-IE"/>
        </w:rPr>
      </w:pPr>
      <w:r w:rsidRPr="001F06EA">
        <w:rPr>
          <w:lang w:eastAsia="en-IE"/>
        </w:rPr>
        <w:t xml:space="preserve">Sharing information with students in different formats </w:t>
      </w:r>
      <w:r w:rsidR="00BD589E">
        <w:rPr>
          <w:lang w:eastAsia="en-IE"/>
        </w:rPr>
        <w:t xml:space="preserve">– </w:t>
      </w:r>
      <w:r w:rsidRPr="001F06EA">
        <w:rPr>
          <w:lang w:eastAsia="en-IE"/>
        </w:rPr>
        <w:t xml:space="preserve">using multiple means of representation </w:t>
      </w:r>
      <w:r w:rsidR="00BD589E">
        <w:rPr>
          <w:lang w:eastAsia="en-IE"/>
        </w:rPr>
        <w:t xml:space="preserve">– </w:t>
      </w:r>
      <w:r w:rsidRPr="001F06EA">
        <w:rPr>
          <w:lang w:eastAsia="en-IE"/>
        </w:rPr>
        <w:t>affirms the validity of the different ways that students perceive and comprehend the information instructors present to them. The following areas provide opportunities to enhance representation in your course.</w:t>
      </w:r>
    </w:p>
    <w:p w14:paraId="3D2B3BFD" w14:textId="77777777" w:rsidR="00F9413A" w:rsidRPr="001F06EA" w:rsidRDefault="00F9413A" w:rsidP="00C43EC6">
      <w:pPr>
        <w:rPr>
          <w:lang w:eastAsia="en-IE"/>
        </w:rPr>
      </w:pPr>
    </w:p>
    <w:p w14:paraId="2AAC6D27" w14:textId="158C93FC" w:rsidR="00396338" w:rsidRPr="001F06EA" w:rsidRDefault="00396338" w:rsidP="008F713F">
      <w:pPr>
        <w:pStyle w:val="ListParagraph"/>
        <w:numPr>
          <w:ilvl w:val="0"/>
          <w:numId w:val="14"/>
        </w:numPr>
        <w:rPr>
          <w:b/>
          <w:bCs/>
          <w:lang w:eastAsia="en-IE"/>
        </w:rPr>
      </w:pPr>
      <w:r w:rsidRPr="001F06EA">
        <w:rPr>
          <w:b/>
          <w:bCs/>
          <w:lang w:eastAsia="en-IE"/>
        </w:rPr>
        <w:t xml:space="preserve">Use </w:t>
      </w:r>
      <w:r w:rsidR="006652B4" w:rsidRPr="001F06EA">
        <w:rPr>
          <w:b/>
          <w:bCs/>
          <w:lang w:eastAsia="en-IE"/>
        </w:rPr>
        <w:t xml:space="preserve">clear, </w:t>
      </w:r>
      <w:r w:rsidRPr="001F06EA">
        <w:rPr>
          <w:b/>
          <w:bCs/>
          <w:lang w:eastAsia="en-IE"/>
        </w:rPr>
        <w:t xml:space="preserve">consistent </w:t>
      </w:r>
      <w:r w:rsidR="006652B4" w:rsidRPr="001F06EA">
        <w:rPr>
          <w:b/>
          <w:bCs/>
          <w:lang w:eastAsia="en-IE"/>
        </w:rPr>
        <w:t>layouts in your Blackboard modules</w:t>
      </w:r>
      <w:r w:rsidR="005F35BC" w:rsidRPr="001F06EA">
        <w:rPr>
          <w:b/>
          <w:bCs/>
          <w:lang w:eastAsia="en-IE"/>
        </w:rPr>
        <w:t xml:space="preserve"> to </w:t>
      </w:r>
      <w:r w:rsidR="001303F6" w:rsidRPr="001F06EA">
        <w:rPr>
          <w:b/>
          <w:bCs/>
          <w:lang w:eastAsia="en-IE"/>
        </w:rPr>
        <w:t xml:space="preserve">create </w:t>
      </w:r>
      <w:r w:rsidR="00255E04" w:rsidRPr="001F06EA">
        <w:rPr>
          <w:b/>
          <w:bCs/>
          <w:lang w:eastAsia="en-IE"/>
        </w:rPr>
        <w:t xml:space="preserve">a strong visual design and </w:t>
      </w:r>
      <w:r w:rsidR="005F35BC" w:rsidRPr="001F06EA">
        <w:rPr>
          <w:b/>
          <w:bCs/>
          <w:lang w:eastAsia="en-IE"/>
        </w:rPr>
        <w:t>reduce the time spent by students searching for information</w:t>
      </w:r>
      <w:r w:rsidR="005205D6">
        <w:rPr>
          <w:b/>
          <w:bCs/>
          <w:lang w:eastAsia="en-IE"/>
        </w:rPr>
        <w:t>.</w:t>
      </w:r>
    </w:p>
    <w:p w14:paraId="0F412E69" w14:textId="2C4BC168" w:rsidR="006652B4" w:rsidRPr="001F06EA" w:rsidRDefault="00581954" w:rsidP="006652B4">
      <w:pPr>
        <w:pStyle w:val="ListParagraph"/>
        <w:numPr>
          <w:ilvl w:val="1"/>
          <w:numId w:val="14"/>
        </w:numPr>
        <w:rPr>
          <w:b/>
          <w:bCs/>
          <w:lang w:eastAsia="en-IE"/>
        </w:rPr>
      </w:pPr>
      <w:r w:rsidRPr="001F06EA">
        <w:rPr>
          <w:lang w:eastAsia="en-IE"/>
        </w:rPr>
        <w:t xml:space="preserve">Guides: </w:t>
      </w:r>
      <w:r w:rsidR="001303F6" w:rsidRPr="001F06EA">
        <w:rPr>
          <w:lang w:eastAsia="en-IE"/>
        </w:rPr>
        <w:t>Make use of</w:t>
      </w:r>
      <w:r w:rsidR="00A81ABF" w:rsidRPr="001F06EA">
        <w:rPr>
          <w:lang w:eastAsia="en-IE"/>
        </w:rPr>
        <w:t xml:space="preserve"> the </w:t>
      </w:r>
      <w:hyperlink r:id="rId16" w:history="1">
        <w:r w:rsidR="00A81ABF" w:rsidRPr="001F06EA">
          <w:rPr>
            <w:rStyle w:val="Hyperlink"/>
            <w:lang w:eastAsia="en-IE"/>
          </w:rPr>
          <w:t xml:space="preserve">Centre for Academic Practice’s </w:t>
        </w:r>
        <w:r w:rsidR="003A65A9" w:rsidRPr="001F06EA">
          <w:rPr>
            <w:rStyle w:val="Hyperlink"/>
            <w:lang w:eastAsia="en-IE"/>
          </w:rPr>
          <w:t>recommended Blackboard structure</w:t>
        </w:r>
      </w:hyperlink>
      <w:r w:rsidR="003A65A9" w:rsidRPr="001F06EA">
        <w:rPr>
          <w:lang w:eastAsia="en-IE"/>
        </w:rPr>
        <w:t xml:space="preserve"> to create an intuitive experience for students and co-ordinate your design with other staff members’ modules so they have a consistent layout.</w:t>
      </w:r>
    </w:p>
    <w:p w14:paraId="595D8A05" w14:textId="781F6D71" w:rsidR="00C06182" w:rsidRPr="001F06EA" w:rsidRDefault="00C06182" w:rsidP="00C06182">
      <w:pPr>
        <w:pStyle w:val="ListParagraph"/>
        <w:numPr>
          <w:ilvl w:val="0"/>
          <w:numId w:val="14"/>
        </w:numPr>
        <w:rPr>
          <w:b/>
          <w:bCs/>
          <w:lang w:eastAsia="en-IE"/>
        </w:rPr>
      </w:pPr>
      <w:r w:rsidRPr="001F06EA">
        <w:rPr>
          <w:b/>
          <w:bCs/>
          <w:lang w:eastAsia="en-IE"/>
        </w:rPr>
        <w:t>Add descriptions to</w:t>
      </w:r>
      <w:r w:rsidR="00921D6A">
        <w:rPr>
          <w:b/>
          <w:bCs/>
          <w:lang w:eastAsia="en-IE"/>
        </w:rPr>
        <w:t xml:space="preserve"> Blackboard</w:t>
      </w:r>
      <w:r w:rsidRPr="001F06EA">
        <w:rPr>
          <w:b/>
          <w:bCs/>
          <w:lang w:eastAsia="en-IE"/>
        </w:rPr>
        <w:t xml:space="preserve"> folders and files to give a clear </w:t>
      </w:r>
      <w:r w:rsidR="00814747">
        <w:rPr>
          <w:b/>
          <w:bCs/>
          <w:lang w:eastAsia="en-IE"/>
        </w:rPr>
        <w:t>idea</w:t>
      </w:r>
      <w:r w:rsidRPr="001F06EA">
        <w:rPr>
          <w:b/>
          <w:bCs/>
          <w:lang w:eastAsia="en-IE"/>
        </w:rPr>
        <w:t xml:space="preserve"> of what each contains. </w:t>
      </w:r>
    </w:p>
    <w:p w14:paraId="25867783" w14:textId="5B905D71" w:rsidR="00C06182" w:rsidRPr="001F06EA" w:rsidRDefault="00C06182" w:rsidP="00C06182">
      <w:pPr>
        <w:pStyle w:val="ListParagraph"/>
        <w:numPr>
          <w:ilvl w:val="1"/>
          <w:numId w:val="14"/>
        </w:numPr>
        <w:rPr>
          <w:lang w:eastAsia="en-IE"/>
        </w:rPr>
      </w:pPr>
      <w:r w:rsidRPr="001F06EA">
        <w:rPr>
          <w:lang w:eastAsia="en-IE"/>
        </w:rPr>
        <w:t xml:space="preserve">Example: </w:t>
      </w:r>
      <w:r w:rsidR="008F084C" w:rsidRPr="001F06EA">
        <w:rPr>
          <w:lang w:eastAsia="en-IE"/>
        </w:rPr>
        <w:t>When you upload a PowerPoint file in Blackboard, you can edit its details to give it a clear name and description</w:t>
      </w:r>
      <w:r w:rsidR="00C73745" w:rsidRPr="001F06EA">
        <w:rPr>
          <w:lang w:eastAsia="en-IE"/>
        </w:rPr>
        <w:t xml:space="preserve"> (see the </w:t>
      </w:r>
      <w:hyperlink r:id="rId17" w:history="1">
        <w:r w:rsidR="00C73745" w:rsidRPr="001F06EA">
          <w:rPr>
            <w:rStyle w:val="Hyperlink"/>
            <w:lang w:eastAsia="en-IE"/>
          </w:rPr>
          <w:t>Content &amp; Structure section on this page</w:t>
        </w:r>
      </w:hyperlink>
      <w:r w:rsidR="00C73745" w:rsidRPr="001F06EA">
        <w:rPr>
          <w:lang w:eastAsia="en-IE"/>
        </w:rPr>
        <w:t>)</w:t>
      </w:r>
      <w:r w:rsidR="008D3D7E" w:rsidRPr="001F06EA">
        <w:rPr>
          <w:lang w:eastAsia="en-IE"/>
        </w:rPr>
        <w:t>.</w:t>
      </w:r>
    </w:p>
    <w:p w14:paraId="56759382" w14:textId="38B24922" w:rsidR="008F713F" w:rsidRPr="008F713F" w:rsidRDefault="008F713F" w:rsidP="008F713F">
      <w:pPr>
        <w:pStyle w:val="ListParagraph"/>
        <w:numPr>
          <w:ilvl w:val="0"/>
          <w:numId w:val="14"/>
        </w:numPr>
        <w:rPr>
          <w:b/>
          <w:bCs/>
          <w:lang w:eastAsia="en-IE"/>
        </w:rPr>
      </w:pPr>
      <w:r w:rsidRPr="008F713F">
        <w:rPr>
          <w:b/>
          <w:bCs/>
          <w:lang w:eastAsia="en-IE"/>
        </w:rPr>
        <w:t xml:space="preserve">Create resources and materials that address variability and meet the needs of more students. </w:t>
      </w:r>
    </w:p>
    <w:p w14:paraId="5D04DABF" w14:textId="0BDB85F4" w:rsidR="008F713F" w:rsidRPr="001F06EA" w:rsidRDefault="008F713F" w:rsidP="008F713F">
      <w:pPr>
        <w:pStyle w:val="ListParagraph"/>
        <w:numPr>
          <w:ilvl w:val="1"/>
          <w:numId w:val="14"/>
        </w:numPr>
        <w:rPr>
          <w:lang w:eastAsia="en-IE"/>
        </w:rPr>
      </w:pPr>
      <w:r w:rsidRPr="001F06EA">
        <w:rPr>
          <w:lang w:eastAsia="en-IE"/>
        </w:rPr>
        <w:t xml:space="preserve">Example: </w:t>
      </w:r>
      <w:r w:rsidR="00DE17F9" w:rsidRPr="001F06EA">
        <w:rPr>
          <w:lang w:eastAsia="en-IE"/>
        </w:rPr>
        <w:t xml:space="preserve">Use the </w:t>
      </w:r>
      <w:hyperlink r:id="rId18" w:history="1">
        <w:r w:rsidR="00DE17F9" w:rsidRPr="001F06EA">
          <w:rPr>
            <w:rStyle w:val="Hyperlink"/>
            <w:lang w:eastAsia="en-IE"/>
          </w:rPr>
          <w:t>Accessibility Checker</w:t>
        </w:r>
      </w:hyperlink>
      <w:r w:rsidR="00DE17F9" w:rsidRPr="001F06EA">
        <w:rPr>
          <w:lang w:eastAsia="en-IE"/>
        </w:rPr>
        <w:t xml:space="preserve"> in Office (e.g. Word and PowerPoint) and use </w:t>
      </w:r>
      <w:hyperlink r:id="rId19" w:history="1">
        <w:r w:rsidR="00DE17F9" w:rsidRPr="001F06EA">
          <w:rPr>
            <w:rStyle w:val="Hyperlink"/>
            <w:lang w:eastAsia="en-IE"/>
          </w:rPr>
          <w:t>Ally within Blackboard</w:t>
        </w:r>
      </w:hyperlink>
      <w:r w:rsidR="00DE17F9" w:rsidRPr="001F06EA">
        <w:rPr>
          <w:lang w:eastAsia="en-IE"/>
        </w:rPr>
        <w:t xml:space="preserve"> to address </w:t>
      </w:r>
      <w:r w:rsidR="00314884" w:rsidRPr="001F06EA">
        <w:rPr>
          <w:lang w:eastAsia="en-IE"/>
        </w:rPr>
        <w:t xml:space="preserve">the </w:t>
      </w:r>
      <w:r w:rsidR="00DE17F9" w:rsidRPr="001F06EA">
        <w:rPr>
          <w:lang w:eastAsia="en-IE"/>
        </w:rPr>
        <w:t xml:space="preserve">accessibility </w:t>
      </w:r>
      <w:r w:rsidR="00314884" w:rsidRPr="001F06EA">
        <w:rPr>
          <w:lang w:eastAsia="en-IE"/>
        </w:rPr>
        <w:t>of</w:t>
      </w:r>
      <w:r w:rsidR="00DE17F9" w:rsidRPr="001F06EA">
        <w:rPr>
          <w:lang w:eastAsia="en-IE"/>
        </w:rPr>
        <w:t xml:space="preserve"> uploaded content.</w:t>
      </w:r>
    </w:p>
    <w:p w14:paraId="45C9AB7F" w14:textId="552B42CD" w:rsidR="00A16ED6" w:rsidRPr="00A16ED6" w:rsidRDefault="00A16ED6" w:rsidP="00A16ED6">
      <w:pPr>
        <w:pStyle w:val="ListParagraph"/>
        <w:numPr>
          <w:ilvl w:val="0"/>
          <w:numId w:val="14"/>
        </w:numPr>
        <w:rPr>
          <w:b/>
          <w:bCs/>
          <w:lang w:eastAsia="en-IE"/>
        </w:rPr>
      </w:pPr>
      <w:r w:rsidRPr="00A16ED6">
        <w:rPr>
          <w:b/>
          <w:bCs/>
          <w:lang w:eastAsia="en-IE"/>
        </w:rPr>
        <w:t xml:space="preserve">Provide an </w:t>
      </w:r>
      <w:r w:rsidR="00DF54DF">
        <w:rPr>
          <w:b/>
          <w:bCs/>
          <w:lang w:eastAsia="en-IE"/>
        </w:rPr>
        <w:t>alternative</w:t>
      </w:r>
      <w:r w:rsidRPr="00A16ED6">
        <w:rPr>
          <w:b/>
          <w:bCs/>
          <w:lang w:eastAsia="en-IE"/>
        </w:rPr>
        <w:t xml:space="preserve"> option for any information presented aurally. </w:t>
      </w:r>
    </w:p>
    <w:p w14:paraId="030646BF" w14:textId="0EF8F7BA" w:rsidR="00A16ED6" w:rsidRPr="001F06EA" w:rsidRDefault="00A16ED6" w:rsidP="00A16ED6">
      <w:pPr>
        <w:pStyle w:val="ListParagraph"/>
        <w:numPr>
          <w:ilvl w:val="1"/>
          <w:numId w:val="14"/>
        </w:numPr>
        <w:rPr>
          <w:lang w:eastAsia="en-IE"/>
        </w:rPr>
      </w:pPr>
      <w:r w:rsidRPr="001F06EA">
        <w:rPr>
          <w:lang w:eastAsia="en-IE"/>
        </w:rPr>
        <w:t xml:space="preserve">Example: Provide </w:t>
      </w:r>
      <w:r w:rsidR="00EF5044" w:rsidRPr="001F06EA">
        <w:rPr>
          <w:lang w:eastAsia="en-IE"/>
        </w:rPr>
        <w:t>closed captions</w:t>
      </w:r>
      <w:r w:rsidRPr="001F06EA">
        <w:rPr>
          <w:lang w:eastAsia="en-IE"/>
        </w:rPr>
        <w:t xml:space="preserve"> for videos (automatic in </w:t>
      </w:r>
      <w:hyperlink r:id="rId20" w:history="1">
        <w:r w:rsidRPr="001F06EA">
          <w:rPr>
            <w:rStyle w:val="Hyperlink"/>
            <w:lang w:eastAsia="en-IE"/>
          </w:rPr>
          <w:t>Panopto</w:t>
        </w:r>
      </w:hyperlink>
      <w:r w:rsidRPr="001F06EA">
        <w:rPr>
          <w:lang w:eastAsia="en-IE"/>
        </w:rPr>
        <w:t>)</w:t>
      </w:r>
    </w:p>
    <w:p w14:paraId="02BCF633" w14:textId="1984E41C" w:rsidR="002F38AF" w:rsidRPr="002F38AF" w:rsidRDefault="002F38AF" w:rsidP="002F38AF">
      <w:pPr>
        <w:pStyle w:val="ListParagraph"/>
        <w:numPr>
          <w:ilvl w:val="0"/>
          <w:numId w:val="14"/>
        </w:numPr>
        <w:rPr>
          <w:b/>
          <w:bCs/>
          <w:lang w:eastAsia="en-IE"/>
        </w:rPr>
      </w:pPr>
      <w:r w:rsidRPr="002F38AF">
        <w:rPr>
          <w:b/>
          <w:bCs/>
          <w:lang w:eastAsia="en-IE"/>
        </w:rPr>
        <w:t xml:space="preserve">Provide an </w:t>
      </w:r>
      <w:r w:rsidR="00DF54DF">
        <w:rPr>
          <w:b/>
          <w:bCs/>
          <w:lang w:eastAsia="en-IE"/>
        </w:rPr>
        <w:t>alternative</w:t>
      </w:r>
      <w:r w:rsidRPr="002F38AF">
        <w:rPr>
          <w:b/>
          <w:bCs/>
          <w:lang w:eastAsia="en-IE"/>
        </w:rPr>
        <w:t xml:space="preserve"> option for students so they don't have to rely on visual information. </w:t>
      </w:r>
    </w:p>
    <w:p w14:paraId="21B0B5A8" w14:textId="23BAB904" w:rsidR="002F38AF" w:rsidRPr="001F06EA" w:rsidRDefault="002F38AF" w:rsidP="002F38AF">
      <w:pPr>
        <w:pStyle w:val="ListParagraph"/>
        <w:numPr>
          <w:ilvl w:val="1"/>
          <w:numId w:val="14"/>
        </w:numPr>
        <w:rPr>
          <w:lang w:eastAsia="en-IE"/>
        </w:rPr>
      </w:pPr>
      <w:r w:rsidRPr="001F06EA">
        <w:rPr>
          <w:lang w:eastAsia="en-IE"/>
        </w:rPr>
        <w:t xml:space="preserve">Example: </w:t>
      </w:r>
      <w:r w:rsidR="001511A5" w:rsidRPr="001F06EA">
        <w:rPr>
          <w:lang w:eastAsia="en-IE"/>
        </w:rPr>
        <w:t xml:space="preserve">Add </w:t>
      </w:r>
      <w:hyperlink r:id="rId21" w:history="1">
        <w:r w:rsidR="001511A5" w:rsidRPr="001F06EA">
          <w:rPr>
            <w:rStyle w:val="Hyperlink"/>
            <w:lang w:eastAsia="en-IE"/>
          </w:rPr>
          <w:t>alternative text to images</w:t>
        </w:r>
        <w:r w:rsidR="007A2968" w:rsidRPr="001F06EA">
          <w:rPr>
            <w:rStyle w:val="Hyperlink"/>
            <w:lang w:eastAsia="en-IE"/>
          </w:rPr>
          <w:t xml:space="preserve"> in documents</w:t>
        </w:r>
      </w:hyperlink>
      <w:r w:rsidR="007A2968" w:rsidRPr="001F06EA">
        <w:rPr>
          <w:lang w:eastAsia="en-IE"/>
        </w:rPr>
        <w:t xml:space="preserve"> and </w:t>
      </w:r>
      <w:hyperlink r:id="rId22" w:history="1">
        <w:r w:rsidR="007A2968" w:rsidRPr="001F06EA">
          <w:rPr>
            <w:rStyle w:val="Hyperlink"/>
            <w:lang w:eastAsia="en-IE"/>
          </w:rPr>
          <w:t>when uploading images</w:t>
        </w:r>
        <w:r w:rsidR="001511A5" w:rsidRPr="001F06EA">
          <w:rPr>
            <w:rStyle w:val="Hyperlink"/>
            <w:lang w:eastAsia="en-IE"/>
          </w:rPr>
          <w:t xml:space="preserve"> to Blackboard</w:t>
        </w:r>
      </w:hyperlink>
      <w:r w:rsidR="007A2968" w:rsidRPr="001F06EA">
        <w:rPr>
          <w:lang w:eastAsia="en-IE"/>
        </w:rPr>
        <w:t xml:space="preserve"> – important for accessibility or when an image won’t load.</w:t>
      </w:r>
    </w:p>
    <w:p w14:paraId="6C228F41" w14:textId="77777777" w:rsidR="0036162A" w:rsidRPr="001F06EA" w:rsidRDefault="0036162A" w:rsidP="00C10B0C">
      <w:pPr>
        <w:pStyle w:val="ListParagraph"/>
        <w:numPr>
          <w:ilvl w:val="0"/>
          <w:numId w:val="14"/>
        </w:numPr>
        <w:rPr>
          <w:b/>
          <w:bCs/>
          <w:lang w:eastAsia="en-IE"/>
        </w:rPr>
      </w:pPr>
      <w:r w:rsidRPr="0036162A">
        <w:rPr>
          <w:b/>
          <w:bCs/>
          <w:lang w:eastAsia="en-IE"/>
        </w:rPr>
        <w:t xml:space="preserve">Translate idioms, archaic expressions, culturally exclusive phrases, and slang. </w:t>
      </w:r>
    </w:p>
    <w:p w14:paraId="318F84C7" w14:textId="3C344FCD" w:rsidR="0036162A" w:rsidRPr="001F06EA" w:rsidRDefault="0036162A" w:rsidP="0036162A">
      <w:pPr>
        <w:pStyle w:val="ListParagraph"/>
        <w:numPr>
          <w:ilvl w:val="1"/>
          <w:numId w:val="14"/>
        </w:numPr>
        <w:rPr>
          <w:lang w:eastAsia="en-IE"/>
        </w:rPr>
      </w:pPr>
      <w:r w:rsidRPr="0036162A">
        <w:rPr>
          <w:lang w:eastAsia="en-IE"/>
        </w:rPr>
        <w:t xml:space="preserve">Example: Provide a Glossary of relevant terms </w:t>
      </w:r>
      <w:r w:rsidR="00AB0B24" w:rsidRPr="001F06EA">
        <w:rPr>
          <w:lang w:eastAsia="en-IE"/>
        </w:rPr>
        <w:t>in your Blackboard modules</w:t>
      </w:r>
      <w:r w:rsidRPr="0036162A">
        <w:rPr>
          <w:lang w:eastAsia="en-IE"/>
        </w:rPr>
        <w:t xml:space="preserve">.  </w:t>
      </w:r>
    </w:p>
    <w:p w14:paraId="6F8B1D42" w14:textId="77777777" w:rsidR="00CA1274" w:rsidRPr="00CA1274" w:rsidRDefault="00CA1274" w:rsidP="00CA1274">
      <w:pPr>
        <w:pStyle w:val="ListParagraph"/>
        <w:numPr>
          <w:ilvl w:val="0"/>
          <w:numId w:val="14"/>
        </w:numPr>
        <w:rPr>
          <w:b/>
          <w:bCs/>
          <w:lang w:eastAsia="en-IE"/>
        </w:rPr>
      </w:pPr>
      <w:r w:rsidRPr="00CA1274">
        <w:rPr>
          <w:b/>
          <w:bCs/>
          <w:lang w:eastAsia="en-IE"/>
        </w:rPr>
        <w:t xml:space="preserve">Provide direct instruction, prompts, and scaffolded materials for students who struggle to comprehend information. </w:t>
      </w:r>
    </w:p>
    <w:p w14:paraId="68B16764" w14:textId="46EE6C81" w:rsidR="00CA1274" w:rsidRPr="001F06EA" w:rsidRDefault="00CA1274" w:rsidP="00CA1274">
      <w:pPr>
        <w:pStyle w:val="ListParagraph"/>
        <w:numPr>
          <w:ilvl w:val="1"/>
          <w:numId w:val="14"/>
        </w:numPr>
        <w:rPr>
          <w:lang w:eastAsia="en-IE"/>
        </w:rPr>
      </w:pPr>
      <w:r w:rsidRPr="001F06EA">
        <w:rPr>
          <w:lang w:eastAsia="en-IE"/>
        </w:rPr>
        <w:t>Example: Provide alternatives, such as visuals, to support this understanding.</w:t>
      </w:r>
    </w:p>
    <w:p w14:paraId="67694507" w14:textId="77777777" w:rsidR="00E12D04" w:rsidRPr="00E12D04" w:rsidRDefault="00E12D04" w:rsidP="00E12D04">
      <w:pPr>
        <w:pStyle w:val="ListParagraph"/>
        <w:numPr>
          <w:ilvl w:val="0"/>
          <w:numId w:val="14"/>
        </w:numPr>
        <w:rPr>
          <w:b/>
          <w:bCs/>
          <w:lang w:eastAsia="en-IE"/>
        </w:rPr>
      </w:pPr>
      <w:r w:rsidRPr="00E12D04">
        <w:rPr>
          <w:b/>
          <w:bCs/>
          <w:lang w:eastAsia="en-IE"/>
        </w:rPr>
        <w:t>Provide all students with background information on content using direct instruction with options for visuals, audio etc.</w:t>
      </w:r>
    </w:p>
    <w:p w14:paraId="3617C411" w14:textId="333F65E5" w:rsidR="00E12D04" w:rsidRPr="001F06EA" w:rsidRDefault="00E12D04" w:rsidP="00833ADD">
      <w:pPr>
        <w:pStyle w:val="ListParagraph"/>
        <w:numPr>
          <w:ilvl w:val="1"/>
          <w:numId w:val="14"/>
        </w:numPr>
        <w:rPr>
          <w:lang w:eastAsia="en-IE"/>
        </w:rPr>
      </w:pPr>
      <w:r w:rsidRPr="001F06EA">
        <w:rPr>
          <w:lang w:eastAsia="en-IE"/>
        </w:rPr>
        <w:t xml:space="preserve">Example: </w:t>
      </w:r>
      <w:r w:rsidR="00833ADD" w:rsidRPr="001F06EA">
        <w:rPr>
          <w:lang w:eastAsia="en-IE"/>
        </w:rPr>
        <w:t xml:space="preserve">Have a </w:t>
      </w:r>
      <w:hyperlink r:id="rId23" w:history="1">
        <w:r w:rsidR="00833ADD" w:rsidRPr="001F06EA">
          <w:rPr>
            <w:rStyle w:val="Hyperlink"/>
            <w:lang w:eastAsia="en-IE"/>
          </w:rPr>
          <w:t>Module Information folder in Blackboard</w:t>
        </w:r>
      </w:hyperlink>
      <w:r w:rsidR="00833ADD" w:rsidRPr="001F06EA">
        <w:rPr>
          <w:lang w:eastAsia="en-IE"/>
        </w:rPr>
        <w:t xml:space="preserve"> that provides students with key information and background to the module</w:t>
      </w:r>
      <w:r w:rsidRPr="001F06EA">
        <w:rPr>
          <w:lang w:eastAsia="en-IE"/>
        </w:rPr>
        <w:t>.</w:t>
      </w:r>
    </w:p>
    <w:p w14:paraId="7D78B83B" w14:textId="77777777" w:rsidR="00D83315" w:rsidRPr="00D83315" w:rsidRDefault="00D83315" w:rsidP="00D83315">
      <w:pPr>
        <w:pStyle w:val="ListParagraph"/>
        <w:numPr>
          <w:ilvl w:val="0"/>
          <w:numId w:val="14"/>
        </w:numPr>
        <w:rPr>
          <w:b/>
          <w:bCs/>
          <w:lang w:eastAsia="en-IE"/>
        </w:rPr>
      </w:pPr>
      <w:r w:rsidRPr="00D83315">
        <w:rPr>
          <w:b/>
          <w:bCs/>
          <w:lang w:eastAsia="en-IE"/>
        </w:rPr>
        <w:t xml:space="preserve">Model explicit strategies students can use to transfer the information they have to other content areas and situations. </w:t>
      </w:r>
    </w:p>
    <w:p w14:paraId="102F51E7" w14:textId="3F05FF95" w:rsidR="00D83315" w:rsidRPr="001F06EA" w:rsidRDefault="00D83315" w:rsidP="00D83315">
      <w:pPr>
        <w:pStyle w:val="ListParagraph"/>
        <w:numPr>
          <w:ilvl w:val="1"/>
          <w:numId w:val="14"/>
        </w:numPr>
        <w:rPr>
          <w:lang w:eastAsia="en-IE"/>
        </w:rPr>
      </w:pPr>
      <w:r w:rsidRPr="001F06EA">
        <w:rPr>
          <w:lang w:eastAsia="en-IE"/>
        </w:rPr>
        <w:t>Example: Provide resources that demonstrate how the knowledge could be used in another class.</w:t>
      </w:r>
    </w:p>
    <w:p w14:paraId="12C35A08" w14:textId="41DA0750" w:rsidR="00501771" w:rsidRPr="001F06EA" w:rsidRDefault="00D83315" w:rsidP="00500E5A">
      <w:pPr>
        <w:pStyle w:val="ListParagraph"/>
        <w:numPr>
          <w:ilvl w:val="0"/>
          <w:numId w:val="14"/>
        </w:numPr>
        <w:rPr>
          <w:b/>
          <w:bCs/>
          <w:lang w:eastAsia="en-IE"/>
        </w:rPr>
      </w:pPr>
      <w:r w:rsidRPr="001F06EA">
        <w:rPr>
          <w:b/>
          <w:bCs/>
          <w:lang w:eastAsia="en-IE"/>
        </w:rPr>
        <w:t>In PowerPoint</w:t>
      </w:r>
      <w:r w:rsidR="002B6C42" w:rsidRPr="001F06EA">
        <w:rPr>
          <w:b/>
          <w:bCs/>
          <w:lang w:eastAsia="en-IE"/>
        </w:rPr>
        <w:t>, include a balance of graphics and text</w:t>
      </w:r>
      <w:r w:rsidR="002800CD">
        <w:rPr>
          <w:b/>
          <w:bCs/>
          <w:lang w:eastAsia="en-IE"/>
        </w:rPr>
        <w:t xml:space="preserve"> and make use of Trinity’s templates</w:t>
      </w:r>
    </w:p>
    <w:p w14:paraId="0764151C" w14:textId="6A46F71A" w:rsidR="00D83315" w:rsidRPr="001F06EA" w:rsidRDefault="00D83315" w:rsidP="00D83315">
      <w:pPr>
        <w:pStyle w:val="ListParagraph"/>
        <w:numPr>
          <w:ilvl w:val="1"/>
          <w:numId w:val="14"/>
        </w:numPr>
        <w:rPr>
          <w:lang w:eastAsia="en-IE"/>
        </w:rPr>
      </w:pPr>
      <w:r w:rsidRPr="001F06EA">
        <w:rPr>
          <w:lang w:eastAsia="en-IE"/>
        </w:rPr>
        <w:lastRenderedPageBreak/>
        <w:t>Example</w:t>
      </w:r>
      <w:r w:rsidR="00354167">
        <w:rPr>
          <w:lang w:eastAsia="en-IE"/>
        </w:rPr>
        <w:t>s</w:t>
      </w:r>
      <w:r w:rsidRPr="001F06EA">
        <w:rPr>
          <w:lang w:eastAsia="en-IE"/>
        </w:rPr>
        <w:t>: Avoid a series of text-heavy slides as these can be difficult for students to parse. Use icons and imagery to provide visual landmarks.</w:t>
      </w:r>
      <w:r w:rsidR="00354167">
        <w:rPr>
          <w:lang w:eastAsia="en-IE"/>
        </w:rPr>
        <w:t xml:space="preserve"> Make use of the </w:t>
      </w:r>
      <w:hyperlink r:id="rId24" w:history="1">
        <w:r w:rsidR="00354167" w:rsidRPr="00354167">
          <w:rPr>
            <w:rStyle w:val="Hyperlink"/>
            <w:lang w:eastAsia="en-IE"/>
          </w:rPr>
          <w:t>Trinity PowerPoint templates</w:t>
        </w:r>
      </w:hyperlink>
      <w:r w:rsidR="00354167">
        <w:rPr>
          <w:lang w:eastAsia="en-IE"/>
        </w:rPr>
        <w:t xml:space="preserve"> so your slides have a consistent design for students.</w:t>
      </w:r>
    </w:p>
    <w:p w14:paraId="4878A878" w14:textId="0DDC4377" w:rsidR="00501771" w:rsidRPr="001F06EA" w:rsidRDefault="00255E04" w:rsidP="00316517">
      <w:pPr>
        <w:pStyle w:val="ListParagraph"/>
        <w:numPr>
          <w:ilvl w:val="0"/>
          <w:numId w:val="14"/>
        </w:numPr>
        <w:rPr>
          <w:b/>
          <w:bCs/>
          <w:lang w:eastAsia="en-IE"/>
        </w:rPr>
      </w:pPr>
      <w:r w:rsidRPr="001F06EA">
        <w:rPr>
          <w:b/>
          <w:bCs/>
          <w:lang w:eastAsia="en-IE"/>
        </w:rPr>
        <w:t>P</w:t>
      </w:r>
      <w:r w:rsidR="002B6C42" w:rsidRPr="001F06EA">
        <w:rPr>
          <w:b/>
          <w:bCs/>
          <w:lang w:eastAsia="en-IE"/>
        </w:rPr>
        <w:t>rovide students with slides in advance of class.</w:t>
      </w:r>
    </w:p>
    <w:p w14:paraId="1639917A" w14:textId="341E6CDE" w:rsidR="002B6C42" w:rsidRPr="001F06EA" w:rsidRDefault="00F44DCA" w:rsidP="00B7482E">
      <w:pPr>
        <w:pStyle w:val="ListParagraph"/>
        <w:numPr>
          <w:ilvl w:val="1"/>
          <w:numId w:val="14"/>
        </w:numPr>
        <w:rPr>
          <w:lang w:eastAsia="en-IE"/>
        </w:rPr>
      </w:pPr>
      <w:r w:rsidRPr="001F06EA">
        <w:rPr>
          <w:lang w:eastAsia="en-IE"/>
        </w:rPr>
        <w:t xml:space="preserve">Rationale: </w:t>
      </w:r>
      <w:r w:rsidR="002B6C42" w:rsidRPr="001F06EA">
        <w:rPr>
          <w:lang w:eastAsia="en-IE"/>
        </w:rPr>
        <w:t>Providing slides in advance gives the opportunity to preview what is to be covered, as well as use the slides for annotation during lectures.</w:t>
      </w:r>
    </w:p>
    <w:p w14:paraId="2DDDAD3C" w14:textId="163C0F93" w:rsidR="00B2711A" w:rsidRPr="001F06EA" w:rsidRDefault="00581954" w:rsidP="00B2711A">
      <w:pPr>
        <w:pStyle w:val="ListParagraph"/>
        <w:numPr>
          <w:ilvl w:val="0"/>
          <w:numId w:val="14"/>
        </w:numPr>
        <w:rPr>
          <w:b/>
          <w:bCs/>
          <w:lang w:eastAsia="en-IE"/>
        </w:rPr>
      </w:pPr>
      <w:r w:rsidRPr="001F06EA">
        <w:rPr>
          <w:b/>
          <w:bCs/>
          <w:lang w:eastAsia="en-IE"/>
        </w:rPr>
        <w:t>U</w:t>
      </w:r>
      <w:r w:rsidR="00B2711A" w:rsidRPr="001F06EA">
        <w:rPr>
          <w:b/>
          <w:bCs/>
          <w:lang w:eastAsia="en-IE"/>
        </w:rPr>
        <w:t>se concept maps to represent particularly complex concepts to students and demonstrate relationships between and among elements.</w:t>
      </w:r>
    </w:p>
    <w:p w14:paraId="264C76D3" w14:textId="24F3367B" w:rsidR="00376B2B" w:rsidRPr="001F06EA" w:rsidRDefault="00581954" w:rsidP="00CC1E83">
      <w:pPr>
        <w:pStyle w:val="ListParagraph"/>
        <w:numPr>
          <w:ilvl w:val="1"/>
          <w:numId w:val="14"/>
        </w:numPr>
        <w:rPr>
          <w:lang w:eastAsia="en-IE"/>
        </w:rPr>
      </w:pPr>
      <w:r w:rsidRPr="001F06EA">
        <w:rPr>
          <w:lang w:eastAsia="en-IE"/>
        </w:rPr>
        <w:t xml:space="preserve">Rationale: </w:t>
      </w:r>
      <w:r w:rsidR="00376B2B" w:rsidRPr="001F06EA">
        <w:rPr>
          <w:lang w:eastAsia="en-IE"/>
        </w:rPr>
        <w:t xml:space="preserve">Concept maps provide a great way of presenting content from the central concept outward (or downward with hierarchies) to sub-topics and showing how things unfold or interrelate. You can construct concept maps using built-in tools </w:t>
      </w:r>
      <w:r w:rsidR="00C45C32">
        <w:rPr>
          <w:lang w:eastAsia="en-IE"/>
        </w:rPr>
        <w:t>in Microsoft</w:t>
      </w:r>
      <w:r w:rsidR="00376B2B" w:rsidRPr="001F06EA">
        <w:rPr>
          <w:lang w:eastAsia="en-IE"/>
        </w:rPr>
        <w:t xml:space="preserve"> Word </w:t>
      </w:r>
      <w:r w:rsidR="00C45C32">
        <w:rPr>
          <w:lang w:eastAsia="en-IE"/>
        </w:rPr>
        <w:t>and</w:t>
      </w:r>
      <w:r w:rsidR="00376B2B" w:rsidRPr="001F06EA">
        <w:rPr>
          <w:lang w:eastAsia="en-IE"/>
        </w:rPr>
        <w:t xml:space="preserve"> PowerPoint.</w:t>
      </w:r>
    </w:p>
    <w:p w14:paraId="3CDD6EFF" w14:textId="53463C24" w:rsidR="008F7F22" w:rsidRPr="001F06EA" w:rsidRDefault="008F7F22" w:rsidP="008F7F22">
      <w:pPr>
        <w:rPr>
          <w:lang w:eastAsia="en-IE"/>
        </w:rPr>
      </w:pPr>
    </w:p>
    <w:p w14:paraId="462949D0" w14:textId="7631FB3A" w:rsidR="008F7F22" w:rsidRPr="001F06EA" w:rsidRDefault="0059593C" w:rsidP="008F4CC1">
      <w:pPr>
        <w:pStyle w:val="Heading3"/>
      </w:pPr>
      <w:bookmarkStart w:id="6" w:name="_Toc236902371"/>
      <w:r>
        <w:rPr>
          <w:noProof/>
        </w:rPr>
        <w:drawing>
          <wp:anchor distT="0" distB="0" distL="114300" distR="114300" simplePos="0" relativeHeight="251661312" behindDoc="0" locked="0" layoutInCell="1" allowOverlap="1" wp14:anchorId="106953CF" wp14:editId="503816F7">
            <wp:simplePos x="0" y="0"/>
            <wp:positionH relativeFrom="column">
              <wp:posOffset>-31750</wp:posOffset>
            </wp:positionH>
            <wp:positionV relativeFrom="paragraph">
              <wp:posOffset>335915</wp:posOffset>
            </wp:positionV>
            <wp:extent cx="660400" cy="856615"/>
            <wp:effectExtent l="0" t="0" r="6350" b="0"/>
            <wp:wrapSquare wrapText="bothSides"/>
            <wp:docPr id="1374907940" name="Graphic 5" descr="Signpos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07940" name="Graphic 1374907940" descr="Signpost outline"/>
                    <pic:cNvPicPr/>
                  </pic:nvPicPr>
                  <pic:blipFill rotWithShape="1">
                    <a:blip r:embed="rId25">
                      <a:extLst>
                        <a:ext uri="{96DAC541-7B7A-43D3-8B79-37D633B846F1}">
                          <asvg:svgBlip xmlns:asvg="http://schemas.microsoft.com/office/drawing/2016/SVG/main" r:embed="rId26"/>
                        </a:ext>
                      </a:extLst>
                    </a:blip>
                    <a:srcRect l="11860" r="11046"/>
                    <a:stretch/>
                  </pic:blipFill>
                  <pic:spPr bwMode="auto">
                    <a:xfrm>
                      <a:off x="0" y="0"/>
                      <a:ext cx="660400" cy="856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16AC" w:rsidRPr="001F06EA">
        <w:t xml:space="preserve">Multiple Means of </w:t>
      </w:r>
      <w:r w:rsidR="008F7F22" w:rsidRPr="001F06EA">
        <w:t>Engagement</w:t>
      </w:r>
      <w:r w:rsidR="00CA32FC">
        <w:t xml:space="preserve"> </w:t>
      </w:r>
      <w:r w:rsidR="00CA32FC" w:rsidRPr="001F06EA">
        <w:t xml:space="preserve">– </w:t>
      </w:r>
      <w:r w:rsidR="00CA32FC" w:rsidRPr="001F06EA">
        <w:rPr>
          <w:i/>
          <w:iCs w:val="0"/>
        </w:rPr>
        <w:t>Emerging</w:t>
      </w:r>
      <w:r w:rsidR="00CA32FC" w:rsidRPr="001F06EA">
        <w:t xml:space="preserve"> level</w:t>
      </w:r>
      <w:bookmarkEnd w:id="6"/>
    </w:p>
    <w:p w14:paraId="11F03185" w14:textId="6F56A3D4" w:rsidR="008F7F22" w:rsidRPr="001F06EA" w:rsidRDefault="00506521" w:rsidP="008F7F22">
      <w:pPr>
        <w:rPr>
          <w:lang w:eastAsia="en-IE"/>
        </w:rPr>
      </w:pPr>
      <w:r w:rsidRPr="001F06EA">
        <w:rPr>
          <w:lang w:eastAsia="en-IE"/>
        </w:rPr>
        <w:t>Effectively engaging students in the learning process is essential to motivating them. Tying learning to these areas enables students to feel a personal connection, sense of purpose, and positive attitude about their experiences in your course. The following areas provide opportunities to enhance engagement in your course.</w:t>
      </w:r>
    </w:p>
    <w:p w14:paraId="03C22E2C" w14:textId="77777777" w:rsidR="00506521" w:rsidRPr="001F06EA" w:rsidRDefault="00506521" w:rsidP="008F7F22">
      <w:pPr>
        <w:rPr>
          <w:lang w:eastAsia="en-IE"/>
        </w:rPr>
      </w:pPr>
    </w:p>
    <w:p w14:paraId="362AD0E6" w14:textId="34370082" w:rsidR="0013454E" w:rsidRPr="001F06EA" w:rsidRDefault="00B8197F" w:rsidP="0013454E">
      <w:pPr>
        <w:pStyle w:val="ListParagraph"/>
        <w:numPr>
          <w:ilvl w:val="0"/>
          <w:numId w:val="15"/>
        </w:numPr>
        <w:rPr>
          <w:b/>
          <w:bCs/>
          <w:lang w:eastAsia="en-IE"/>
        </w:rPr>
      </w:pPr>
      <w:r w:rsidRPr="001F06EA">
        <w:rPr>
          <w:b/>
          <w:bCs/>
          <w:lang w:eastAsia="en-IE"/>
        </w:rPr>
        <w:t>O</w:t>
      </w:r>
      <w:r w:rsidR="0013454E" w:rsidRPr="0013454E">
        <w:rPr>
          <w:b/>
          <w:bCs/>
          <w:lang w:eastAsia="en-IE"/>
        </w:rPr>
        <w:t xml:space="preserve">ffer choice for students in what they learn.  </w:t>
      </w:r>
    </w:p>
    <w:p w14:paraId="21A283EC" w14:textId="77FF37FA" w:rsidR="0013454E" w:rsidRPr="0013454E" w:rsidRDefault="000256B7" w:rsidP="0013454E">
      <w:pPr>
        <w:pStyle w:val="ListParagraph"/>
        <w:numPr>
          <w:ilvl w:val="1"/>
          <w:numId w:val="15"/>
        </w:numPr>
        <w:rPr>
          <w:lang w:eastAsia="en-IE"/>
        </w:rPr>
      </w:pPr>
      <w:r w:rsidRPr="001F06EA">
        <w:rPr>
          <w:lang w:eastAsia="en-IE"/>
        </w:rPr>
        <w:t>E</w:t>
      </w:r>
      <w:r w:rsidR="0013454E" w:rsidRPr="0013454E">
        <w:rPr>
          <w:lang w:eastAsia="en-IE"/>
        </w:rPr>
        <w:t>xample: Create a choice activity and allow students to select from range of topics.</w:t>
      </w:r>
    </w:p>
    <w:p w14:paraId="32289888" w14:textId="6E1EAD56" w:rsidR="00B8197F" w:rsidRPr="001F06EA" w:rsidRDefault="00B8197F" w:rsidP="009234CF">
      <w:pPr>
        <w:pStyle w:val="ListParagraph"/>
        <w:numPr>
          <w:ilvl w:val="0"/>
          <w:numId w:val="15"/>
        </w:numPr>
        <w:rPr>
          <w:b/>
          <w:bCs/>
          <w:lang w:eastAsia="en-IE"/>
        </w:rPr>
      </w:pPr>
      <w:r w:rsidRPr="001F06EA">
        <w:rPr>
          <w:b/>
          <w:bCs/>
          <w:lang w:eastAsia="en-IE"/>
        </w:rPr>
        <w:t>O</w:t>
      </w:r>
      <w:r w:rsidRPr="00B8197F">
        <w:rPr>
          <w:b/>
          <w:bCs/>
          <w:lang w:eastAsia="en-IE"/>
        </w:rPr>
        <w:t>ffer choice in how students learn</w:t>
      </w:r>
      <w:r w:rsidR="00193263" w:rsidRPr="001F06EA">
        <w:rPr>
          <w:b/>
          <w:bCs/>
          <w:lang w:eastAsia="en-IE"/>
        </w:rPr>
        <w:t>.</w:t>
      </w:r>
    </w:p>
    <w:p w14:paraId="7AD74518" w14:textId="25EEC42B" w:rsidR="00B8197F" w:rsidRPr="001F06EA" w:rsidRDefault="00B8197F" w:rsidP="00B8197F">
      <w:pPr>
        <w:pStyle w:val="ListParagraph"/>
        <w:numPr>
          <w:ilvl w:val="1"/>
          <w:numId w:val="15"/>
        </w:numPr>
        <w:rPr>
          <w:lang w:eastAsia="en-IE"/>
        </w:rPr>
      </w:pPr>
      <w:r w:rsidRPr="00B8197F">
        <w:rPr>
          <w:lang w:eastAsia="en-IE"/>
        </w:rPr>
        <w:t xml:space="preserve">Example: Use books, </w:t>
      </w:r>
      <w:r w:rsidRPr="001F06EA">
        <w:rPr>
          <w:lang w:eastAsia="en-IE"/>
        </w:rPr>
        <w:t xml:space="preserve">articles </w:t>
      </w:r>
      <w:r w:rsidRPr="00B8197F">
        <w:rPr>
          <w:lang w:eastAsia="en-IE"/>
        </w:rPr>
        <w:t xml:space="preserve">videos, </w:t>
      </w:r>
      <w:r w:rsidRPr="001F06EA">
        <w:rPr>
          <w:lang w:eastAsia="en-IE"/>
        </w:rPr>
        <w:t>and interactive media</w:t>
      </w:r>
      <w:r w:rsidRPr="00B8197F">
        <w:rPr>
          <w:lang w:eastAsia="en-IE"/>
        </w:rPr>
        <w:t xml:space="preserve"> to build understanding</w:t>
      </w:r>
      <w:r w:rsidRPr="001F06EA">
        <w:rPr>
          <w:lang w:eastAsia="en-IE"/>
        </w:rPr>
        <w:t>.</w:t>
      </w:r>
    </w:p>
    <w:p w14:paraId="1FCF71EF" w14:textId="77777777" w:rsidR="00E63C05" w:rsidRPr="001F06EA" w:rsidRDefault="00E63C05" w:rsidP="00E63C05">
      <w:pPr>
        <w:pStyle w:val="ListParagraph"/>
        <w:numPr>
          <w:ilvl w:val="0"/>
          <w:numId w:val="15"/>
        </w:numPr>
        <w:rPr>
          <w:b/>
          <w:bCs/>
          <w:lang w:eastAsia="en-IE"/>
        </w:rPr>
      </w:pPr>
      <w:r w:rsidRPr="00E63C05">
        <w:rPr>
          <w:b/>
          <w:bCs/>
          <w:lang w:eastAsia="en-IE"/>
        </w:rPr>
        <w:t>Offer choice in how students express what they know.</w:t>
      </w:r>
    </w:p>
    <w:p w14:paraId="248B05F8" w14:textId="5D209DF8" w:rsidR="00E63C05" w:rsidRPr="001F06EA" w:rsidRDefault="00E63C05" w:rsidP="00E63C05">
      <w:pPr>
        <w:pStyle w:val="ListParagraph"/>
        <w:numPr>
          <w:ilvl w:val="1"/>
          <w:numId w:val="15"/>
        </w:numPr>
        <w:rPr>
          <w:lang w:eastAsia="en-IE"/>
        </w:rPr>
      </w:pPr>
      <w:r w:rsidRPr="00E63C05">
        <w:rPr>
          <w:lang w:eastAsia="en-IE"/>
        </w:rPr>
        <w:t>Example: Offer students a choice to submit a written text</w:t>
      </w:r>
      <w:r w:rsidRPr="001F06EA">
        <w:rPr>
          <w:lang w:eastAsia="en-IE"/>
        </w:rPr>
        <w:t xml:space="preserve"> or</w:t>
      </w:r>
      <w:r w:rsidRPr="00E63C05">
        <w:rPr>
          <w:lang w:eastAsia="en-IE"/>
        </w:rPr>
        <w:t xml:space="preserve"> portfolio.</w:t>
      </w:r>
    </w:p>
    <w:p w14:paraId="6AB19866" w14:textId="77777777" w:rsidR="009B495D" w:rsidRPr="001F06EA" w:rsidRDefault="009B495D" w:rsidP="009B495D">
      <w:pPr>
        <w:pStyle w:val="ListParagraph"/>
        <w:numPr>
          <w:ilvl w:val="0"/>
          <w:numId w:val="15"/>
        </w:numPr>
        <w:rPr>
          <w:b/>
          <w:bCs/>
          <w:lang w:eastAsia="en-IE"/>
        </w:rPr>
      </w:pPr>
      <w:r w:rsidRPr="001F06EA">
        <w:rPr>
          <w:b/>
          <w:bCs/>
          <w:lang w:eastAsia="en-IE"/>
        </w:rPr>
        <w:t xml:space="preserve">Offer options relevant to your learners (culturally, socially, age and ability appropriate). </w:t>
      </w:r>
      <w:r w:rsidRPr="001F06EA">
        <w:rPr>
          <w:b/>
          <w:bCs/>
          <w:lang w:eastAsia="en-IE"/>
        </w:rPr>
        <w:tab/>
        <w:t xml:space="preserve"> </w:t>
      </w:r>
    </w:p>
    <w:p w14:paraId="37D186B2" w14:textId="3A306F93" w:rsidR="009B495D" w:rsidRPr="001F06EA" w:rsidRDefault="009B495D" w:rsidP="009B495D">
      <w:pPr>
        <w:pStyle w:val="ListParagraph"/>
        <w:numPr>
          <w:ilvl w:val="1"/>
          <w:numId w:val="15"/>
        </w:numPr>
        <w:rPr>
          <w:lang w:eastAsia="en-IE"/>
        </w:rPr>
      </w:pPr>
      <w:r w:rsidRPr="001F06EA">
        <w:rPr>
          <w:lang w:eastAsia="en-IE"/>
        </w:rPr>
        <w:t>Example: Conduct a survey to inform the direction of a module.</w:t>
      </w:r>
      <w:r w:rsidRPr="001F06EA">
        <w:rPr>
          <w:lang w:eastAsia="en-IE"/>
        </w:rPr>
        <w:tab/>
      </w:r>
    </w:p>
    <w:p w14:paraId="59861801" w14:textId="0F6E6C47" w:rsidR="00FF717B" w:rsidRPr="001F06EA" w:rsidRDefault="00E63C05" w:rsidP="00D55F71">
      <w:pPr>
        <w:pStyle w:val="ListParagraph"/>
        <w:numPr>
          <w:ilvl w:val="0"/>
          <w:numId w:val="15"/>
        </w:numPr>
        <w:rPr>
          <w:b/>
          <w:bCs/>
          <w:lang w:eastAsia="en-IE"/>
        </w:rPr>
      </w:pPr>
      <w:r w:rsidRPr="001F06EA">
        <w:rPr>
          <w:b/>
          <w:bCs/>
          <w:lang w:eastAsia="en-IE"/>
        </w:rPr>
        <w:t>I</w:t>
      </w:r>
      <w:r w:rsidR="00506521" w:rsidRPr="001F06EA">
        <w:rPr>
          <w:b/>
          <w:bCs/>
          <w:lang w:eastAsia="en-IE"/>
        </w:rPr>
        <w:t>nclude active learning in my course.</w:t>
      </w:r>
    </w:p>
    <w:p w14:paraId="4FC14740" w14:textId="77777777" w:rsidR="00FF717B" w:rsidRPr="001F06EA" w:rsidRDefault="00506521" w:rsidP="00AA4AAF">
      <w:pPr>
        <w:pStyle w:val="ListParagraph"/>
        <w:numPr>
          <w:ilvl w:val="1"/>
          <w:numId w:val="15"/>
        </w:numPr>
        <w:rPr>
          <w:lang w:eastAsia="en-IE"/>
        </w:rPr>
      </w:pPr>
      <w:r w:rsidRPr="001F06EA">
        <w:rPr>
          <w:lang w:eastAsia="en-IE"/>
        </w:rPr>
        <w:t>Student-to-student engagement as opposed to passive sit-and-listen keeps students interested in the course and the content.</w:t>
      </w:r>
    </w:p>
    <w:p w14:paraId="24AC8068" w14:textId="77777777" w:rsidR="00C528F4" w:rsidRPr="001F06EA" w:rsidRDefault="00C528F4" w:rsidP="00817BD4">
      <w:pPr>
        <w:pStyle w:val="ListParagraph"/>
        <w:numPr>
          <w:ilvl w:val="0"/>
          <w:numId w:val="15"/>
        </w:numPr>
        <w:rPr>
          <w:b/>
          <w:bCs/>
          <w:lang w:eastAsia="en-IE"/>
        </w:rPr>
      </w:pPr>
      <w:r w:rsidRPr="001F06EA">
        <w:rPr>
          <w:b/>
          <w:bCs/>
          <w:lang w:eastAsia="en-IE"/>
        </w:rPr>
        <w:t>Create a safe space for learning with minimal risk of distractions.</w:t>
      </w:r>
    </w:p>
    <w:p w14:paraId="43CBDF0B" w14:textId="24DDBFBD" w:rsidR="00C528F4" w:rsidRPr="001F06EA" w:rsidRDefault="00C528F4" w:rsidP="00C528F4">
      <w:pPr>
        <w:pStyle w:val="ListParagraph"/>
        <w:numPr>
          <w:ilvl w:val="1"/>
          <w:numId w:val="15"/>
        </w:numPr>
        <w:rPr>
          <w:lang w:eastAsia="en-IE"/>
        </w:rPr>
      </w:pPr>
      <w:r w:rsidRPr="001F06EA">
        <w:rPr>
          <w:lang w:eastAsia="en-IE"/>
        </w:rPr>
        <w:t xml:space="preserve">Example: Offer choice in online learning activities </w:t>
      </w:r>
      <w:r w:rsidR="00EE2C54" w:rsidRPr="001F06EA">
        <w:rPr>
          <w:lang w:eastAsia="en-IE"/>
        </w:rPr>
        <w:t>e.g.</w:t>
      </w:r>
      <w:r w:rsidRPr="001F06EA">
        <w:rPr>
          <w:lang w:eastAsia="en-IE"/>
        </w:rPr>
        <w:t xml:space="preserve"> forum/synchronous space</w:t>
      </w:r>
      <w:r w:rsidR="00DF5C83">
        <w:rPr>
          <w:lang w:eastAsia="en-IE"/>
        </w:rPr>
        <w:t>.</w:t>
      </w:r>
    </w:p>
    <w:p w14:paraId="02CEB372" w14:textId="77777777" w:rsidR="00D51501" w:rsidRPr="001F06EA" w:rsidRDefault="00D51501" w:rsidP="00D51501">
      <w:pPr>
        <w:pStyle w:val="ListParagraph"/>
        <w:numPr>
          <w:ilvl w:val="0"/>
          <w:numId w:val="15"/>
        </w:numPr>
        <w:rPr>
          <w:b/>
          <w:bCs/>
          <w:lang w:eastAsia="en-IE"/>
        </w:rPr>
      </w:pPr>
      <w:r w:rsidRPr="001F06EA">
        <w:rPr>
          <w:b/>
          <w:bCs/>
          <w:lang w:eastAsia="en-IE"/>
        </w:rPr>
        <w:t xml:space="preserve">Build in reminders of both goals and the value of those goals. </w:t>
      </w:r>
    </w:p>
    <w:p w14:paraId="5DE87C6F" w14:textId="6A11762C" w:rsidR="00D51501" w:rsidRPr="001F06EA" w:rsidRDefault="00D51501" w:rsidP="00D51501">
      <w:pPr>
        <w:pStyle w:val="ListParagraph"/>
        <w:numPr>
          <w:ilvl w:val="1"/>
          <w:numId w:val="15"/>
        </w:numPr>
        <w:rPr>
          <w:lang w:eastAsia="en-IE"/>
        </w:rPr>
      </w:pPr>
      <w:r w:rsidRPr="001F06EA">
        <w:rPr>
          <w:lang w:eastAsia="en-IE"/>
        </w:rPr>
        <w:t xml:space="preserve">Example: Add Learning Outcomes </w:t>
      </w:r>
      <w:r w:rsidR="005D261C" w:rsidRPr="001F06EA">
        <w:rPr>
          <w:lang w:eastAsia="en-IE"/>
        </w:rPr>
        <w:t>clearly to the homepage of the module in Blackboard</w:t>
      </w:r>
      <w:r w:rsidR="00DF5C83">
        <w:rPr>
          <w:lang w:eastAsia="en-IE"/>
        </w:rPr>
        <w:t>.</w:t>
      </w:r>
    </w:p>
    <w:p w14:paraId="307843F1" w14:textId="1EFAC0D5" w:rsidR="00ED25D2" w:rsidRPr="00ED25D2" w:rsidRDefault="00ED25D2" w:rsidP="00ED25D2">
      <w:pPr>
        <w:pStyle w:val="ListParagraph"/>
        <w:numPr>
          <w:ilvl w:val="0"/>
          <w:numId w:val="15"/>
        </w:numPr>
        <w:rPr>
          <w:b/>
          <w:bCs/>
          <w:lang w:eastAsia="en-IE"/>
        </w:rPr>
      </w:pPr>
      <w:r w:rsidRPr="00ED25D2">
        <w:rPr>
          <w:b/>
          <w:bCs/>
          <w:lang w:eastAsia="en-IE"/>
        </w:rPr>
        <w:t>Provide options for students to learn content with clear degrees of difficulty</w:t>
      </w:r>
      <w:r w:rsidR="006548D7">
        <w:rPr>
          <w:b/>
          <w:bCs/>
          <w:lang w:eastAsia="en-IE"/>
        </w:rPr>
        <w:t>.</w:t>
      </w:r>
    </w:p>
    <w:p w14:paraId="741DD6D2" w14:textId="10D34540" w:rsidR="00ED25D2" w:rsidRPr="001F06EA" w:rsidRDefault="00ED25D2" w:rsidP="00ED25D2">
      <w:pPr>
        <w:pStyle w:val="ListParagraph"/>
        <w:numPr>
          <w:ilvl w:val="1"/>
          <w:numId w:val="15"/>
        </w:numPr>
        <w:rPr>
          <w:lang w:eastAsia="en-IE"/>
        </w:rPr>
      </w:pPr>
      <w:r w:rsidRPr="001F06EA">
        <w:rPr>
          <w:lang w:eastAsia="en-IE"/>
        </w:rPr>
        <w:t>Example: Provide text and video resources.</w:t>
      </w:r>
    </w:p>
    <w:p w14:paraId="09C1310E" w14:textId="77777777" w:rsidR="000A0669" w:rsidRPr="001F06EA" w:rsidRDefault="000A0669" w:rsidP="000A0669">
      <w:pPr>
        <w:pStyle w:val="ListParagraph"/>
        <w:numPr>
          <w:ilvl w:val="0"/>
          <w:numId w:val="15"/>
        </w:numPr>
        <w:rPr>
          <w:b/>
          <w:bCs/>
          <w:lang w:eastAsia="en-IE"/>
        </w:rPr>
      </w:pPr>
      <w:r w:rsidRPr="001F06EA">
        <w:rPr>
          <w:b/>
          <w:bCs/>
          <w:lang w:eastAsia="en-IE"/>
        </w:rPr>
        <w:t xml:space="preserve">Provide opportunities for students to learn how to work effectively with others. </w:t>
      </w:r>
    </w:p>
    <w:p w14:paraId="012D808F" w14:textId="59FBABC2" w:rsidR="000A0669" w:rsidRPr="001F06EA" w:rsidRDefault="000A0669" w:rsidP="000A0669">
      <w:pPr>
        <w:pStyle w:val="ListParagraph"/>
        <w:numPr>
          <w:ilvl w:val="1"/>
          <w:numId w:val="15"/>
        </w:numPr>
        <w:rPr>
          <w:lang w:eastAsia="en-IE"/>
        </w:rPr>
      </w:pPr>
      <w:r w:rsidRPr="001F06EA">
        <w:rPr>
          <w:lang w:eastAsia="en-IE"/>
        </w:rPr>
        <w:t xml:space="preserve">Example: Create group assessments on </w:t>
      </w:r>
      <w:r w:rsidR="00FD6A85" w:rsidRPr="001F06EA">
        <w:rPr>
          <w:lang w:eastAsia="en-IE"/>
        </w:rPr>
        <w:t>Blackboard</w:t>
      </w:r>
      <w:r w:rsidR="006548D7">
        <w:rPr>
          <w:lang w:eastAsia="en-IE"/>
        </w:rPr>
        <w:t xml:space="preserve"> with clear guidance.</w:t>
      </w:r>
    </w:p>
    <w:p w14:paraId="2EF163B2" w14:textId="77777777" w:rsidR="00051660" w:rsidRPr="001F06EA" w:rsidRDefault="00051660" w:rsidP="00051660">
      <w:pPr>
        <w:pStyle w:val="ListParagraph"/>
        <w:numPr>
          <w:ilvl w:val="0"/>
          <w:numId w:val="15"/>
        </w:numPr>
        <w:rPr>
          <w:b/>
          <w:bCs/>
          <w:lang w:eastAsia="en-IE"/>
        </w:rPr>
      </w:pPr>
      <w:r w:rsidRPr="001F06EA">
        <w:rPr>
          <w:b/>
          <w:bCs/>
          <w:lang w:eastAsia="en-IE"/>
        </w:rPr>
        <w:t xml:space="preserve">Provide feedback that guides learners toward mastery rather than a fixed notion of performance or compliance. </w:t>
      </w:r>
    </w:p>
    <w:p w14:paraId="4EC9DE12" w14:textId="7D8A6CCA" w:rsidR="00051660" w:rsidRPr="001F06EA" w:rsidRDefault="00051660" w:rsidP="00051660">
      <w:pPr>
        <w:pStyle w:val="ListParagraph"/>
        <w:numPr>
          <w:ilvl w:val="1"/>
          <w:numId w:val="15"/>
        </w:numPr>
        <w:rPr>
          <w:lang w:eastAsia="en-IE"/>
        </w:rPr>
      </w:pPr>
      <w:r w:rsidRPr="001F06EA">
        <w:rPr>
          <w:lang w:eastAsia="en-IE"/>
        </w:rPr>
        <w:t>Example: Provide online feedback that includes links to supporting resources.</w:t>
      </w:r>
    </w:p>
    <w:p w14:paraId="377DE2D2" w14:textId="77777777" w:rsidR="0095410F" w:rsidRPr="001F06EA" w:rsidRDefault="0095410F" w:rsidP="0095410F">
      <w:pPr>
        <w:pStyle w:val="ListParagraph"/>
        <w:numPr>
          <w:ilvl w:val="0"/>
          <w:numId w:val="15"/>
        </w:numPr>
        <w:rPr>
          <w:b/>
          <w:bCs/>
          <w:lang w:eastAsia="en-IE"/>
        </w:rPr>
      </w:pPr>
      <w:r w:rsidRPr="001F06EA">
        <w:rPr>
          <w:b/>
          <w:bCs/>
          <w:lang w:eastAsia="en-IE"/>
        </w:rPr>
        <w:lastRenderedPageBreak/>
        <w:t xml:space="preserve">Use language and feedback that will allow all students to see themselves as capable learners. </w:t>
      </w:r>
    </w:p>
    <w:p w14:paraId="361A88CC" w14:textId="71E3518D" w:rsidR="0095410F" w:rsidRPr="001F06EA" w:rsidRDefault="0095410F" w:rsidP="0095410F">
      <w:pPr>
        <w:pStyle w:val="ListParagraph"/>
        <w:numPr>
          <w:ilvl w:val="1"/>
          <w:numId w:val="15"/>
        </w:numPr>
        <w:rPr>
          <w:lang w:eastAsia="en-IE"/>
        </w:rPr>
      </w:pPr>
      <w:r w:rsidRPr="001F06EA">
        <w:rPr>
          <w:lang w:eastAsia="en-IE"/>
        </w:rPr>
        <w:t xml:space="preserve">Example: </w:t>
      </w:r>
      <w:r w:rsidR="00FE289F" w:rsidRPr="001F06EA">
        <w:rPr>
          <w:lang w:eastAsia="en-IE"/>
        </w:rPr>
        <w:t xml:space="preserve">Discuss </w:t>
      </w:r>
      <w:r w:rsidR="00AF51D0" w:rsidRPr="001F06EA">
        <w:rPr>
          <w:lang w:eastAsia="en-IE"/>
        </w:rPr>
        <w:t xml:space="preserve">with colleagues how you might create a bank of high-quality feedback templates that you can reuse (for example, using the </w:t>
      </w:r>
      <w:hyperlink r:id="rId27" w:history="1">
        <w:r w:rsidR="00AF51D0" w:rsidRPr="001F06EA">
          <w:rPr>
            <w:rStyle w:val="Hyperlink"/>
            <w:lang w:eastAsia="en-IE"/>
          </w:rPr>
          <w:t>Quick Marks</w:t>
        </w:r>
      </w:hyperlink>
      <w:r w:rsidR="00AF51D0" w:rsidRPr="001F06EA">
        <w:rPr>
          <w:lang w:eastAsia="en-IE"/>
        </w:rPr>
        <w:t xml:space="preserve"> feature in Turnitin)</w:t>
      </w:r>
    </w:p>
    <w:p w14:paraId="0E76CB90" w14:textId="5D90B367" w:rsidR="007673DB" w:rsidRPr="001F06EA" w:rsidRDefault="007673DB" w:rsidP="00A27BA0">
      <w:pPr>
        <w:pStyle w:val="ListParagraph"/>
        <w:numPr>
          <w:ilvl w:val="0"/>
          <w:numId w:val="15"/>
        </w:numPr>
        <w:rPr>
          <w:b/>
          <w:bCs/>
          <w:lang w:eastAsia="en-IE"/>
        </w:rPr>
      </w:pPr>
      <w:r w:rsidRPr="007673DB">
        <w:rPr>
          <w:b/>
          <w:bCs/>
          <w:lang w:eastAsia="en-IE"/>
        </w:rPr>
        <w:t>Offer reminders, models, and tools, to assist learners in managing and directing their emotional responses. Offer options for stress release such as alternate seating, mindfulness breaks, etc.</w:t>
      </w:r>
    </w:p>
    <w:p w14:paraId="54EDA30C" w14:textId="18D468DC" w:rsidR="007673DB" w:rsidRPr="007673DB" w:rsidRDefault="007673DB" w:rsidP="007673DB">
      <w:pPr>
        <w:pStyle w:val="ListParagraph"/>
        <w:numPr>
          <w:ilvl w:val="1"/>
          <w:numId w:val="15"/>
        </w:numPr>
        <w:rPr>
          <w:lang w:eastAsia="en-IE"/>
        </w:rPr>
      </w:pPr>
      <w:r w:rsidRPr="007673DB">
        <w:rPr>
          <w:lang w:eastAsia="en-IE"/>
        </w:rPr>
        <w:t xml:space="preserve">Examples: Include links to </w:t>
      </w:r>
      <w:r w:rsidR="00EF5044" w:rsidRPr="007673DB">
        <w:rPr>
          <w:lang w:eastAsia="en-IE"/>
        </w:rPr>
        <w:t>wellbeing</w:t>
      </w:r>
      <w:r w:rsidRPr="007673DB">
        <w:rPr>
          <w:lang w:eastAsia="en-IE"/>
        </w:rPr>
        <w:t xml:space="preserve"> resources and student support services</w:t>
      </w:r>
      <w:r w:rsidRPr="001F06EA">
        <w:rPr>
          <w:lang w:eastAsia="en-IE"/>
        </w:rPr>
        <w:t xml:space="preserve"> in your Blackboard modules</w:t>
      </w:r>
      <w:r w:rsidRPr="007673DB">
        <w:rPr>
          <w:lang w:eastAsia="en-IE"/>
        </w:rPr>
        <w:t xml:space="preserve">. Provide space in live </w:t>
      </w:r>
      <w:hyperlink r:id="rId28" w:history="1">
        <w:r w:rsidRPr="001F06EA">
          <w:rPr>
            <w:rStyle w:val="Hyperlink"/>
            <w:lang w:eastAsia="en-IE"/>
          </w:rPr>
          <w:t>Collaborate</w:t>
        </w:r>
      </w:hyperlink>
      <w:r w:rsidRPr="001F06EA">
        <w:rPr>
          <w:lang w:eastAsia="en-IE"/>
        </w:rPr>
        <w:t xml:space="preserve"> </w:t>
      </w:r>
      <w:r w:rsidR="00470611" w:rsidRPr="001F06EA">
        <w:rPr>
          <w:lang w:eastAsia="en-IE"/>
        </w:rPr>
        <w:t>webinars</w:t>
      </w:r>
      <w:r w:rsidRPr="007673DB">
        <w:rPr>
          <w:lang w:eastAsia="en-IE"/>
        </w:rPr>
        <w:t xml:space="preserve"> for social chat. </w:t>
      </w:r>
    </w:p>
    <w:p w14:paraId="5DF2CBBE" w14:textId="77777777" w:rsidR="006E348B" w:rsidRPr="001F06EA" w:rsidRDefault="006E348B" w:rsidP="002230DF">
      <w:pPr>
        <w:pStyle w:val="ListParagraph"/>
        <w:numPr>
          <w:ilvl w:val="0"/>
          <w:numId w:val="15"/>
        </w:numPr>
        <w:rPr>
          <w:b/>
          <w:bCs/>
          <w:lang w:eastAsia="en-IE"/>
        </w:rPr>
      </w:pPr>
      <w:r w:rsidRPr="006E348B">
        <w:rPr>
          <w:b/>
          <w:bCs/>
          <w:lang w:eastAsia="en-IE"/>
        </w:rPr>
        <w:t>Provide students with tools to reflect on their learning through rubrics, marking guides, self-assessment, etc.</w:t>
      </w:r>
    </w:p>
    <w:p w14:paraId="2A8E9942" w14:textId="6FF7128D" w:rsidR="007673DB" w:rsidRPr="001F06EA" w:rsidRDefault="006E348B" w:rsidP="006E348B">
      <w:pPr>
        <w:pStyle w:val="ListParagraph"/>
        <w:numPr>
          <w:ilvl w:val="1"/>
          <w:numId w:val="15"/>
        </w:numPr>
        <w:rPr>
          <w:lang w:eastAsia="en-IE"/>
        </w:rPr>
      </w:pPr>
      <w:r w:rsidRPr="001F06EA">
        <w:rPr>
          <w:lang w:eastAsia="en-IE"/>
        </w:rPr>
        <w:t xml:space="preserve">Example: Use </w:t>
      </w:r>
      <w:hyperlink r:id="rId29" w:history="1">
        <w:r w:rsidR="006C1E2F" w:rsidRPr="001F06EA">
          <w:rPr>
            <w:rStyle w:val="Hyperlink"/>
            <w:lang w:eastAsia="en-IE"/>
          </w:rPr>
          <w:t>rubrics in Blackboard</w:t>
        </w:r>
      </w:hyperlink>
      <w:r w:rsidRPr="001F06EA">
        <w:rPr>
          <w:lang w:eastAsia="en-IE"/>
        </w:rPr>
        <w:t xml:space="preserve"> to offer students transparency and consistency in assessment.</w:t>
      </w:r>
    </w:p>
    <w:p w14:paraId="50FD5CC3" w14:textId="6FB7A010" w:rsidR="00FF717B" w:rsidRPr="001F06EA" w:rsidRDefault="00E20AC4" w:rsidP="00B56815">
      <w:pPr>
        <w:pStyle w:val="ListParagraph"/>
        <w:numPr>
          <w:ilvl w:val="0"/>
          <w:numId w:val="15"/>
        </w:numPr>
        <w:rPr>
          <w:b/>
          <w:bCs/>
          <w:lang w:eastAsia="en-IE"/>
        </w:rPr>
      </w:pPr>
      <w:r w:rsidRPr="001F06EA">
        <w:rPr>
          <w:b/>
          <w:bCs/>
          <w:lang w:eastAsia="en-IE"/>
        </w:rPr>
        <w:t>I</w:t>
      </w:r>
      <w:r w:rsidR="00506521" w:rsidRPr="001F06EA">
        <w:rPr>
          <w:b/>
          <w:bCs/>
          <w:lang w:eastAsia="en-IE"/>
        </w:rPr>
        <w:t>nclude real-world application activities in my course.</w:t>
      </w:r>
    </w:p>
    <w:p w14:paraId="14A6DCBE" w14:textId="141F3448" w:rsidR="00804314" w:rsidRDefault="00193263" w:rsidP="00804314">
      <w:pPr>
        <w:pStyle w:val="ListParagraph"/>
        <w:numPr>
          <w:ilvl w:val="1"/>
          <w:numId w:val="15"/>
        </w:numPr>
        <w:rPr>
          <w:lang w:eastAsia="en-IE"/>
        </w:rPr>
      </w:pPr>
      <w:r w:rsidRPr="001F06EA">
        <w:rPr>
          <w:lang w:eastAsia="en-IE"/>
        </w:rPr>
        <w:t>Example: D</w:t>
      </w:r>
      <w:r w:rsidR="00506521" w:rsidRPr="001F06EA">
        <w:rPr>
          <w:lang w:eastAsia="en-IE"/>
        </w:rPr>
        <w:t xml:space="preserve">eveloping or </w:t>
      </w:r>
      <w:r w:rsidR="00FF717B" w:rsidRPr="001F06EA">
        <w:rPr>
          <w:lang w:eastAsia="en-IE"/>
        </w:rPr>
        <w:t>analysing</w:t>
      </w:r>
      <w:r w:rsidR="00506521" w:rsidRPr="001F06EA">
        <w:rPr>
          <w:lang w:eastAsia="en-IE"/>
        </w:rPr>
        <w:t xml:space="preserve"> case studies</w:t>
      </w:r>
      <w:r w:rsidRPr="001F06EA">
        <w:rPr>
          <w:lang w:eastAsia="en-IE"/>
        </w:rPr>
        <w:t xml:space="preserve"> – a</w:t>
      </w:r>
      <w:r w:rsidR="00506521" w:rsidRPr="001F06EA">
        <w:rPr>
          <w:lang w:eastAsia="en-IE"/>
        </w:rPr>
        <w:t>n instructor might provide nursing students a case study of a patient and ask them to assess and create a plan of care.</w:t>
      </w:r>
    </w:p>
    <w:p w14:paraId="153E4610" w14:textId="77777777" w:rsidR="00804314" w:rsidRPr="001F06EA" w:rsidRDefault="00804314" w:rsidP="00804314">
      <w:pPr>
        <w:pStyle w:val="ListParagraph"/>
        <w:numPr>
          <w:ilvl w:val="0"/>
          <w:numId w:val="0"/>
        </w:numPr>
        <w:ind w:left="720"/>
        <w:rPr>
          <w:lang w:eastAsia="en-IE"/>
        </w:rPr>
      </w:pPr>
    </w:p>
    <w:p w14:paraId="0D3E2736" w14:textId="23024CCC" w:rsidR="00FF717B" w:rsidRPr="001F06EA" w:rsidRDefault="00804314" w:rsidP="008F4CC1">
      <w:pPr>
        <w:pStyle w:val="Heading3"/>
      </w:pPr>
      <w:bookmarkStart w:id="7" w:name="_Toc236902372"/>
      <w:r>
        <w:rPr>
          <w:noProof/>
        </w:rPr>
        <w:drawing>
          <wp:anchor distT="0" distB="0" distL="114300" distR="114300" simplePos="0" relativeHeight="251660288" behindDoc="1" locked="0" layoutInCell="1" allowOverlap="1" wp14:anchorId="29108D0B" wp14:editId="6707562A">
            <wp:simplePos x="0" y="0"/>
            <wp:positionH relativeFrom="column">
              <wp:posOffset>12700</wp:posOffset>
            </wp:positionH>
            <wp:positionV relativeFrom="paragraph">
              <wp:posOffset>332740</wp:posOffset>
            </wp:positionV>
            <wp:extent cx="856615" cy="704850"/>
            <wp:effectExtent l="0" t="0" r="0" b="0"/>
            <wp:wrapSquare wrapText="bothSides"/>
            <wp:docPr id="451005160" name="Graphic 4" descr="Group 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05160" name="Graphic 451005160" descr="Group brainstorm outline"/>
                    <pic:cNvPicPr/>
                  </pic:nvPicPr>
                  <pic:blipFill rotWithShape="1">
                    <a:blip r:embed="rId30">
                      <a:extLst>
                        <a:ext uri="{96DAC541-7B7A-43D3-8B79-37D633B846F1}">
                          <asvg:svgBlip xmlns:asvg="http://schemas.microsoft.com/office/drawing/2016/SVG/main" r:embed="rId31"/>
                        </a:ext>
                      </a:extLst>
                    </a:blip>
                    <a:srcRect t="7413" b="10304"/>
                    <a:stretch/>
                  </pic:blipFill>
                  <pic:spPr bwMode="auto">
                    <a:xfrm>
                      <a:off x="0" y="0"/>
                      <a:ext cx="856615"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16AC" w:rsidRPr="001F06EA">
        <w:t xml:space="preserve">Multiple Means of </w:t>
      </w:r>
      <w:r w:rsidR="00FF717B" w:rsidRPr="001F06EA">
        <w:t>Action &amp; Expression</w:t>
      </w:r>
      <w:r w:rsidR="00CA32FC">
        <w:t xml:space="preserve"> </w:t>
      </w:r>
      <w:r w:rsidR="00CA32FC" w:rsidRPr="001F06EA">
        <w:t xml:space="preserve">– </w:t>
      </w:r>
      <w:r w:rsidR="00CA32FC" w:rsidRPr="001F06EA">
        <w:rPr>
          <w:i/>
          <w:iCs w:val="0"/>
        </w:rPr>
        <w:t>Emerging</w:t>
      </w:r>
      <w:r w:rsidR="00CA32FC" w:rsidRPr="001F06EA">
        <w:t xml:space="preserve"> level</w:t>
      </w:r>
      <w:bookmarkEnd w:id="7"/>
    </w:p>
    <w:p w14:paraId="4810C383" w14:textId="57149DB4" w:rsidR="008F7F22" w:rsidRPr="001F06EA" w:rsidRDefault="000502C8" w:rsidP="00FF717B">
      <w:pPr>
        <w:rPr>
          <w:lang w:eastAsia="en-IE"/>
        </w:rPr>
      </w:pPr>
      <w:r w:rsidRPr="001F06EA">
        <w:rPr>
          <w:lang w:eastAsia="en-IE"/>
        </w:rPr>
        <w:t>In UDL, "action and expression" refers to how students demonstrate what they have learned. Offering choices and support, as noted in the prompts below, can enhance the action and expression in your course.</w:t>
      </w:r>
    </w:p>
    <w:p w14:paraId="2723EEAA" w14:textId="77777777" w:rsidR="00850AF6" w:rsidRPr="001F06EA" w:rsidRDefault="00850AF6" w:rsidP="00FF717B">
      <w:pPr>
        <w:rPr>
          <w:lang w:eastAsia="en-IE"/>
        </w:rPr>
      </w:pPr>
    </w:p>
    <w:p w14:paraId="22E6EF95" w14:textId="6A108615" w:rsidR="00E4594C" w:rsidRPr="00E4594C" w:rsidRDefault="00E4594C" w:rsidP="00E4594C">
      <w:pPr>
        <w:pStyle w:val="ListParagraph"/>
        <w:numPr>
          <w:ilvl w:val="0"/>
          <w:numId w:val="16"/>
        </w:numPr>
        <w:rPr>
          <w:b/>
          <w:bCs/>
          <w:lang w:eastAsia="en-IE"/>
        </w:rPr>
      </w:pPr>
      <w:r w:rsidRPr="00E4594C">
        <w:rPr>
          <w:b/>
          <w:bCs/>
          <w:lang w:eastAsia="en-IE"/>
        </w:rPr>
        <w:t>Provide more than one way</w:t>
      </w:r>
      <w:r w:rsidR="007E68B0">
        <w:rPr>
          <w:b/>
          <w:bCs/>
          <w:lang w:eastAsia="en-IE"/>
        </w:rPr>
        <w:t xml:space="preserve"> or strategy</w:t>
      </w:r>
      <w:r w:rsidRPr="00E4594C">
        <w:rPr>
          <w:b/>
          <w:bCs/>
          <w:lang w:eastAsia="en-IE"/>
        </w:rPr>
        <w:t xml:space="preserve"> to answer assessments so students can express their understanding without barriers. </w:t>
      </w:r>
    </w:p>
    <w:p w14:paraId="03B61E87" w14:textId="369AA616" w:rsidR="00E4594C" w:rsidRDefault="00E4594C" w:rsidP="00E4594C">
      <w:pPr>
        <w:pStyle w:val="ListParagraph"/>
        <w:numPr>
          <w:ilvl w:val="1"/>
          <w:numId w:val="16"/>
        </w:numPr>
        <w:rPr>
          <w:lang w:eastAsia="en-IE"/>
        </w:rPr>
      </w:pPr>
      <w:r w:rsidRPr="00E4594C">
        <w:rPr>
          <w:lang w:eastAsia="en-IE"/>
        </w:rPr>
        <w:t xml:space="preserve">Example: Create an assignment where students have options to create a text </w:t>
      </w:r>
      <w:r w:rsidR="005D6F66">
        <w:rPr>
          <w:lang w:eastAsia="en-IE"/>
        </w:rPr>
        <w:t>submission</w:t>
      </w:r>
      <w:r w:rsidR="007306DA">
        <w:rPr>
          <w:lang w:eastAsia="en-IE"/>
        </w:rPr>
        <w:t>,</w:t>
      </w:r>
      <w:r w:rsidR="005A4A17">
        <w:rPr>
          <w:lang w:eastAsia="en-IE"/>
        </w:rPr>
        <w:t xml:space="preserve"> presentation,</w:t>
      </w:r>
      <w:r w:rsidR="007306DA">
        <w:rPr>
          <w:lang w:eastAsia="en-IE"/>
        </w:rPr>
        <w:t xml:space="preserve"> portfolio</w:t>
      </w:r>
      <w:r w:rsidRPr="00E4594C">
        <w:rPr>
          <w:lang w:eastAsia="en-IE"/>
        </w:rPr>
        <w:t xml:space="preserve"> or a </w:t>
      </w:r>
      <w:hyperlink r:id="rId32" w:history="1">
        <w:r w:rsidRPr="003E7DAE">
          <w:rPr>
            <w:rStyle w:val="Hyperlink"/>
            <w:lang w:eastAsia="en-IE"/>
          </w:rPr>
          <w:t>Panopto video assignment submission</w:t>
        </w:r>
      </w:hyperlink>
      <w:r w:rsidRPr="00E4594C">
        <w:rPr>
          <w:lang w:eastAsia="en-IE"/>
        </w:rPr>
        <w:t>.</w:t>
      </w:r>
    </w:p>
    <w:p w14:paraId="5BC656A4" w14:textId="77777777" w:rsidR="00BF0379" w:rsidRPr="00BF0379" w:rsidRDefault="00BF0379" w:rsidP="00BF0379">
      <w:pPr>
        <w:pStyle w:val="ListParagraph"/>
        <w:numPr>
          <w:ilvl w:val="0"/>
          <w:numId w:val="16"/>
        </w:numPr>
        <w:rPr>
          <w:b/>
          <w:bCs/>
          <w:lang w:eastAsia="en-IE"/>
        </w:rPr>
      </w:pPr>
      <w:r w:rsidRPr="00BF0379">
        <w:rPr>
          <w:b/>
          <w:bCs/>
          <w:lang w:eastAsia="en-IE"/>
        </w:rPr>
        <w:t xml:space="preserve">Implement a scaffolding model from teacher-directed to collaborative groups to independent work, slowly releasing responsibility to students. </w:t>
      </w:r>
    </w:p>
    <w:p w14:paraId="4206187A" w14:textId="2AE556D8" w:rsidR="00BF0379" w:rsidRDefault="00BF0379" w:rsidP="00BF0379">
      <w:pPr>
        <w:pStyle w:val="ListParagraph"/>
        <w:numPr>
          <w:ilvl w:val="1"/>
          <w:numId w:val="16"/>
        </w:numPr>
        <w:rPr>
          <w:lang w:eastAsia="en-IE"/>
        </w:rPr>
      </w:pPr>
      <w:r w:rsidRPr="00BF0379">
        <w:rPr>
          <w:lang w:eastAsia="en-IE"/>
        </w:rPr>
        <w:t xml:space="preserve">Example: Use the </w:t>
      </w:r>
      <w:hyperlink r:id="rId33" w:history="1">
        <w:r w:rsidRPr="000C124B">
          <w:rPr>
            <w:rStyle w:val="Hyperlink"/>
            <w:lang w:eastAsia="en-IE"/>
          </w:rPr>
          <w:t>group functionality in Blackboard</w:t>
        </w:r>
      </w:hyperlink>
      <w:r w:rsidRPr="00BF0379">
        <w:rPr>
          <w:lang w:eastAsia="en-IE"/>
        </w:rPr>
        <w:t xml:space="preserve"> to create collaborative assessments. Assign team members specific tasks and monitor their progress before releasing a second assignment for independent work.</w:t>
      </w:r>
    </w:p>
    <w:p w14:paraId="33CE0762" w14:textId="77777777" w:rsidR="00EF1249" w:rsidRPr="00EF1249" w:rsidRDefault="00EF1249" w:rsidP="00EF1249">
      <w:pPr>
        <w:pStyle w:val="ListParagraph"/>
        <w:numPr>
          <w:ilvl w:val="0"/>
          <w:numId w:val="16"/>
        </w:numPr>
        <w:rPr>
          <w:b/>
          <w:bCs/>
          <w:lang w:eastAsia="en-IE"/>
        </w:rPr>
      </w:pPr>
      <w:r w:rsidRPr="00EF1249">
        <w:rPr>
          <w:b/>
          <w:bCs/>
          <w:lang w:val="en-GB" w:eastAsia="en-IE"/>
        </w:rPr>
        <w:t>Provide clear goals to students on what they must do to meet or exceed expectations.</w:t>
      </w:r>
    </w:p>
    <w:p w14:paraId="01FE0D67" w14:textId="71537CB1" w:rsidR="00EF1249" w:rsidRPr="006875F6" w:rsidRDefault="00EF1249" w:rsidP="00EF1249">
      <w:pPr>
        <w:pStyle w:val="ListParagraph"/>
        <w:numPr>
          <w:ilvl w:val="1"/>
          <w:numId w:val="16"/>
        </w:numPr>
        <w:rPr>
          <w:lang w:eastAsia="en-IE"/>
        </w:rPr>
      </w:pPr>
      <w:r w:rsidRPr="00EF1249">
        <w:rPr>
          <w:lang w:val="en-GB" w:eastAsia="en-IE"/>
        </w:rPr>
        <w:t xml:space="preserve">Example: </w:t>
      </w:r>
      <w:r>
        <w:rPr>
          <w:lang w:val="en-GB" w:eastAsia="en-IE"/>
        </w:rPr>
        <w:t>Create a dedicated folder</w:t>
      </w:r>
      <w:r w:rsidR="000538B2">
        <w:rPr>
          <w:lang w:val="en-GB" w:eastAsia="en-IE"/>
        </w:rPr>
        <w:t xml:space="preserve"> in your Blackboard module</w:t>
      </w:r>
      <w:r>
        <w:rPr>
          <w:lang w:val="en-GB" w:eastAsia="en-IE"/>
        </w:rPr>
        <w:t xml:space="preserve"> </w:t>
      </w:r>
      <w:r w:rsidR="001A186D">
        <w:rPr>
          <w:lang w:val="en-GB" w:eastAsia="en-IE"/>
        </w:rPr>
        <w:t>to collate</w:t>
      </w:r>
      <w:r>
        <w:rPr>
          <w:lang w:val="en-GB" w:eastAsia="en-IE"/>
        </w:rPr>
        <w:t xml:space="preserve"> assessment information</w:t>
      </w:r>
      <w:r w:rsidR="001A186D">
        <w:rPr>
          <w:lang w:val="en-GB" w:eastAsia="en-IE"/>
        </w:rPr>
        <w:t xml:space="preserve"> and </w:t>
      </w:r>
      <w:r w:rsidR="000538B2">
        <w:rPr>
          <w:lang w:val="en-GB" w:eastAsia="en-IE"/>
        </w:rPr>
        <w:t>submission</w:t>
      </w:r>
      <w:r w:rsidR="001A186D">
        <w:rPr>
          <w:lang w:val="en-GB" w:eastAsia="en-IE"/>
        </w:rPr>
        <w:t xml:space="preserve"> links (e.g. Turnitin)</w:t>
      </w:r>
      <w:r w:rsidR="007E5D5D">
        <w:rPr>
          <w:lang w:val="en-GB" w:eastAsia="en-IE"/>
        </w:rPr>
        <w:t>. In this folder, provide rubrics, learning outcomes, assessment details etc.</w:t>
      </w:r>
      <w:r>
        <w:rPr>
          <w:lang w:val="en-GB" w:eastAsia="en-IE"/>
        </w:rPr>
        <w:t xml:space="preserve"> (</w:t>
      </w:r>
      <w:hyperlink r:id="rId34" w:history="1">
        <w:r w:rsidRPr="00846671">
          <w:rPr>
            <w:rStyle w:val="Hyperlink"/>
            <w:lang w:val="en-GB" w:eastAsia="en-IE"/>
          </w:rPr>
          <w:t xml:space="preserve">see the </w:t>
        </w:r>
        <w:r w:rsidR="00846671" w:rsidRPr="00846671">
          <w:rPr>
            <w:rStyle w:val="Hyperlink"/>
            <w:lang w:val="en-GB" w:eastAsia="en-IE"/>
          </w:rPr>
          <w:t>Assessment and Feedback section on this pag</w:t>
        </w:r>
        <w:r w:rsidR="007E5D5D">
          <w:rPr>
            <w:rStyle w:val="Hyperlink"/>
            <w:lang w:val="en-GB" w:eastAsia="en-IE"/>
          </w:rPr>
          <w:t>e for an example</w:t>
        </w:r>
      </w:hyperlink>
      <w:r w:rsidR="00846671">
        <w:rPr>
          <w:lang w:val="en-GB" w:eastAsia="en-IE"/>
        </w:rPr>
        <w:t xml:space="preserve">). </w:t>
      </w:r>
    </w:p>
    <w:p w14:paraId="552B2165" w14:textId="77777777" w:rsidR="006875F6" w:rsidRPr="006875F6" w:rsidRDefault="006875F6" w:rsidP="006875F6">
      <w:pPr>
        <w:pStyle w:val="ListParagraph"/>
        <w:numPr>
          <w:ilvl w:val="0"/>
          <w:numId w:val="16"/>
        </w:numPr>
        <w:rPr>
          <w:b/>
          <w:bCs/>
          <w:lang w:eastAsia="en-IE"/>
        </w:rPr>
      </w:pPr>
      <w:r w:rsidRPr="006875F6">
        <w:rPr>
          <w:b/>
          <w:bCs/>
          <w:lang w:val="en-GB" w:eastAsia="en-IE"/>
        </w:rPr>
        <w:t xml:space="preserve">Facilitate the process of strategic planning. </w:t>
      </w:r>
    </w:p>
    <w:p w14:paraId="4FA9540D" w14:textId="6E051CB4" w:rsidR="006875F6" w:rsidRPr="00D9401E" w:rsidRDefault="006875F6" w:rsidP="006875F6">
      <w:pPr>
        <w:pStyle w:val="ListParagraph"/>
        <w:numPr>
          <w:ilvl w:val="1"/>
          <w:numId w:val="16"/>
        </w:numPr>
        <w:rPr>
          <w:lang w:eastAsia="en-IE"/>
        </w:rPr>
      </w:pPr>
      <w:r w:rsidRPr="006875F6">
        <w:rPr>
          <w:lang w:val="en-GB" w:eastAsia="en-IE"/>
        </w:rPr>
        <w:t>Example: Provide all students with checklists for tasks, due dates, and planning templates to keep students organized.</w:t>
      </w:r>
    </w:p>
    <w:p w14:paraId="5C973A6E" w14:textId="7CDA92A1" w:rsidR="00D9401E" w:rsidRPr="00D9401E" w:rsidRDefault="00D9401E" w:rsidP="00D9401E">
      <w:pPr>
        <w:pStyle w:val="ListParagraph"/>
        <w:numPr>
          <w:ilvl w:val="0"/>
          <w:numId w:val="16"/>
        </w:numPr>
        <w:rPr>
          <w:b/>
          <w:bCs/>
          <w:lang w:eastAsia="en-IE"/>
        </w:rPr>
      </w:pPr>
      <w:r w:rsidRPr="00D9401E">
        <w:rPr>
          <w:b/>
          <w:bCs/>
          <w:lang w:val="en-GB" w:eastAsia="en-IE"/>
        </w:rPr>
        <w:t>Provide scaffolds and supports to act as organi</w:t>
      </w:r>
      <w:r w:rsidR="00F8645A">
        <w:rPr>
          <w:b/>
          <w:bCs/>
          <w:lang w:val="en-GB" w:eastAsia="en-IE"/>
        </w:rPr>
        <w:t>s</w:t>
      </w:r>
      <w:r w:rsidRPr="00D9401E">
        <w:rPr>
          <w:b/>
          <w:bCs/>
          <w:lang w:val="en-GB" w:eastAsia="en-IE"/>
        </w:rPr>
        <w:t xml:space="preserve">ational aids for students. </w:t>
      </w:r>
    </w:p>
    <w:p w14:paraId="30A98207" w14:textId="2BE1C7DD" w:rsidR="00D9401E" w:rsidRPr="00D9401E" w:rsidRDefault="00D9401E" w:rsidP="00D9401E">
      <w:pPr>
        <w:pStyle w:val="ListParagraph"/>
        <w:numPr>
          <w:ilvl w:val="1"/>
          <w:numId w:val="16"/>
        </w:numPr>
        <w:rPr>
          <w:lang w:eastAsia="en-IE"/>
        </w:rPr>
      </w:pPr>
      <w:r w:rsidRPr="00D9401E">
        <w:rPr>
          <w:lang w:val="en-GB" w:eastAsia="en-IE"/>
        </w:rPr>
        <w:t xml:space="preserve">Example: Provide all students with templates for </w:t>
      </w:r>
      <w:r w:rsidR="00EF5044" w:rsidRPr="00D9401E">
        <w:rPr>
          <w:lang w:val="en-GB" w:eastAsia="en-IE"/>
        </w:rPr>
        <w:t>notetaking</w:t>
      </w:r>
      <w:r w:rsidRPr="00D9401E">
        <w:rPr>
          <w:lang w:val="en-GB" w:eastAsia="en-IE"/>
        </w:rPr>
        <w:t>.</w:t>
      </w:r>
    </w:p>
    <w:p w14:paraId="0C4165F3" w14:textId="2AF97621" w:rsidR="00002127" w:rsidRPr="00002127" w:rsidRDefault="00002127" w:rsidP="00002127">
      <w:pPr>
        <w:pStyle w:val="ListParagraph"/>
        <w:numPr>
          <w:ilvl w:val="0"/>
          <w:numId w:val="16"/>
        </w:numPr>
        <w:rPr>
          <w:b/>
          <w:bCs/>
          <w:lang w:eastAsia="en-IE"/>
        </w:rPr>
      </w:pPr>
      <w:r w:rsidRPr="00002127">
        <w:rPr>
          <w:b/>
          <w:bCs/>
          <w:lang w:eastAsia="en-IE"/>
        </w:rPr>
        <w:t xml:space="preserve">Provide more than one option for the methods used </w:t>
      </w:r>
      <w:r w:rsidR="0045316C">
        <w:rPr>
          <w:b/>
          <w:bCs/>
          <w:lang w:eastAsia="en-IE"/>
        </w:rPr>
        <w:t>to prepare</w:t>
      </w:r>
      <w:r w:rsidR="00593BF2">
        <w:rPr>
          <w:b/>
          <w:bCs/>
          <w:lang w:eastAsia="en-IE"/>
        </w:rPr>
        <w:t xml:space="preserve"> for an assessment</w:t>
      </w:r>
      <w:r w:rsidRPr="00002127">
        <w:rPr>
          <w:b/>
          <w:bCs/>
          <w:lang w:eastAsia="en-IE"/>
        </w:rPr>
        <w:t>.</w:t>
      </w:r>
    </w:p>
    <w:p w14:paraId="51474FC7" w14:textId="053BD08C" w:rsidR="00002127" w:rsidRDefault="00002127" w:rsidP="00760637">
      <w:pPr>
        <w:pStyle w:val="ListParagraph"/>
        <w:numPr>
          <w:ilvl w:val="1"/>
          <w:numId w:val="16"/>
        </w:numPr>
        <w:rPr>
          <w:lang w:eastAsia="en-IE"/>
        </w:rPr>
      </w:pPr>
      <w:r w:rsidRPr="00002127">
        <w:rPr>
          <w:lang w:eastAsia="en-IE"/>
        </w:rPr>
        <w:lastRenderedPageBreak/>
        <w:t xml:space="preserve">Example: Provide options on </w:t>
      </w:r>
      <w:r w:rsidR="00760637">
        <w:rPr>
          <w:lang w:eastAsia="en-IE"/>
        </w:rPr>
        <w:t>Blackboard</w:t>
      </w:r>
      <w:r w:rsidRPr="00002127">
        <w:rPr>
          <w:lang w:eastAsia="en-IE"/>
        </w:rPr>
        <w:t xml:space="preserve"> for students to collate ideas </w:t>
      </w:r>
      <w:r w:rsidR="00760637" w:rsidRPr="00002127">
        <w:rPr>
          <w:lang w:eastAsia="en-IE"/>
        </w:rPr>
        <w:t>e.g.</w:t>
      </w:r>
      <w:r w:rsidRPr="00002127">
        <w:rPr>
          <w:lang w:eastAsia="en-IE"/>
        </w:rPr>
        <w:t xml:space="preserve"> discussion forum/online journal</w:t>
      </w:r>
      <w:r w:rsidR="004C52B4">
        <w:rPr>
          <w:lang w:eastAsia="en-IE"/>
        </w:rPr>
        <w:t xml:space="preserve"> that they can then refer to </w:t>
      </w:r>
      <w:r w:rsidR="0045316C">
        <w:rPr>
          <w:lang w:eastAsia="en-IE"/>
        </w:rPr>
        <w:t>at a later stage of the assignment</w:t>
      </w:r>
      <w:r w:rsidR="004C52B4">
        <w:rPr>
          <w:lang w:eastAsia="en-IE"/>
        </w:rPr>
        <w:t>.</w:t>
      </w:r>
    </w:p>
    <w:p w14:paraId="429B0095" w14:textId="163D1749" w:rsidR="00D20B47" w:rsidRPr="00D20B47" w:rsidRDefault="00CC222F" w:rsidP="00D20B47">
      <w:pPr>
        <w:pStyle w:val="ListParagraph"/>
        <w:numPr>
          <w:ilvl w:val="0"/>
          <w:numId w:val="16"/>
        </w:numPr>
        <w:rPr>
          <w:b/>
          <w:bCs/>
          <w:lang w:eastAsia="en-IE"/>
        </w:rPr>
      </w:pPr>
      <w:r>
        <w:rPr>
          <w:b/>
          <w:bCs/>
          <w:lang w:eastAsia="en-IE"/>
        </w:rPr>
        <w:t>Enable and support students</w:t>
      </w:r>
      <w:r w:rsidR="00D20B47" w:rsidRPr="00D20B47">
        <w:rPr>
          <w:b/>
          <w:bCs/>
          <w:lang w:eastAsia="en-IE"/>
        </w:rPr>
        <w:t xml:space="preserve"> </w:t>
      </w:r>
      <w:r>
        <w:rPr>
          <w:b/>
          <w:bCs/>
          <w:lang w:eastAsia="en-IE"/>
        </w:rPr>
        <w:t>who use</w:t>
      </w:r>
      <w:r w:rsidR="00D20B47" w:rsidRPr="00D20B47">
        <w:rPr>
          <w:b/>
          <w:bCs/>
          <w:lang w:eastAsia="en-IE"/>
        </w:rPr>
        <w:t xml:space="preserve"> assistive technologies for navigation, interaction, and composition. </w:t>
      </w:r>
    </w:p>
    <w:p w14:paraId="790A643E" w14:textId="7D5B6F55" w:rsidR="00D20B47" w:rsidRDefault="00D20B47" w:rsidP="00D20B47">
      <w:pPr>
        <w:pStyle w:val="ListParagraph"/>
        <w:numPr>
          <w:ilvl w:val="1"/>
          <w:numId w:val="16"/>
        </w:numPr>
        <w:rPr>
          <w:lang w:eastAsia="en-IE"/>
        </w:rPr>
      </w:pPr>
      <w:r w:rsidRPr="001F06EA">
        <w:rPr>
          <w:lang w:eastAsia="en-IE"/>
        </w:rPr>
        <w:t xml:space="preserve">Example: </w:t>
      </w:r>
      <w:r w:rsidR="00881C7F">
        <w:rPr>
          <w:lang w:eastAsia="en-IE"/>
        </w:rPr>
        <w:t>Avoid uploading scanned documents or using images of text. Instead, u</w:t>
      </w:r>
      <w:r w:rsidRPr="001F06EA">
        <w:rPr>
          <w:lang w:eastAsia="en-IE"/>
        </w:rPr>
        <w:t xml:space="preserve">se the </w:t>
      </w:r>
      <w:hyperlink r:id="rId35" w:history="1">
        <w:r w:rsidRPr="001F06EA">
          <w:rPr>
            <w:rStyle w:val="Hyperlink"/>
            <w:lang w:eastAsia="en-IE"/>
          </w:rPr>
          <w:t>Accessibility Checker</w:t>
        </w:r>
      </w:hyperlink>
      <w:r w:rsidRPr="001F06EA">
        <w:rPr>
          <w:lang w:eastAsia="en-IE"/>
        </w:rPr>
        <w:t xml:space="preserve"> in Office (e.g. Word and PowerPoint) and use </w:t>
      </w:r>
      <w:hyperlink r:id="rId36" w:history="1">
        <w:r w:rsidRPr="001F06EA">
          <w:rPr>
            <w:rStyle w:val="Hyperlink"/>
            <w:lang w:eastAsia="en-IE"/>
          </w:rPr>
          <w:t>Ally within Blackboard</w:t>
        </w:r>
      </w:hyperlink>
      <w:r w:rsidRPr="001F06EA">
        <w:rPr>
          <w:lang w:eastAsia="en-IE"/>
        </w:rPr>
        <w:t xml:space="preserve"> to address the accessibility of uploaded content.</w:t>
      </w:r>
    </w:p>
    <w:p w14:paraId="7E55F33B" w14:textId="77777777" w:rsidR="00D9401E" w:rsidRPr="00D9401E" w:rsidRDefault="00D9401E" w:rsidP="00D9401E">
      <w:pPr>
        <w:pStyle w:val="ListParagraph"/>
        <w:numPr>
          <w:ilvl w:val="0"/>
          <w:numId w:val="16"/>
        </w:numPr>
        <w:rPr>
          <w:b/>
          <w:bCs/>
          <w:lang w:eastAsia="en-IE"/>
        </w:rPr>
      </w:pPr>
      <w:r w:rsidRPr="00D9401E">
        <w:rPr>
          <w:b/>
          <w:bCs/>
          <w:lang w:val="en-GB" w:eastAsia="en-IE"/>
        </w:rPr>
        <w:t>Provide formative feedback tools to students so they can monitor their own progress.</w:t>
      </w:r>
    </w:p>
    <w:p w14:paraId="4261102D" w14:textId="7CBB09F5" w:rsidR="00D9401E" w:rsidRPr="00D9401E" w:rsidRDefault="00D9401E" w:rsidP="00D9401E">
      <w:pPr>
        <w:pStyle w:val="ListParagraph"/>
        <w:numPr>
          <w:ilvl w:val="1"/>
          <w:numId w:val="16"/>
        </w:numPr>
        <w:rPr>
          <w:lang w:eastAsia="en-IE"/>
        </w:rPr>
      </w:pPr>
      <w:r w:rsidRPr="00D9401E">
        <w:rPr>
          <w:lang w:val="en-GB" w:eastAsia="en-IE"/>
        </w:rPr>
        <w:t>Example</w:t>
      </w:r>
      <w:r>
        <w:rPr>
          <w:lang w:val="en-GB" w:eastAsia="en-IE"/>
        </w:rPr>
        <w:t>s</w:t>
      </w:r>
      <w:r w:rsidRPr="00D9401E">
        <w:rPr>
          <w:lang w:val="en-GB" w:eastAsia="en-IE"/>
        </w:rPr>
        <w:t xml:space="preserve">: Allow students to view </w:t>
      </w:r>
      <w:r>
        <w:rPr>
          <w:lang w:val="en-GB" w:eastAsia="en-IE"/>
        </w:rPr>
        <w:t>Turnitin</w:t>
      </w:r>
      <w:r w:rsidRPr="00D9401E">
        <w:rPr>
          <w:lang w:val="en-GB" w:eastAsia="en-IE"/>
        </w:rPr>
        <w:t xml:space="preserve"> text matching reports in advance of final assignment submission</w:t>
      </w:r>
      <w:r w:rsidR="00261A21">
        <w:rPr>
          <w:lang w:val="en-GB" w:eastAsia="en-IE"/>
        </w:rPr>
        <w:t xml:space="preserve"> so they can address potential issues</w:t>
      </w:r>
      <w:r w:rsidRPr="00D9401E">
        <w:rPr>
          <w:lang w:val="en-GB" w:eastAsia="en-IE"/>
        </w:rPr>
        <w:t>.</w:t>
      </w:r>
      <w:r>
        <w:rPr>
          <w:lang w:val="en-GB" w:eastAsia="en-IE"/>
        </w:rPr>
        <w:t xml:space="preserve"> Consider adding </w:t>
      </w:r>
      <w:hyperlink r:id="rId37" w:history="1">
        <w:r w:rsidRPr="00F87E8E">
          <w:rPr>
            <w:rStyle w:val="Hyperlink"/>
            <w:lang w:val="en-GB" w:eastAsia="en-IE"/>
          </w:rPr>
          <w:t>Knowledge Checks</w:t>
        </w:r>
      </w:hyperlink>
      <w:r>
        <w:rPr>
          <w:lang w:val="en-GB" w:eastAsia="en-IE"/>
        </w:rPr>
        <w:t xml:space="preserve"> to your Blackboard content where appropriate</w:t>
      </w:r>
      <w:r w:rsidR="00D156DD">
        <w:rPr>
          <w:lang w:val="en-GB" w:eastAsia="en-IE"/>
        </w:rPr>
        <w:t xml:space="preserve"> to create informal, self-paced quizzes</w:t>
      </w:r>
      <w:r>
        <w:rPr>
          <w:lang w:val="en-GB" w:eastAsia="en-IE"/>
        </w:rPr>
        <w:t>.</w:t>
      </w:r>
    </w:p>
    <w:p w14:paraId="092C3EF1" w14:textId="111B4190" w:rsidR="00850AF6" w:rsidRPr="001F06EA" w:rsidRDefault="00D156DD" w:rsidP="00884A72">
      <w:pPr>
        <w:pStyle w:val="ListParagraph"/>
        <w:numPr>
          <w:ilvl w:val="0"/>
          <w:numId w:val="16"/>
        </w:numPr>
        <w:rPr>
          <w:b/>
          <w:bCs/>
          <w:lang w:eastAsia="en-IE"/>
        </w:rPr>
      </w:pPr>
      <w:r>
        <w:rPr>
          <w:b/>
          <w:bCs/>
          <w:lang w:eastAsia="en-IE"/>
        </w:rPr>
        <w:t>P</w:t>
      </w:r>
      <w:r w:rsidR="00850AF6" w:rsidRPr="001F06EA">
        <w:rPr>
          <w:b/>
          <w:bCs/>
          <w:lang w:eastAsia="en-IE"/>
        </w:rPr>
        <w:t>rovide choices for action and expression.</w:t>
      </w:r>
    </w:p>
    <w:p w14:paraId="09D5F552" w14:textId="6954E9EA" w:rsidR="003842C0" w:rsidRPr="001F06EA" w:rsidRDefault="00850AF6" w:rsidP="003A70F8">
      <w:pPr>
        <w:pStyle w:val="ListParagraph"/>
        <w:numPr>
          <w:ilvl w:val="1"/>
          <w:numId w:val="16"/>
        </w:numPr>
        <w:rPr>
          <w:lang w:eastAsia="en-IE"/>
        </w:rPr>
      </w:pPr>
      <w:r w:rsidRPr="001F06EA">
        <w:rPr>
          <w:lang w:eastAsia="en-IE"/>
        </w:rPr>
        <w:t>When you are able, provide learners with a choice of the way they express mastery.</w:t>
      </w:r>
      <w:r w:rsidR="00170CD8">
        <w:rPr>
          <w:lang w:eastAsia="en-IE"/>
        </w:rPr>
        <w:t xml:space="preserve"> </w:t>
      </w:r>
      <w:r w:rsidR="003842C0" w:rsidRPr="001F06EA">
        <w:rPr>
          <w:lang w:eastAsia="en-IE"/>
        </w:rPr>
        <w:t xml:space="preserve">Examples of choices </w:t>
      </w:r>
      <w:r w:rsidR="00EF5044" w:rsidRPr="001F06EA">
        <w:rPr>
          <w:lang w:eastAsia="en-IE"/>
        </w:rPr>
        <w:t>include</w:t>
      </w:r>
      <w:r w:rsidR="003842C0" w:rsidRPr="001F06EA">
        <w:rPr>
          <w:lang w:eastAsia="en-IE"/>
        </w:rPr>
        <w:t xml:space="preserve"> Papers, Tests, Quizzes, Projects, Videos, Interviews, Discussions, Graphic organizers, Infographics, Advertisements, Brochures</w:t>
      </w:r>
      <w:r w:rsidR="008F3365">
        <w:rPr>
          <w:lang w:eastAsia="en-IE"/>
        </w:rPr>
        <w:t>.</w:t>
      </w:r>
    </w:p>
    <w:p w14:paraId="15665F3B" w14:textId="1A6287DC" w:rsidR="00CC1E83" w:rsidRPr="001F06EA" w:rsidRDefault="00170CD8" w:rsidP="00CC1E83">
      <w:pPr>
        <w:pStyle w:val="ListParagraph"/>
        <w:numPr>
          <w:ilvl w:val="0"/>
          <w:numId w:val="16"/>
        </w:numPr>
        <w:rPr>
          <w:b/>
          <w:bCs/>
          <w:lang w:eastAsia="en-IE"/>
        </w:rPr>
      </w:pPr>
      <w:r>
        <w:rPr>
          <w:b/>
          <w:bCs/>
          <w:lang w:eastAsia="en-IE"/>
        </w:rPr>
        <w:t>P</w:t>
      </w:r>
      <w:r w:rsidR="00CC1E83" w:rsidRPr="001F06EA">
        <w:rPr>
          <w:b/>
          <w:bCs/>
          <w:lang w:eastAsia="en-IE"/>
        </w:rPr>
        <w:t xml:space="preserve">rovide support for action and expression in </w:t>
      </w:r>
      <w:r>
        <w:rPr>
          <w:b/>
          <w:bCs/>
          <w:lang w:eastAsia="en-IE"/>
        </w:rPr>
        <w:t>your</w:t>
      </w:r>
      <w:r w:rsidR="00CC1E83" w:rsidRPr="001F06EA">
        <w:rPr>
          <w:b/>
          <w:bCs/>
          <w:lang w:eastAsia="en-IE"/>
        </w:rPr>
        <w:t xml:space="preserve"> course.</w:t>
      </w:r>
    </w:p>
    <w:p w14:paraId="7BF1287F" w14:textId="799E9D1B" w:rsidR="00CC1E83" w:rsidRDefault="00CC1E83" w:rsidP="00CC1E83">
      <w:pPr>
        <w:pStyle w:val="ListParagraph"/>
        <w:numPr>
          <w:ilvl w:val="1"/>
          <w:numId w:val="16"/>
        </w:numPr>
        <w:rPr>
          <w:lang w:eastAsia="en-IE"/>
        </w:rPr>
      </w:pPr>
      <w:r w:rsidRPr="001F06EA">
        <w:rPr>
          <w:lang w:eastAsia="en-IE"/>
        </w:rPr>
        <w:t>When you can offer choices for expression, some of the following supports can be essential: Modelling, Examples, Rubrics, Checklists, Groups, Partner activities, Discussions, Practice opportunities, Developmental feedback and Practice quizzes</w:t>
      </w:r>
      <w:r w:rsidR="008F3365">
        <w:rPr>
          <w:lang w:eastAsia="en-IE"/>
        </w:rPr>
        <w:t>.</w:t>
      </w:r>
    </w:p>
    <w:p w14:paraId="67A13FD3" w14:textId="4891B752" w:rsidR="0092203C" w:rsidRPr="001F06EA" w:rsidRDefault="00EC708B" w:rsidP="0092203C">
      <w:pPr>
        <w:pStyle w:val="Heading2"/>
      </w:pPr>
      <w:bookmarkStart w:id="8" w:name="_Toc236902373"/>
      <w:r>
        <w:t>Conclusion</w:t>
      </w:r>
      <w:bookmarkEnd w:id="8"/>
    </w:p>
    <w:p w14:paraId="2904556D" w14:textId="25B9D198" w:rsidR="00EC708B" w:rsidRPr="001F06EA" w:rsidRDefault="00EC708B" w:rsidP="0092203C">
      <w:pPr>
        <w:rPr>
          <w:lang w:eastAsia="en-IE"/>
        </w:rPr>
      </w:pPr>
      <w:r>
        <w:rPr>
          <w:rFonts w:eastAsia="Calibri" w:cs="Calibri"/>
          <w:szCs w:val="24"/>
        </w:rPr>
        <w:t xml:space="preserve">As mentioned, this checklist </w:t>
      </w:r>
      <w:r w:rsidRPr="001F06EA">
        <w:rPr>
          <w:rFonts w:eastAsia="Calibri" w:cs="Calibri"/>
          <w:szCs w:val="24"/>
        </w:rPr>
        <w:t xml:space="preserve">focuses on providing a baseline via the </w:t>
      </w:r>
      <w:r w:rsidRPr="001F06EA">
        <w:rPr>
          <w:rFonts w:eastAsia="Calibri" w:cs="Calibri"/>
          <w:b/>
          <w:bCs/>
          <w:szCs w:val="24"/>
        </w:rPr>
        <w:t>Emerging</w:t>
      </w:r>
      <w:r w:rsidRPr="001F06EA">
        <w:rPr>
          <w:rFonts w:eastAsia="Calibri" w:cs="Calibri"/>
          <w:szCs w:val="24"/>
        </w:rPr>
        <w:t xml:space="preserve"> stage so if you are looking to go beyond this, please refer to DCU’s resource </w:t>
      </w:r>
      <w:hyperlink r:id="rId38" w:history="1">
        <w:r w:rsidR="00CC185B" w:rsidRPr="00CC185B">
          <w:rPr>
            <w:rStyle w:val="Hyperlink"/>
            <w:rFonts w:eastAsia="Calibri" w:cs="Calibri"/>
            <w:szCs w:val="24"/>
          </w:rPr>
          <w:t>available via the Higher Education Authority -National Forum</w:t>
        </w:r>
      </w:hyperlink>
      <w:r w:rsidR="00CC185B">
        <w:rPr>
          <w:rFonts w:eastAsia="Calibri" w:cs="Calibri"/>
          <w:szCs w:val="24"/>
        </w:rPr>
        <w:t xml:space="preserve"> </w:t>
      </w:r>
      <w:r w:rsidRPr="001F06EA">
        <w:rPr>
          <w:rFonts w:eastAsia="Calibri" w:cs="Calibri"/>
          <w:szCs w:val="24"/>
        </w:rPr>
        <w:t xml:space="preserve">for more details and to see the </w:t>
      </w:r>
      <w:r w:rsidRPr="001F06EA">
        <w:rPr>
          <w:rFonts w:eastAsia="Calibri" w:cs="Calibri"/>
          <w:b/>
          <w:bCs/>
          <w:szCs w:val="24"/>
        </w:rPr>
        <w:t>Proficient</w:t>
      </w:r>
      <w:r w:rsidRPr="001F06EA">
        <w:rPr>
          <w:rFonts w:eastAsia="Calibri" w:cs="Calibri"/>
          <w:szCs w:val="24"/>
        </w:rPr>
        <w:t xml:space="preserve"> and </w:t>
      </w:r>
      <w:r w:rsidRPr="001F06EA">
        <w:rPr>
          <w:rFonts w:eastAsia="Calibri" w:cs="Calibri"/>
          <w:b/>
          <w:bCs/>
          <w:szCs w:val="24"/>
        </w:rPr>
        <w:t>Expert</w:t>
      </w:r>
      <w:r w:rsidRPr="001F06EA">
        <w:rPr>
          <w:rFonts w:eastAsia="Calibri" w:cs="Calibri"/>
          <w:szCs w:val="24"/>
        </w:rPr>
        <w:t xml:space="preserve"> levels.</w:t>
      </w:r>
      <w:r w:rsidR="00CC185B">
        <w:rPr>
          <w:rFonts w:eastAsia="Calibri" w:cs="Calibri"/>
          <w:szCs w:val="24"/>
        </w:rPr>
        <w:t xml:space="preserve"> Note that the checklist uses terms for DCU’s context in some cases </w:t>
      </w:r>
      <w:r w:rsidR="00875528">
        <w:rPr>
          <w:rFonts w:eastAsia="Calibri" w:cs="Calibri"/>
          <w:szCs w:val="24"/>
        </w:rPr>
        <w:t>e.g. Loop is their equivalent of Blackboard.</w:t>
      </w:r>
    </w:p>
    <w:p w14:paraId="58733D05" w14:textId="0C4DC955" w:rsidR="00C0790E" w:rsidRPr="001F06EA" w:rsidRDefault="00C0790E" w:rsidP="000C4937">
      <w:pPr>
        <w:pStyle w:val="Heading2"/>
      </w:pPr>
      <w:bookmarkStart w:id="9" w:name="_Toc236902374"/>
      <w:r w:rsidRPr="001F06EA">
        <w:t>References</w:t>
      </w:r>
      <w:r w:rsidR="004871B5">
        <w:t xml:space="preserve"> and Acknowledgments</w:t>
      </w:r>
      <w:bookmarkEnd w:id="9"/>
    </w:p>
    <w:p w14:paraId="3CE4105A" w14:textId="0953D302" w:rsidR="00122764" w:rsidRPr="001F06EA" w:rsidRDefault="00110C7A" w:rsidP="004F0229">
      <w:pPr>
        <w:rPr>
          <w:rFonts w:eastAsia="Calibri" w:cs="Calibri"/>
          <w:szCs w:val="24"/>
        </w:rPr>
      </w:pPr>
      <w:r>
        <w:rPr>
          <w:rFonts w:eastAsia="Calibri" w:cs="Calibri"/>
          <w:szCs w:val="24"/>
        </w:rPr>
        <w:t>The text in this resource is</w:t>
      </w:r>
      <w:r w:rsidR="004C7A82" w:rsidRPr="001F06EA">
        <w:rPr>
          <w:rFonts w:eastAsia="Calibri" w:cs="Calibri"/>
          <w:szCs w:val="24"/>
        </w:rPr>
        <w:t xml:space="preserve"> a</w:t>
      </w:r>
      <w:r w:rsidR="006332F2" w:rsidRPr="001F06EA">
        <w:rPr>
          <w:rFonts w:eastAsia="Calibri" w:cs="Calibri"/>
          <w:szCs w:val="24"/>
        </w:rPr>
        <w:t xml:space="preserve">dapted </w:t>
      </w:r>
      <w:r w:rsidR="00032C2B">
        <w:rPr>
          <w:rFonts w:eastAsia="Calibri" w:cs="Calibri"/>
          <w:szCs w:val="24"/>
        </w:rPr>
        <w:t xml:space="preserve">by the Centre for Academic Price </w:t>
      </w:r>
      <w:r w:rsidR="000835B9">
        <w:rPr>
          <w:rFonts w:eastAsia="Calibri" w:cs="Calibri"/>
          <w:szCs w:val="24"/>
        </w:rPr>
        <w:t>for a Trinity College Dublin context via</w:t>
      </w:r>
      <w:r w:rsidR="002A3D97">
        <w:rPr>
          <w:rFonts w:eastAsia="Calibri" w:cs="Calibri"/>
          <w:szCs w:val="24"/>
        </w:rPr>
        <w:t xml:space="preserve"> a Creative Commons licence </w:t>
      </w:r>
      <w:r w:rsidR="006332F2" w:rsidRPr="001F06EA">
        <w:rPr>
          <w:rFonts w:eastAsia="Calibri" w:cs="Calibri"/>
          <w:szCs w:val="24"/>
        </w:rPr>
        <w:t>from</w:t>
      </w:r>
      <w:r w:rsidR="000835B9">
        <w:rPr>
          <w:rFonts w:eastAsia="Calibri" w:cs="Calibri"/>
          <w:szCs w:val="24"/>
        </w:rPr>
        <w:t xml:space="preserve"> the following sources</w:t>
      </w:r>
      <w:r w:rsidR="00122764" w:rsidRPr="001F06EA">
        <w:rPr>
          <w:rFonts w:eastAsia="Calibri" w:cs="Calibri"/>
          <w:szCs w:val="24"/>
        </w:rPr>
        <w:t>:</w:t>
      </w:r>
    </w:p>
    <w:p w14:paraId="458DDB37" w14:textId="1311426E" w:rsidR="00875528" w:rsidRPr="00506CA8" w:rsidRDefault="00875528" w:rsidP="00506CA8">
      <w:pPr>
        <w:pStyle w:val="ListParagraph"/>
        <w:numPr>
          <w:ilvl w:val="0"/>
          <w:numId w:val="17"/>
        </w:numPr>
        <w:rPr>
          <w:rFonts w:eastAsia="Calibri" w:cs="Calibri"/>
          <w:szCs w:val="24"/>
        </w:rPr>
      </w:pPr>
      <w:r w:rsidRPr="001F06EA">
        <w:rPr>
          <w:rFonts w:eastAsia="Calibri" w:cs="Calibri"/>
          <w:szCs w:val="24"/>
        </w:rPr>
        <w:t xml:space="preserve">Suzanne Stone &amp; Karen Buckley for Teaching Enhancement Unit, Dublin City University – </w:t>
      </w:r>
      <w:r w:rsidR="004A429C" w:rsidRPr="00110C7A">
        <w:rPr>
          <w:rFonts w:eastAsia="Calibri" w:cs="Calibri"/>
          <w:i/>
          <w:iCs/>
          <w:szCs w:val="24"/>
        </w:rPr>
        <w:t>UDL progression style check list for toolkit</w:t>
      </w:r>
      <w:r w:rsidR="004A429C">
        <w:rPr>
          <w:rFonts w:eastAsia="Calibri" w:cs="Calibri"/>
          <w:szCs w:val="24"/>
        </w:rPr>
        <w:t xml:space="preserve"> </w:t>
      </w:r>
      <w:r w:rsidR="00110C7A">
        <w:rPr>
          <w:rFonts w:eastAsia="Calibri" w:cs="Calibri"/>
          <w:szCs w:val="24"/>
        </w:rPr>
        <w:t xml:space="preserve">– </w:t>
      </w:r>
      <w:r w:rsidRPr="001F06EA">
        <w:rPr>
          <w:rFonts w:eastAsia="Calibri" w:cs="Calibri"/>
          <w:szCs w:val="24"/>
        </w:rPr>
        <w:t xml:space="preserve">Creative Commons 4.0 </w:t>
      </w:r>
      <w:r w:rsidR="00506CA8">
        <w:rPr>
          <w:rFonts w:eastAsia="Calibri" w:cs="Calibri"/>
          <w:szCs w:val="24"/>
        </w:rPr>
        <w:t>A</w:t>
      </w:r>
      <w:r w:rsidRPr="001F06EA">
        <w:rPr>
          <w:rFonts w:eastAsia="Calibri" w:cs="Calibri"/>
          <w:szCs w:val="24"/>
        </w:rPr>
        <w:t xml:space="preserve">ttribution </w:t>
      </w:r>
      <w:r w:rsidR="00506CA8">
        <w:rPr>
          <w:rFonts w:eastAsia="Calibri" w:cs="Calibri"/>
          <w:szCs w:val="24"/>
        </w:rPr>
        <w:t>L</w:t>
      </w:r>
      <w:r w:rsidRPr="00506CA8">
        <w:rPr>
          <w:rFonts w:eastAsia="Calibri" w:cs="Calibri"/>
          <w:szCs w:val="24"/>
        </w:rPr>
        <w:t>icense.</w:t>
      </w:r>
    </w:p>
    <w:p w14:paraId="624612A9" w14:textId="5EE1565B" w:rsidR="00772891" w:rsidRDefault="0083755D" w:rsidP="006315D1">
      <w:pPr>
        <w:pStyle w:val="ListParagraph"/>
        <w:numPr>
          <w:ilvl w:val="0"/>
          <w:numId w:val="17"/>
        </w:numPr>
        <w:rPr>
          <w:rFonts w:eastAsia="Calibri" w:cs="Calibri"/>
          <w:szCs w:val="24"/>
        </w:rPr>
      </w:pPr>
      <w:r w:rsidRPr="00110C7A">
        <w:rPr>
          <w:rFonts w:eastAsia="Calibri" w:cs="Calibri"/>
          <w:szCs w:val="24"/>
        </w:rPr>
        <w:t>T</w:t>
      </w:r>
      <w:r w:rsidR="006332F2" w:rsidRPr="00110C7A">
        <w:rPr>
          <w:rFonts w:eastAsia="Calibri" w:cs="Calibri"/>
          <w:szCs w:val="24"/>
        </w:rPr>
        <w:t xml:space="preserve">he City University of New York – </w:t>
      </w:r>
      <w:r w:rsidR="00772891" w:rsidRPr="00110C7A">
        <w:rPr>
          <w:rFonts w:eastAsia="Calibri" w:cs="Calibri"/>
          <w:i/>
          <w:iCs/>
          <w:szCs w:val="24"/>
        </w:rPr>
        <w:t>UDL Principles Checklist</w:t>
      </w:r>
      <w:r w:rsidR="00772891" w:rsidRPr="00110C7A">
        <w:rPr>
          <w:rFonts w:eastAsia="Calibri" w:cs="Calibri"/>
          <w:szCs w:val="24"/>
        </w:rPr>
        <w:t>, created by Alchemy</w:t>
      </w:r>
      <w:r w:rsidR="00110C7A" w:rsidRPr="00110C7A">
        <w:rPr>
          <w:rFonts w:eastAsia="Calibri" w:cs="Calibri"/>
          <w:szCs w:val="24"/>
        </w:rPr>
        <w:t xml:space="preserve"> – </w:t>
      </w:r>
      <w:r w:rsidR="00772891" w:rsidRPr="00110C7A">
        <w:rPr>
          <w:rFonts w:eastAsia="Calibri" w:cs="Calibri"/>
          <w:szCs w:val="24"/>
        </w:rPr>
        <w:t>Creative Commons Attribution-</w:t>
      </w:r>
      <w:proofErr w:type="spellStart"/>
      <w:r w:rsidR="00772891" w:rsidRPr="00110C7A">
        <w:rPr>
          <w:rFonts w:eastAsia="Calibri" w:cs="Calibri"/>
          <w:szCs w:val="24"/>
        </w:rPr>
        <w:t>NonCommercial</w:t>
      </w:r>
      <w:proofErr w:type="spellEnd"/>
      <w:r w:rsidR="00772891" w:rsidRPr="00110C7A">
        <w:rPr>
          <w:rFonts w:eastAsia="Calibri" w:cs="Calibri"/>
          <w:szCs w:val="24"/>
        </w:rPr>
        <w:t>-</w:t>
      </w:r>
      <w:proofErr w:type="spellStart"/>
      <w:r w:rsidR="00772891" w:rsidRPr="00110C7A">
        <w:rPr>
          <w:rFonts w:eastAsia="Calibri" w:cs="Calibri"/>
          <w:szCs w:val="24"/>
        </w:rPr>
        <w:t>ShareAlike</w:t>
      </w:r>
      <w:proofErr w:type="spellEnd"/>
      <w:r w:rsidR="00772891" w:rsidRPr="00110C7A">
        <w:rPr>
          <w:rFonts w:eastAsia="Calibri" w:cs="Calibri"/>
          <w:szCs w:val="24"/>
        </w:rPr>
        <w:t xml:space="preserve"> 4.0 International License.</w:t>
      </w:r>
    </w:p>
    <w:p w14:paraId="7740147A" w14:textId="6EF9AEBB" w:rsidR="004871B5" w:rsidRDefault="00B509E1" w:rsidP="004871B5">
      <w:pPr>
        <w:rPr>
          <w:rFonts w:eastAsia="Calibri" w:cs="Calibri"/>
          <w:szCs w:val="24"/>
        </w:rPr>
      </w:pPr>
      <w:r>
        <w:rPr>
          <w:rFonts w:eastAsia="Calibri" w:cs="Calibri"/>
          <w:szCs w:val="24"/>
        </w:rPr>
        <w:t xml:space="preserve">Icons are from Microsoft Word’s in-built </w:t>
      </w:r>
      <w:r w:rsidR="000E09E7">
        <w:rPr>
          <w:rFonts w:eastAsia="Calibri" w:cs="Calibri"/>
          <w:szCs w:val="24"/>
        </w:rPr>
        <w:t>feature</w:t>
      </w:r>
      <w:r>
        <w:rPr>
          <w:rFonts w:eastAsia="Calibri" w:cs="Calibri"/>
          <w:szCs w:val="24"/>
        </w:rPr>
        <w:t xml:space="preserve">. </w:t>
      </w:r>
      <w:r w:rsidR="008F7C36">
        <w:rPr>
          <w:rFonts w:eastAsia="Calibri" w:cs="Calibri"/>
          <w:szCs w:val="24"/>
        </w:rPr>
        <w:t xml:space="preserve">Opening image </w:t>
      </w:r>
      <w:r w:rsidR="004D0A39" w:rsidRPr="004D0A39">
        <w:rPr>
          <w:rFonts w:eastAsia="Calibri" w:cs="Calibri"/>
          <w:szCs w:val="24"/>
        </w:rPr>
        <w:t xml:space="preserve">by </w:t>
      </w:r>
      <w:proofErr w:type="spellStart"/>
      <w:r w:rsidR="004D0A39" w:rsidRPr="004D0A39">
        <w:rPr>
          <w:rFonts w:eastAsia="Calibri" w:cs="Calibri"/>
          <w:szCs w:val="24"/>
        </w:rPr>
        <w:t>StockSnap</w:t>
      </w:r>
      <w:proofErr w:type="spellEnd"/>
      <w:r w:rsidR="004D0A39" w:rsidRPr="004D0A39">
        <w:rPr>
          <w:rFonts w:eastAsia="Calibri" w:cs="Calibri"/>
          <w:szCs w:val="24"/>
        </w:rPr>
        <w:t xml:space="preserve"> </w:t>
      </w:r>
      <w:r w:rsidR="004D0A39">
        <w:rPr>
          <w:rFonts w:eastAsia="Calibri" w:cs="Calibri"/>
          <w:szCs w:val="24"/>
        </w:rPr>
        <w:t>(</w:t>
      </w:r>
      <w:hyperlink r:id="rId39" w:history="1">
        <w:r w:rsidR="004D0A39" w:rsidRPr="009C4A6B">
          <w:rPr>
            <w:rStyle w:val="Hyperlink"/>
            <w:rFonts w:eastAsia="Calibri" w:cs="Calibri"/>
            <w:szCs w:val="24"/>
          </w:rPr>
          <w:t>Pixabay licence</w:t>
        </w:r>
      </w:hyperlink>
      <w:r w:rsidR="004D0A39">
        <w:rPr>
          <w:rFonts w:eastAsia="Calibri" w:cs="Calibri"/>
          <w:szCs w:val="24"/>
        </w:rPr>
        <w:t>).</w:t>
      </w:r>
    </w:p>
    <w:p w14:paraId="321CE9FA" w14:textId="77777777" w:rsidR="008F3365" w:rsidRDefault="008F3365" w:rsidP="004871B5">
      <w:pPr>
        <w:rPr>
          <w:rFonts w:eastAsia="Calibri" w:cs="Calibri"/>
          <w:szCs w:val="24"/>
        </w:rPr>
      </w:pPr>
    </w:p>
    <w:p w14:paraId="2A4A1609" w14:textId="7860E994" w:rsidR="002C00FE" w:rsidRDefault="002C00FE" w:rsidP="004871B5">
      <w:pPr>
        <w:rPr>
          <w:rFonts w:eastAsia="Calibri" w:cs="Calibri"/>
          <w:b/>
          <w:bCs/>
          <w:szCs w:val="24"/>
        </w:rPr>
      </w:pPr>
      <w:r>
        <w:rPr>
          <w:rFonts w:eastAsia="Calibri" w:cs="Calibri"/>
          <w:b/>
          <w:bCs/>
          <w:szCs w:val="24"/>
        </w:rPr>
        <w:t>Version: 1.</w:t>
      </w:r>
      <w:r w:rsidR="00BD12E4">
        <w:rPr>
          <w:rFonts w:eastAsia="Calibri" w:cs="Calibri"/>
          <w:b/>
          <w:bCs/>
          <w:szCs w:val="24"/>
        </w:rPr>
        <w:t>1</w:t>
      </w:r>
    </w:p>
    <w:p w14:paraId="592EF192" w14:textId="097738C5" w:rsidR="004871B5" w:rsidRPr="004871B5" w:rsidRDefault="004871B5" w:rsidP="004871B5">
      <w:pPr>
        <w:rPr>
          <w:rFonts w:eastAsia="Calibri" w:cs="Calibri"/>
          <w:b/>
          <w:bCs/>
          <w:szCs w:val="24"/>
        </w:rPr>
      </w:pPr>
      <w:r w:rsidRPr="004871B5">
        <w:rPr>
          <w:rFonts w:eastAsia="Calibri" w:cs="Calibri"/>
          <w:b/>
          <w:bCs/>
          <w:szCs w:val="24"/>
        </w:rPr>
        <w:t xml:space="preserve">Last updated on: </w:t>
      </w:r>
      <w:r w:rsidR="00BD12E4">
        <w:rPr>
          <w:rFonts w:eastAsia="Calibri" w:cs="Calibri"/>
          <w:b/>
          <w:bCs/>
          <w:szCs w:val="24"/>
        </w:rPr>
        <w:t>6</w:t>
      </w:r>
      <w:r w:rsidR="0031125E">
        <w:rPr>
          <w:rFonts w:eastAsia="Calibri" w:cs="Calibri"/>
          <w:b/>
          <w:bCs/>
          <w:szCs w:val="24"/>
        </w:rPr>
        <w:t>/</w:t>
      </w:r>
      <w:r w:rsidR="00BD12E4">
        <w:rPr>
          <w:rFonts w:eastAsia="Calibri" w:cs="Calibri"/>
          <w:b/>
          <w:bCs/>
          <w:szCs w:val="24"/>
        </w:rPr>
        <w:t>8</w:t>
      </w:r>
      <w:r w:rsidR="0031125E">
        <w:rPr>
          <w:rFonts w:eastAsia="Calibri" w:cs="Calibri"/>
          <w:b/>
          <w:bCs/>
          <w:szCs w:val="24"/>
        </w:rPr>
        <w:t>/26</w:t>
      </w:r>
    </w:p>
    <w:sectPr w:rsidR="004871B5" w:rsidRPr="004871B5" w:rsidSect="00A44D12">
      <w:headerReference w:type="even" r:id="rId40"/>
      <w:headerReference w:type="default" r:id="rId41"/>
      <w:footerReference w:type="even" r:id="rId42"/>
      <w:footerReference w:type="default" r:id="rId43"/>
      <w:headerReference w:type="first" r:id="rId44"/>
      <w:footerReference w:type="first" r:id="rId45"/>
      <w:pgSz w:w="12240" w:h="15840"/>
      <w:pgMar w:top="1701" w:right="1080" w:bottom="1440" w:left="1080" w:header="144" w:footer="1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E80B7" w14:textId="77777777" w:rsidR="00EE20DD" w:rsidRDefault="00EE20DD" w:rsidP="008473AA">
      <w:r>
        <w:separator/>
      </w:r>
    </w:p>
  </w:endnote>
  <w:endnote w:type="continuationSeparator" w:id="0">
    <w:p w14:paraId="375CA3E7" w14:textId="77777777" w:rsidR="00EE20DD" w:rsidRDefault="00EE20DD" w:rsidP="008473AA">
      <w:r>
        <w:continuationSeparator/>
      </w:r>
    </w:p>
  </w:endnote>
  <w:endnote w:type="continuationNotice" w:id="1">
    <w:p w14:paraId="7C84A3EB" w14:textId="77777777" w:rsidR="00EE20DD" w:rsidRDefault="00EE2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ource Sans Pro Black">
    <w:panose1 w:val="020B08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93D27" w14:textId="77777777" w:rsidR="00140CBB" w:rsidRDefault="0014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F883" w14:textId="422237AD" w:rsidR="00F12F0F" w:rsidRPr="00242DA7" w:rsidRDefault="00C54FE7" w:rsidP="00242DA7">
    <w:pPr>
      <w:pStyle w:val="Footer"/>
    </w:pPr>
    <w:r>
      <w:rPr>
        <w:noProof/>
      </w:rPr>
      <mc:AlternateContent>
        <mc:Choice Requires="wps">
          <w:drawing>
            <wp:anchor distT="0" distB="0" distL="114300" distR="114300" simplePos="0" relativeHeight="251654656" behindDoc="0" locked="0" layoutInCell="1" allowOverlap="1" wp14:anchorId="0112E0A2" wp14:editId="12F913AC">
              <wp:simplePos x="0" y="0"/>
              <wp:positionH relativeFrom="column">
                <wp:posOffset>-722630</wp:posOffset>
              </wp:positionH>
              <wp:positionV relativeFrom="paragraph">
                <wp:posOffset>-314325</wp:posOffset>
              </wp:positionV>
              <wp:extent cx="7804785" cy="590550"/>
              <wp:effectExtent l="0" t="0" r="5715" b="9525"/>
              <wp:wrapNone/>
              <wp:docPr id="68395914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04785" cy="590550"/>
                      </a:xfrm>
                      <a:prstGeom prst="rect">
                        <a:avLst/>
                      </a:prstGeom>
                      <a:gradFill flip="none" rotWithShape="1">
                        <a:gsLst>
                          <a:gs pos="97000">
                            <a:srgbClr val="0569B9"/>
                          </a:gs>
                          <a:gs pos="100000">
                            <a:srgbClr val="00AACD"/>
                          </a:gs>
                        </a:gsLst>
                        <a:lin ang="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1CD2033" id="Rectangle 1" o:spid="_x0000_s1026" alt="&quot;&quot;" style="position:absolute;margin-left:-56.9pt;margin-top:-24.75pt;width:614.55pt;height:46.5pt;z-index:251659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" fillcolor="#0569b9" stroked="f" strokeweight="2pt">
              <v:fill color2="#00aacd" rotate="t" angle="90" colors="0 #0569b9;63570f #0569b9" focus="100%" type="gradient">
                <o:fill v:ext="view" type="gradientUnscaled"/>
              </v:fill>
            </v:rect>
          </w:pict>
        </mc:Fallback>
      </mc:AlternateContent>
    </w:r>
    <w:r w:rsidR="00BF1F54">
      <w:rPr>
        <w:noProof/>
      </w:rPr>
      <mc:AlternateContent>
        <mc:Choice Requires="wps">
          <w:drawing>
            <wp:anchor distT="0" distB="0" distL="114300" distR="114300" simplePos="0" relativeHeight="251655680" behindDoc="0" locked="0" layoutInCell="1" allowOverlap="1" wp14:anchorId="40C20D13" wp14:editId="5F37FDE0">
              <wp:simplePos x="0" y="0"/>
              <wp:positionH relativeFrom="page">
                <wp:posOffset>1754373</wp:posOffset>
              </wp:positionH>
              <wp:positionV relativeFrom="paragraph">
                <wp:posOffset>-202240</wp:posOffset>
              </wp:positionV>
              <wp:extent cx="4561368" cy="378480"/>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4561368" cy="378480"/>
                      </a:xfrm>
                      <a:prstGeom prst="rect">
                        <a:avLst/>
                      </a:prstGeom>
                      <a:noFill/>
                      <a:ln w="6350">
                        <a:noFill/>
                      </a:ln>
                    </wps:spPr>
                    <wps:txbx>
                      <w:txbxContent>
                        <w:p w14:paraId="255E7C5C" w14:textId="77777777" w:rsidR="00227E8E" w:rsidRDefault="00CE5276" w:rsidP="00242DA7">
                          <w:pPr>
                            <w:rPr>
                              <w:rFonts w:cs="Calibri"/>
                              <w:color w:val="FFFFFF" w:themeColor="background1"/>
                              <w:sz w:val="20"/>
                            </w:rPr>
                          </w:pPr>
                          <w:r w:rsidRPr="001837F5">
                            <w:rPr>
                              <w:rFonts w:cs="Calibri"/>
                              <w:color w:val="FFFFFF" w:themeColor="background1"/>
                              <w:sz w:val="20"/>
                            </w:rPr>
                            <w:t xml:space="preserve">Created by the </w:t>
                          </w:r>
                          <w:r w:rsidR="00BD2989" w:rsidRPr="001837F5">
                            <w:rPr>
                              <w:rFonts w:cs="Calibri"/>
                              <w:color w:val="FFFFFF" w:themeColor="background1"/>
                              <w:sz w:val="20"/>
                            </w:rPr>
                            <w:t xml:space="preserve">Centre for </w:t>
                          </w:r>
                          <w:r w:rsidR="00242DA7" w:rsidRPr="001837F5">
                            <w:rPr>
                              <w:rFonts w:cs="Calibri"/>
                              <w:color w:val="FFFFFF" w:themeColor="background1"/>
                              <w:sz w:val="20"/>
                            </w:rPr>
                            <w:t>Academic Practice, Trinity College Dublin</w:t>
                          </w:r>
                          <w:r w:rsidR="00227E8E">
                            <w:rPr>
                              <w:rFonts w:cs="Calibri"/>
                              <w:color w:val="FFFFFF" w:themeColor="background1"/>
                              <w:sz w:val="20"/>
                            </w:rPr>
                            <w:t xml:space="preserve"> </w:t>
                          </w:r>
                        </w:p>
                        <w:p w14:paraId="1C88BEF5" w14:textId="4CE26C38" w:rsidR="00242DA7" w:rsidRPr="00B12F52" w:rsidRDefault="00242DA7" w:rsidP="00242DA7">
                          <w:pPr>
                            <w:rPr>
                              <w:rFonts w:cs="Calibri"/>
                              <w:color w:val="FFFFFF" w:themeColor="background1"/>
                              <w:sz w:val="20"/>
                            </w:rPr>
                          </w:pPr>
                          <w:r w:rsidRPr="00A15046">
                            <w:rPr>
                              <w:rFonts w:cs="Calibri"/>
                              <w:color w:val="FFFFFF" w:themeColor="background1"/>
                              <w:sz w:val="20"/>
                            </w:rPr>
                            <w:t>Creative Commons Attribution-</w:t>
                          </w:r>
                          <w:proofErr w:type="spellStart"/>
                          <w:r w:rsidRPr="00A15046">
                            <w:rPr>
                              <w:rFonts w:cs="Calibri"/>
                              <w:color w:val="FFFFFF" w:themeColor="background1"/>
                              <w:sz w:val="20"/>
                            </w:rPr>
                            <w:t>NonCommercial</w:t>
                          </w:r>
                          <w:proofErr w:type="spellEnd"/>
                          <w:r w:rsidRPr="00A15046">
                            <w:rPr>
                              <w:rFonts w:cs="Calibri"/>
                              <w:color w:val="FFFFFF" w:themeColor="background1"/>
                              <w:sz w:val="20"/>
                            </w:rPr>
                            <w:t>-</w:t>
                          </w:r>
                          <w:proofErr w:type="spellStart"/>
                          <w:r w:rsidRPr="00A15046">
                            <w:rPr>
                              <w:rFonts w:cs="Calibri"/>
                              <w:color w:val="FFFFFF" w:themeColor="background1"/>
                              <w:sz w:val="20"/>
                            </w:rPr>
                            <w:t>ShareAlike</w:t>
                          </w:r>
                          <w:proofErr w:type="spellEnd"/>
                          <w:r w:rsidRPr="00A15046">
                            <w:rPr>
                              <w:rFonts w:cs="Calibri"/>
                              <w:color w:val="FFFFFF" w:themeColor="background1"/>
                              <w:sz w:val="20"/>
                            </w:rPr>
                            <w:t xml:space="preserve"> 4.0 International</w:t>
                          </w:r>
                          <w:r w:rsidR="001837F5">
                            <w:rPr>
                              <w:rFonts w:cs="Calibri"/>
                              <w:color w:val="FFFFFF" w:themeColor="background1"/>
                              <w:sz w:val="20"/>
                            </w:rPr>
                            <w:t xml:space="preserve"> Licence</w:t>
                          </w:r>
                        </w:p>
                        <w:p w14:paraId="45127427" w14:textId="77777777" w:rsidR="00242DA7" w:rsidRPr="00B12F52" w:rsidRDefault="00242DA7" w:rsidP="00242DA7">
                          <w:pPr>
                            <w:rPr>
                              <w:rFonts w:cs="Calibri"/>
                              <w:color w:val="FFFFFF" w:themeColor="background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20D13" id="_x0000_t202" coordsize="21600,21600" o:spt="202" path="m,l,21600r21600,l21600,xe">
              <v:stroke joinstyle="miter"/>
              <v:path gradientshapeok="t" o:connecttype="rect"/>
            </v:shapetype>
            <v:shape id="Text Box 2" o:spid="_x0000_s1027" type="#_x0000_t202" style="position:absolute;margin-left:138.15pt;margin-top:-15.9pt;width:359.15pt;height:2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" filled="f" stroked="f" strokeweight=".5pt">
              <v:textbox>
                <w:txbxContent>
                  <w:p w14:paraId="255E7C5C" w14:textId="77777777" w:rsidR="00227E8E" w:rsidRDefault="00CE5276" w:rsidP="00242DA7">
                    <w:pPr>
                      <w:rPr>
                        <w:rFonts w:cs="Calibri"/>
                        <w:color w:val="FFFFFF" w:themeColor="background1"/>
                        <w:sz w:val="20"/>
                      </w:rPr>
                    </w:pPr>
                    <w:r w:rsidRPr="001837F5">
                      <w:rPr>
                        <w:rFonts w:cs="Calibri"/>
                        <w:color w:val="FFFFFF" w:themeColor="background1"/>
                        <w:sz w:val="20"/>
                      </w:rPr>
                      <w:t xml:space="preserve">Created by the </w:t>
                    </w:r>
                    <w:r w:rsidR="00BD2989" w:rsidRPr="001837F5">
                      <w:rPr>
                        <w:rFonts w:cs="Calibri"/>
                        <w:color w:val="FFFFFF" w:themeColor="background1"/>
                        <w:sz w:val="20"/>
                      </w:rPr>
                      <w:t xml:space="preserve">Centre for </w:t>
                    </w:r>
                    <w:r w:rsidR="00242DA7" w:rsidRPr="001837F5">
                      <w:rPr>
                        <w:rFonts w:cs="Calibri"/>
                        <w:color w:val="FFFFFF" w:themeColor="background1"/>
                        <w:sz w:val="20"/>
                      </w:rPr>
                      <w:t>Academic Practice, Trinity College Dublin</w:t>
                    </w:r>
                    <w:r w:rsidR="00227E8E">
                      <w:rPr>
                        <w:rFonts w:cs="Calibri"/>
                        <w:color w:val="FFFFFF" w:themeColor="background1"/>
                        <w:sz w:val="20"/>
                      </w:rPr>
                      <w:t xml:space="preserve"> </w:t>
                    </w:r>
                  </w:p>
                  <w:p w14:paraId="1C88BEF5" w14:textId="4CE26C38" w:rsidR="00242DA7" w:rsidRPr="00B12F52" w:rsidRDefault="00242DA7" w:rsidP="00242DA7">
                    <w:pPr>
                      <w:rPr>
                        <w:rFonts w:cs="Calibri"/>
                        <w:color w:val="FFFFFF" w:themeColor="background1"/>
                        <w:sz w:val="20"/>
                      </w:rPr>
                    </w:pPr>
                    <w:r w:rsidRPr="00A15046">
                      <w:rPr>
                        <w:rFonts w:cs="Calibri"/>
                        <w:color w:val="FFFFFF" w:themeColor="background1"/>
                        <w:sz w:val="20"/>
                      </w:rPr>
                      <w:t>Creative Commons Attribution-</w:t>
                    </w:r>
                    <w:proofErr w:type="spellStart"/>
                    <w:r w:rsidRPr="00A15046">
                      <w:rPr>
                        <w:rFonts w:cs="Calibri"/>
                        <w:color w:val="FFFFFF" w:themeColor="background1"/>
                        <w:sz w:val="20"/>
                      </w:rPr>
                      <w:t>NonCommercial</w:t>
                    </w:r>
                    <w:proofErr w:type="spellEnd"/>
                    <w:r w:rsidRPr="00A15046">
                      <w:rPr>
                        <w:rFonts w:cs="Calibri"/>
                        <w:color w:val="FFFFFF" w:themeColor="background1"/>
                        <w:sz w:val="20"/>
                      </w:rPr>
                      <w:t>-</w:t>
                    </w:r>
                    <w:proofErr w:type="spellStart"/>
                    <w:r w:rsidRPr="00A15046">
                      <w:rPr>
                        <w:rFonts w:cs="Calibri"/>
                        <w:color w:val="FFFFFF" w:themeColor="background1"/>
                        <w:sz w:val="20"/>
                      </w:rPr>
                      <w:t>ShareAlike</w:t>
                    </w:r>
                    <w:proofErr w:type="spellEnd"/>
                    <w:r w:rsidRPr="00A15046">
                      <w:rPr>
                        <w:rFonts w:cs="Calibri"/>
                        <w:color w:val="FFFFFF" w:themeColor="background1"/>
                        <w:sz w:val="20"/>
                      </w:rPr>
                      <w:t xml:space="preserve"> 4.0 International</w:t>
                    </w:r>
                    <w:r w:rsidR="001837F5">
                      <w:rPr>
                        <w:rFonts w:cs="Calibri"/>
                        <w:color w:val="FFFFFF" w:themeColor="background1"/>
                        <w:sz w:val="20"/>
                      </w:rPr>
                      <w:t xml:space="preserve"> Licence</w:t>
                    </w:r>
                  </w:p>
                  <w:p w14:paraId="45127427" w14:textId="77777777" w:rsidR="00242DA7" w:rsidRPr="00B12F52" w:rsidRDefault="00242DA7" w:rsidP="00242DA7">
                    <w:pPr>
                      <w:rPr>
                        <w:rFonts w:cs="Calibri"/>
                        <w:color w:val="FFFFFF" w:themeColor="background1"/>
                        <w:sz w:val="20"/>
                      </w:rPr>
                    </w:pPr>
                  </w:p>
                </w:txbxContent>
              </v:textbox>
              <w10:wrap anchorx="page"/>
            </v:shape>
          </w:pict>
        </mc:Fallback>
      </mc:AlternateContent>
    </w:r>
    <w:r w:rsidR="00BF1F54">
      <w:rPr>
        <w:noProof/>
      </w:rPr>
      <w:drawing>
        <wp:anchor distT="0" distB="0" distL="114300" distR="114300" simplePos="0" relativeHeight="251656704" behindDoc="1" locked="0" layoutInCell="1" allowOverlap="1" wp14:anchorId="68C463A0" wp14:editId="445CD2E3">
          <wp:simplePos x="0" y="0"/>
          <wp:positionH relativeFrom="column">
            <wp:posOffset>12700</wp:posOffset>
          </wp:positionH>
          <wp:positionV relativeFrom="paragraph">
            <wp:posOffset>-191135</wp:posOffset>
          </wp:positionV>
          <wp:extent cx="1059802" cy="370800"/>
          <wp:effectExtent l="0" t="0" r="7620" b="0"/>
          <wp:wrapTight wrapText="bothSides">
            <wp:wrapPolygon edited="0">
              <wp:start x="0" y="0"/>
              <wp:lineTo x="0" y="20007"/>
              <wp:lineTo x="21367" y="20007"/>
              <wp:lineTo x="21367" y="0"/>
              <wp:lineTo x="0" y="0"/>
            </wp:wrapPolygon>
          </wp:wrapTight>
          <wp:docPr id="1064711500" name="Picture 2" descr="Creative Commons Attribution-NonCommercial-ShareAlike 4.0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11500" name="Picture 2" descr="Creative Commons Attribution-NonCommercial-ShareAlike 4.0 International"/>
                  <pic:cNvPicPr/>
                </pic:nvPicPr>
                <pic:blipFill>
                  <a:blip r:embed="rId1" cstate="screen">
                    <a:extLst>
                      <a:ext uri="{28A0092B-C50C-407E-A947-70E740481C1C}">
                        <a14:useLocalDpi xmlns:a14="http://schemas.microsoft.com/office/drawing/2010/main"/>
                      </a:ext>
                    </a:extLst>
                  </a:blip>
                  <a:stretch>
                    <a:fillRect/>
                  </a:stretch>
                </pic:blipFill>
                <pic:spPr>
                  <a:xfrm>
                    <a:off x="0" y="0"/>
                    <a:ext cx="1059802" cy="370800"/>
                  </a:xfrm>
                  <a:prstGeom prst="rect">
                    <a:avLst/>
                  </a:prstGeom>
                </pic:spPr>
              </pic:pic>
            </a:graphicData>
          </a:graphic>
          <wp14:sizeRelH relativeFrom="margin">
            <wp14:pctWidth>0</wp14:pctWidth>
          </wp14:sizeRelH>
          <wp14:sizeRelV relativeFrom="margin">
            <wp14:pctHeight>0</wp14:pctHeight>
          </wp14:sizeRelV>
        </wp:anchor>
      </w:drawing>
    </w:r>
    <w:r w:rsidR="008F329D">
      <w:rPr>
        <w:noProof/>
      </w:rPr>
      <mc:AlternateContent>
        <mc:Choice Requires="wps">
          <w:drawing>
            <wp:anchor distT="0" distB="0" distL="114300" distR="114300" simplePos="0" relativeHeight="251657728" behindDoc="0" locked="0" layoutInCell="1" allowOverlap="1" wp14:anchorId="10EB2478" wp14:editId="35BEC12A">
              <wp:simplePos x="0" y="0"/>
              <wp:positionH relativeFrom="rightMargin">
                <wp:posOffset>0</wp:posOffset>
              </wp:positionH>
              <wp:positionV relativeFrom="paragraph">
                <wp:posOffset>-166370</wp:posOffset>
              </wp:positionV>
              <wp:extent cx="485775" cy="32448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85775" cy="32448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FFECA04" w14:textId="77777777" w:rsidR="00242DA7" w:rsidRPr="00AF6FFB" w:rsidRDefault="00242DA7" w:rsidP="00242DA7">
                          <w:pPr>
                            <w:jc w:val="center"/>
                            <w:rPr>
                              <w:rFonts w:cs="Calibri"/>
                              <w:b/>
                              <w:bCs/>
                              <w:noProof/>
                              <w:color w:val="FFFFFF" w:themeColor="background1"/>
                            </w:rPr>
                          </w:pPr>
                          <w:r w:rsidRPr="00AF6FFB">
                            <w:rPr>
                              <w:rFonts w:cs="Calibri"/>
                              <w:color w:val="FFFFFF" w:themeColor="background1"/>
                            </w:rPr>
                            <w:fldChar w:fldCharType="begin"/>
                          </w:r>
                          <w:r w:rsidRPr="00AF6FFB">
                            <w:rPr>
                              <w:rFonts w:cs="Calibri"/>
                              <w:color w:val="FFFFFF" w:themeColor="background1"/>
                            </w:rPr>
                            <w:instrText xml:space="preserve"> PAGE   \* MERGEFORMAT </w:instrText>
                          </w:r>
                          <w:r w:rsidRPr="00AF6FFB">
                            <w:rPr>
                              <w:rFonts w:cs="Calibri"/>
                              <w:color w:val="FFFFFF" w:themeColor="background1"/>
                            </w:rPr>
                            <w:fldChar w:fldCharType="separate"/>
                          </w:r>
                          <w:r w:rsidRPr="00AF6FFB">
                            <w:rPr>
                              <w:rFonts w:cs="Calibri"/>
                              <w:b/>
                              <w:bCs/>
                              <w:noProof/>
                              <w:color w:val="FFFFFF" w:themeColor="background1"/>
                            </w:rPr>
                            <w:t>1</w:t>
                          </w:r>
                          <w:r w:rsidRPr="00AF6FFB">
                            <w:rPr>
                              <w:rFonts w:cs="Calibri"/>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B2478" id="Text Box 19" o:spid="_x0000_s1028" type="#_x0000_t202" style="position:absolute;margin-left:0;margin-top:-13.1pt;width:38.25pt;height:25.55pt;z-index:251657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" filled="f" stroked="f" strokeweight="2pt">
              <v:textbox>
                <w:txbxContent>
                  <w:p w14:paraId="6FFECA04" w14:textId="77777777" w:rsidR="00242DA7" w:rsidRPr="00AF6FFB" w:rsidRDefault="00242DA7" w:rsidP="00242DA7">
                    <w:pPr>
                      <w:jc w:val="center"/>
                      <w:rPr>
                        <w:rFonts w:cs="Calibri"/>
                        <w:b/>
                        <w:bCs/>
                        <w:noProof/>
                        <w:color w:val="FFFFFF" w:themeColor="background1"/>
                      </w:rPr>
                    </w:pPr>
                    <w:r w:rsidRPr="00AF6FFB">
                      <w:rPr>
                        <w:rFonts w:cs="Calibri"/>
                        <w:color w:val="FFFFFF" w:themeColor="background1"/>
                      </w:rPr>
                      <w:fldChar w:fldCharType="begin"/>
                    </w:r>
                    <w:r w:rsidRPr="00AF6FFB">
                      <w:rPr>
                        <w:rFonts w:cs="Calibri"/>
                        <w:color w:val="FFFFFF" w:themeColor="background1"/>
                      </w:rPr>
                      <w:instrText xml:space="preserve"> PAGE   \* MERGEFORMAT </w:instrText>
                    </w:r>
                    <w:r w:rsidRPr="00AF6FFB">
                      <w:rPr>
                        <w:rFonts w:cs="Calibri"/>
                        <w:color w:val="FFFFFF" w:themeColor="background1"/>
                      </w:rPr>
                      <w:fldChar w:fldCharType="separate"/>
                    </w:r>
                    <w:r w:rsidRPr="00AF6FFB">
                      <w:rPr>
                        <w:rFonts w:cs="Calibri"/>
                        <w:b/>
                        <w:bCs/>
                        <w:noProof/>
                        <w:color w:val="FFFFFF" w:themeColor="background1"/>
                      </w:rPr>
                      <w:t>1</w:t>
                    </w:r>
                    <w:r w:rsidRPr="00AF6FFB">
                      <w:rPr>
                        <w:rFonts w:cs="Calibri"/>
                        <w:b/>
                        <w:bCs/>
                        <w:noProof/>
                        <w:color w:val="FFFFFF" w:themeColor="background1"/>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1C4C" w14:textId="77777777" w:rsidR="00140CBB" w:rsidRDefault="0014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66506" w14:textId="77777777" w:rsidR="00EE20DD" w:rsidRDefault="00EE20DD" w:rsidP="008473AA">
      <w:r>
        <w:separator/>
      </w:r>
    </w:p>
  </w:footnote>
  <w:footnote w:type="continuationSeparator" w:id="0">
    <w:p w14:paraId="17D650EC" w14:textId="77777777" w:rsidR="00EE20DD" w:rsidRDefault="00EE20DD" w:rsidP="008473AA">
      <w:r>
        <w:continuationSeparator/>
      </w:r>
    </w:p>
  </w:footnote>
  <w:footnote w:type="continuationNotice" w:id="1">
    <w:p w14:paraId="41E3DE12" w14:textId="77777777" w:rsidR="00EE20DD" w:rsidRDefault="00EE20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3972" w14:textId="77777777" w:rsidR="00140CBB" w:rsidRDefault="0014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F2E2" w14:textId="7B6A5298" w:rsidR="00144950" w:rsidRPr="009D3455" w:rsidRDefault="0044557B" w:rsidP="009D3455">
    <w:pPr>
      <w:pStyle w:val="Header"/>
    </w:pPr>
    <w:r>
      <w:rPr>
        <w:noProof/>
      </w:rPr>
      <mc:AlternateContent>
        <mc:Choice Requires="wps">
          <w:drawing>
            <wp:anchor distT="0" distB="0" distL="114300" distR="114300" simplePos="0" relativeHeight="251658752" behindDoc="0" locked="0" layoutInCell="1" allowOverlap="1" wp14:anchorId="3A36A94A" wp14:editId="769C69AA">
              <wp:simplePos x="0" y="0"/>
              <wp:positionH relativeFrom="margin">
                <wp:posOffset>3538855</wp:posOffset>
              </wp:positionH>
              <wp:positionV relativeFrom="paragraph">
                <wp:posOffset>-24765</wp:posOffset>
              </wp:positionV>
              <wp:extent cx="2546985" cy="67246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546985" cy="672465"/>
                      </a:xfrm>
                      <a:prstGeom prst="rect">
                        <a:avLst/>
                      </a:prstGeom>
                      <a:noFill/>
                      <a:ln w="6350">
                        <a:noFill/>
                      </a:ln>
                    </wps:spPr>
                    <wps:txbx>
                      <w:txbxContent>
                        <w:p w14:paraId="6DF94C9D" w14:textId="77777777" w:rsidR="0030529D" w:rsidRDefault="0030529D" w:rsidP="0030529D">
                          <w:pPr>
                            <w:jc w:val="right"/>
                            <w:rPr>
                              <w:b/>
                              <w:bCs/>
                              <w:color w:val="FFFFFF" w:themeColor="background1"/>
                            </w:rPr>
                          </w:pPr>
                          <w:r w:rsidRPr="00466E15">
                            <w:rPr>
                              <w:b/>
                              <w:bCs/>
                              <w:color w:val="FFFFFF" w:themeColor="background1"/>
                            </w:rPr>
                            <w:t xml:space="preserve">Centre for Academic Practice, </w:t>
                          </w:r>
                        </w:p>
                        <w:p w14:paraId="0FFD1215" w14:textId="77777777" w:rsidR="0030529D" w:rsidRPr="00466E15" w:rsidRDefault="0030529D" w:rsidP="0030529D">
                          <w:pPr>
                            <w:jc w:val="right"/>
                            <w:rPr>
                              <w:b/>
                              <w:bCs/>
                              <w:color w:val="FFFFFF" w:themeColor="background1"/>
                            </w:rPr>
                          </w:pPr>
                          <w:r w:rsidRPr="00466E15">
                            <w:rPr>
                              <w:b/>
                              <w:bCs/>
                              <w:color w:val="FFFFFF" w:themeColor="background1"/>
                            </w:rPr>
                            <w:t xml:space="preserve">Trinity Teaching and Learning </w:t>
                          </w:r>
                        </w:p>
                        <w:p w14:paraId="7AAB6A98" w14:textId="77777777" w:rsidR="0030529D" w:rsidRPr="006A5C97" w:rsidRDefault="0030529D" w:rsidP="0030529D">
                          <w:pPr>
                            <w:jc w:val="right"/>
                            <w:rPr>
                              <w:color w:val="FFFFFF" w:themeColor="background1"/>
                            </w:rPr>
                          </w:pPr>
                          <w:r>
                            <w:rPr>
                              <w:b/>
                              <w:bCs/>
                              <w:color w:val="FFFFFF" w:themeColor="background1"/>
                            </w:rPr>
                            <w:t>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6A94A" id="_x0000_t202" coordsize="21600,21600" o:spt="202" path="m,l,21600r21600,l21600,xe">
              <v:stroke joinstyle="miter"/>
              <v:path gradientshapeok="t" o:connecttype="rect"/>
            </v:shapetype>
            <v:shape id="Text Box 13" o:spid="_x0000_s1026" type="#_x0000_t202" style="position:absolute;margin-left:278.65pt;margin-top:-1.95pt;width:200.55pt;height:52.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" filled="f" stroked="f" strokeweight=".5pt">
              <v:textbox>
                <w:txbxContent>
                  <w:p w14:paraId="6DF94C9D" w14:textId="77777777" w:rsidR="0030529D" w:rsidRDefault="0030529D" w:rsidP="0030529D">
                    <w:pPr>
                      <w:jc w:val="right"/>
                      <w:rPr>
                        <w:b/>
                        <w:bCs/>
                        <w:color w:val="FFFFFF" w:themeColor="background1"/>
                      </w:rPr>
                    </w:pPr>
                    <w:r w:rsidRPr="00466E15">
                      <w:rPr>
                        <w:b/>
                        <w:bCs/>
                        <w:color w:val="FFFFFF" w:themeColor="background1"/>
                      </w:rPr>
                      <w:t xml:space="preserve">Centre for Academic Practice, </w:t>
                    </w:r>
                  </w:p>
                  <w:p w14:paraId="0FFD1215" w14:textId="77777777" w:rsidR="0030529D" w:rsidRPr="00466E15" w:rsidRDefault="0030529D" w:rsidP="0030529D">
                    <w:pPr>
                      <w:jc w:val="right"/>
                      <w:rPr>
                        <w:b/>
                        <w:bCs/>
                        <w:color w:val="FFFFFF" w:themeColor="background1"/>
                      </w:rPr>
                    </w:pPr>
                    <w:r w:rsidRPr="00466E15">
                      <w:rPr>
                        <w:b/>
                        <w:bCs/>
                        <w:color w:val="FFFFFF" w:themeColor="background1"/>
                      </w:rPr>
                      <w:t xml:space="preserve">Trinity Teaching and Learning </w:t>
                    </w:r>
                  </w:p>
                  <w:p w14:paraId="7AAB6A98" w14:textId="77777777" w:rsidR="0030529D" w:rsidRPr="006A5C97" w:rsidRDefault="0030529D" w:rsidP="0030529D">
                    <w:pPr>
                      <w:jc w:val="right"/>
                      <w:rPr>
                        <w:color w:val="FFFFFF" w:themeColor="background1"/>
                      </w:rPr>
                    </w:pPr>
                    <w:r>
                      <w:rPr>
                        <w:b/>
                        <w:bCs/>
                        <w:color w:val="FFFFFF" w:themeColor="background1"/>
                      </w:rPr>
                      <w:t>Resources</w:t>
                    </w:r>
                  </w:p>
                </w:txbxContent>
              </v:textbox>
              <w10:wrap anchorx="margin"/>
            </v:shape>
          </w:pict>
        </mc:Fallback>
      </mc:AlternateContent>
    </w:r>
    <w:r w:rsidR="00AA6AE0">
      <w:rPr>
        <w:noProof/>
      </w:rPr>
      <w:drawing>
        <wp:anchor distT="0" distB="0" distL="114300" distR="114300" simplePos="0" relativeHeight="251660800" behindDoc="1" locked="0" layoutInCell="1" allowOverlap="1" wp14:anchorId="09796412" wp14:editId="4C878A73">
          <wp:simplePos x="0" y="0"/>
          <wp:positionH relativeFrom="column">
            <wp:posOffset>-149860</wp:posOffset>
          </wp:positionH>
          <wp:positionV relativeFrom="paragraph">
            <wp:posOffset>-111760</wp:posOffset>
          </wp:positionV>
          <wp:extent cx="2587625" cy="914400"/>
          <wp:effectExtent l="0" t="0" r="0" b="0"/>
          <wp:wrapTight wrapText="bothSides">
            <wp:wrapPolygon edited="0">
              <wp:start x="1590" y="2700"/>
              <wp:lineTo x="1113" y="4050"/>
              <wp:lineTo x="954" y="13500"/>
              <wp:lineTo x="1908" y="18000"/>
              <wp:lineTo x="3021" y="19350"/>
              <wp:lineTo x="3657" y="19350"/>
              <wp:lineTo x="20354" y="11700"/>
              <wp:lineTo x="20831" y="4950"/>
              <wp:lineTo x="18605" y="4050"/>
              <wp:lineTo x="5089" y="2700"/>
              <wp:lineTo x="1590" y="2700"/>
            </wp:wrapPolygon>
          </wp:wrapTight>
          <wp:docPr id="526047381" name="Picture 1" descr="Trinity College Dub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47381" name="Picture 1" descr="Trinity College Dublin"/>
                  <pic:cNvPicPr/>
                </pic:nvPicPr>
                <pic:blipFill>
                  <a:blip r:embed="rId1">
                    <a:extLst>
                      <a:ext uri="{28A0092B-C50C-407E-A947-70E740481C1C}">
                        <a14:useLocalDpi xmlns:a14="http://schemas.microsoft.com/office/drawing/2010/main" val="0"/>
                      </a:ext>
                    </a:extLst>
                  </a:blip>
                  <a:stretch>
                    <a:fillRect/>
                  </a:stretch>
                </pic:blipFill>
                <pic:spPr>
                  <a:xfrm>
                    <a:off x="0" y="0"/>
                    <a:ext cx="2587625" cy="914400"/>
                  </a:xfrm>
                  <a:prstGeom prst="rect">
                    <a:avLst/>
                  </a:prstGeom>
                </pic:spPr>
              </pic:pic>
            </a:graphicData>
          </a:graphic>
          <wp14:sizeRelH relativeFrom="margin">
            <wp14:pctWidth>0</wp14:pctWidth>
          </wp14:sizeRelH>
          <wp14:sizeRelV relativeFrom="margin">
            <wp14:pctHeight>0</wp14:pctHeight>
          </wp14:sizeRelV>
        </wp:anchor>
      </w:drawing>
    </w:r>
    <w:r w:rsidR="0030529D">
      <w:rPr>
        <w:noProof/>
      </w:rPr>
      <w:drawing>
        <wp:anchor distT="0" distB="0" distL="114300" distR="114300" simplePos="0" relativeHeight="251659776" behindDoc="1" locked="0" layoutInCell="1" allowOverlap="1" wp14:anchorId="2761096C" wp14:editId="457BE3FD">
          <wp:simplePos x="0" y="0"/>
          <wp:positionH relativeFrom="page">
            <wp:posOffset>6578600</wp:posOffset>
          </wp:positionH>
          <wp:positionV relativeFrom="page">
            <wp:posOffset>-633095</wp:posOffset>
          </wp:positionV>
          <wp:extent cx="2510155" cy="1496060"/>
          <wp:effectExtent l="0" t="0" r="4445" b="8890"/>
          <wp:wrapTight wrapText="bothSides">
            <wp:wrapPolygon edited="0">
              <wp:start x="17540" y="0"/>
              <wp:lineTo x="15573" y="2200"/>
              <wp:lineTo x="14262" y="4126"/>
              <wp:lineTo x="12458" y="6051"/>
              <wp:lineTo x="11639" y="7426"/>
              <wp:lineTo x="11639" y="8801"/>
              <wp:lineTo x="5246" y="9351"/>
              <wp:lineTo x="3606" y="10452"/>
              <wp:lineTo x="3606" y="13202"/>
              <wp:lineTo x="2295" y="14302"/>
              <wp:lineTo x="2131" y="15127"/>
              <wp:lineTo x="2623" y="17603"/>
              <wp:lineTo x="0" y="19803"/>
              <wp:lineTo x="0" y="20078"/>
              <wp:lineTo x="2459" y="21453"/>
              <wp:lineTo x="16720" y="21453"/>
              <wp:lineTo x="18360" y="21453"/>
              <wp:lineTo x="19015" y="20078"/>
              <wp:lineTo x="18688" y="17603"/>
              <wp:lineTo x="21474" y="17328"/>
              <wp:lineTo x="21474" y="0"/>
              <wp:lineTo x="17540" y="0"/>
            </wp:wrapPolygon>
          </wp:wrapTight>
          <wp:docPr id="2078729213" name="Picture 2078729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2510155" cy="1496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64CC">
      <w:rPr>
        <w:noProof/>
      </w:rPr>
      <mc:AlternateContent>
        <mc:Choice Requires="wps">
          <w:drawing>
            <wp:anchor distT="0" distB="0" distL="114300" distR="114300" simplePos="0" relativeHeight="251653632" behindDoc="0" locked="0" layoutInCell="1" allowOverlap="1" wp14:anchorId="6801B95F" wp14:editId="659DB36D">
              <wp:simplePos x="0" y="0"/>
              <wp:positionH relativeFrom="column">
                <wp:posOffset>-722630</wp:posOffset>
              </wp:positionH>
              <wp:positionV relativeFrom="paragraph">
                <wp:posOffset>-124460</wp:posOffset>
              </wp:positionV>
              <wp:extent cx="7804800" cy="904875"/>
              <wp:effectExtent l="0" t="0" r="5715" b="9525"/>
              <wp:wrapNone/>
              <wp:docPr id="135551252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04800" cy="904875"/>
                      </a:xfrm>
                      <a:prstGeom prst="rect">
                        <a:avLst/>
                      </a:prstGeom>
                      <a:gradFill flip="none" rotWithShape="1">
                        <a:gsLst>
                          <a:gs pos="97000">
                            <a:srgbClr val="0569B9"/>
                          </a:gs>
                          <a:gs pos="100000">
                            <a:srgbClr val="00AACD"/>
                          </a:gs>
                        </a:gsLst>
                        <a:lin ang="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515D0" id="Rectangle 1" o:spid="_x0000_s1026" alt="&quot;&quot;" style="position:absolute;margin-left:-56.9pt;margin-top:-9.8pt;width:614.55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" fillcolor="#0569b9" stroked="f" strokeweight="2pt">
              <v:fill color2="#00aacd" rotate="t" angle="90" colors="0 #0569b9;63570f #0569b9" focus="100%" type="gradient">
                <o:fill v:ext="view" type="gradientUnscaled"/>
              </v:fill>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B500F" w14:textId="77777777" w:rsidR="00140CBB" w:rsidRDefault="0014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CC2"/>
    <w:multiLevelType w:val="hybridMultilevel"/>
    <w:tmpl w:val="EEA4C8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B44D28"/>
    <w:multiLevelType w:val="hybridMultilevel"/>
    <w:tmpl w:val="95767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71042"/>
    <w:multiLevelType w:val="hybridMultilevel"/>
    <w:tmpl w:val="D9F877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4C7C37"/>
    <w:multiLevelType w:val="hybridMultilevel"/>
    <w:tmpl w:val="5EC29C9E"/>
    <w:lvl w:ilvl="0" w:tplc="2D022D04">
      <w:start w:val="1"/>
      <w:numFmt w:val="bullet"/>
      <w:pStyle w:val="ListParagraph"/>
      <w:lvlText w:val=""/>
      <w:lvlJc w:val="left"/>
      <w:pPr>
        <w:ind w:left="720" w:hanging="360"/>
      </w:pPr>
      <w:rPr>
        <w:rFonts w:ascii="Wingdings" w:hAnsi="Wingdings" w:hint="default"/>
        <w:b w:val="0"/>
        <w:i w:val="0"/>
        <w:color w:val="4F81BD" w:themeColor="accent1"/>
        <w:kern w:val="20"/>
        <w:position w:val="-2"/>
        <w:sz w:val="28"/>
        <w14:cntxtAlts w14:val="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2D24078"/>
    <w:multiLevelType w:val="hybridMultilevel"/>
    <w:tmpl w:val="F25AF7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836292"/>
    <w:multiLevelType w:val="hybridMultilevel"/>
    <w:tmpl w:val="81C268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4C302E0"/>
    <w:multiLevelType w:val="hybridMultilevel"/>
    <w:tmpl w:val="59E4F682"/>
    <w:lvl w:ilvl="0" w:tplc="0A782068">
      <w:start w:val="1"/>
      <w:numFmt w:val="bullet"/>
      <w:lvlText w:val=""/>
      <w:lvlJc w:val="left"/>
      <w:pPr>
        <w:ind w:left="720" w:hanging="360"/>
      </w:pPr>
      <w:rPr>
        <w:rFonts w:ascii="Wingdings 2" w:hAnsi="Wingdings 2"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363C0E"/>
    <w:multiLevelType w:val="multilevel"/>
    <w:tmpl w:val="6D060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36F55"/>
    <w:multiLevelType w:val="hybridMultilevel"/>
    <w:tmpl w:val="8CFAB470"/>
    <w:lvl w:ilvl="0" w:tplc="2EB2ED48">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 w15:restartNumberingAfterBreak="0">
    <w:nsid w:val="3AB16ACF"/>
    <w:multiLevelType w:val="hybridMultilevel"/>
    <w:tmpl w:val="905EC868"/>
    <w:lvl w:ilvl="0" w:tplc="0A782068">
      <w:start w:val="1"/>
      <w:numFmt w:val="bullet"/>
      <w:lvlText w:val=""/>
      <w:lvlJc w:val="left"/>
      <w:pPr>
        <w:ind w:left="720" w:hanging="360"/>
      </w:pPr>
      <w:rPr>
        <w:rFonts w:ascii="Wingdings 2" w:hAnsi="Wingdings 2"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0361DE7"/>
    <w:multiLevelType w:val="hybridMultilevel"/>
    <w:tmpl w:val="B05403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463652BF"/>
    <w:multiLevelType w:val="hybridMultilevel"/>
    <w:tmpl w:val="5B5661B6"/>
    <w:lvl w:ilvl="0" w:tplc="0A782068">
      <w:start w:val="1"/>
      <w:numFmt w:val="bullet"/>
      <w:lvlText w:val=""/>
      <w:lvlJc w:val="left"/>
      <w:pPr>
        <w:ind w:left="720" w:hanging="360"/>
      </w:pPr>
      <w:rPr>
        <w:rFonts w:ascii="Wingdings 2" w:hAnsi="Wingdings 2"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181A83"/>
    <w:multiLevelType w:val="hybridMultilevel"/>
    <w:tmpl w:val="7AE4E65A"/>
    <w:lvl w:ilvl="0" w:tplc="B860CADC">
      <w:start w:val="1"/>
      <w:numFmt w:val="bullet"/>
      <w:lvlText w:val="●"/>
      <w:lvlJc w:val="left"/>
      <w:pPr>
        <w:tabs>
          <w:tab w:val="num" w:pos="720"/>
        </w:tabs>
        <w:ind w:left="720" w:hanging="360"/>
      </w:pPr>
      <w:rPr>
        <w:rFonts w:ascii="Arial" w:hAnsi="Arial" w:hint="default"/>
      </w:rPr>
    </w:lvl>
    <w:lvl w:ilvl="1" w:tplc="D3A60B4E" w:tentative="1">
      <w:start w:val="1"/>
      <w:numFmt w:val="bullet"/>
      <w:lvlText w:val="●"/>
      <w:lvlJc w:val="left"/>
      <w:pPr>
        <w:tabs>
          <w:tab w:val="num" w:pos="1440"/>
        </w:tabs>
        <w:ind w:left="1440" w:hanging="360"/>
      </w:pPr>
      <w:rPr>
        <w:rFonts w:ascii="Arial" w:hAnsi="Arial" w:hint="default"/>
      </w:rPr>
    </w:lvl>
    <w:lvl w:ilvl="2" w:tplc="20828204" w:tentative="1">
      <w:start w:val="1"/>
      <w:numFmt w:val="bullet"/>
      <w:lvlText w:val="●"/>
      <w:lvlJc w:val="left"/>
      <w:pPr>
        <w:tabs>
          <w:tab w:val="num" w:pos="2160"/>
        </w:tabs>
        <w:ind w:left="2160" w:hanging="360"/>
      </w:pPr>
      <w:rPr>
        <w:rFonts w:ascii="Arial" w:hAnsi="Arial" w:hint="default"/>
      </w:rPr>
    </w:lvl>
    <w:lvl w:ilvl="3" w:tplc="6128D0B4" w:tentative="1">
      <w:start w:val="1"/>
      <w:numFmt w:val="bullet"/>
      <w:lvlText w:val="●"/>
      <w:lvlJc w:val="left"/>
      <w:pPr>
        <w:tabs>
          <w:tab w:val="num" w:pos="2880"/>
        </w:tabs>
        <w:ind w:left="2880" w:hanging="360"/>
      </w:pPr>
      <w:rPr>
        <w:rFonts w:ascii="Arial" w:hAnsi="Arial" w:hint="default"/>
      </w:rPr>
    </w:lvl>
    <w:lvl w:ilvl="4" w:tplc="339C7336" w:tentative="1">
      <w:start w:val="1"/>
      <w:numFmt w:val="bullet"/>
      <w:lvlText w:val="●"/>
      <w:lvlJc w:val="left"/>
      <w:pPr>
        <w:tabs>
          <w:tab w:val="num" w:pos="3600"/>
        </w:tabs>
        <w:ind w:left="3600" w:hanging="360"/>
      </w:pPr>
      <w:rPr>
        <w:rFonts w:ascii="Arial" w:hAnsi="Arial" w:hint="default"/>
      </w:rPr>
    </w:lvl>
    <w:lvl w:ilvl="5" w:tplc="428EA57A" w:tentative="1">
      <w:start w:val="1"/>
      <w:numFmt w:val="bullet"/>
      <w:lvlText w:val="●"/>
      <w:lvlJc w:val="left"/>
      <w:pPr>
        <w:tabs>
          <w:tab w:val="num" w:pos="4320"/>
        </w:tabs>
        <w:ind w:left="4320" w:hanging="360"/>
      </w:pPr>
      <w:rPr>
        <w:rFonts w:ascii="Arial" w:hAnsi="Arial" w:hint="default"/>
      </w:rPr>
    </w:lvl>
    <w:lvl w:ilvl="6" w:tplc="D2A0F2DE" w:tentative="1">
      <w:start w:val="1"/>
      <w:numFmt w:val="bullet"/>
      <w:lvlText w:val="●"/>
      <w:lvlJc w:val="left"/>
      <w:pPr>
        <w:tabs>
          <w:tab w:val="num" w:pos="5040"/>
        </w:tabs>
        <w:ind w:left="5040" w:hanging="360"/>
      </w:pPr>
      <w:rPr>
        <w:rFonts w:ascii="Arial" w:hAnsi="Arial" w:hint="default"/>
      </w:rPr>
    </w:lvl>
    <w:lvl w:ilvl="7" w:tplc="B804EE22" w:tentative="1">
      <w:start w:val="1"/>
      <w:numFmt w:val="bullet"/>
      <w:lvlText w:val="●"/>
      <w:lvlJc w:val="left"/>
      <w:pPr>
        <w:tabs>
          <w:tab w:val="num" w:pos="5760"/>
        </w:tabs>
        <w:ind w:left="5760" w:hanging="360"/>
      </w:pPr>
      <w:rPr>
        <w:rFonts w:ascii="Arial" w:hAnsi="Arial" w:hint="default"/>
      </w:rPr>
    </w:lvl>
    <w:lvl w:ilvl="8" w:tplc="109A543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FB63B9A"/>
    <w:multiLevelType w:val="hybridMultilevel"/>
    <w:tmpl w:val="A67A2F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EB806D1"/>
    <w:multiLevelType w:val="hybridMultilevel"/>
    <w:tmpl w:val="477A7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E95740C"/>
    <w:multiLevelType w:val="hybridMultilevel"/>
    <w:tmpl w:val="8B3E6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8297776">
    <w:abstractNumId w:val="3"/>
  </w:num>
  <w:num w:numId="2" w16cid:durableId="1042482864">
    <w:abstractNumId w:val="7"/>
  </w:num>
  <w:num w:numId="3" w16cid:durableId="1654872360">
    <w:abstractNumId w:val="10"/>
  </w:num>
  <w:num w:numId="4" w16cid:durableId="13017675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3582898">
    <w:abstractNumId w:val="3"/>
  </w:num>
  <w:num w:numId="6" w16cid:durableId="1939874262">
    <w:abstractNumId w:val="8"/>
  </w:num>
  <w:num w:numId="7" w16cid:durableId="172427196">
    <w:abstractNumId w:val="15"/>
  </w:num>
  <w:num w:numId="8" w16cid:durableId="1588265061">
    <w:abstractNumId w:val="0"/>
  </w:num>
  <w:num w:numId="9" w16cid:durableId="1469126526">
    <w:abstractNumId w:val="4"/>
  </w:num>
  <w:num w:numId="10" w16cid:durableId="841286226">
    <w:abstractNumId w:val="1"/>
  </w:num>
  <w:num w:numId="11" w16cid:durableId="1007757916">
    <w:abstractNumId w:val="5"/>
  </w:num>
  <w:num w:numId="12" w16cid:durableId="1625581775">
    <w:abstractNumId w:val="2"/>
  </w:num>
  <w:num w:numId="13" w16cid:durableId="222913501">
    <w:abstractNumId w:val="14"/>
  </w:num>
  <w:num w:numId="14" w16cid:durableId="62222027">
    <w:abstractNumId w:val="6"/>
  </w:num>
  <w:num w:numId="15" w16cid:durableId="32387039">
    <w:abstractNumId w:val="9"/>
  </w:num>
  <w:num w:numId="16" w16cid:durableId="1377271788">
    <w:abstractNumId w:val="11"/>
  </w:num>
  <w:num w:numId="17" w16cid:durableId="1684042884">
    <w:abstractNumId w:val="13"/>
  </w:num>
  <w:num w:numId="18" w16cid:durableId="1858079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50"/>
    <w:rsid w:val="00002127"/>
    <w:rsid w:val="00006D79"/>
    <w:rsid w:val="000256B7"/>
    <w:rsid w:val="00032C2B"/>
    <w:rsid w:val="00043C4A"/>
    <w:rsid w:val="00047717"/>
    <w:rsid w:val="000502C8"/>
    <w:rsid w:val="00051660"/>
    <w:rsid w:val="000538B2"/>
    <w:rsid w:val="000600EF"/>
    <w:rsid w:val="00064A3F"/>
    <w:rsid w:val="000835B9"/>
    <w:rsid w:val="000A0669"/>
    <w:rsid w:val="000A2F57"/>
    <w:rsid w:val="000C124B"/>
    <w:rsid w:val="000C1FBD"/>
    <w:rsid w:val="000C3BA1"/>
    <w:rsid w:val="000C4937"/>
    <w:rsid w:val="000E09E7"/>
    <w:rsid w:val="000E0A40"/>
    <w:rsid w:val="000E2D72"/>
    <w:rsid w:val="000E32C7"/>
    <w:rsid w:val="000F449E"/>
    <w:rsid w:val="000F654B"/>
    <w:rsid w:val="00101E98"/>
    <w:rsid w:val="00110C7A"/>
    <w:rsid w:val="0011206D"/>
    <w:rsid w:val="001174A4"/>
    <w:rsid w:val="00120F77"/>
    <w:rsid w:val="00122764"/>
    <w:rsid w:val="001231D1"/>
    <w:rsid w:val="00123BD9"/>
    <w:rsid w:val="001303F6"/>
    <w:rsid w:val="0013454E"/>
    <w:rsid w:val="00140CBB"/>
    <w:rsid w:val="00144950"/>
    <w:rsid w:val="001511A5"/>
    <w:rsid w:val="00170CD8"/>
    <w:rsid w:val="001751F2"/>
    <w:rsid w:val="001837F5"/>
    <w:rsid w:val="0019030B"/>
    <w:rsid w:val="00193263"/>
    <w:rsid w:val="001942BF"/>
    <w:rsid w:val="001A186D"/>
    <w:rsid w:val="001B062D"/>
    <w:rsid w:val="001C3231"/>
    <w:rsid w:val="001D1811"/>
    <w:rsid w:val="001F06EA"/>
    <w:rsid w:val="001F7B2A"/>
    <w:rsid w:val="0021644F"/>
    <w:rsid w:val="0022158B"/>
    <w:rsid w:val="00221C18"/>
    <w:rsid w:val="00227E8E"/>
    <w:rsid w:val="002415E9"/>
    <w:rsid w:val="00242DA7"/>
    <w:rsid w:val="00255E04"/>
    <w:rsid w:val="002569F6"/>
    <w:rsid w:val="0025714D"/>
    <w:rsid w:val="00261A21"/>
    <w:rsid w:val="00271EFB"/>
    <w:rsid w:val="002800CD"/>
    <w:rsid w:val="00282D06"/>
    <w:rsid w:val="002859C1"/>
    <w:rsid w:val="002902E3"/>
    <w:rsid w:val="002A0287"/>
    <w:rsid w:val="002A0C91"/>
    <w:rsid w:val="002A3D97"/>
    <w:rsid w:val="002A54BD"/>
    <w:rsid w:val="002A5DA7"/>
    <w:rsid w:val="002B2102"/>
    <w:rsid w:val="002B288A"/>
    <w:rsid w:val="002B6C42"/>
    <w:rsid w:val="002C00FE"/>
    <w:rsid w:val="002C45DE"/>
    <w:rsid w:val="002E7281"/>
    <w:rsid w:val="002F38AF"/>
    <w:rsid w:val="00303B8F"/>
    <w:rsid w:val="0030529D"/>
    <w:rsid w:val="0031125E"/>
    <w:rsid w:val="00314707"/>
    <w:rsid w:val="00314884"/>
    <w:rsid w:val="00316A4A"/>
    <w:rsid w:val="00326DD8"/>
    <w:rsid w:val="0032733E"/>
    <w:rsid w:val="00337096"/>
    <w:rsid w:val="00345F84"/>
    <w:rsid w:val="00352366"/>
    <w:rsid w:val="00354167"/>
    <w:rsid w:val="00361506"/>
    <w:rsid w:val="0036162A"/>
    <w:rsid w:val="00365F04"/>
    <w:rsid w:val="00366E44"/>
    <w:rsid w:val="00373B63"/>
    <w:rsid w:val="00376B2B"/>
    <w:rsid w:val="003773CB"/>
    <w:rsid w:val="003842C0"/>
    <w:rsid w:val="00396338"/>
    <w:rsid w:val="003A26BE"/>
    <w:rsid w:val="003A65A9"/>
    <w:rsid w:val="003E30FB"/>
    <w:rsid w:val="003E7DAE"/>
    <w:rsid w:val="00401CFF"/>
    <w:rsid w:val="00407EC7"/>
    <w:rsid w:val="00426EAF"/>
    <w:rsid w:val="0043184E"/>
    <w:rsid w:val="00436576"/>
    <w:rsid w:val="00437930"/>
    <w:rsid w:val="00440329"/>
    <w:rsid w:val="0044557B"/>
    <w:rsid w:val="00450B79"/>
    <w:rsid w:val="0045316C"/>
    <w:rsid w:val="00456648"/>
    <w:rsid w:val="00466E15"/>
    <w:rsid w:val="00470611"/>
    <w:rsid w:val="00473E79"/>
    <w:rsid w:val="004761FA"/>
    <w:rsid w:val="00484549"/>
    <w:rsid w:val="004871B5"/>
    <w:rsid w:val="004A24A5"/>
    <w:rsid w:val="004A429C"/>
    <w:rsid w:val="004C52B4"/>
    <w:rsid w:val="004C7A82"/>
    <w:rsid w:val="004D0A39"/>
    <w:rsid w:val="004E1E45"/>
    <w:rsid w:val="004E5E98"/>
    <w:rsid w:val="004F0229"/>
    <w:rsid w:val="004F15DB"/>
    <w:rsid w:val="004F3B85"/>
    <w:rsid w:val="004F5376"/>
    <w:rsid w:val="00501771"/>
    <w:rsid w:val="00504CA5"/>
    <w:rsid w:val="00506521"/>
    <w:rsid w:val="00506CA8"/>
    <w:rsid w:val="005205D6"/>
    <w:rsid w:val="005246CB"/>
    <w:rsid w:val="0053367E"/>
    <w:rsid w:val="00533A3E"/>
    <w:rsid w:val="00541562"/>
    <w:rsid w:val="00541B3A"/>
    <w:rsid w:val="00542F13"/>
    <w:rsid w:val="00560AEE"/>
    <w:rsid w:val="00581954"/>
    <w:rsid w:val="0058687D"/>
    <w:rsid w:val="00593BF2"/>
    <w:rsid w:val="0059593C"/>
    <w:rsid w:val="005A1682"/>
    <w:rsid w:val="005A4A17"/>
    <w:rsid w:val="005B2B5A"/>
    <w:rsid w:val="005B466A"/>
    <w:rsid w:val="005D261C"/>
    <w:rsid w:val="005D6F66"/>
    <w:rsid w:val="005E6558"/>
    <w:rsid w:val="005F141C"/>
    <w:rsid w:val="005F35BC"/>
    <w:rsid w:val="005F64CC"/>
    <w:rsid w:val="005F71E0"/>
    <w:rsid w:val="00604067"/>
    <w:rsid w:val="00632ECF"/>
    <w:rsid w:val="006332F2"/>
    <w:rsid w:val="00640ECD"/>
    <w:rsid w:val="006431E9"/>
    <w:rsid w:val="006548D7"/>
    <w:rsid w:val="006652B4"/>
    <w:rsid w:val="006875F6"/>
    <w:rsid w:val="00692546"/>
    <w:rsid w:val="00694B47"/>
    <w:rsid w:val="00695C5D"/>
    <w:rsid w:val="006A5C97"/>
    <w:rsid w:val="006B7A7A"/>
    <w:rsid w:val="006C1E2F"/>
    <w:rsid w:val="006C4D70"/>
    <w:rsid w:val="006C5A50"/>
    <w:rsid w:val="006E348B"/>
    <w:rsid w:val="006F36A9"/>
    <w:rsid w:val="00710BAA"/>
    <w:rsid w:val="00713C62"/>
    <w:rsid w:val="00716FB2"/>
    <w:rsid w:val="00726EC6"/>
    <w:rsid w:val="007306DA"/>
    <w:rsid w:val="00741B49"/>
    <w:rsid w:val="00760637"/>
    <w:rsid w:val="00764276"/>
    <w:rsid w:val="00764FCA"/>
    <w:rsid w:val="007673DB"/>
    <w:rsid w:val="007702ED"/>
    <w:rsid w:val="00772891"/>
    <w:rsid w:val="00782AFD"/>
    <w:rsid w:val="007852ED"/>
    <w:rsid w:val="00795852"/>
    <w:rsid w:val="007A2968"/>
    <w:rsid w:val="007A7A21"/>
    <w:rsid w:val="007D5089"/>
    <w:rsid w:val="007E11A4"/>
    <w:rsid w:val="007E5D5D"/>
    <w:rsid w:val="007E68B0"/>
    <w:rsid w:val="007F078F"/>
    <w:rsid w:val="007F4AFA"/>
    <w:rsid w:val="00804314"/>
    <w:rsid w:val="00814747"/>
    <w:rsid w:val="00822E15"/>
    <w:rsid w:val="00833ADD"/>
    <w:rsid w:val="0083755D"/>
    <w:rsid w:val="00846671"/>
    <w:rsid w:val="008473AA"/>
    <w:rsid w:val="00850AF6"/>
    <w:rsid w:val="0086658E"/>
    <w:rsid w:val="00875528"/>
    <w:rsid w:val="00881C7F"/>
    <w:rsid w:val="00881E11"/>
    <w:rsid w:val="00885340"/>
    <w:rsid w:val="00886230"/>
    <w:rsid w:val="008938ED"/>
    <w:rsid w:val="00893976"/>
    <w:rsid w:val="008A0BD8"/>
    <w:rsid w:val="008D3C38"/>
    <w:rsid w:val="008D3D7E"/>
    <w:rsid w:val="008F084C"/>
    <w:rsid w:val="008F13DC"/>
    <w:rsid w:val="008F29FF"/>
    <w:rsid w:val="008F2AA1"/>
    <w:rsid w:val="008F329D"/>
    <w:rsid w:val="008F3346"/>
    <w:rsid w:val="008F3365"/>
    <w:rsid w:val="008F4CC1"/>
    <w:rsid w:val="008F713F"/>
    <w:rsid w:val="008F7C36"/>
    <w:rsid w:val="008F7F22"/>
    <w:rsid w:val="00921D6A"/>
    <w:rsid w:val="0092203C"/>
    <w:rsid w:val="00953074"/>
    <w:rsid w:val="0095410F"/>
    <w:rsid w:val="00954FFB"/>
    <w:rsid w:val="00974000"/>
    <w:rsid w:val="0098221D"/>
    <w:rsid w:val="009838F5"/>
    <w:rsid w:val="00996D72"/>
    <w:rsid w:val="009A0C39"/>
    <w:rsid w:val="009B495D"/>
    <w:rsid w:val="009C3842"/>
    <w:rsid w:val="009C4A6B"/>
    <w:rsid w:val="009D3455"/>
    <w:rsid w:val="009D522A"/>
    <w:rsid w:val="009E0AF5"/>
    <w:rsid w:val="009F14C4"/>
    <w:rsid w:val="009F46EF"/>
    <w:rsid w:val="00A06D8A"/>
    <w:rsid w:val="00A16ED6"/>
    <w:rsid w:val="00A25F1F"/>
    <w:rsid w:val="00A44D12"/>
    <w:rsid w:val="00A46172"/>
    <w:rsid w:val="00A47F9C"/>
    <w:rsid w:val="00A57194"/>
    <w:rsid w:val="00A67190"/>
    <w:rsid w:val="00A7109A"/>
    <w:rsid w:val="00A7271E"/>
    <w:rsid w:val="00A77627"/>
    <w:rsid w:val="00A81ABF"/>
    <w:rsid w:val="00AA6633"/>
    <w:rsid w:val="00AA6AE0"/>
    <w:rsid w:val="00AB0B24"/>
    <w:rsid w:val="00AB1F4D"/>
    <w:rsid w:val="00AB54FD"/>
    <w:rsid w:val="00AC09B2"/>
    <w:rsid w:val="00AE0661"/>
    <w:rsid w:val="00AE09CE"/>
    <w:rsid w:val="00AE2A05"/>
    <w:rsid w:val="00AE41B9"/>
    <w:rsid w:val="00AF51D0"/>
    <w:rsid w:val="00AF6FFB"/>
    <w:rsid w:val="00B12F52"/>
    <w:rsid w:val="00B1489F"/>
    <w:rsid w:val="00B2711A"/>
    <w:rsid w:val="00B27F57"/>
    <w:rsid w:val="00B3657D"/>
    <w:rsid w:val="00B405D6"/>
    <w:rsid w:val="00B44AA4"/>
    <w:rsid w:val="00B50363"/>
    <w:rsid w:val="00B509E1"/>
    <w:rsid w:val="00B51771"/>
    <w:rsid w:val="00B56202"/>
    <w:rsid w:val="00B677C0"/>
    <w:rsid w:val="00B8197F"/>
    <w:rsid w:val="00B96215"/>
    <w:rsid w:val="00BB12B0"/>
    <w:rsid w:val="00BB29FD"/>
    <w:rsid w:val="00BB4A38"/>
    <w:rsid w:val="00BC23FB"/>
    <w:rsid w:val="00BD12E4"/>
    <w:rsid w:val="00BD2989"/>
    <w:rsid w:val="00BD589E"/>
    <w:rsid w:val="00BF0379"/>
    <w:rsid w:val="00BF1F54"/>
    <w:rsid w:val="00C02D25"/>
    <w:rsid w:val="00C06182"/>
    <w:rsid w:val="00C0790E"/>
    <w:rsid w:val="00C43EC6"/>
    <w:rsid w:val="00C45C32"/>
    <w:rsid w:val="00C528F4"/>
    <w:rsid w:val="00C54FE7"/>
    <w:rsid w:val="00C56ED3"/>
    <w:rsid w:val="00C61373"/>
    <w:rsid w:val="00C6468F"/>
    <w:rsid w:val="00C64A95"/>
    <w:rsid w:val="00C73745"/>
    <w:rsid w:val="00C8385E"/>
    <w:rsid w:val="00C8646E"/>
    <w:rsid w:val="00CA0430"/>
    <w:rsid w:val="00CA1274"/>
    <w:rsid w:val="00CA32FC"/>
    <w:rsid w:val="00CC185B"/>
    <w:rsid w:val="00CC1E83"/>
    <w:rsid w:val="00CC222F"/>
    <w:rsid w:val="00CD0B2F"/>
    <w:rsid w:val="00CD68D2"/>
    <w:rsid w:val="00CE5276"/>
    <w:rsid w:val="00CE7958"/>
    <w:rsid w:val="00D156DD"/>
    <w:rsid w:val="00D17546"/>
    <w:rsid w:val="00D20B47"/>
    <w:rsid w:val="00D51501"/>
    <w:rsid w:val="00D64AEE"/>
    <w:rsid w:val="00D83315"/>
    <w:rsid w:val="00D9401E"/>
    <w:rsid w:val="00D955C6"/>
    <w:rsid w:val="00D9762E"/>
    <w:rsid w:val="00DB3F1E"/>
    <w:rsid w:val="00DB47DC"/>
    <w:rsid w:val="00DD6358"/>
    <w:rsid w:val="00DE0AFE"/>
    <w:rsid w:val="00DE17F9"/>
    <w:rsid w:val="00DE2A8B"/>
    <w:rsid w:val="00DF54DF"/>
    <w:rsid w:val="00DF5C83"/>
    <w:rsid w:val="00DF751D"/>
    <w:rsid w:val="00E01DDA"/>
    <w:rsid w:val="00E02639"/>
    <w:rsid w:val="00E02F93"/>
    <w:rsid w:val="00E07464"/>
    <w:rsid w:val="00E12D04"/>
    <w:rsid w:val="00E20AC4"/>
    <w:rsid w:val="00E40322"/>
    <w:rsid w:val="00E4594C"/>
    <w:rsid w:val="00E63A85"/>
    <w:rsid w:val="00E63C05"/>
    <w:rsid w:val="00E64E03"/>
    <w:rsid w:val="00E82A5B"/>
    <w:rsid w:val="00EA0DB7"/>
    <w:rsid w:val="00EA16AC"/>
    <w:rsid w:val="00EA1C52"/>
    <w:rsid w:val="00EA3118"/>
    <w:rsid w:val="00EC411A"/>
    <w:rsid w:val="00EC708B"/>
    <w:rsid w:val="00ED25D2"/>
    <w:rsid w:val="00ED5E9C"/>
    <w:rsid w:val="00EE20DD"/>
    <w:rsid w:val="00EE2C54"/>
    <w:rsid w:val="00EF1249"/>
    <w:rsid w:val="00EF14C0"/>
    <w:rsid w:val="00EF5044"/>
    <w:rsid w:val="00F12F0F"/>
    <w:rsid w:val="00F14841"/>
    <w:rsid w:val="00F22154"/>
    <w:rsid w:val="00F26FF7"/>
    <w:rsid w:val="00F27E82"/>
    <w:rsid w:val="00F30D70"/>
    <w:rsid w:val="00F41CE9"/>
    <w:rsid w:val="00F44DCA"/>
    <w:rsid w:val="00F5282E"/>
    <w:rsid w:val="00F557CB"/>
    <w:rsid w:val="00F632FB"/>
    <w:rsid w:val="00F8182E"/>
    <w:rsid w:val="00F82165"/>
    <w:rsid w:val="00F8645A"/>
    <w:rsid w:val="00F87E8E"/>
    <w:rsid w:val="00F9413A"/>
    <w:rsid w:val="00FB3949"/>
    <w:rsid w:val="00FD15F2"/>
    <w:rsid w:val="00FD4B82"/>
    <w:rsid w:val="00FD6A85"/>
    <w:rsid w:val="00FE289F"/>
    <w:rsid w:val="00FF3077"/>
    <w:rsid w:val="00FF641E"/>
    <w:rsid w:val="00FF717B"/>
    <w:rsid w:val="09215A5C"/>
    <w:rsid w:val="0D5C1864"/>
    <w:rsid w:val="11D3BE74"/>
    <w:rsid w:val="2D95EC8B"/>
    <w:rsid w:val="3943A7EC"/>
    <w:rsid w:val="4EF5075C"/>
    <w:rsid w:val="59B2CA1E"/>
    <w:rsid w:val="63B351BD"/>
    <w:rsid w:val="71E8C3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7B712"/>
  <w15:chartTrackingRefBased/>
  <w15:docId w15:val="{58DF15CA-E96B-497A-898B-CC120C48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4"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85"/>
    <w:rPr>
      <w:rFonts w:ascii="Calibri" w:hAnsi="Calibri"/>
      <w:color w:val="0D0D0D" w:themeColor="text1" w:themeTint="F2"/>
      <w:sz w:val="24"/>
      <w:lang w:val="en-IE"/>
    </w:rPr>
  </w:style>
  <w:style w:type="paragraph" w:styleId="Heading1">
    <w:name w:val="heading 1"/>
    <w:basedOn w:val="Heading2"/>
    <w:link w:val="Heading1Char"/>
    <w:uiPriority w:val="9"/>
    <w:qFormat/>
    <w:rsid w:val="000C4937"/>
    <w:pPr>
      <w:outlineLvl w:val="0"/>
    </w:pPr>
    <w:rPr>
      <w:sz w:val="48"/>
      <w:szCs w:val="72"/>
    </w:rPr>
  </w:style>
  <w:style w:type="paragraph" w:styleId="Heading2">
    <w:name w:val="heading 2"/>
    <w:basedOn w:val="Normal"/>
    <w:next w:val="Heading3"/>
    <w:link w:val="Heading2Char"/>
    <w:uiPriority w:val="9"/>
    <w:unhideWhenUsed/>
    <w:qFormat/>
    <w:rsid w:val="000C4937"/>
    <w:pPr>
      <w:spacing w:line="800" w:lineRule="exact"/>
      <w:outlineLvl w:val="1"/>
    </w:pPr>
    <w:rPr>
      <w:b/>
      <w:color w:val="0569B9"/>
      <w:sz w:val="36"/>
      <w:szCs w:val="48"/>
      <w:lang w:eastAsia="en-IE"/>
    </w:rPr>
  </w:style>
  <w:style w:type="paragraph" w:styleId="Heading3">
    <w:name w:val="heading 3"/>
    <w:basedOn w:val="Normal"/>
    <w:link w:val="Heading3Char"/>
    <w:uiPriority w:val="9"/>
    <w:unhideWhenUsed/>
    <w:qFormat/>
    <w:rsid w:val="00B50363"/>
    <w:pPr>
      <w:keepNext/>
      <w:keepLines/>
      <w:spacing w:after="200" w:line="276" w:lineRule="auto"/>
      <w:contextualSpacing/>
      <w:outlineLvl w:val="2"/>
    </w:pPr>
    <w:rPr>
      <w:rFonts w:eastAsiaTheme="majorEastAsia" w:cs="Calibri"/>
      <w:b/>
      <w:bCs/>
      <w:iCs/>
      <w:color w:val="0569B9"/>
      <w:sz w:val="28"/>
      <w:szCs w:val="32"/>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937"/>
    <w:rPr>
      <w:rFonts w:ascii="Calibri" w:hAnsi="Calibri"/>
      <w:b/>
      <w:color w:val="0569B9"/>
      <w:sz w:val="48"/>
      <w:szCs w:val="72"/>
      <w:lang w:val="en-GB" w:eastAsia="en-IE"/>
    </w:rPr>
  </w:style>
  <w:style w:type="character" w:customStyle="1" w:styleId="Heading2Char">
    <w:name w:val="Heading 2 Char"/>
    <w:basedOn w:val="DefaultParagraphFont"/>
    <w:link w:val="Heading2"/>
    <w:uiPriority w:val="9"/>
    <w:rsid w:val="000C4937"/>
    <w:rPr>
      <w:rFonts w:ascii="Calibri" w:hAnsi="Calibri"/>
      <w:b/>
      <w:color w:val="0569B9"/>
      <w:sz w:val="36"/>
      <w:szCs w:val="48"/>
      <w:lang w:val="en-GB" w:eastAsia="en-IE"/>
    </w:rPr>
  </w:style>
  <w:style w:type="character" w:customStyle="1" w:styleId="Heading3Char">
    <w:name w:val="Heading 3 Char"/>
    <w:basedOn w:val="DefaultParagraphFont"/>
    <w:link w:val="Heading3"/>
    <w:uiPriority w:val="9"/>
    <w:rsid w:val="00B50363"/>
    <w:rPr>
      <w:rFonts w:ascii="Calibri" w:eastAsiaTheme="majorEastAsia" w:hAnsi="Calibri" w:cs="Calibri"/>
      <w:b/>
      <w:bCs/>
      <w:iCs/>
      <w:color w:val="0569B9"/>
      <w:sz w:val="28"/>
      <w:szCs w:val="32"/>
      <w:lang w:val="en-IE" w:eastAsia="en-IE"/>
    </w:rPr>
  </w:style>
  <w:style w:type="table" w:customStyle="1" w:styleId="ScienceFairTable">
    <w:name w:val="Science Fair Table"/>
    <w:basedOn w:val="TableNormal"/>
    <w:uiPriority w:val="99"/>
    <w:rsid w:val="008473AA"/>
    <w:rPr>
      <w:sz w:val="18"/>
    </w:rPr>
    <w:tblPr>
      <w:tblStyleRow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72" w:type="dxa"/>
        <w:left w:w="115" w:type="dxa"/>
        <w:bottom w:w="72" w:type="dxa"/>
        <w:right w:w="115" w:type="dxa"/>
      </w:tblCellMar>
    </w:tblPr>
    <w:tcPr>
      <w:vAlign w:val="center"/>
    </w:tcPr>
    <w:tblStylePr w:type="firstRow">
      <w:rPr>
        <w:rFonts w:asciiTheme="majorHAnsi" w:hAnsiTheme="majorHAnsi"/>
        <w:b/>
        <w:i w:val="0"/>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l2br w:val="nil"/>
          <w:tr2bl w:val="nil"/>
        </w:tcBorders>
        <w:shd w:val="clear" w:color="auto" w:fill="4BACC6" w:themeFill="accent5"/>
        <w:tcMar>
          <w:top w:w="144" w:type="dxa"/>
          <w:left w:w="115" w:type="dxa"/>
          <w:bottom w:w="144" w:type="dxa"/>
          <w:right w:w="115" w:type="dxa"/>
        </w:tcMar>
      </w:tcPr>
    </w:tblStylePr>
    <w:tblStylePr w:type="firstCol">
      <w:pPr>
        <w:wordWrap/>
        <w:jc w:val="center"/>
      </w:pPr>
      <w:rPr>
        <w:b/>
        <w:i w:val="0"/>
        <w:sz w:val="36"/>
      </w:rPr>
    </w:tblStylePr>
    <w:tblStylePr w:type="band1Horz">
      <w:tblPr/>
      <w:tcPr>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l2br w:val="nil"/>
          <w:tr2bl w:val="nil"/>
        </w:tcBorders>
        <w:shd w:val="clear" w:color="auto" w:fill="DAEEF3" w:themeFill="accent5" w:themeFillTint="33"/>
      </w:tcPr>
    </w:tblStylePr>
  </w:style>
  <w:style w:type="paragraph" w:styleId="Header">
    <w:name w:val="header"/>
    <w:basedOn w:val="Normal"/>
    <w:link w:val="HeaderChar"/>
    <w:uiPriority w:val="2"/>
    <w:unhideWhenUsed/>
    <w:rsid w:val="00795852"/>
    <w:pPr>
      <w:spacing w:after="200" w:line="276" w:lineRule="auto"/>
    </w:pPr>
    <w:rPr>
      <w:rFonts w:asciiTheme="majorHAnsi" w:hAnsiTheme="majorHAnsi" w:cs="Tahoma"/>
      <w:color w:val="000000" w:themeColor="text1"/>
      <w:sz w:val="18"/>
    </w:rPr>
  </w:style>
  <w:style w:type="character" w:customStyle="1" w:styleId="HeaderChar">
    <w:name w:val="Header Char"/>
    <w:basedOn w:val="DefaultParagraphFont"/>
    <w:link w:val="Header"/>
    <w:uiPriority w:val="2"/>
    <w:rsid w:val="00795852"/>
    <w:rPr>
      <w:rFonts w:asciiTheme="majorHAnsi" w:hAnsiTheme="majorHAnsi" w:cs="Tahoma"/>
      <w:color w:val="000000" w:themeColor="text1"/>
      <w:sz w:val="18"/>
    </w:rPr>
  </w:style>
  <w:style w:type="paragraph" w:styleId="Title">
    <w:name w:val="Title"/>
    <w:basedOn w:val="Normal"/>
    <w:next w:val="Normal"/>
    <w:link w:val="TitleChar"/>
    <w:uiPriority w:val="1"/>
    <w:unhideWhenUsed/>
    <w:qFormat/>
    <w:rsid w:val="00FF3077"/>
    <w:pPr>
      <w:spacing w:line="800" w:lineRule="exact"/>
      <w:outlineLvl w:val="1"/>
    </w:pPr>
    <w:rPr>
      <w:b/>
      <w:color w:val="0569B9"/>
      <w:sz w:val="48"/>
      <w:szCs w:val="66"/>
    </w:rPr>
  </w:style>
  <w:style w:type="character" w:customStyle="1" w:styleId="TitleChar">
    <w:name w:val="Title Char"/>
    <w:basedOn w:val="DefaultParagraphFont"/>
    <w:link w:val="Title"/>
    <w:uiPriority w:val="1"/>
    <w:rsid w:val="00FF3077"/>
    <w:rPr>
      <w:rFonts w:ascii="Calibri" w:hAnsi="Calibri"/>
      <w:b/>
      <w:color w:val="0569B9"/>
      <w:sz w:val="48"/>
      <w:szCs w:val="66"/>
    </w:rPr>
  </w:style>
  <w:style w:type="table" w:styleId="TableGridLight">
    <w:name w:val="Grid Table Light"/>
    <w:basedOn w:val="TableNormal"/>
    <w:uiPriority w:val="40"/>
    <w:rsid w:val="008473AA"/>
    <w:rPr>
      <w:rFonts w:cstheme="minorBidi"/>
      <w:sz w:val="18"/>
      <w:szCs w:val="18"/>
    </w:rPr>
    <w:tblPr>
      <w:tblCellMar>
        <w:left w:w="0" w:type="dxa"/>
        <w:right w:w="0" w:type="dxa"/>
      </w:tblCellMar>
    </w:tblPr>
  </w:style>
  <w:style w:type="paragraph" w:styleId="NoSpacing">
    <w:name w:val="No Spacing"/>
    <w:uiPriority w:val="13"/>
    <w:qFormat/>
    <w:rsid w:val="008473AA"/>
    <w:rPr>
      <w:rFonts w:cstheme="minorBidi"/>
      <w:sz w:val="18"/>
      <w:szCs w:val="18"/>
    </w:rPr>
  </w:style>
  <w:style w:type="character" w:styleId="Strong">
    <w:name w:val="Strong"/>
    <w:basedOn w:val="DefaultParagraphFont"/>
    <w:uiPriority w:val="12"/>
    <w:qFormat/>
    <w:rsid w:val="008473AA"/>
    <w:rPr>
      <w:b/>
      <w:bCs/>
    </w:rPr>
  </w:style>
  <w:style w:type="paragraph" w:customStyle="1" w:styleId="Normal-Center">
    <w:name w:val="Normal - Center"/>
    <w:basedOn w:val="Normal"/>
    <w:uiPriority w:val="10"/>
    <w:qFormat/>
    <w:rsid w:val="008473AA"/>
    <w:pPr>
      <w:jc w:val="center"/>
    </w:pPr>
    <w:rPr>
      <w:sz w:val="22"/>
    </w:rPr>
  </w:style>
  <w:style w:type="paragraph" w:customStyle="1" w:styleId="Normal-CenterWithSpace">
    <w:name w:val="Normal - Center With Space"/>
    <w:basedOn w:val="Normal"/>
    <w:uiPriority w:val="11"/>
    <w:qFormat/>
    <w:rsid w:val="008473AA"/>
    <w:pPr>
      <w:spacing w:before="320" w:after="120" w:line="276" w:lineRule="auto"/>
      <w:contextualSpacing/>
      <w:jc w:val="center"/>
    </w:pPr>
    <w:rPr>
      <w:sz w:val="22"/>
    </w:rPr>
  </w:style>
  <w:style w:type="character" w:styleId="SubtleEmphasis">
    <w:name w:val="Subtle Emphasis"/>
    <w:basedOn w:val="DefaultParagraphFont"/>
    <w:uiPriority w:val="14"/>
    <w:qFormat/>
    <w:rsid w:val="008473AA"/>
    <w:rPr>
      <w:i/>
      <w:iCs/>
      <w:color w:val="auto"/>
    </w:rPr>
  </w:style>
  <w:style w:type="paragraph" w:customStyle="1" w:styleId="Normal-Small">
    <w:name w:val="Normal - Small"/>
    <w:basedOn w:val="Normal"/>
    <w:rsid w:val="008473AA"/>
    <w:rPr>
      <w:sz w:val="16"/>
    </w:rPr>
  </w:style>
  <w:style w:type="paragraph" w:customStyle="1" w:styleId="Normal-Large">
    <w:name w:val="Normal - Large"/>
    <w:basedOn w:val="Normal"/>
    <w:link w:val="Normal-LargeChar"/>
    <w:qFormat/>
    <w:rsid w:val="008473AA"/>
    <w:pPr>
      <w:jc w:val="center"/>
    </w:pPr>
    <w:rPr>
      <w:b/>
      <w:sz w:val="36"/>
    </w:rPr>
  </w:style>
  <w:style w:type="character" w:customStyle="1" w:styleId="Normal-LargeChar">
    <w:name w:val="Normal - Large Char"/>
    <w:basedOn w:val="DefaultParagraphFont"/>
    <w:link w:val="Normal-Large"/>
    <w:rsid w:val="008473AA"/>
    <w:rPr>
      <w:rFonts w:asciiTheme="minorHAnsi" w:hAnsiTheme="minorHAnsi" w:cstheme="minorBidi"/>
      <w:b/>
      <w:sz w:val="36"/>
      <w:szCs w:val="18"/>
    </w:rPr>
  </w:style>
  <w:style w:type="paragraph" w:styleId="Footer">
    <w:name w:val="footer"/>
    <w:basedOn w:val="Normal"/>
    <w:link w:val="FooterChar"/>
    <w:uiPriority w:val="99"/>
    <w:unhideWhenUsed/>
    <w:rsid w:val="008473AA"/>
    <w:pPr>
      <w:tabs>
        <w:tab w:val="center" w:pos="4680"/>
        <w:tab w:val="right" w:pos="9360"/>
      </w:tabs>
    </w:pPr>
  </w:style>
  <w:style w:type="character" w:customStyle="1" w:styleId="FooterChar">
    <w:name w:val="Footer Char"/>
    <w:basedOn w:val="DefaultParagraphFont"/>
    <w:link w:val="Footer"/>
    <w:uiPriority w:val="99"/>
    <w:rsid w:val="008473AA"/>
    <w:rPr>
      <w:rFonts w:asciiTheme="minorHAnsi" w:hAnsiTheme="minorHAnsi" w:cstheme="minorBidi"/>
      <w:sz w:val="18"/>
      <w:szCs w:val="18"/>
    </w:rPr>
  </w:style>
  <w:style w:type="character" w:styleId="Hyperlink">
    <w:name w:val="Hyperlink"/>
    <w:basedOn w:val="DefaultParagraphFont"/>
    <w:uiPriority w:val="99"/>
    <w:unhideWhenUsed/>
    <w:rsid w:val="00B96215"/>
    <w:rPr>
      <w:color w:val="0000FF"/>
      <w:u w:val="single"/>
    </w:rPr>
  </w:style>
  <w:style w:type="paragraph" w:styleId="ListParagraph">
    <w:name w:val="List Paragraph"/>
    <w:uiPriority w:val="34"/>
    <w:qFormat/>
    <w:rsid w:val="004F3B85"/>
    <w:pPr>
      <w:numPr>
        <w:numId w:val="1"/>
      </w:numPr>
      <w:spacing w:after="120"/>
      <w:ind w:left="0" w:firstLine="0"/>
      <w:contextualSpacing/>
    </w:pPr>
    <w:rPr>
      <w:rFonts w:ascii="Calibri" w:hAnsi="Calibri" w:cstheme="minorBidi"/>
      <w:color w:val="0D0D0D" w:themeColor="text1" w:themeTint="F2"/>
      <w:sz w:val="24"/>
      <w:szCs w:val="22"/>
      <w:lang w:val="en-IE"/>
    </w:rPr>
  </w:style>
  <w:style w:type="paragraph" w:customStyle="1" w:styleId="TitleHeader">
    <w:name w:val="Title Header"/>
    <w:rsid w:val="00B96215"/>
    <w:pPr>
      <w:pBdr>
        <w:top w:val="single" w:sz="48" w:space="5" w:color="4F81BD" w:themeColor="accent1"/>
        <w:bottom w:val="single" w:sz="48" w:space="5" w:color="4F81BD" w:themeColor="accent1"/>
      </w:pBdr>
      <w:shd w:val="clear" w:color="auto" w:fill="4F81BD" w:themeFill="accent1"/>
      <w:spacing w:before="120" w:after="240"/>
      <w:jc w:val="center"/>
    </w:pPr>
    <w:rPr>
      <w:rFonts w:ascii="Source Sans Pro Black" w:hAnsi="Source Sans Pro Black" w:cstheme="minorBidi"/>
      <w:color w:val="FFFFFF" w:themeColor="background1"/>
      <w:sz w:val="30"/>
      <w:szCs w:val="22"/>
      <w:lang w:val="en-IE"/>
    </w:rPr>
  </w:style>
  <w:style w:type="paragraph" w:customStyle="1" w:styleId="Figure">
    <w:name w:val="Figure"/>
    <w:basedOn w:val="Heading3"/>
    <w:link w:val="FigureChar"/>
    <w:qFormat/>
    <w:rsid w:val="00C56ED3"/>
    <w:rPr>
      <w:i/>
      <w:color w:val="808080" w:themeColor="background1" w:themeShade="80"/>
      <w:sz w:val="20"/>
    </w:rPr>
  </w:style>
  <w:style w:type="character" w:customStyle="1" w:styleId="FigureChar">
    <w:name w:val="Figure Char"/>
    <w:basedOn w:val="Heading3Char"/>
    <w:link w:val="Figure"/>
    <w:rsid w:val="00C56ED3"/>
    <w:rPr>
      <w:rFonts w:ascii="Calibri" w:eastAsiaTheme="majorEastAsia" w:hAnsi="Calibri" w:cstheme="majorBidi"/>
      <w:b/>
      <w:bCs/>
      <w:i/>
      <w:iCs/>
      <w:color w:val="808080" w:themeColor="background1" w:themeShade="80"/>
      <w:sz w:val="22"/>
      <w:szCs w:val="24"/>
      <w:lang w:val="en-IE" w:eastAsia="en-IE"/>
    </w:rPr>
  </w:style>
  <w:style w:type="character" w:styleId="UnresolvedMention">
    <w:name w:val="Unresolved Mention"/>
    <w:basedOn w:val="DefaultParagraphFont"/>
    <w:uiPriority w:val="99"/>
    <w:semiHidden/>
    <w:unhideWhenUsed/>
    <w:rsid w:val="002B2102"/>
    <w:rPr>
      <w:color w:val="605E5C"/>
      <w:shd w:val="clear" w:color="auto" w:fill="E1DFDD"/>
    </w:rPr>
  </w:style>
  <w:style w:type="paragraph" w:styleId="TOCHeading">
    <w:name w:val="TOC Heading"/>
    <w:basedOn w:val="Heading1"/>
    <w:next w:val="Normal"/>
    <w:uiPriority w:val="39"/>
    <w:unhideWhenUsed/>
    <w:qFormat/>
    <w:rsid w:val="00FF717B"/>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FF717B"/>
    <w:pPr>
      <w:spacing w:after="100"/>
    </w:pPr>
  </w:style>
  <w:style w:type="paragraph" w:styleId="TOC2">
    <w:name w:val="toc 2"/>
    <w:basedOn w:val="Normal"/>
    <w:next w:val="Normal"/>
    <w:autoRedefine/>
    <w:uiPriority w:val="39"/>
    <w:unhideWhenUsed/>
    <w:rsid w:val="00FF717B"/>
    <w:pPr>
      <w:spacing w:after="100"/>
      <w:ind w:left="240"/>
    </w:pPr>
  </w:style>
  <w:style w:type="paragraph" w:styleId="TOC3">
    <w:name w:val="toc 3"/>
    <w:basedOn w:val="Normal"/>
    <w:next w:val="Normal"/>
    <w:autoRedefine/>
    <w:uiPriority w:val="39"/>
    <w:unhideWhenUsed/>
    <w:rsid w:val="00FF717B"/>
    <w:pPr>
      <w:spacing w:after="100"/>
      <w:ind w:left="480"/>
    </w:pPr>
  </w:style>
  <w:style w:type="character" w:styleId="FollowedHyperlink">
    <w:name w:val="FollowedHyperlink"/>
    <w:basedOn w:val="DefaultParagraphFont"/>
    <w:uiPriority w:val="99"/>
    <w:semiHidden/>
    <w:unhideWhenUsed/>
    <w:rsid w:val="006F3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1904">
      <w:bodyDiv w:val="1"/>
      <w:marLeft w:val="0"/>
      <w:marRight w:val="0"/>
      <w:marTop w:val="0"/>
      <w:marBottom w:val="0"/>
      <w:divBdr>
        <w:top w:val="none" w:sz="0" w:space="0" w:color="auto"/>
        <w:left w:val="none" w:sz="0" w:space="0" w:color="auto"/>
        <w:bottom w:val="none" w:sz="0" w:space="0" w:color="auto"/>
        <w:right w:val="none" w:sz="0" w:space="0" w:color="auto"/>
      </w:divBdr>
      <w:divsChild>
        <w:div w:id="1627587908">
          <w:marLeft w:val="216"/>
          <w:marRight w:val="0"/>
          <w:marTop w:val="0"/>
          <w:marBottom w:val="0"/>
          <w:divBdr>
            <w:top w:val="none" w:sz="0" w:space="0" w:color="auto"/>
            <w:left w:val="none" w:sz="0" w:space="0" w:color="auto"/>
            <w:bottom w:val="none" w:sz="0" w:space="0" w:color="auto"/>
            <w:right w:val="none" w:sz="0" w:space="0" w:color="auto"/>
          </w:divBdr>
        </w:div>
      </w:divsChild>
    </w:div>
    <w:div w:id="108477454">
      <w:bodyDiv w:val="1"/>
      <w:marLeft w:val="0"/>
      <w:marRight w:val="0"/>
      <w:marTop w:val="0"/>
      <w:marBottom w:val="0"/>
      <w:divBdr>
        <w:top w:val="none" w:sz="0" w:space="0" w:color="auto"/>
        <w:left w:val="none" w:sz="0" w:space="0" w:color="auto"/>
        <w:bottom w:val="none" w:sz="0" w:space="0" w:color="auto"/>
        <w:right w:val="none" w:sz="0" w:space="0" w:color="auto"/>
      </w:divBdr>
    </w:div>
    <w:div w:id="128210514">
      <w:bodyDiv w:val="1"/>
      <w:marLeft w:val="0"/>
      <w:marRight w:val="0"/>
      <w:marTop w:val="0"/>
      <w:marBottom w:val="0"/>
      <w:divBdr>
        <w:top w:val="none" w:sz="0" w:space="0" w:color="auto"/>
        <w:left w:val="none" w:sz="0" w:space="0" w:color="auto"/>
        <w:bottom w:val="none" w:sz="0" w:space="0" w:color="auto"/>
        <w:right w:val="none" w:sz="0" w:space="0" w:color="auto"/>
      </w:divBdr>
    </w:div>
    <w:div w:id="207500851">
      <w:bodyDiv w:val="1"/>
      <w:marLeft w:val="0"/>
      <w:marRight w:val="0"/>
      <w:marTop w:val="0"/>
      <w:marBottom w:val="0"/>
      <w:divBdr>
        <w:top w:val="none" w:sz="0" w:space="0" w:color="auto"/>
        <w:left w:val="none" w:sz="0" w:space="0" w:color="auto"/>
        <w:bottom w:val="none" w:sz="0" w:space="0" w:color="auto"/>
        <w:right w:val="none" w:sz="0" w:space="0" w:color="auto"/>
      </w:divBdr>
    </w:div>
    <w:div w:id="232854704">
      <w:bodyDiv w:val="1"/>
      <w:marLeft w:val="0"/>
      <w:marRight w:val="0"/>
      <w:marTop w:val="0"/>
      <w:marBottom w:val="0"/>
      <w:divBdr>
        <w:top w:val="none" w:sz="0" w:space="0" w:color="auto"/>
        <w:left w:val="none" w:sz="0" w:space="0" w:color="auto"/>
        <w:bottom w:val="none" w:sz="0" w:space="0" w:color="auto"/>
        <w:right w:val="none" w:sz="0" w:space="0" w:color="auto"/>
      </w:divBdr>
      <w:divsChild>
        <w:div w:id="1747998006">
          <w:marLeft w:val="216"/>
          <w:marRight w:val="0"/>
          <w:marTop w:val="0"/>
          <w:marBottom w:val="0"/>
          <w:divBdr>
            <w:top w:val="none" w:sz="0" w:space="0" w:color="auto"/>
            <w:left w:val="none" w:sz="0" w:space="0" w:color="auto"/>
            <w:bottom w:val="none" w:sz="0" w:space="0" w:color="auto"/>
            <w:right w:val="none" w:sz="0" w:space="0" w:color="auto"/>
          </w:divBdr>
        </w:div>
      </w:divsChild>
    </w:div>
    <w:div w:id="316036800">
      <w:bodyDiv w:val="1"/>
      <w:marLeft w:val="0"/>
      <w:marRight w:val="0"/>
      <w:marTop w:val="0"/>
      <w:marBottom w:val="0"/>
      <w:divBdr>
        <w:top w:val="none" w:sz="0" w:space="0" w:color="auto"/>
        <w:left w:val="none" w:sz="0" w:space="0" w:color="auto"/>
        <w:bottom w:val="none" w:sz="0" w:space="0" w:color="auto"/>
        <w:right w:val="none" w:sz="0" w:space="0" w:color="auto"/>
      </w:divBdr>
    </w:div>
    <w:div w:id="485516629">
      <w:bodyDiv w:val="1"/>
      <w:marLeft w:val="0"/>
      <w:marRight w:val="0"/>
      <w:marTop w:val="0"/>
      <w:marBottom w:val="0"/>
      <w:divBdr>
        <w:top w:val="none" w:sz="0" w:space="0" w:color="auto"/>
        <w:left w:val="none" w:sz="0" w:space="0" w:color="auto"/>
        <w:bottom w:val="none" w:sz="0" w:space="0" w:color="auto"/>
        <w:right w:val="none" w:sz="0" w:space="0" w:color="auto"/>
      </w:divBdr>
    </w:div>
    <w:div w:id="525095315">
      <w:bodyDiv w:val="1"/>
      <w:marLeft w:val="0"/>
      <w:marRight w:val="0"/>
      <w:marTop w:val="0"/>
      <w:marBottom w:val="0"/>
      <w:divBdr>
        <w:top w:val="none" w:sz="0" w:space="0" w:color="auto"/>
        <w:left w:val="none" w:sz="0" w:space="0" w:color="auto"/>
        <w:bottom w:val="none" w:sz="0" w:space="0" w:color="auto"/>
        <w:right w:val="none" w:sz="0" w:space="0" w:color="auto"/>
      </w:divBdr>
    </w:div>
    <w:div w:id="547955916">
      <w:bodyDiv w:val="1"/>
      <w:marLeft w:val="0"/>
      <w:marRight w:val="0"/>
      <w:marTop w:val="0"/>
      <w:marBottom w:val="0"/>
      <w:divBdr>
        <w:top w:val="none" w:sz="0" w:space="0" w:color="auto"/>
        <w:left w:val="none" w:sz="0" w:space="0" w:color="auto"/>
        <w:bottom w:val="none" w:sz="0" w:space="0" w:color="auto"/>
        <w:right w:val="none" w:sz="0" w:space="0" w:color="auto"/>
      </w:divBdr>
    </w:div>
    <w:div w:id="631911225">
      <w:bodyDiv w:val="1"/>
      <w:marLeft w:val="0"/>
      <w:marRight w:val="0"/>
      <w:marTop w:val="0"/>
      <w:marBottom w:val="0"/>
      <w:divBdr>
        <w:top w:val="none" w:sz="0" w:space="0" w:color="auto"/>
        <w:left w:val="none" w:sz="0" w:space="0" w:color="auto"/>
        <w:bottom w:val="none" w:sz="0" w:space="0" w:color="auto"/>
        <w:right w:val="none" w:sz="0" w:space="0" w:color="auto"/>
      </w:divBdr>
    </w:div>
    <w:div w:id="762650723">
      <w:bodyDiv w:val="1"/>
      <w:marLeft w:val="0"/>
      <w:marRight w:val="0"/>
      <w:marTop w:val="0"/>
      <w:marBottom w:val="0"/>
      <w:divBdr>
        <w:top w:val="none" w:sz="0" w:space="0" w:color="auto"/>
        <w:left w:val="none" w:sz="0" w:space="0" w:color="auto"/>
        <w:bottom w:val="none" w:sz="0" w:space="0" w:color="auto"/>
        <w:right w:val="none" w:sz="0" w:space="0" w:color="auto"/>
      </w:divBdr>
    </w:div>
    <w:div w:id="762992026">
      <w:bodyDiv w:val="1"/>
      <w:marLeft w:val="0"/>
      <w:marRight w:val="0"/>
      <w:marTop w:val="0"/>
      <w:marBottom w:val="0"/>
      <w:divBdr>
        <w:top w:val="none" w:sz="0" w:space="0" w:color="auto"/>
        <w:left w:val="none" w:sz="0" w:space="0" w:color="auto"/>
        <w:bottom w:val="none" w:sz="0" w:space="0" w:color="auto"/>
        <w:right w:val="none" w:sz="0" w:space="0" w:color="auto"/>
      </w:divBdr>
    </w:div>
    <w:div w:id="796023475">
      <w:bodyDiv w:val="1"/>
      <w:marLeft w:val="0"/>
      <w:marRight w:val="0"/>
      <w:marTop w:val="0"/>
      <w:marBottom w:val="0"/>
      <w:divBdr>
        <w:top w:val="none" w:sz="0" w:space="0" w:color="auto"/>
        <w:left w:val="none" w:sz="0" w:space="0" w:color="auto"/>
        <w:bottom w:val="none" w:sz="0" w:space="0" w:color="auto"/>
        <w:right w:val="none" w:sz="0" w:space="0" w:color="auto"/>
      </w:divBdr>
    </w:div>
    <w:div w:id="1040669358">
      <w:bodyDiv w:val="1"/>
      <w:marLeft w:val="0"/>
      <w:marRight w:val="0"/>
      <w:marTop w:val="0"/>
      <w:marBottom w:val="0"/>
      <w:divBdr>
        <w:top w:val="none" w:sz="0" w:space="0" w:color="auto"/>
        <w:left w:val="none" w:sz="0" w:space="0" w:color="auto"/>
        <w:bottom w:val="none" w:sz="0" w:space="0" w:color="auto"/>
        <w:right w:val="none" w:sz="0" w:space="0" w:color="auto"/>
      </w:divBdr>
    </w:div>
    <w:div w:id="1046948456">
      <w:bodyDiv w:val="1"/>
      <w:marLeft w:val="0"/>
      <w:marRight w:val="0"/>
      <w:marTop w:val="0"/>
      <w:marBottom w:val="0"/>
      <w:divBdr>
        <w:top w:val="none" w:sz="0" w:space="0" w:color="auto"/>
        <w:left w:val="none" w:sz="0" w:space="0" w:color="auto"/>
        <w:bottom w:val="none" w:sz="0" w:space="0" w:color="auto"/>
        <w:right w:val="none" w:sz="0" w:space="0" w:color="auto"/>
      </w:divBdr>
    </w:div>
    <w:div w:id="1078989114">
      <w:bodyDiv w:val="1"/>
      <w:marLeft w:val="0"/>
      <w:marRight w:val="0"/>
      <w:marTop w:val="0"/>
      <w:marBottom w:val="0"/>
      <w:divBdr>
        <w:top w:val="none" w:sz="0" w:space="0" w:color="auto"/>
        <w:left w:val="none" w:sz="0" w:space="0" w:color="auto"/>
        <w:bottom w:val="none" w:sz="0" w:space="0" w:color="auto"/>
        <w:right w:val="none" w:sz="0" w:space="0" w:color="auto"/>
      </w:divBdr>
    </w:div>
    <w:div w:id="1093277842">
      <w:bodyDiv w:val="1"/>
      <w:marLeft w:val="0"/>
      <w:marRight w:val="0"/>
      <w:marTop w:val="0"/>
      <w:marBottom w:val="0"/>
      <w:divBdr>
        <w:top w:val="none" w:sz="0" w:space="0" w:color="auto"/>
        <w:left w:val="none" w:sz="0" w:space="0" w:color="auto"/>
        <w:bottom w:val="none" w:sz="0" w:space="0" w:color="auto"/>
        <w:right w:val="none" w:sz="0" w:space="0" w:color="auto"/>
      </w:divBdr>
    </w:div>
    <w:div w:id="1235430066">
      <w:bodyDiv w:val="1"/>
      <w:marLeft w:val="0"/>
      <w:marRight w:val="0"/>
      <w:marTop w:val="0"/>
      <w:marBottom w:val="0"/>
      <w:divBdr>
        <w:top w:val="none" w:sz="0" w:space="0" w:color="auto"/>
        <w:left w:val="none" w:sz="0" w:space="0" w:color="auto"/>
        <w:bottom w:val="none" w:sz="0" w:space="0" w:color="auto"/>
        <w:right w:val="none" w:sz="0" w:space="0" w:color="auto"/>
      </w:divBdr>
      <w:divsChild>
        <w:div w:id="95447560">
          <w:marLeft w:val="216"/>
          <w:marRight w:val="0"/>
          <w:marTop w:val="0"/>
          <w:marBottom w:val="0"/>
          <w:divBdr>
            <w:top w:val="none" w:sz="0" w:space="0" w:color="auto"/>
            <w:left w:val="none" w:sz="0" w:space="0" w:color="auto"/>
            <w:bottom w:val="none" w:sz="0" w:space="0" w:color="auto"/>
            <w:right w:val="none" w:sz="0" w:space="0" w:color="auto"/>
          </w:divBdr>
        </w:div>
      </w:divsChild>
    </w:div>
    <w:div w:id="1322655525">
      <w:bodyDiv w:val="1"/>
      <w:marLeft w:val="0"/>
      <w:marRight w:val="0"/>
      <w:marTop w:val="0"/>
      <w:marBottom w:val="0"/>
      <w:divBdr>
        <w:top w:val="none" w:sz="0" w:space="0" w:color="auto"/>
        <w:left w:val="none" w:sz="0" w:space="0" w:color="auto"/>
        <w:bottom w:val="none" w:sz="0" w:space="0" w:color="auto"/>
        <w:right w:val="none" w:sz="0" w:space="0" w:color="auto"/>
      </w:divBdr>
    </w:div>
    <w:div w:id="1325624497">
      <w:bodyDiv w:val="1"/>
      <w:marLeft w:val="0"/>
      <w:marRight w:val="0"/>
      <w:marTop w:val="0"/>
      <w:marBottom w:val="0"/>
      <w:divBdr>
        <w:top w:val="none" w:sz="0" w:space="0" w:color="auto"/>
        <w:left w:val="none" w:sz="0" w:space="0" w:color="auto"/>
        <w:bottom w:val="none" w:sz="0" w:space="0" w:color="auto"/>
        <w:right w:val="none" w:sz="0" w:space="0" w:color="auto"/>
      </w:divBdr>
    </w:div>
    <w:div w:id="1368410907">
      <w:bodyDiv w:val="1"/>
      <w:marLeft w:val="0"/>
      <w:marRight w:val="0"/>
      <w:marTop w:val="0"/>
      <w:marBottom w:val="0"/>
      <w:divBdr>
        <w:top w:val="none" w:sz="0" w:space="0" w:color="auto"/>
        <w:left w:val="none" w:sz="0" w:space="0" w:color="auto"/>
        <w:bottom w:val="none" w:sz="0" w:space="0" w:color="auto"/>
        <w:right w:val="none" w:sz="0" w:space="0" w:color="auto"/>
      </w:divBdr>
    </w:div>
    <w:div w:id="1473058658">
      <w:bodyDiv w:val="1"/>
      <w:marLeft w:val="0"/>
      <w:marRight w:val="0"/>
      <w:marTop w:val="0"/>
      <w:marBottom w:val="0"/>
      <w:divBdr>
        <w:top w:val="none" w:sz="0" w:space="0" w:color="auto"/>
        <w:left w:val="none" w:sz="0" w:space="0" w:color="auto"/>
        <w:bottom w:val="none" w:sz="0" w:space="0" w:color="auto"/>
        <w:right w:val="none" w:sz="0" w:space="0" w:color="auto"/>
      </w:divBdr>
    </w:div>
    <w:div w:id="1622683565">
      <w:bodyDiv w:val="1"/>
      <w:marLeft w:val="0"/>
      <w:marRight w:val="0"/>
      <w:marTop w:val="0"/>
      <w:marBottom w:val="0"/>
      <w:divBdr>
        <w:top w:val="none" w:sz="0" w:space="0" w:color="auto"/>
        <w:left w:val="none" w:sz="0" w:space="0" w:color="auto"/>
        <w:bottom w:val="none" w:sz="0" w:space="0" w:color="auto"/>
        <w:right w:val="none" w:sz="0" w:space="0" w:color="auto"/>
      </w:divBdr>
    </w:div>
    <w:div w:id="1865553485">
      <w:bodyDiv w:val="1"/>
      <w:marLeft w:val="0"/>
      <w:marRight w:val="0"/>
      <w:marTop w:val="0"/>
      <w:marBottom w:val="0"/>
      <w:divBdr>
        <w:top w:val="none" w:sz="0" w:space="0" w:color="auto"/>
        <w:left w:val="none" w:sz="0" w:space="0" w:color="auto"/>
        <w:bottom w:val="none" w:sz="0" w:space="0" w:color="auto"/>
        <w:right w:val="none" w:sz="0" w:space="0" w:color="auto"/>
      </w:divBdr>
    </w:div>
    <w:div w:id="1875001571">
      <w:bodyDiv w:val="1"/>
      <w:marLeft w:val="0"/>
      <w:marRight w:val="0"/>
      <w:marTop w:val="0"/>
      <w:marBottom w:val="0"/>
      <w:divBdr>
        <w:top w:val="none" w:sz="0" w:space="0" w:color="auto"/>
        <w:left w:val="none" w:sz="0" w:space="0" w:color="auto"/>
        <w:bottom w:val="none" w:sz="0" w:space="0" w:color="auto"/>
        <w:right w:val="none" w:sz="0" w:space="0" w:color="auto"/>
      </w:divBdr>
    </w:div>
    <w:div w:id="1995376360">
      <w:bodyDiv w:val="1"/>
      <w:marLeft w:val="0"/>
      <w:marRight w:val="0"/>
      <w:marTop w:val="0"/>
      <w:marBottom w:val="0"/>
      <w:divBdr>
        <w:top w:val="none" w:sz="0" w:space="0" w:color="auto"/>
        <w:left w:val="none" w:sz="0" w:space="0" w:color="auto"/>
        <w:bottom w:val="none" w:sz="0" w:space="0" w:color="auto"/>
        <w:right w:val="none" w:sz="0" w:space="0" w:color="auto"/>
      </w:divBdr>
    </w:div>
    <w:div w:id="2016834121">
      <w:bodyDiv w:val="1"/>
      <w:marLeft w:val="0"/>
      <w:marRight w:val="0"/>
      <w:marTop w:val="0"/>
      <w:marBottom w:val="0"/>
      <w:divBdr>
        <w:top w:val="none" w:sz="0" w:space="0" w:color="auto"/>
        <w:left w:val="none" w:sz="0" w:space="0" w:color="auto"/>
        <w:bottom w:val="none" w:sz="0" w:space="0" w:color="auto"/>
        <w:right w:val="none" w:sz="0" w:space="0" w:color="auto"/>
      </w:divBdr>
    </w:div>
    <w:div w:id="2082363771">
      <w:bodyDiv w:val="1"/>
      <w:marLeft w:val="0"/>
      <w:marRight w:val="0"/>
      <w:marTop w:val="0"/>
      <w:marBottom w:val="0"/>
      <w:divBdr>
        <w:top w:val="none" w:sz="0" w:space="0" w:color="auto"/>
        <w:left w:val="none" w:sz="0" w:space="0" w:color="auto"/>
        <w:bottom w:val="none" w:sz="0" w:space="0" w:color="auto"/>
        <w:right w:val="none" w:sz="0" w:space="0" w:color="auto"/>
      </w:divBdr>
    </w:div>
    <w:div w:id="211323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b.teachingandlearning.ie/resource/udl-progression-style-check-list-for-toolkit/" TargetMode="External"/><Relationship Id="rId18" Type="http://schemas.openxmlformats.org/officeDocument/2006/relationships/hyperlink" Target="https://support.microsoft.com/en-us/office/make-your-powerpoint-presentations-accessible-to-people-with-disabilities-6f7772b2-2f33-4bd2-8ca7-dae3b2b3ef25" TargetMode="External"/><Relationship Id="rId26" Type="http://schemas.openxmlformats.org/officeDocument/2006/relationships/image" Target="media/image5.svg"/><Relationship Id="rId39" Type="http://schemas.openxmlformats.org/officeDocument/2006/relationships/hyperlink" Target="https://pixabay.com/service/license-summary/" TargetMode="External"/><Relationship Id="rId21" Type="http://schemas.openxmlformats.org/officeDocument/2006/relationships/hyperlink" Target="https://support.microsoft.com/en-us/office/add-alternative-text-to-a-shape-picture-chart-smartart-graphic-or-other-object-44989b2a-903c-4d9a-b742-6a75b451c669" TargetMode="External"/><Relationship Id="rId34" Type="http://schemas.openxmlformats.org/officeDocument/2006/relationships/hyperlink" Target="https://www.tcd.ie/academicpractice/resources/digital-teaching--learning/lms-recommendations/"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cd.ie/academicpractice/resources/digital-teaching--learning/lms-recommendations/" TargetMode="External"/><Relationship Id="rId29" Type="http://schemas.openxmlformats.org/officeDocument/2006/relationships/hyperlink" Target="https://help.blackboard.com/Learn/Instructor/Ultra/Grade/Rubric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cd.ie/identity/templates/" TargetMode="External"/><Relationship Id="rId32" Type="http://schemas.openxmlformats.org/officeDocument/2006/relationships/hyperlink" Target="https://www.tcd.ie/itservices/vle/learning-technologies/panopto-lecture-capture/panopto-student-video-assignments/" TargetMode="External"/><Relationship Id="rId37" Type="http://schemas.openxmlformats.org/officeDocument/2006/relationships/hyperlink" Target="https://help.blackboard.com/Learn/Instructor/Ultra/Course_Content/Create_Content/Create_Course_Materials/Create_Content_Items_or_Documents"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svg"/><Relationship Id="rId23" Type="http://schemas.openxmlformats.org/officeDocument/2006/relationships/hyperlink" Target="https://www.tcd.ie/academicpractice/resources/digital-teaching--learning/lms-recommendations/" TargetMode="External"/><Relationship Id="rId28" Type="http://schemas.openxmlformats.org/officeDocument/2006/relationships/hyperlink" Target="https://www.tcd.ie/itservices/vle/learning-technologies/class-collaborate/" TargetMode="External"/><Relationship Id="rId36" Type="http://schemas.openxmlformats.org/officeDocument/2006/relationships/hyperlink" Target="https://www.tcd.ie/itservices/vle/learning-technologies/ally/" TargetMode="External"/><Relationship Id="rId10" Type="http://schemas.openxmlformats.org/officeDocument/2006/relationships/endnotes" Target="endnotes.xml"/><Relationship Id="rId19" Type="http://schemas.openxmlformats.org/officeDocument/2006/relationships/hyperlink" Target="https://www.tcd.ie/itservices/vle/learning-technologies/ally/" TargetMode="External"/><Relationship Id="rId31" Type="http://schemas.openxmlformats.org/officeDocument/2006/relationships/image" Target="media/image7.sv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help.blackboard.com/Accessibility/Alternative_Text" TargetMode="External"/><Relationship Id="rId27" Type="http://schemas.openxmlformats.org/officeDocument/2006/relationships/hyperlink" Target="https://www.turnitin.com/quickmarks/" TargetMode="External"/><Relationship Id="rId30" Type="http://schemas.openxmlformats.org/officeDocument/2006/relationships/image" Target="media/image6.png"/><Relationship Id="rId35" Type="http://schemas.openxmlformats.org/officeDocument/2006/relationships/hyperlink" Target="https://support.microsoft.com/en-us/office/make-your-powerpoint-presentations-accessible-to-people-with-disabilities-6f7772b2-2f33-4bd2-8ca7-dae3b2b3ef25"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dlguidelines.cast.org/more/research-evidence/" TargetMode="External"/><Relationship Id="rId17" Type="http://schemas.openxmlformats.org/officeDocument/2006/relationships/hyperlink" Target="https://www.tcd.ie/academicpractice/resources/digital-teaching--learning/lms-recommendations/" TargetMode="External"/><Relationship Id="rId25" Type="http://schemas.openxmlformats.org/officeDocument/2006/relationships/image" Target="media/image4.png"/><Relationship Id="rId33" Type="http://schemas.openxmlformats.org/officeDocument/2006/relationships/hyperlink" Target="https://help.blackboard.com/Learn/Instructor/Ultra/Interact/Course_Groups/Create_Groups" TargetMode="External"/><Relationship Id="rId38" Type="http://schemas.openxmlformats.org/officeDocument/2006/relationships/hyperlink" Target="https://hub.teachingandlearning.ie/resource/udl-progression-style-check-list-for-toolkit/" TargetMode="External"/><Relationship Id="rId46" Type="http://schemas.openxmlformats.org/officeDocument/2006/relationships/fontTable" Target="fontTable.xml"/><Relationship Id="rId20" Type="http://schemas.openxmlformats.org/officeDocument/2006/relationships/hyperlink" Target="https://www.tcd.ie/itservices/our-services/panopto-lecture-capture/" TargetMode="External"/><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cience%20fair%20planner.dotx" TargetMode="External"/></Relationships>
</file>

<file path=word/theme/theme1.xml><?xml version="1.0" encoding="utf-8"?>
<a:theme xmlns:a="http://schemas.openxmlformats.org/drawingml/2006/main" name="Theme1">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B1A5D9E879428FAD0E5F1E9D84CB" ma:contentTypeVersion="21" ma:contentTypeDescription="Create a new document." ma:contentTypeScope="" ma:versionID="a1afdef67f09e8d766295b9b51d7981d">
  <xsd:schema xmlns:xsd="http://www.w3.org/2001/XMLSchema" xmlns:xs="http://www.w3.org/2001/XMLSchema" xmlns:p="http://schemas.microsoft.com/office/2006/metadata/properties" xmlns:ns2="b75b2abb-2467-431c-8e9a-9d2fbe665b2f" xmlns:ns3="696ea64d-43f0-47d9-9aa7-ac0529ba0654" targetNamespace="http://schemas.microsoft.com/office/2006/metadata/properties" ma:root="true" ma:fieldsID="a0cbb247cc2c49f0320ffeb6ca747375" ns2:_="" ns3:_="">
    <xsd:import namespace="b75b2abb-2467-431c-8e9a-9d2fbe665b2f"/>
    <xsd:import namespace="696ea64d-43f0-47d9-9aa7-ac0529ba06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AddedtoSite_x003f_" minOccurs="0"/>
                <xsd:element ref="ns2:Academic_x0028_s_x0029_"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b2abb-2467-431c-8e9a-9d2fbe665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dedtoSite_x003f_" ma:index="26" nillable="true" ma:displayName="Added to Site?" ma:default="0" ma:format="Dropdown" ma:internalName="AddedtoSite_x003f_">
      <xsd:simpleType>
        <xsd:restriction base="dms:Boolean"/>
      </xsd:simpleType>
    </xsd:element>
    <xsd:element name="Academic_x0028_s_x0029_" ma:index="27" nillable="true" ma:displayName="Academic(s)" ma:format="Dropdown" ma:internalName="Academic_x0028_s_x0029_">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ea64d-43f0-47d9-9aa7-ac0529ba06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53c254-8df5-4128-ac3f-0f2b64ef77f0}" ma:internalName="TaxCatchAll" ma:showField="CatchAllData" ma:web="696ea64d-43f0-47d9-9aa7-ac0529ba06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5b2abb-2467-431c-8e9a-9d2fbe665b2f">
      <Terms xmlns="http://schemas.microsoft.com/office/infopath/2007/PartnerControls"/>
    </lcf76f155ced4ddcb4097134ff3c332f>
    <TaxCatchAll xmlns="696ea64d-43f0-47d9-9aa7-ac0529ba0654" xsi:nil="true"/>
    <Academic_x0028_s_x0029_ xmlns="b75b2abb-2467-431c-8e9a-9d2fbe665b2f" xsi:nil="true"/>
    <AddedtoSite_x003f_ xmlns="b75b2abb-2467-431c-8e9a-9d2fbe665b2f">false</AddedtoSite_x003f_>
    <Notes xmlns="b75b2abb-2467-431c-8e9a-9d2fbe665b2f" xsi:nil="true"/>
  </documentManagement>
</p:properties>
</file>

<file path=customXml/itemProps1.xml><?xml version="1.0" encoding="utf-8"?>
<ds:datastoreItem xmlns:ds="http://schemas.openxmlformats.org/officeDocument/2006/customXml" ds:itemID="{9FF73BA5-FB4D-48FF-837E-E3C3C5A0E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b2abb-2467-431c-8e9a-9d2fbe665b2f"/>
    <ds:schemaRef ds:uri="696ea64d-43f0-47d9-9aa7-ac0529ba0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6F8356-E2F9-4D4B-BE46-C42593A69B8C}">
  <ds:schemaRefs>
    <ds:schemaRef ds:uri="http://schemas.openxmlformats.org/officeDocument/2006/bibliography"/>
  </ds:schemaRefs>
</ds:datastoreItem>
</file>

<file path=customXml/itemProps3.xml><?xml version="1.0" encoding="utf-8"?>
<ds:datastoreItem xmlns:ds="http://schemas.openxmlformats.org/officeDocument/2006/customXml" ds:itemID="{50A16265-4108-49BC-A2F7-D117AE5A0A3B}">
  <ds:schemaRefs>
    <ds:schemaRef ds:uri="http://schemas.microsoft.com/sharepoint/v3/contenttype/forms"/>
  </ds:schemaRefs>
</ds:datastoreItem>
</file>

<file path=customXml/itemProps4.xml><?xml version="1.0" encoding="utf-8"?>
<ds:datastoreItem xmlns:ds="http://schemas.openxmlformats.org/officeDocument/2006/customXml" ds:itemID="{ABD94065-708C-4E7F-9BBB-B7E221C4518D}">
  <ds:schemaRefs>
    <ds:schemaRef ds:uri="http://schemas.microsoft.com/office/2006/metadata/properties"/>
    <ds:schemaRef ds:uri="http://schemas.microsoft.com/office/infopath/2007/PartnerControls"/>
    <ds:schemaRef ds:uri="b75b2abb-2467-431c-8e9a-9d2fbe665b2f"/>
    <ds:schemaRef ds:uri="696ea64d-43f0-47d9-9aa7-ac0529ba0654"/>
  </ds:schemaRefs>
</ds:datastoreItem>
</file>

<file path=docProps/app.xml><?xml version="1.0" encoding="utf-8"?>
<Properties xmlns="http://schemas.openxmlformats.org/officeDocument/2006/extended-properties" xmlns:vt="http://schemas.openxmlformats.org/officeDocument/2006/docPropsVTypes">
  <Template>Science fair planner.dotx</Template>
  <TotalTime>288</TotalTime>
  <Pages>5</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Universal Design for Learning Checklist (Level 1: Emerging)</vt:lpstr>
    </vt:vector>
  </TitlesOfParts>
  <Company>hjkhjk</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Design for Learning Checklist (Level 1: Emerging)</dc:title>
  <dc:subject/>
  <dc:creator>Administrator</dc:creator>
  <cp:keywords/>
  <dc:description/>
  <cp:lastModifiedBy>Kevin O'Connor</cp:lastModifiedBy>
  <cp:revision>290</cp:revision>
  <dcterms:created xsi:type="dcterms:W3CDTF">2021-02-08T16:32:00Z</dcterms:created>
  <dcterms:modified xsi:type="dcterms:W3CDTF">2026-08-06T08:52:00Z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0x01010098EFB1A5D9E879428FAD0E5F1E9D84CB</vt:lpwstr>
  </property>
  <property fmtid="{D5CDD505-2E9C-101B-9397-08002B2CF9AE}" pid="3" name="MediaServiceImageTags">
    <vt:lpwstr/>
  </property>
</Properties>
</file>