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0769"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34"/>
          <w:szCs w:val="26"/>
          <w:lang w:val="en-GB" w:eastAsia="en-IE"/>
        </w:rPr>
      </w:pPr>
      <w:r w:rsidRPr="005B5FF9">
        <w:rPr>
          <w:rFonts w:eastAsia="Times New Roman" w:cstheme="minorHAnsi"/>
          <w:b/>
          <w:color w:val="000000"/>
          <w:sz w:val="34"/>
          <w:szCs w:val="26"/>
          <w:lang w:val="en-GB" w:eastAsia="en-IE"/>
        </w:rPr>
        <w:t>Academic Year</w:t>
      </w:r>
    </w:p>
    <w:p w14:paraId="29524121"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p>
    <w:p w14:paraId="53995DBD" w14:textId="53CB6C7F"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r w:rsidRPr="005B5FF9">
        <w:rPr>
          <w:rFonts w:eastAsia="Times New Roman" w:cstheme="minorHAnsi"/>
          <w:b/>
          <w:sz w:val="34"/>
          <w:szCs w:val="26"/>
          <w:lang w:val="en-GB" w:eastAsia="en-IE"/>
        </w:rPr>
        <w:t>202</w:t>
      </w:r>
      <w:r w:rsidR="00953634" w:rsidRPr="005B5FF9">
        <w:rPr>
          <w:rFonts w:eastAsia="Times New Roman" w:cstheme="minorHAnsi"/>
          <w:b/>
          <w:sz w:val="34"/>
          <w:szCs w:val="26"/>
          <w:lang w:val="en-GB" w:eastAsia="en-IE"/>
        </w:rPr>
        <w:t>2</w:t>
      </w:r>
      <w:r w:rsidRPr="005B5FF9">
        <w:rPr>
          <w:rFonts w:eastAsia="Times New Roman" w:cstheme="minorHAnsi"/>
          <w:b/>
          <w:sz w:val="34"/>
          <w:szCs w:val="26"/>
          <w:lang w:val="en-GB" w:eastAsia="en-IE"/>
        </w:rPr>
        <w:t>-2</w:t>
      </w:r>
      <w:r w:rsidR="00953634" w:rsidRPr="005B5FF9">
        <w:rPr>
          <w:rFonts w:eastAsia="Times New Roman" w:cstheme="minorHAnsi"/>
          <w:b/>
          <w:sz w:val="34"/>
          <w:szCs w:val="26"/>
          <w:lang w:val="en-GB" w:eastAsia="en-IE"/>
        </w:rPr>
        <w:t>3</w:t>
      </w:r>
    </w:p>
    <w:p w14:paraId="3DADF1D4"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26"/>
          <w:szCs w:val="26"/>
          <w:lang w:val="en-GB" w:eastAsia="en-IE"/>
        </w:rPr>
      </w:pPr>
    </w:p>
    <w:sdt>
      <w:sdtPr>
        <w:rPr>
          <w:rFonts w:asciiTheme="minorHAnsi" w:eastAsiaTheme="minorHAnsi" w:hAnsiTheme="minorHAnsi" w:cstheme="minorBidi"/>
          <w:b w:val="0"/>
          <w:bCs w:val="0"/>
          <w:color w:val="auto"/>
          <w:sz w:val="22"/>
          <w:szCs w:val="22"/>
          <w:lang w:val="en-IE"/>
        </w:rPr>
        <w:id w:val="-1239096144"/>
        <w:docPartObj>
          <w:docPartGallery w:val="Table of Contents"/>
          <w:docPartUnique/>
        </w:docPartObj>
      </w:sdtPr>
      <w:sdtEndPr>
        <w:rPr>
          <w:noProof/>
        </w:rPr>
      </w:sdtEndPr>
      <w:sdtContent>
        <w:p w14:paraId="3205E176" w14:textId="68388350" w:rsidR="005B5FF9" w:rsidRDefault="005B5FF9">
          <w:pPr>
            <w:pStyle w:val="TOCHeading"/>
          </w:pPr>
          <w:r>
            <w:t>Table of Contents</w:t>
          </w:r>
        </w:p>
        <w:p w14:paraId="6CCB9BA7" w14:textId="3E0088EE" w:rsidR="00D970B9" w:rsidRDefault="00D970B9">
          <w:pPr>
            <w:pStyle w:val="TOC1"/>
            <w:tabs>
              <w:tab w:val="right" w:leader="dot" w:pos="9016"/>
            </w:tabs>
            <w:rPr>
              <w:rFonts w:eastAsiaTheme="minorEastAsia" w:cstheme="minorBidi"/>
              <w:b w:val="0"/>
              <w:bCs w:val="0"/>
              <w:noProof/>
              <w:szCs w:val="24"/>
              <w:lang w:eastAsia="en-GB"/>
            </w:rPr>
          </w:pPr>
          <w:r>
            <w:rPr>
              <w:sz w:val="20"/>
            </w:rPr>
            <w:fldChar w:fldCharType="begin"/>
          </w:r>
          <w:r>
            <w:rPr>
              <w:sz w:val="20"/>
            </w:rPr>
            <w:instrText xml:space="preserve"> TOC \o "1-3" \h \z \u </w:instrText>
          </w:r>
          <w:r>
            <w:rPr>
              <w:sz w:val="20"/>
            </w:rPr>
            <w:fldChar w:fldCharType="separate"/>
          </w:r>
          <w:hyperlink w:anchor="_Toc103631422" w:history="1">
            <w:r w:rsidRPr="005F104C">
              <w:rPr>
                <w:rStyle w:val="Hyperlink"/>
                <w:noProof/>
                <w:lang w:eastAsia="en-IE"/>
              </w:rPr>
              <w:t>Freshman Modules</w:t>
            </w:r>
            <w:r>
              <w:rPr>
                <w:noProof/>
                <w:webHidden/>
              </w:rPr>
              <w:tab/>
            </w:r>
            <w:r>
              <w:rPr>
                <w:noProof/>
                <w:webHidden/>
              </w:rPr>
              <w:fldChar w:fldCharType="begin"/>
            </w:r>
            <w:r>
              <w:rPr>
                <w:noProof/>
                <w:webHidden/>
              </w:rPr>
              <w:instrText xml:space="preserve"> PAGEREF _Toc103631422 \h </w:instrText>
            </w:r>
            <w:r>
              <w:rPr>
                <w:noProof/>
                <w:webHidden/>
              </w:rPr>
            </w:r>
            <w:r>
              <w:rPr>
                <w:noProof/>
                <w:webHidden/>
              </w:rPr>
              <w:fldChar w:fldCharType="separate"/>
            </w:r>
            <w:r w:rsidR="00DA6770">
              <w:rPr>
                <w:noProof/>
                <w:webHidden/>
              </w:rPr>
              <w:t>2</w:t>
            </w:r>
            <w:r>
              <w:rPr>
                <w:noProof/>
                <w:webHidden/>
              </w:rPr>
              <w:fldChar w:fldCharType="end"/>
            </w:r>
          </w:hyperlink>
        </w:p>
        <w:p w14:paraId="5A1F3C3E" w14:textId="51AF8B69" w:rsidR="00D970B9" w:rsidRDefault="007E7951">
          <w:pPr>
            <w:pStyle w:val="TOC3"/>
            <w:tabs>
              <w:tab w:val="right" w:leader="dot" w:pos="9016"/>
            </w:tabs>
            <w:rPr>
              <w:rFonts w:eastAsiaTheme="minorEastAsia" w:cstheme="minorBidi"/>
              <w:noProof/>
              <w:sz w:val="24"/>
              <w:szCs w:val="24"/>
              <w:lang w:eastAsia="en-GB"/>
            </w:rPr>
          </w:pPr>
          <w:hyperlink w:anchor="_Toc103631423" w:history="1">
            <w:r w:rsidR="00D970B9" w:rsidRPr="005F104C">
              <w:rPr>
                <w:rStyle w:val="Hyperlink"/>
                <w:noProof/>
                <w:lang w:eastAsia="en-IE"/>
              </w:rPr>
              <w:t>Freshman Module Outlines</w:t>
            </w:r>
            <w:r w:rsidR="00D970B9">
              <w:rPr>
                <w:noProof/>
                <w:webHidden/>
              </w:rPr>
              <w:tab/>
            </w:r>
            <w:r w:rsidR="00D970B9">
              <w:rPr>
                <w:noProof/>
                <w:webHidden/>
              </w:rPr>
              <w:fldChar w:fldCharType="begin"/>
            </w:r>
            <w:r w:rsidR="00D970B9">
              <w:rPr>
                <w:noProof/>
                <w:webHidden/>
              </w:rPr>
              <w:instrText xml:space="preserve"> PAGEREF _Toc103631423 \h </w:instrText>
            </w:r>
            <w:r w:rsidR="00D970B9">
              <w:rPr>
                <w:noProof/>
                <w:webHidden/>
              </w:rPr>
            </w:r>
            <w:r w:rsidR="00D970B9">
              <w:rPr>
                <w:noProof/>
                <w:webHidden/>
              </w:rPr>
              <w:fldChar w:fldCharType="separate"/>
            </w:r>
            <w:r w:rsidR="00DA6770">
              <w:rPr>
                <w:noProof/>
                <w:webHidden/>
              </w:rPr>
              <w:t>3</w:t>
            </w:r>
            <w:r w:rsidR="00D970B9">
              <w:rPr>
                <w:noProof/>
                <w:webHidden/>
              </w:rPr>
              <w:fldChar w:fldCharType="end"/>
            </w:r>
          </w:hyperlink>
        </w:p>
        <w:p w14:paraId="7B5709FC" w14:textId="024C0715" w:rsidR="00D970B9" w:rsidRDefault="007E7951">
          <w:pPr>
            <w:pStyle w:val="TOC1"/>
            <w:tabs>
              <w:tab w:val="right" w:leader="dot" w:pos="9016"/>
            </w:tabs>
            <w:rPr>
              <w:rFonts w:eastAsiaTheme="minorEastAsia" w:cstheme="minorBidi"/>
              <w:b w:val="0"/>
              <w:bCs w:val="0"/>
              <w:noProof/>
              <w:szCs w:val="24"/>
              <w:lang w:eastAsia="en-GB"/>
            </w:rPr>
          </w:pPr>
          <w:hyperlink w:anchor="_Toc103631424" w:history="1">
            <w:r w:rsidR="00D970B9" w:rsidRPr="005F104C">
              <w:rPr>
                <w:rStyle w:val="Hyperlink"/>
                <w:noProof/>
              </w:rPr>
              <w:t>Sophister Modules</w:t>
            </w:r>
            <w:r w:rsidR="00D970B9">
              <w:rPr>
                <w:noProof/>
                <w:webHidden/>
              </w:rPr>
              <w:tab/>
            </w:r>
            <w:r w:rsidR="00D970B9">
              <w:rPr>
                <w:noProof/>
                <w:webHidden/>
              </w:rPr>
              <w:fldChar w:fldCharType="begin"/>
            </w:r>
            <w:r w:rsidR="00D970B9">
              <w:rPr>
                <w:noProof/>
                <w:webHidden/>
              </w:rPr>
              <w:instrText xml:space="preserve"> PAGEREF _Toc103631424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27053A" w14:textId="004AD4C2" w:rsidR="00D970B9" w:rsidRDefault="007E7951">
          <w:pPr>
            <w:pStyle w:val="TOC2"/>
            <w:tabs>
              <w:tab w:val="right" w:leader="dot" w:pos="9016"/>
            </w:tabs>
            <w:rPr>
              <w:rFonts w:eastAsiaTheme="minorEastAsia" w:cstheme="minorBidi"/>
              <w:b w:val="0"/>
              <w:iCs w:val="0"/>
              <w:noProof/>
              <w:sz w:val="24"/>
              <w:szCs w:val="24"/>
              <w:lang w:eastAsia="en-GB"/>
            </w:rPr>
          </w:pPr>
          <w:hyperlink w:anchor="_Toc103631425" w:history="1">
            <w:r w:rsidR="00D970B9" w:rsidRPr="005F104C">
              <w:rPr>
                <w:rStyle w:val="Hyperlink"/>
                <w:noProof/>
              </w:rPr>
              <w:t>Michaelmas Term</w:t>
            </w:r>
            <w:r w:rsidR="00D970B9">
              <w:rPr>
                <w:noProof/>
                <w:webHidden/>
              </w:rPr>
              <w:tab/>
            </w:r>
            <w:r w:rsidR="00D970B9">
              <w:rPr>
                <w:noProof/>
                <w:webHidden/>
              </w:rPr>
              <w:fldChar w:fldCharType="begin"/>
            </w:r>
            <w:r w:rsidR="00D970B9">
              <w:rPr>
                <w:noProof/>
                <w:webHidden/>
              </w:rPr>
              <w:instrText xml:space="preserve"> PAGEREF _Toc103631425 \h </w:instrText>
            </w:r>
            <w:r w:rsidR="00D970B9">
              <w:rPr>
                <w:noProof/>
                <w:webHidden/>
              </w:rPr>
            </w:r>
            <w:r w:rsidR="00D970B9">
              <w:rPr>
                <w:noProof/>
                <w:webHidden/>
              </w:rPr>
              <w:fldChar w:fldCharType="separate"/>
            </w:r>
            <w:r w:rsidR="00DA6770">
              <w:rPr>
                <w:noProof/>
                <w:webHidden/>
              </w:rPr>
              <w:t>20</w:t>
            </w:r>
            <w:r w:rsidR="00D970B9">
              <w:rPr>
                <w:noProof/>
                <w:webHidden/>
              </w:rPr>
              <w:fldChar w:fldCharType="end"/>
            </w:r>
          </w:hyperlink>
        </w:p>
        <w:p w14:paraId="55006580" w14:textId="249E1349" w:rsidR="00D970B9" w:rsidRDefault="007E7951">
          <w:pPr>
            <w:pStyle w:val="TOC3"/>
            <w:tabs>
              <w:tab w:val="right" w:leader="dot" w:pos="9016"/>
            </w:tabs>
            <w:rPr>
              <w:rFonts w:eastAsiaTheme="minorEastAsia" w:cstheme="minorBidi"/>
              <w:noProof/>
              <w:sz w:val="24"/>
              <w:szCs w:val="24"/>
              <w:lang w:eastAsia="en-GB"/>
            </w:rPr>
          </w:pPr>
          <w:hyperlink w:anchor="_Toc103631426" w:history="1">
            <w:r w:rsidR="00D970B9" w:rsidRPr="005F104C">
              <w:rPr>
                <w:rStyle w:val="Hyperlink"/>
                <w:noProof/>
                <w:lang w:eastAsia="en-IE"/>
              </w:rPr>
              <w:t>Michaelmas Term Module Outlines</w:t>
            </w:r>
            <w:r w:rsidR="00D970B9">
              <w:rPr>
                <w:noProof/>
                <w:webHidden/>
              </w:rPr>
              <w:tab/>
            </w:r>
            <w:r w:rsidR="00D970B9">
              <w:rPr>
                <w:noProof/>
                <w:webHidden/>
              </w:rPr>
              <w:fldChar w:fldCharType="begin"/>
            </w:r>
            <w:r w:rsidR="00D970B9">
              <w:rPr>
                <w:noProof/>
                <w:webHidden/>
              </w:rPr>
              <w:instrText xml:space="preserve"> PAGEREF _Toc103631426 \h </w:instrText>
            </w:r>
            <w:r w:rsidR="00D970B9">
              <w:rPr>
                <w:noProof/>
                <w:webHidden/>
              </w:rPr>
            </w:r>
            <w:r w:rsidR="00D970B9">
              <w:rPr>
                <w:noProof/>
                <w:webHidden/>
              </w:rPr>
              <w:fldChar w:fldCharType="separate"/>
            </w:r>
            <w:r w:rsidR="00DA6770">
              <w:rPr>
                <w:noProof/>
                <w:webHidden/>
              </w:rPr>
              <w:t>22</w:t>
            </w:r>
            <w:r w:rsidR="00D970B9">
              <w:rPr>
                <w:noProof/>
                <w:webHidden/>
              </w:rPr>
              <w:fldChar w:fldCharType="end"/>
            </w:r>
          </w:hyperlink>
        </w:p>
        <w:p w14:paraId="0B42BAC4" w14:textId="4C23653D" w:rsidR="00D970B9" w:rsidRDefault="007E7951">
          <w:pPr>
            <w:pStyle w:val="TOC2"/>
            <w:tabs>
              <w:tab w:val="right" w:leader="dot" w:pos="9016"/>
            </w:tabs>
            <w:rPr>
              <w:rFonts w:eastAsiaTheme="minorEastAsia" w:cstheme="minorBidi"/>
              <w:b w:val="0"/>
              <w:iCs w:val="0"/>
              <w:noProof/>
              <w:sz w:val="24"/>
              <w:szCs w:val="24"/>
              <w:lang w:eastAsia="en-GB"/>
            </w:rPr>
          </w:pPr>
          <w:hyperlink w:anchor="_Toc103631427" w:history="1">
            <w:r w:rsidR="00D970B9" w:rsidRPr="005F104C">
              <w:rPr>
                <w:rStyle w:val="Hyperlink"/>
                <w:noProof/>
                <w:lang w:eastAsia="en-IE"/>
              </w:rPr>
              <w:t>Hilary T</w:t>
            </w:r>
            <w:r w:rsidR="00D970B9" w:rsidRPr="005F104C">
              <w:rPr>
                <w:rStyle w:val="Hyperlink"/>
                <w:noProof/>
                <w:lang w:eastAsia="en-IE"/>
              </w:rPr>
              <w:t>e</w:t>
            </w:r>
            <w:r w:rsidR="00D970B9" w:rsidRPr="005F104C">
              <w:rPr>
                <w:rStyle w:val="Hyperlink"/>
                <w:noProof/>
                <w:lang w:eastAsia="en-IE"/>
              </w:rPr>
              <w:t>rm</w:t>
            </w:r>
            <w:r w:rsidR="00D970B9">
              <w:rPr>
                <w:noProof/>
                <w:webHidden/>
              </w:rPr>
              <w:tab/>
            </w:r>
            <w:r w:rsidR="00D970B9">
              <w:rPr>
                <w:noProof/>
                <w:webHidden/>
              </w:rPr>
              <w:fldChar w:fldCharType="begin"/>
            </w:r>
            <w:r w:rsidR="00D970B9">
              <w:rPr>
                <w:noProof/>
                <w:webHidden/>
              </w:rPr>
              <w:instrText xml:space="preserve"> PAGEREF _Toc103631427 \h </w:instrText>
            </w:r>
            <w:r w:rsidR="00D970B9">
              <w:rPr>
                <w:noProof/>
                <w:webHidden/>
              </w:rPr>
            </w:r>
            <w:r w:rsidR="00D970B9">
              <w:rPr>
                <w:noProof/>
                <w:webHidden/>
              </w:rPr>
              <w:fldChar w:fldCharType="separate"/>
            </w:r>
            <w:r w:rsidR="00DA6770">
              <w:rPr>
                <w:noProof/>
                <w:webHidden/>
              </w:rPr>
              <w:t>47</w:t>
            </w:r>
            <w:r w:rsidR="00D970B9">
              <w:rPr>
                <w:noProof/>
                <w:webHidden/>
              </w:rPr>
              <w:fldChar w:fldCharType="end"/>
            </w:r>
          </w:hyperlink>
        </w:p>
        <w:p w14:paraId="1A03ADD3" w14:textId="025C8687" w:rsidR="00D970B9" w:rsidRDefault="007E7951">
          <w:pPr>
            <w:pStyle w:val="TOC3"/>
            <w:tabs>
              <w:tab w:val="right" w:leader="dot" w:pos="9016"/>
            </w:tabs>
            <w:rPr>
              <w:rFonts w:eastAsiaTheme="minorEastAsia" w:cstheme="minorBidi"/>
              <w:noProof/>
              <w:sz w:val="24"/>
              <w:szCs w:val="24"/>
              <w:lang w:eastAsia="en-GB"/>
            </w:rPr>
          </w:pPr>
          <w:hyperlink w:anchor="_Toc103631428" w:history="1">
            <w:r w:rsidR="00D970B9" w:rsidRPr="005F104C">
              <w:rPr>
                <w:rStyle w:val="Hyperlink"/>
                <w:noProof/>
              </w:rPr>
              <w:t>Hilary Term Module Outlines</w:t>
            </w:r>
            <w:r w:rsidR="00D970B9">
              <w:rPr>
                <w:noProof/>
                <w:webHidden/>
              </w:rPr>
              <w:tab/>
            </w:r>
            <w:r w:rsidR="00D970B9">
              <w:rPr>
                <w:noProof/>
                <w:webHidden/>
              </w:rPr>
              <w:fldChar w:fldCharType="begin"/>
            </w:r>
            <w:r w:rsidR="00D970B9">
              <w:rPr>
                <w:noProof/>
                <w:webHidden/>
              </w:rPr>
              <w:instrText xml:space="preserve"> PAGEREF _Toc103631428 \h </w:instrText>
            </w:r>
            <w:r w:rsidR="00D970B9">
              <w:rPr>
                <w:noProof/>
                <w:webHidden/>
              </w:rPr>
            </w:r>
            <w:r w:rsidR="00D970B9">
              <w:rPr>
                <w:noProof/>
                <w:webHidden/>
              </w:rPr>
              <w:fldChar w:fldCharType="separate"/>
            </w:r>
            <w:r w:rsidR="00DA6770">
              <w:rPr>
                <w:noProof/>
                <w:webHidden/>
              </w:rPr>
              <w:t>49</w:t>
            </w:r>
            <w:r w:rsidR="00D970B9">
              <w:rPr>
                <w:noProof/>
                <w:webHidden/>
              </w:rPr>
              <w:fldChar w:fldCharType="end"/>
            </w:r>
          </w:hyperlink>
        </w:p>
        <w:p w14:paraId="1A30291C" w14:textId="6E84736F" w:rsidR="00D970B9" w:rsidRDefault="007E7951">
          <w:pPr>
            <w:pStyle w:val="TOC1"/>
            <w:tabs>
              <w:tab w:val="right" w:leader="dot" w:pos="9016"/>
            </w:tabs>
            <w:rPr>
              <w:rFonts w:eastAsiaTheme="minorEastAsia" w:cstheme="minorBidi"/>
              <w:b w:val="0"/>
              <w:bCs w:val="0"/>
              <w:noProof/>
              <w:szCs w:val="24"/>
              <w:lang w:eastAsia="en-GB"/>
            </w:rPr>
          </w:pPr>
          <w:hyperlink w:anchor="_Toc103631429" w:history="1">
            <w:r w:rsidR="00D970B9" w:rsidRPr="005F104C">
              <w:rPr>
                <w:rStyle w:val="Hyperlink"/>
                <w:noProof/>
                <w:lang w:eastAsia="en-IE"/>
              </w:rPr>
              <w:t>Capstone Project</w:t>
            </w:r>
            <w:r w:rsidR="00D970B9">
              <w:rPr>
                <w:noProof/>
                <w:webHidden/>
              </w:rPr>
              <w:tab/>
            </w:r>
            <w:r w:rsidR="00D970B9">
              <w:rPr>
                <w:noProof/>
                <w:webHidden/>
              </w:rPr>
              <w:fldChar w:fldCharType="begin"/>
            </w:r>
            <w:r w:rsidR="00D970B9">
              <w:rPr>
                <w:noProof/>
                <w:webHidden/>
              </w:rPr>
              <w:instrText xml:space="preserve"> PAGEREF _Toc103631429 \h </w:instrText>
            </w:r>
            <w:r w:rsidR="00D970B9">
              <w:rPr>
                <w:noProof/>
                <w:webHidden/>
              </w:rPr>
            </w:r>
            <w:r w:rsidR="00D970B9">
              <w:rPr>
                <w:noProof/>
                <w:webHidden/>
              </w:rPr>
              <w:fldChar w:fldCharType="separate"/>
            </w:r>
            <w:r w:rsidR="00DA6770">
              <w:rPr>
                <w:noProof/>
                <w:webHidden/>
              </w:rPr>
              <w:t>77</w:t>
            </w:r>
            <w:r w:rsidR="00D970B9">
              <w:rPr>
                <w:noProof/>
                <w:webHidden/>
              </w:rPr>
              <w:fldChar w:fldCharType="end"/>
            </w:r>
          </w:hyperlink>
        </w:p>
        <w:p w14:paraId="44A5C627" w14:textId="17BCDB8B" w:rsidR="00D970B9" w:rsidRDefault="007E7951">
          <w:pPr>
            <w:pStyle w:val="TOC2"/>
            <w:tabs>
              <w:tab w:val="right" w:leader="dot" w:pos="9016"/>
            </w:tabs>
            <w:rPr>
              <w:rFonts w:eastAsiaTheme="minorEastAsia" w:cstheme="minorBidi"/>
              <w:b w:val="0"/>
              <w:iCs w:val="0"/>
              <w:noProof/>
              <w:sz w:val="24"/>
              <w:szCs w:val="24"/>
              <w:lang w:eastAsia="en-GB"/>
            </w:rPr>
          </w:pPr>
          <w:hyperlink w:anchor="_Toc103631430" w:history="1">
            <w:r w:rsidR="00D970B9" w:rsidRPr="005F104C">
              <w:rPr>
                <w:rStyle w:val="Hyperlink"/>
                <w:noProof/>
              </w:rPr>
              <w:t>Capstones 2022-23 and availa</w:t>
            </w:r>
            <w:r w:rsidR="00D970B9" w:rsidRPr="005F104C">
              <w:rPr>
                <w:rStyle w:val="Hyperlink"/>
                <w:noProof/>
              </w:rPr>
              <w:t>b</w:t>
            </w:r>
            <w:r w:rsidR="00D970B9" w:rsidRPr="005F104C">
              <w:rPr>
                <w:rStyle w:val="Hyperlink"/>
                <w:noProof/>
              </w:rPr>
              <w:t>le cohorts</w:t>
            </w:r>
            <w:r w:rsidR="00D970B9">
              <w:rPr>
                <w:noProof/>
                <w:webHidden/>
              </w:rPr>
              <w:tab/>
            </w:r>
            <w:r w:rsidR="00D970B9">
              <w:rPr>
                <w:noProof/>
                <w:webHidden/>
              </w:rPr>
              <w:fldChar w:fldCharType="begin"/>
            </w:r>
            <w:r w:rsidR="00D970B9">
              <w:rPr>
                <w:noProof/>
                <w:webHidden/>
              </w:rPr>
              <w:instrText xml:space="preserve"> PAGEREF _Toc103631430 \h </w:instrText>
            </w:r>
            <w:r w:rsidR="00D970B9">
              <w:rPr>
                <w:noProof/>
                <w:webHidden/>
              </w:rPr>
            </w:r>
            <w:r w:rsidR="00D970B9">
              <w:rPr>
                <w:noProof/>
                <w:webHidden/>
              </w:rPr>
              <w:fldChar w:fldCharType="separate"/>
            </w:r>
            <w:r w:rsidR="00DA6770">
              <w:rPr>
                <w:noProof/>
                <w:webHidden/>
              </w:rPr>
              <w:t>83</w:t>
            </w:r>
            <w:r w:rsidR="00D970B9">
              <w:rPr>
                <w:noProof/>
                <w:webHidden/>
              </w:rPr>
              <w:fldChar w:fldCharType="end"/>
            </w:r>
          </w:hyperlink>
        </w:p>
        <w:p w14:paraId="26AF9BBD" w14:textId="50123A6C" w:rsidR="00D970B9" w:rsidRDefault="007E7951">
          <w:pPr>
            <w:pStyle w:val="TOC2"/>
            <w:tabs>
              <w:tab w:val="right" w:leader="dot" w:pos="9016"/>
            </w:tabs>
            <w:rPr>
              <w:rFonts w:eastAsiaTheme="minorEastAsia" w:cstheme="minorBidi"/>
              <w:b w:val="0"/>
              <w:iCs w:val="0"/>
              <w:noProof/>
              <w:sz w:val="24"/>
              <w:szCs w:val="24"/>
              <w:lang w:eastAsia="en-GB"/>
            </w:rPr>
          </w:pPr>
          <w:hyperlink w:anchor="_Toc103631431" w:history="1">
            <w:r w:rsidR="00D970B9" w:rsidRPr="005F104C">
              <w:rPr>
                <w:rStyle w:val="Hyperlink"/>
                <w:noProof/>
              </w:rPr>
              <w:t>Capstone Descriptions</w:t>
            </w:r>
            <w:r w:rsidR="00D970B9">
              <w:rPr>
                <w:noProof/>
                <w:webHidden/>
              </w:rPr>
              <w:tab/>
            </w:r>
            <w:r w:rsidR="00D970B9">
              <w:rPr>
                <w:noProof/>
                <w:webHidden/>
              </w:rPr>
              <w:fldChar w:fldCharType="begin"/>
            </w:r>
            <w:r w:rsidR="00D970B9">
              <w:rPr>
                <w:noProof/>
                <w:webHidden/>
              </w:rPr>
              <w:instrText xml:space="preserve"> PAGEREF _Toc103631431 \h </w:instrText>
            </w:r>
            <w:r w:rsidR="00D970B9">
              <w:rPr>
                <w:noProof/>
                <w:webHidden/>
              </w:rPr>
            </w:r>
            <w:r w:rsidR="00D970B9">
              <w:rPr>
                <w:noProof/>
                <w:webHidden/>
              </w:rPr>
              <w:fldChar w:fldCharType="separate"/>
            </w:r>
            <w:r w:rsidR="00DA6770">
              <w:rPr>
                <w:noProof/>
                <w:webHidden/>
              </w:rPr>
              <w:t>84</w:t>
            </w:r>
            <w:r w:rsidR="00D970B9">
              <w:rPr>
                <w:noProof/>
                <w:webHidden/>
              </w:rPr>
              <w:fldChar w:fldCharType="end"/>
            </w:r>
          </w:hyperlink>
        </w:p>
        <w:p w14:paraId="26A74782" w14:textId="39F665C5" w:rsidR="005B5FF9" w:rsidRDefault="00D970B9">
          <w:r>
            <w:rPr>
              <w:rFonts w:cstheme="minorHAnsi"/>
              <w:sz w:val="20"/>
              <w:szCs w:val="20"/>
            </w:rPr>
            <w:fldChar w:fldCharType="end"/>
          </w:r>
        </w:p>
      </w:sdtContent>
    </w:sdt>
    <w:p w14:paraId="47100EB1"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763EAFA" w14:textId="3F3A5030"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B231356" w14:textId="4BA9922C"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3598A36" w14:textId="5D18067E"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7DBDF78C" w14:textId="7BCEA5A6"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1B5D1CF" w14:textId="773EB974"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C5D8D61" w14:textId="6C058DFD"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25AD1949"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t>Please note the information contained herein was correct at time of publication and may be subject to change.</w:t>
      </w:r>
    </w:p>
    <w:p w14:paraId="7CAFC19C"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C251541" w14:textId="77777777" w:rsidR="005B5FF9" w:rsidRPr="005B5FF9" w:rsidRDefault="005B5FF9" w:rsidP="005B5FF9">
      <w:pPr>
        <w:suppressAutoHyphens/>
        <w:spacing w:after="0" w:line="276" w:lineRule="auto"/>
        <w:ind w:right="5"/>
        <w:jc w:val="both"/>
        <w:rPr>
          <w:rFonts w:eastAsia="Times New Roman" w:cstheme="minorHAnsi"/>
          <w:sz w:val="26"/>
          <w:szCs w:val="26"/>
          <w:lang w:val="en-GB" w:eastAsia="en-IE"/>
        </w:rPr>
      </w:pPr>
    </w:p>
    <w:p w14:paraId="2F4E2DD5" w14:textId="7AC55373" w:rsidR="00E71143" w:rsidRPr="005B5FF9" w:rsidRDefault="00E71143" w:rsidP="00E71143">
      <w:pPr>
        <w:suppressAutoHyphens/>
        <w:spacing w:after="0" w:line="276" w:lineRule="auto"/>
        <w:ind w:left="-709" w:right="-674"/>
        <w:jc w:val="center"/>
        <w:rPr>
          <w:rFonts w:eastAsia="Times New Roman" w:cstheme="minorHAnsi"/>
          <w:b/>
          <w:sz w:val="26"/>
          <w:szCs w:val="26"/>
          <w:lang w:val="en-GB" w:eastAsia="en-IE"/>
        </w:rPr>
      </w:pPr>
      <w:r w:rsidRPr="005B5FF9">
        <w:rPr>
          <w:rFonts w:eastAsia="Times New Roman" w:cstheme="minorHAnsi"/>
          <w:b/>
          <w:sz w:val="26"/>
          <w:szCs w:val="26"/>
          <w:lang w:val="en-GB" w:eastAsia="en-IE"/>
        </w:rPr>
        <w:br w:type="page"/>
      </w:r>
    </w:p>
    <w:p w14:paraId="7F1F6719" w14:textId="6BD95F58" w:rsidR="00DF2F70" w:rsidRPr="005B5FF9" w:rsidRDefault="00DF2F70" w:rsidP="008701F3">
      <w:pPr>
        <w:pStyle w:val="Heading1"/>
        <w:ind w:left="0"/>
        <w:jc w:val="both"/>
        <w:rPr>
          <w:sz w:val="33"/>
          <w:szCs w:val="33"/>
          <w:lang w:eastAsia="en-IE"/>
        </w:rPr>
      </w:pPr>
      <w:bookmarkStart w:id="0" w:name="_Toc103631422"/>
      <w:r w:rsidRPr="005B5FF9">
        <w:rPr>
          <w:sz w:val="33"/>
          <w:szCs w:val="33"/>
          <w:lang w:eastAsia="en-IE"/>
        </w:rPr>
        <w:lastRenderedPageBreak/>
        <w:t>Freshman Modules</w:t>
      </w:r>
      <w:bookmarkEnd w:id="0"/>
    </w:p>
    <w:p w14:paraId="0D2BB2D6" w14:textId="77777777" w:rsidR="000949AF" w:rsidRPr="005B5FF9" w:rsidRDefault="000949AF" w:rsidP="000949AF">
      <w:pPr>
        <w:pStyle w:val="Heading1"/>
        <w:ind w:left="426"/>
        <w:jc w:val="both"/>
        <w:rPr>
          <w:sz w:val="33"/>
          <w:szCs w:val="33"/>
          <w:lang w:eastAsia="en-IE"/>
        </w:rPr>
      </w:pPr>
    </w:p>
    <w:p w14:paraId="42F812C0" w14:textId="128F8D47" w:rsidR="00DF2F70" w:rsidRPr="005B5FF9" w:rsidRDefault="000949AF" w:rsidP="000949AF">
      <w:pPr>
        <w:suppressAutoHyphens/>
        <w:spacing w:after="0"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Details of Freshman modules and courses there are available on are as follows:</w:t>
      </w:r>
    </w:p>
    <w:p w14:paraId="282BA194" w14:textId="5AD33DBA" w:rsidR="000949AF" w:rsidRPr="005B5FF9" w:rsidRDefault="000949AF" w:rsidP="000949AF">
      <w:pPr>
        <w:suppressAutoHyphens/>
        <w:spacing w:after="0" w:line="276" w:lineRule="auto"/>
        <w:ind w:right="-674"/>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797"/>
        <w:gridCol w:w="3490"/>
        <w:gridCol w:w="2120"/>
        <w:gridCol w:w="2559"/>
      </w:tblGrid>
      <w:tr w:rsidR="005B5FF9" w:rsidRPr="005B5FF9" w14:paraId="3C62D815" w14:textId="77777777" w:rsidTr="005B5FF9">
        <w:tc>
          <w:tcPr>
            <w:tcW w:w="821" w:type="dxa"/>
            <w:tcBorders>
              <w:top w:val="single" w:sz="24" w:space="0" w:color="C00000"/>
              <w:left w:val="single" w:sz="24" w:space="0" w:color="C00000"/>
              <w:bottom w:val="single" w:sz="24" w:space="0" w:color="C00000"/>
              <w:right w:val="single" w:sz="24" w:space="0" w:color="C00000"/>
            </w:tcBorders>
          </w:tcPr>
          <w:p w14:paraId="6BE3254C" w14:textId="4C1F9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Sem</w:t>
            </w:r>
          </w:p>
        </w:tc>
        <w:tc>
          <w:tcPr>
            <w:tcW w:w="3789" w:type="dxa"/>
            <w:tcBorders>
              <w:top w:val="single" w:sz="24" w:space="0" w:color="C00000"/>
              <w:left w:val="single" w:sz="24" w:space="0" w:color="C00000"/>
              <w:bottom w:val="single" w:sz="24" w:space="0" w:color="C00000"/>
              <w:right w:val="single" w:sz="24" w:space="0" w:color="C00000"/>
            </w:tcBorders>
          </w:tcPr>
          <w:p w14:paraId="4C58105F" w14:textId="43ECBB88"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Module</w:t>
            </w:r>
          </w:p>
        </w:tc>
        <w:tc>
          <w:tcPr>
            <w:tcW w:w="2306" w:type="dxa"/>
            <w:tcBorders>
              <w:top w:val="single" w:sz="24" w:space="0" w:color="C00000"/>
              <w:left w:val="single" w:sz="24" w:space="0" w:color="C00000"/>
              <w:bottom w:val="single" w:sz="24" w:space="0" w:color="C00000"/>
              <w:right w:val="single" w:sz="24" w:space="0" w:color="C00000"/>
            </w:tcBorders>
          </w:tcPr>
          <w:p w14:paraId="6978DC62" w14:textId="6AC9B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Single </w:t>
            </w:r>
            <w:proofErr w:type="spellStart"/>
            <w:r w:rsidRPr="005B5FF9">
              <w:rPr>
                <w:rFonts w:eastAsia="Times New Roman" w:cstheme="minorHAnsi"/>
                <w:b/>
                <w:bCs/>
                <w:sz w:val="24"/>
                <w:szCs w:val="24"/>
                <w:lang w:val="en-GB" w:eastAsia="en-IE"/>
              </w:rPr>
              <w:t>Honors</w:t>
            </w:r>
            <w:proofErr w:type="spellEnd"/>
          </w:p>
        </w:tc>
        <w:tc>
          <w:tcPr>
            <w:tcW w:w="2668" w:type="dxa"/>
            <w:tcBorders>
              <w:top w:val="single" w:sz="24" w:space="0" w:color="C00000"/>
              <w:left w:val="single" w:sz="24" w:space="0" w:color="C00000"/>
              <w:bottom w:val="single" w:sz="24" w:space="0" w:color="C00000"/>
              <w:right w:val="single" w:sz="24" w:space="0" w:color="C00000"/>
            </w:tcBorders>
          </w:tcPr>
          <w:p w14:paraId="5CAB8D91" w14:textId="68B08957"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 xml:space="preserve">Joint </w:t>
            </w:r>
            <w:proofErr w:type="spellStart"/>
            <w:r w:rsidRPr="005B5FF9">
              <w:rPr>
                <w:rFonts w:eastAsia="Times New Roman" w:cstheme="minorHAnsi"/>
                <w:b/>
                <w:bCs/>
                <w:sz w:val="24"/>
                <w:szCs w:val="24"/>
                <w:lang w:val="en-GB" w:eastAsia="en-IE"/>
              </w:rPr>
              <w:t>Honors</w:t>
            </w:r>
            <w:proofErr w:type="spellEnd"/>
            <w:r w:rsidRPr="005B5FF9">
              <w:rPr>
                <w:rFonts w:eastAsia="Times New Roman" w:cstheme="minorHAnsi"/>
                <w:b/>
                <w:bCs/>
                <w:sz w:val="24"/>
                <w:szCs w:val="24"/>
                <w:lang w:val="en-GB" w:eastAsia="en-IE"/>
              </w:rPr>
              <w:t xml:space="preserve"> (including French/German)</w:t>
            </w:r>
          </w:p>
        </w:tc>
      </w:tr>
      <w:tr w:rsidR="00827FCA" w:rsidRPr="005B5FF9" w14:paraId="422678FA" w14:textId="77777777" w:rsidTr="005B5FF9">
        <w:tc>
          <w:tcPr>
            <w:tcW w:w="821" w:type="dxa"/>
            <w:tcBorders>
              <w:top w:val="single" w:sz="24" w:space="0" w:color="C00000"/>
            </w:tcBorders>
          </w:tcPr>
          <w:p w14:paraId="400D707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Borders>
              <w:top w:val="single" w:sz="24" w:space="0" w:color="C00000"/>
            </w:tcBorders>
          </w:tcPr>
          <w:p w14:paraId="5E9F9CB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w:t>
            </w:r>
          </w:p>
        </w:tc>
        <w:tc>
          <w:tcPr>
            <w:tcW w:w="2306" w:type="dxa"/>
            <w:tcBorders>
              <w:top w:val="single" w:sz="24" w:space="0" w:color="C00000"/>
            </w:tcBorders>
          </w:tcPr>
          <w:p w14:paraId="2C4B96AF"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Borders>
              <w:top w:val="single" w:sz="24" w:space="0" w:color="C00000"/>
            </w:tcBorders>
          </w:tcPr>
          <w:p w14:paraId="6AE083A0" w14:textId="4AEDE1A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r>
      <w:tr w:rsidR="005B5FF9" w:rsidRPr="005B5FF9" w14:paraId="6083C552" w14:textId="77777777" w:rsidTr="005B5FF9">
        <w:tc>
          <w:tcPr>
            <w:tcW w:w="821" w:type="dxa"/>
          </w:tcPr>
          <w:p w14:paraId="34B19EC7" w14:textId="75E850C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53C99D69" w14:textId="56DE997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w:t>
            </w:r>
          </w:p>
        </w:tc>
        <w:tc>
          <w:tcPr>
            <w:tcW w:w="2306" w:type="dxa"/>
          </w:tcPr>
          <w:p w14:paraId="78A89EAE" w14:textId="715BC5E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77DC7BBC" w14:textId="4083FA6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4AEB948C" w14:textId="77777777" w:rsidTr="005B5FF9">
        <w:tc>
          <w:tcPr>
            <w:tcW w:w="821" w:type="dxa"/>
          </w:tcPr>
          <w:p w14:paraId="32B6CE34" w14:textId="0021CD1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2274A7A8" w14:textId="1D251582"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Jurisprudence</w:t>
            </w:r>
          </w:p>
        </w:tc>
        <w:tc>
          <w:tcPr>
            <w:tcW w:w="2306" w:type="dxa"/>
          </w:tcPr>
          <w:p w14:paraId="70509B8A" w14:textId="528310D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5F6BF039" w14:textId="7E7A2DD4"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7A72F37B" w14:textId="77777777" w:rsidTr="005B5FF9">
        <w:tc>
          <w:tcPr>
            <w:tcW w:w="821" w:type="dxa"/>
          </w:tcPr>
          <w:p w14:paraId="37C40D2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738DD77"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Torts</w:t>
            </w:r>
          </w:p>
        </w:tc>
        <w:tc>
          <w:tcPr>
            <w:tcW w:w="2306" w:type="dxa"/>
          </w:tcPr>
          <w:p w14:paraId="5B9511B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0D4B010"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0A63FA0" w14:textId="77777777" w:rsidTr="005B5FF9">
        <w:tc>
          <w:tcPr>
            <w:tcW w:w="821" w:type="dxa"/>
          </w:tcPr>
          <w:p w14:paraId="63548DBC" w14:textId="39108624"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1664CDE" w14:textId="29A847F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Contract Law</w:t>
            </w:r>
          </w:p>
        </w:tc>
        <w:tc>
          <w:tcPr>
            <w:tcW w:w="2306" w:type="dxa"/>
          </w:tcPr>
          <w:p w14:paraId="2C9FCF52" w14:textId="40A94FB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9E13B22" w14:textId="0A20AC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55A2BCEC" w14:textId="77777777" w:rsidTr="005B5FF9">
        <w:tc>
          <w:tcPr>
            <w:tcW w:w="821" w:type="dxa"/>
          </w:tcPr>
          <w:p w14:paraId="3D64E125" w14:textId="4C11712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21E304A" w14:textId="5ED9288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Criminal Law</w:t>
            </w:r>
          </w:p>
        </w:tc>
        <w:tc>
          <w:tcPr>
            <w:tcW w:w="2306" w:type="dxa"/>
          </w:tcPr>
          <w:p w14:paraId="3B2F7DA5" w14:textId="28BC9FE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7F3F8F6" w14:textId="0B165AC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 xml:space="preserve">SF </w:t>
            </w:r>
          </w:p>
        </w:tc>
      </w:tr>
      <w:tr w:rsidR="005B5FF9" w:rsidRPr="005B5FF9" w14:paraId="66E7584B" w14:textId="77777777" w:rsidTr="005B5FF9">
        <w:tc>
          <w:tcPr>
            <w:tcW w:w="821" w:type="dxa"/>
          </w:tcPr>
          <w:p w14:paraId="66961DD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2802F79A"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II</w:t>
            </w:r>
          </w:p>
        </w:tc>
        <w:tc>
          <w:tcPr>
            <w:tcW w:w="2306" w:type="dxa"/>
          </w:tcPr>
          <w:p w14:paraId="14E1A185"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EFE253D"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CBDEA01" w14:textId="77777777" w:rsidTr="005B5FF9">
        <w:tc>
          <w:tcPr>
            <w:tcW w:w="821" w:type="dxa"/>
          </w:tcPr>
          <w:p w14:paraId="2208C7D7" w14:textId="6E2E276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45E73E86" w14:textId="61B7E87F"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Legislation and Regulation</w:t>
            </w:r>
          </w:p>
        </w:tc>
        <w:tc>
          <w:tcPr>
            <w:tcW w:w="2306" w:type="dxa"/>
          </w:tcPr>
          <w:p w14:paraId="53567617" w14:textId="4E01922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36FD4146" w14:textId="5D8B502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4843F218" w14:textId="77777777" w:rsidTr="005B5FF9">
        <w:tc>
          <w:tcPr>
            <w:tcW w:w="821" w:type="dxa"/>
          </w:tcPr>
          <w:p w14:paraId="741990B2" w14:textId="57CDF751"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13D0EC03" w14:textId="5C503FC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II</w:t>
            </w:r>
          </w:p>
        </w:tc>
        <w:tc>
          <w:tcPr>
            <w:tcW w:w="2306" w:type="dxa"/>
          </w:tcPr>
          <w:p w14:paraId="50FADF91" w14:textId="10DFC97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35FAB85" w14:textId="2F1A4FF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FB120C1" w14:textId="77777777" w:rsidTr="005B5FF9">
        <w:tc>
          <w:tcPr>
            <w:tcW w:w="821" w:type="dxa"/>
          </w:tcPr>
          <w:p w14:paraId="5747E934" w14:textId="4031D72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CCA600E" w14:textId="2067981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Land Law</w:t>
            </w:r>
          </w:p>
        </w:tc>
        <w:tc>
          <w:tcPr>
            <w:tcW w:w="2306" w:type="dxa"/>
          </w:tcPr>
          <w:p w14:paraId="7AD3F610" w14:textId="54995C6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093C31E" w14:textId="0FAA339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5ABA8863" w14:textId="77777777" w:rsidTr="005B5FF9">
        <w:tc>
          <w:tcPr>
            <w:tcW w:w="821" w:type="dxa"/>
          </w:tcPr>
          <w:p w14:paraId="1D55CC29" w14:textId="7AEE988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7F860BAB" w14:textId="6F5D5C29"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Equity</w:t>
            </w:r>
          </w:p>
        </w:tc>
        <w:tc>
          <w:tcPr>
            <w:tcW w:w="2306" w:type="dxa"/>
          </w:tcPr>
          <w:p w14:paraId="547AA9F6" w14:textId="456F665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00D7328A" w14:textId="06CF565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1D060BBB" w14:textId="77777777" w:rsidTr="005B5FF9">
        <w:tc>
          <w:tcPr>
            <w:tcW w:w="821" w:type="dxa"/>
          </w:tcPr>
          <w:p w14:paraId="5C25290D" w14:textId="7BED46C6"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18A4B4A3" w14:textId="6F0625D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Private Law Remedies</w:t>
            </w:r>
          </w:p>
        </w:tc>
        <w:tc>
          <w:tcPr>
            <w:tcW w:w="2306" w:type="dxa"/>
          </w:tcPr>
          <w:p w14:paraId="01B28DB0" w14:textId="61D15FC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9F23C74" w14:textId="2F8CFF7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85866CB" w14:textId="77777777" w:rsidTr="005B5FF9">
        <w:tc>
          <w:tcPr>
            <w:tcW w:w="821" w:type="dxa"/>
          </w:tcPr>
          <w:p w14:paraId="5537A9DA" w14:textId="6C0F89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537BEA68" w14:textId="4324B71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Mooting</w:t>
            </w:r>
          </w:p>
        </w:tc>
        <w:tc>
          <w:tcPr>
            <w:tcW w:w="2306" w:type="dxa"/>
          </w:tcPr>
          <w:p w14:paraId="53DC8C4B" w14:textId="39C03D9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EFF0465" w14:textId="7B1ABF0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bl>
    <w:p w14:paraId="74F3E33B" w14:textId="77777777" w:rsidR="000949AF" w:rsidRPr="005B5FF9" w:rsidRDefault="000949AF" w:rsidP="000949AF">
      <w:pPr>
        <w:suppressAutoHyphens/>
        <w:spacing w:after="0" w:line="276" w:lineRule="auto"/>
        <w:ind w:right="-674"/>
        <w:rPr>
          <w:rFonts w:eastAsia="Times New Roman" w:cstheme="minorHAnsi"/>
          <w:sz w:val="24"/>
          <w:szCs w:val="24"/>
          <w:lang w:val="en-GB" w:eastAsia="en-IE"/>
        </w:rPr>
      </w:pPr>
    </w:p>
    <w:p w14:paraId="2AAC56F9" w14:textId="77777777" w:rsidR="005B5FF9" w:rsidRPr="005B5FF9" w:rsidRDefault="005B5FF9">
      <w:pPr>
        <w:rPr>
          <w:rFonts w:ascii="Calibri" w:eastAsia="Calibri" w:hAnsi="Calibri"/>
          <w:b/>
          <w:bCs/>
          <w:sz w:val="24"/>
          <w:szCs w:val="24"/>
          <w:lang w:val="en-US" w:eastAsia="en-IE"/>
        </w:rPr>
      </w:pPr>
      <w:r w:rsidRPr="005B5FF9">
        <w:rPr>
          <w:sz w:val="24"/>
          <w:szCs w:val="24"/>
          <w:lang w:eastAsia="en-IE"/>
        </w:rPr>
        <w:br w:type="page"/>
      </w:r>
    </w:p>
    <w:p w14:paraId="3305E3D6" w14:textId="7B23E244" w:rsidR="005B5FF9" w:rsidRPr="005B5FF9" w:rsidRDefault="005B5FF9" w:rsidP="005B5FF9">
      <w:pPr>
        <w:pStyle w:val="Heading3"/>
        <w:rPr>
          <w:sz w:val="26"/>
          <w:szCs w:val="26"/>
          <w:lang w:eastAsia="en-IE"/>
        </w:rPr>
      </w:pPr>
      <w:bookmarkStart w:id="1" w:name="_Toc103631423"/>
      <w:r w:rsidRPr="005B5FF9">
        <w:rPr>
          <w:sz w:val="26"/>
          <w:szCs w:val="26"/>
          <w:lang w:eastAsia="en-IE"/>
        </w:rPr>
        <w:lastRenderedPageBreak/>
        <w:t>Freshman Module Outlines</w:t>
      </w:r>
      <w:bookmarkEnd w:id="1"/>
    </w:p>
    <w:p w14:paraId="24DA6E24" w14:textId="77777777" w:rsidR="000949AF" w:rsidRPr="005B5FF9" w:rsidRDefault="000949AF" w:rsidP="005B5FF9">
      <w:pPr>
        <w:suppressAutoHyphens/>
        <w:spacing w:after="0" w:line="276" w:lineRule="auto"/>
        <w:ind w:left="-709" w:right="-674"/>
        <w:jc w:val="center"/>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2263"/>
        <w:gridCol w:w="6753"/>
      </w:tblGrid>
      <w:tr w:rsidR="00C66435" w:rsidRPr="005B5FF9" w14:paraId="3807718A" w14:textId="77777777" w:rsidTr="008148F2">
        <w:tc>
          <w:tcPr>
            <w:tcW w:w="2263" w:type="dxa"/>
          </w:tcPr>
          <w:p w14:paraId="10C90067" w14:textId="77777777" w:rsidR="00C66435" w:rsidRPr="005B5FF9" w:rsidRDefault="00C66435" w:rsidP="005B5FF9">
            <w:pPr>
              <w:spacing w:line="276" w:lineRule="auto"/>
              <w:rPr>
                <w:rFonts w:eastAsia="Times New Roman" w:cstheme="minorHAnsi"/>
                <w:b/>
                <w:bCs/>
                <w:color w:val="000000" w:themeColor="text1"/>
                <w:sz w:val="24"/>
                <w:szCs w:val="24"/>
              </w:rPr>
            </w:pPr>
            <w:bookmarkStart w:id="2" w:name="_Hlk14962478"/>
            <w:r w:rsidRPr="005B5FF9">
              <w:rPr>
                <w:rFonts w:eastAsia="Times New Roman" w:cstheme="minorHAnsi"/>
                <w:b/>
                <w:bCs/>
                <w:color w:val="000000" w:themeColor="text1"/>
                <w:sz w:val="24"/>
                <w:szCs w:val="24"/>
              </w:rPr>
              <w:t>Module Code</w:t>
            </w:r>
          </w:p>
        </w:tc>
        <w:tc>
          <w:tcPr>
            <w:tcW w:w="6753" w:type="dxa"/>
            <w:vAlign w:val="center"/>
          </w:tcPr>
          <w:p w14:paraId="0A213C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LAU12501</w:t>
            </w:r>
          </w:p>
        </w:tc>
      </w:tr>
      <w:tr w:rsidR="00C66435" w:rsidRPr="005B5FF9" w14:paraId="2E05C345" w14:textId="77777777" w:rsidTr="008148F2">
        <w:tc>
          <w:tcPr>
            <w:tcW w:w="2263" w:type="dxa"/>
          </w:tcPr>
          <w:p w14:paraId="109B950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BB1C6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w:t>
            </w:r>
          </w:p>
        </w:tc>
      </w:tr>
      <w:tr w:rsidR="00C66435" w:rsidRPr="005B5FF9" w14:paraId="2F8372D3" w14:textId="77777777" w:rsidTr="008148F2">
        <w:tc>
          <w:tcPr>
            <w:tcW w:w="2263" w:type="dxa"/>
          </w:tcPr>
          <w:p w14:paraId="0080A4B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23BE9C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48CB20ED" w14:textId="77777777" w:rsidTr="008148F2">
        <w:tc>
          <w:tcPr>
            <w:tcW w:w="2263" w:type="dxa"/>
          </w:tcPr>
          <w:p w14:paraId="60D8C23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69EE5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DF7CC96" w14:textId="77777777" w:rsidTr="008148F2">
        <w:tc>
          <w:tcPr>
            <w:tcW w:w="2263" w:type="dxa"/>
          </w:tcPr>
          <w:p w14:paraId="03A80DA3" w14:textId="5994E376"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6D9DF1AC" w14:textId="2FCAAFB9"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11FD9EA" w14:textId="76C7ED72"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34805AC2" w14:textId="77777777" w:rsidTr="008148F2">
        <w:tc>
          <w:tcPr>
            <w:tcW w:w="2263" w:type="dxa"/>
          </w:tcPr>
          <w:p w14:paraId="33BB10D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A81114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4 hours of seminars in the 1st Semester.  </w:t>
            </w:r>
          </w:p>
        </w:tc>
      </w:tr>
      <w:tr w:rsidR="00C66435" w:rsidRPr="005B5FF9" w14:paraId="61BF289D" w14:textId="77777777" w:rsidTr="008148F2">
        <w:tc>
          <w:tcPr>
            <w:tcW w:w="2263" w:type="dxa"/>
          </w:tcPr>
          <w:p w14:paraId="3B26A46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47D309F" w14:textId="5E8B348D"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r w:rsidR="000537E8" w:rsidRPr="005B5FF9">
              <w:rPr>
                <w:rFonts w:eastAsia="Times New Roman" w:cstheme="minorHAnsi"/>
                <w:color w:val="000000" w:themeColor="text1"/>
                <w:sz w:val="24"/>
                <w:szCs w:val="24"/>
              </w:rPr>
              <w:t xml:space="preserve"> &amp; Prof Oran Doyle</w:t>
            </w:r>
          </w:p>
        </w:tc>
      </w:tr>
      <w:tr w:rsidR="00C66435" w:rsidRPr="005B5FF9" w14:paraId="7121022C" w14:textId="77777777" w:rsidTr="008148F2">
        <w:tc>
          <w:tcPr>
            <w:tcW w:w="2263" w:type="dxa"/>
          </w:tcPr>
          <w:p w14:paraId="7D85FB9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8124AB8"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0C92D6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Map the basic structure of government in </w:t>
            </w:r>
            <w:proofErr w:type="gramStart"/>
            <w:r w:rsidRPr="005B5FF9">
              <w:rPr>
                <w:rFonts w:cstheme="minorHAnsi"/>
                <w:sz w:val="24"/>
                <w:szCs w:val="24"/>
              </w:rPr>
              <w:t>Ireland;</w:t>
            </w:r>
            <w:proofErr w:type="gramEnd"/>
          </w:p>
          <w:p w14:paraId="10E01AA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evaluate and critique the role of constitutional law in ensuring respect for human rights and democratic </w:t>
            </w:r>
            <w:proofErr w:type="gramStart"/>
            <w:r w:rsidRPr="005B5FF9">
              <w:rPr>
                <w:rFonts w:cstheme="minorHAnsi"/>
                <w:sz w:val="24"/>
                <w:szCs w:val="24"/>
              </w:rPr>
              <w:t>governance;</w:t>
            </w:r>
            <w:proofErr w:type="gramEnd"/>
          </w:p>
          <w:p w14:paraId="006BDFD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constitutional law concepts and doctrines for the purpose of solving concrete practical </w:t>
            </w:r>
            <w:proofErr w:type="gramStart"/>
            <w:r w:rsidRPr="005B5FF9">
              <w:rPr>
                <w:rFonts w:cstheme="minorHAnsi"/>
                <w:sz w:val="24"/>
                <w:szCs w:val="24"/>
              </w:rPr>
              <w:t>problems;</w:t>
            </w:r>
            <w:proofErr w:type="gramEnd"/>
          </w:p>
          <w:p w14:paraId="457662F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role which judicial interpretation plays in the development of constitutional </w:t>
            </w:r>
            <w:proofErr w:type="gramStart"/>
            <w:r w:rsidRPr="005B5FF9">
              <w:rPr>
                <w:rFonts w:cstheme="minorHAnsi"/>
                <w:sz w:val="24"/>
                <w:szCs w:val="24"/>
              </w:rPr>
              <w:t>law;</w:t>
            </w:r>
            <w:proofErr w:type="gramEnd"/>
          </w:p>
          <w:p w14:paraId="69C06CB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the case law interpreting Articles 38, 40 and 43 of the Constitution, articulating a coherent position on the ways in which constitutional law should develop in the </w:t>
            </w:r>
            <w:proofErr w:type="gramStart"/>
            <w:r w:rsidRPr="005B5FF9">
              <w:rPr>
                <w:rFonts w:cstheme="minorHAnsi"/>
                <w:sz w:val="24"/>
                <w:szCs w:val="24"/>
              </w:rPr>
              <w:t>future;</w:t>
            </w:r>
            <w:proofErr w:type="gramEnd"/>
          </w:p>
          <w:p w14:paraId="16185206"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the implications of the above constitutional </w:t>
            </w:r>
            <w:proofErr w:type="gramStart"/>
            <w:r w:rsidRPr="005B5FF9">
              <w:rPr>
                <w:rFonts w:cstheme="minorHAnsi"/>
                <w:sz w:val="24"/>
                <w:szCs w:val="24"/>
              </w:rPr>
              <w:t>provisions;</w:t>
            </w:r>
            <w:proofErr w:type="gramEnd"/>
          </w:p>
          <w:p w14:paraId="3E0F6EF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Write convincingly on basic issues in the development of Irish constitutional law, grounding analysis in the constitutional text and decided case.</w:t>
            </w:r>
          </w:p>
        </w:tc>
      </w:tr>
      <w:tr w:rsidR="00C66435" w:rsidRPr="005B5FF9" w14:paraId="33361173" w14:textId="77777777" w:rsidTr="008148F2">
        <w:tc>
          <w:tcPr>
            <w:tcW w:w="2263" w:type="dxa"/>
          </w:tcPr>
          <w:p w14:paraId="374C0E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D19B0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Constitutional law I introduces students to the study of constitutional law and theory, addressing a number of key doctrines and significant points of debate. The first part of the </w:t>
            </w:r>
            <w:r w:rsidRPr="005B5FF9">
              <w:rPr>
                <w:rFonts w:eastAsia="Times New Roman" w:cstheme="minorHAnsi"/>
                <w:sz w:val="24"/>
                <w:szCs w:val="24"/>
              </w:rPr>
              <w:lastRenderedPageBreak/>
              <w:t>module addresses a number of constitutional rights, including rights relating to the criminal trial, property and unenumerated rights. The second part of the module addresses the separation of powers under the Irish Constitution, focusing on the limits of and interaction between the legislative, judicial and executive powers of government. The third part of the module addresses the overarching issues of constitutional litigation and constitutional interpretation.</w:t>
            </w:r>
          </w:p>
        </w:tc>
      </w:tr>
      <w:tr w:rsidR="00C66435" w:rsidRPr="005B5FF9" w14:paraId="6761A41C" w14:textId="77777777" w:rsidTr="008148F2">
        <w:tc>
          <w:tcPr>
            <w:tcW w:w="2263" w:type="dxa"/>
          </w:tcPr>
          <w:p w14:paraId="620B477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5C09889" w14:textId="44549F0A" w:rsidR="00C66435"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Written Assignment - 20%, Discussion Board - 5%</w:t>
            </w:r>
          </w:p>
          <w:p w14:paraId="28A89B7C" w14:textId="53CC03B2" w:rsidR="00FE487D"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Examination - 75% (1 x 2 hour paper)</w:t>
            </w:r>
          </w:p>
        </w:tc>
      </w:tr>
      <w:tr w:rsidR="00AF48EE" w:rsidRPr="005B5FF9" w14:paraId="38B94B13" w14:textId="77777777" w:rsidTr="008148F2">
        <w:tc>
          <w:tcPr>
            <w:tcW w:w="2263" w:type="dxa"/>
          </w:tcPr>
          <w:p w14:paraId="57148B32" w14:textId="3E536380"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A2CEE28" w14:textId="54B69569" w:rsidR="000537E8" w:rsidRPr="005B5FF9" w:rsidRDefault="00DF2F70"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8454316" w14:textId="77777777" w:rsidTr="008148F2">
        <w:tc>
          <w:tcPr>
            <w:tcW w:w="2263" w:type="dxa"/>
          </w:tcPr>
          <w:p w14:paraId="27E1ABA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781F0B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EFC834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6F2E6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3D2D0431" w14:textId="77777777" w:rsidTr="008148F2">
        <w:tc>
          <w:tcPr>
            <w:tcW w:w="2263" w:type="dxa"/>
          </w:tcPr>
          <w:p w14:paraId="3F7AB26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119FDD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LAU11531</w:t>
            </w:r>
          </w:p>
        </w:tc>
      </w:tr>
      <w:tr w:rsidR="00C66435" w:rsidRPr="005B5FF9" w14:paraId="2CD14020" w14:textId="77777777" w:rsidTr="008148F2">
        <w:tc>
          <w:tcPr>
            <w:tcW w:w="2263" w:type="dxa"/>
          </w:tcPr>
          <w:p w14:paraId="03069DC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DF83D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TORTS</w:t>
            </w:r>
          </w:p>
        </w:tc>
      </w:tr>
      <w:tr w:rsidR="00C66435" w:rsidRPr="005B5FF9" w14:paraId="291A062A" w14:textId="77777777" w:rsidTr="008148F2">
        <w:tc>
          <w:tcPr>
            <w:tcW w:w="2263" w:type="dxa"/>
          </w:tcPr>
          <w:p w14:paraId="1546B33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45702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6B6BACBC" w14:textId="77777777" w:rsidTr="008148F2">
        <w:tc>
          <w:tcPr>
            <w:tcW w:w="2263" w:type="dxa"/>
          </w:tcPr>
          <w:p w14:paraId="666B4ED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DBBDF2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A187AE2" w14:textId="77777777" w:rsidTr="007D06DA">
        <w:tc>
          <w:tcPr>
            <w:tcW w:w="2263" w:type="dxa"/>
          </w:tcPr>
          <w:p w14:paraId="3D9863D5"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A3AA644"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70947E8" w14:textId="10FAC14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34FA395B" w14:textId="77777777" w:rsidTr="008148F2">
        <w:tc>
          <w:tcPr>
            <w:tcW w:w="2263" w:type="dxa"/>
          </w:tcPr>
          <w:p w14:paraId="1CCE878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B4E947"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p w14:paraId="3A324127" w14:textId="75DE07B1" w:rsidR="00D51473" w:rsidRPr="005B5FF9" w:rsidRDefault="00D51473"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In-person attendance is compulsory in this module.</w:t>
            </w:r>
          </w:p>
        </w:tc>
      </w:tr>
      <w:tr w:rsidR="00C66435" w:rsidRPr="005B5FF9" w14:paraId="6A49CC0A" w14:textId="77777777" w:rsidTr="008148F2">
        <w:tc>
          <w:tcPr>
            <w:tcW w:w="2263" w:type="dxa"/>
          </w:tcPr>
          <w:p w14:paraId="7E7716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9B1850B" w14:textId="592F8344"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 Ryan</w:t>
            </w:r>
          </w:p>
        </w:tc>
      </w:tr>
      <w:tr w:rsidR="00C66435" w:rsidRPr="005B5FF9" w14:paraId="7BD837F2" w14:textId="77777777" w:rsidTr="008148F2">
        <w:tc>
          <w:tcPr>
            <w:tcW w:w="2263" w:type="dxa"/>
          </w:tcPr>
          <w:p w14:paraId="2C257B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50709E5"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A1372C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the law of </w:t>
            </w:r>
            <w:proofErr w:type="gramStart"/>
            <w:r w:rsidRPr="005B5FF9">
              <w:rPr>
                <w:rFonts w:cstheme="minorHAnsi"/>
                <w:sz w:val="24"/>
                <w:szCs w:val="24"/>
              </w:rPr>
              <w:t>tort;</w:t>
            </w:r>
            <w:proofErr w:type="gramEnd"/>
          </w:p>
          <w:p w14:paraId="07280FC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Use appropriate legal concepts, relevant judicial precedents and statutory law to solve concrete practical </w:t>
            </w:r>
            <w:proofErr w:type="gramStart"/>
            <w:r w:rsidRPr="005B5FF9">
              <w:rPr>
                <w:rFonts w:cstheme="minorHAnsi"/>
                <w:sz w:val="24"/>
                <w:szCs w:val="24"/>
              </w:rPr>
              <w:t>problems;</w:t>
            </w:r>
            <w:proofErr w:type="gramEnd"/>
          </w:p>
          <w:p w14:paraId="26F2B91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Explain how tort law seeks to give effect to social policies as well as address issues of personal </w:t>
            </w:r>
            <w:proofErr w:type="gramStart"/>
            <w:r w:rsidRPr="005B5FF9">
              <w:rPr>
                <w:rFonts w:cstheme="minorHAnsi"/>
                <w:sz w:val="24"/>
                <w:szCs w:val="24"/>
              </w:rPr>
              <w:t>responsibility;</w:t>
            </w:r>
            <w:proofErr w:type="gramEnd"/>
          </w:p>
          <w:p w14:paraId="48B4434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Differentiate between liability for intentional wrongs, negligence and strict </w:t>
            </w:r>
            <w:proofErr w:type="gramStart"/>
            <w:r w:rsidRPr="005B5FF9">
              <w:rPr>
                <w:rFonts w:cstheme="minorHAnsi"/>
                <w:sz w:val="24"/>
                <w:szCs w:val="24"/>
              </w:rPr>
              <w:t>liability;</w:t>
            </w:r>
            <w:proofErr w:type="gramEnd"/>
          </w:p>
          <w:p w14:paraId="46851DE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Discuss the principles of compensation and their practical application in specific contexts.</w:t>
            </w:r>
          </w:p>
        </w:tc>
      </w:tr>
      <w:tr w:rsidR="00C66435" w:rsidRPr="005B5FF9" w14:paraId="1D74ABDB" w14:textId="77777777" w:rsidTr="008148F2">
        <w:tc>
          <w:tcPr>
            <w:tcW w:w="2263" w:type="dxa"/>
          </w:tcPr>
          <w:p w14:paraId="2DCA29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FB853D3"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is a standard course designed to provide Freshman students with an introduction to the law of torts. Topics covered include the major torts such as negligence, defamation and nuisance, but also issues such as defences, limitation periods and the interaction between the law of torts and the Constitution.</w:t>
            </w:r>
          </w:p>
        </w:tc>
      </w:tr>
      <w:tr w:rsidR="00C66435" w:rsidRPr="005B5FF9" w14:paraId="73BACA77" w14:textId="77777777" w:rsidTr="008148F2">
        <w:tc>
          <w:tcPr>
            <w:tcW w:w="2263" w:type="dxa"/>
          </w:tcPr>
          <w:p w14:paraId="20A7F3D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6415730" w14:textId="2CC19D0E"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2 hour paper)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75%, Essay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(3,000 words)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25%</w:t>
            </w:r>
          </w:p>
        </w:tc>
      </w:tr>
      <w:tr w:rsidR="00A52DDB" w:rsidRPr="005B5FF9" w14:paraId="3A5E1697" w14:textId="77777777" w:rsidTr="008148F2">
        <w:tc>
          <w:tcPr>
            <w:tcW w:w="2263" w:type="dxa"/>
          </w:tcPr>
          <w:p w14:paraId="2470E8AB" w14:textId="48220E63" w:rsidR="00A52DDB" w:rsidRPr="005B5FF9" w:rsidRDefault="00A52DD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265AD1B" w14:textId="74BFA1C0" w:rsidR="00A52DDB"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1A9AA950" w14:textId="4F70B893" w:rsidR="00A52DDB" w:rsidRPr="005B5FF9" w:rsidRDefault="00A52DDB" w:rsidP="005B5FF9">
            <w:pPr>
              <w:spacing w:line="276" w:lineRule="auto"/>
              <w:ind w:left="183"/>
              <w:rPr>
                <w:rFonts w:cstheme="minorHAnsi"/>
                <w:color w:val="000000" w:themeColor="text1"/>
                <w:sz w:val="24"/>
                <w:szCs w:val="24"/>
              </w:rPr>
            </w:pPr>
          </w:p>
        </w:tc>
      </w:tr>
      <w:tr w:rsidR="00C66435" w:rsidRPr="005B5FF9" w14:paraId="38B960C8" w14:textId="77777777" w:rsidTr="008148F2">
        <w:tc>
          <w:tcPr>
            <w:tcW w:w="2263" w:type="dxa"/>
          </w:tcPr>
          <w:p w14:paraId="5FF6250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0F64EE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43D24C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336974E"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C78591D" w14:textId="77777777" w:rsidTr="008148F2">
        <w:tc>
          <w:tcPr>
            <w:tcW w:w="2263" w:type="dxa"/>
          </w:tcPr>
          <w:p w14:paraId="505765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EDFF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LAU11542</w:t>
            </w:r>
          </w:p>
        </w:tc>
      </w:tr>
      <w:tr w:rsidR="00C66435" w:rsidRPr="005B5FF9" w14:paraId="722648BA" w14:textId="77777777" w:rsidTr="008148F2">
        <w:tc>
          <w:tcPr>
            <w:tcW w:w="2263" w:type="dxa"/>
          </w:tcPr>
          <w:p w14:paraId="4FFF7F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CB6D2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CONTRACT LAW</w:t>
            </w:r>
          </w:p>
        </w:tc>
      </w:tr>
      <w:tr w:rsidR="00C66435" w:rsidRPr="005B5FF9" w14:paraId="10DE7E66" w14:textId="77777777" w:rsidTr="008148F2">
        <w:tc>
          <w:tcPr>
            <w:tcW w:w="2263" w:type="dxa"/>
          </w:tcPr>
          <w:p w14:paraId="6168DA4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E8B4B9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2EE96D6" w14:textId="77777777" w:rsidTr="008148F2">
        <w:tc>
          <w:tcPr>
            <w:tcW w:w="2263" w:type="dxa"/>
          </w:tcPr>
          <w:p w14:paraId="42A3D38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1F72F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0DB0C4EE" w14:textId="77777777" w:rsidTr="007D06DA">
        <w:tc>
          <w:tcPr>
            <w:tcW w:w="2263" w:type="dxa"/>
          </w:tcPr>
          <w:p w14:paraId="7ED4FC88"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BE8DB67"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3F35CAC5" w14:textId="1574FC2A"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44F040AC" w14:textId="77777777" w:rsidTr="008148F2">
        <w:tc>
          <w:tcPr>
            <w:tcW w:w="2263" w:type="dxa"/>
          </w:tcPr>
          <w:p w14:paraId="361D6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0E9D07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36D2A010" w14:textId="77777777" w:rsidTr="008148F2">
        <w:tc>
          <w:tcPr>
            <w:tcW w:w="2263" w:type="dxa"/>
          </w:tcPr>
          <w:p w14:paraId="4FEDEA9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4D701B" w14:textId="3EC9E2B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w:t>
            </w:r>
            <w:r w:rsidR="00A52DDB" w:rsidRPr="005B5FF9">
              <w:rPr>
                <w:rFonts w:eastAsia="Times New Roman" w:cstheme="minorHAnsi"/>
                <w:color w:val="000000" w:themeColor="text1"/>
                <w:sz w:val="24"/>
                <w:szCs w:val="24"/>
              </w:rPr>
              <w:t>&amp;</w:t>
            </w:r>
            <w:r w:rsidRPr="005B5FF9">
              <w:rPr>
                <w:rFonts w:eastAsia="Times New Roman" w:cstheme="minorHAnsi"/>
                <w:color w:val="000000" w:themeColor="text1"/>
                <w:sz w:val="24"/>
                <w:szCs w:val="24"/>
              </w:rPr>
              <w:t xml:space="preserve"> Dr Eoin O’Dell</w:t>
            </w:r>
          </w:p>
        </w:tc>
      </w:tr>
      <w:tr w:rsidR="00C66435" w:rsidRPr="005B5FF9" w14:paraId="080AD150" w14:textId="77777777" w:rsidTr="008148F2">
        <w:tc>
          <w:tcPr>
            <w:tcW w:w="2263" w:type="dxa"/>
          </w:tcPr>
          <w:p w14:paraId="495361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EC2D8C1"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237C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sophisticated, </w:t>
            </w:r>
            <w:proofErr w:type="gramStart"/>
            <w:r w:rsidRPr="005B5FF9">
              <w:rPr>
                <w:rFonts w:cstheme="minorHAnsi"/>
                <w:sz w:val="24"/>
                <w:szCs w:val="24"/>
              </w:rPr>
              <w:t>creative</w:t>
            </w:r>
            <w:proofErr w:type="gramEnd"/>
            <w:r w:rsidRPr="005B5FF9">
              <w:rPr>
                <w:rFonts w:cstheme="minorHAnsi"/>
                <w:sz w:val="24"/>
                <w:szCs w:val="24"/>
              </w:rPr>
              <w:t xml:space="preserve"> and critical discussion of common law concepts, both orally and in writing,</w:t>
            </w:r>
          </w:p>
          <w:p w14:paraId="5423D5E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the substantive principles of the law of contract,</w:t>
            </w:r>
          </w:p>
          <w:p w14:paraId="7DD26A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Appreciate and explain the role of the law of contract in society,</w:t>
            </w:r>
          </w:p>
          <w:p w14:paraId="0C4960BE"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Identify contractual issues in disputes, and advise accordingly, and</w:t>
            </w:r>
          </w:p>
          <w:p w14:paraId="761112C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interpret and draft key contractual provisions</w:t>
            </w:r>
          </w:p>
        </w:tc>
      </w:tr>
      <w:tr w:rsidR="00C66435" w:rsidRPr="005B5FF9" w14:paraId="3E22F756" w14:textId="77777777" w:rsidTr="008148F2">
        <w:tc>
          <w:tcPr>
            <w:tcW w:w="2263" w:type="dxa"/>
          </w:tcPr>
          <w:p w14:paraId="77791C0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C35FC7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Contract is one of the core subjects of the common law of obligations. It involves analysis of the legal principles behind the rules relating to the formulation of contracts and the circumstances in which they will not come into existence or in which they cease to be effective.</w:t>
            </w:r>
          </w:p>
        </w:tc>
      </w:tr>
      <w:tr w:rsidR="00C66435" w:rsidRPr="005B5FF9" w14:paraId="02451634" w14:textId="77777777" w:rsidTr="008148F2">
        <w:tc>
          <w:tcPr>
            <w:tcW w:w="2263" w:type="dxa"/>
          </w:tcPr>
          <w:p w14:paraId="71621A2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91C525" w14:textId="29E8E53E" w:rsidR="00C66435" w:rsidRPr="005B5FF9" w:rsidRDefault="00C16262"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x 2 hour paper) - 80%, Essay - (2,000 words) - 20%</w:t>
            </w:r>
          </w:p>
        </w:tc>
      </w:tr>
      <w:tr w:rsidR="00AF48EE" w:rsidRPr="005B5FF9" w14:paraId="72504F14" w14:textId="77777777" w:rsidTr="008148F2">
        <w:tc>
          <w:tcPr>
            <w:tcW w:w="2263" w:type="dxa"/>
          </w:tcPr>
          <w:p w14:paraId="5BA27798" w14:textId="74C9A542"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2D2F6BC" w14:textId="505EAE1C"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71D132F7" w14:textId="77777777" w:rsidTr="008148F2">
        <w:tc>
          <w:tcPr>
            <w:tcW w:w="2263" w:type="dxa"/>
          </w:tcPr>
          <w:p w14:paraId="2F7182B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0B148D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C43D86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80F0CD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3808831" w14:textId="77777777" w:rsidTr="008148F2">
        <w:tc>
          <w:tcPr>
            <w:tcW w:w="2263" w:type="dxa"/>
          </w:tcPr>
          <w:p w14:paraId="346BAC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1C4BC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LAU12552</w:t>
            </w:r>
          </w:p>
        </w:tc>
      </w:tr>
      <w:tr w:rsidR="00C66435" w:rsidRPr="005B5FF9" w14:paraId="7B90A59C" w14:textId="77777777" w:rsidTr="008148F2">
        <w:tc>
          <w:tcPr>
            <w:tcW w:w="2263" w:type="dxa"/>
          </w:tcPr>
          <w:p w14:paraId="44F585C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A1A3C8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CRIMINAL LAW</w:t>
            </w:r>
          </w:p>
        </w:tc>
      </w:tr>
      <w:tr w:rsidR="00C66435" w:rsidRPr="005B5FF9" w14:paraId="1DEA0BCA" w14:textId="77777777" w:rsidTr="008148F2">
        <w:tc>
          <w:tcPr>
            <w:tcW w:w="2263" w:type="dxa"/>
          </w:tcPr>
          <w:p w14:paraId="7CA6AA1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0D81D5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BE44442" w14:textId="77777777" w:rsidTr="008148F2">
        <w:tc>
          <w:tcPr>
            <w:tcW w:w="2263" w:type="dxa"/>
          </w:tcPr>
          <w:p w14:paraId="36D309E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930456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5D10ED3F" w14:textId="77777777" w:rsidTr="007D06DA">
        <w:tc>
          <w:tcPr>
            <w:tcW w:w="2263" w:type="dxa"/>
          </w:tcPr>
          <w:p w14:paraId="55050FE5"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E3F987C"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28C9B42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SF (Major, Minor and 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w:t>
            </w:r>
          </w:p>
        </w:tc>
      </w:tr>
      <w:tr w:rsidR="00C66435" w:rsidRPr="005B5FF9" w14:paraId="087DF822" w14:textId="77777777" w:rsidTr="008148F2">
        <w:tc>
          <w:tcPr>
            <w:tcW w:w="2263" w:type="dxa"/>
          </w:tcPr>
          <w:p w14:paraId="6F1B73C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B34ED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28CA9B10" w14:textId="77777777" w:rsidTr="008148F2">
        <w:tc>
          <w:tcPr>
            <w:tcW w:w="2263" w:type="dxa"/>
          </w:tcPr>
          <w:p w14:paraId="63A4E1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77D30EC" w14:textId="62890E0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1B390C" w:rsidRPr="005B5FF9">
              <w:rPr>
                <w:rFonts w:eastAsia="Times New Roman" w:cstheme="minorHAnsi"/>
                <w:color w:val="000000" w:themeColor="text1"/>
                <w:sz w:val="24"/>
                <w:szCs w:val="24"/>
              </w:rPr>
              <w:t>David Prendergast</w:t>
            </w:r>
          </w:p>
        </w:tc>
      </w:tr>
      <w:tr w:rsidR="00C66435" w:rsidRPr="005B5FF9" w14:paraId="54D0A4D1" w14:textId="77777777" w:rsidTr="008148F2">
        <w:tc>
          <w:tcPr>
            <w:tcW w:w="2263" w:type="dxa"/>
          </w:tcPr>
          <w:p w14:paraId="7FAB79A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067928C"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6E07C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basic principles of criminal liability and substantive criminal </w:t>
            </w:r>
            <w:proofErr w:type="gramStart"/>
            <w:r w:rsidRPr="005B5FF9">
              <w:rPr>
                <w:rFonts w:cstheme="minorHAnsi"/>
                <w:sz w:val="24"/>
                <w:szCs w:val="24"/>
              </w:rPr>
              <w:t>law;</w:t>
            </w:r>
            <w:proofErr w:type="gramEnd"/>
          </w:p>
          <w:p w14:paraId="282C83E8" w14:textId="52A08F9B"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w:t>
            </w:r>
            <w:r w:rsidR="00F158CD" w:rsidRPr="005B5FF9">
              <w:rPr>
                <w:rFonts w:cstheme="minorHAnsi"/>
                <w:sz w:val="24"/>
                <w:szCs w:val="24"/>
              </w:rPr>
              <w:t>doctrines</w:t>
            </w:r>
            <w:r w:rsidRPr="005B5FF9">
              <w:rPr>
                <w:rFonts w:cstheme="minorHAnsi"/>
                <w:sz w:val="24"/>
                <w:szCs w:val="24"/>
              </w:rPr>
              <w:t xml:space="preserve"> governing criminal </w:t>
            </w:r>
            <w:proofErr w:type="spellStart"/>
            <w:proofErr w:type="gramStart"/>
            <w:r w:rsidRPr="005B5FF9">
              <w:rPr>
                <w:rFonts w:cstheme="minorHAnsi"/>
                <w:sz w:val="24"/>
                <w:szCs w:val="24"/>
              </w:rPr>
              <w:t>defences</w:t>
            </w:r>
            <w:proofErr w:type="spellEnd"/>
            <w:r w:rsidRPr="005B5FF9">
              <w:rPr>
                <w:rFonts w:cstheme="minorHAnsi"/>
                <w:sz w:val="24"/>
                <w:szCs w:val="24"/>
              </w:rPr>
              <w:t>;</w:t>
            </w:r>
            <w:proofErr w:type="gramEnd"/>
          </w:p>
          <w:p w14:paraId="4ECD1A5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Appraise and evaluate specific principles relating to particular categories of </w:t>
            </w:r>
            <w:proofErr w:type="gramStart"/>
            <w:r w:rsidRPr="005B5FF9">
              <w:rPr>
                <w:rFonts w:cstheme="minorHAnsi"/>
                <w:sz w:val="24"/>
                <w:szCs w:val="24"/>
              </w:rPr>
              <w:t>offences;</w:t>
            </w:r>
            <w:proofErr w:type="gramEnd"/>
          </w:p>
          <w:p w14:paraId="2D79861B" w14:textId="0C8DE25B" w:rsidR="00C66435" w:rsidRPr="005B5FF9" w:rsidRDefault="00C66435" w:rsidP="002C023C">
            <w:pPr>
              <w:pStyle w:val="ListParagraph"/>
              <w:numPr>
                <w:ilvl w:val="0"/>
                <w:numId w:val="19"/>
              </w:numPr>
              <w:spacing w:line="276" w:lineRule="auto"/>
              <w:rPr>
                <w:rFonts w:cstheme="minorHAnsi"/>
                <w:sz w:val="24"/>
                <w:szCs w:val="24"/>
              </w:rPr>
            </w:pPr>
            <w:r w:rsidRPr="005B5FF9">
              <w:rPr>
                <w:rFonts w:cstheme="minorHAnsi"/>
                <w:sz w:val="24"/>
                <w:szCs w:val="24"/>
              </w:rPr>
              <w:t>Appraise and evaluate rules and principles regulating different modes of criminal liability</w:t>
            </w:r>
            <w:r w:rsidR="00AC55FB" w:rsidRPr="005B5FF9">
              <w:rPr>
                <w:rFonts w:cstheme="minorHAnsi"/>
                <w:sz w:val="24"/>
                <w:szCs w:val="24"/>
              </w:rPr>
              <w:t xml:space="preserve"> such as inchoate liability and secondary </w:t>
            </w:r>
            <w:proofErr w:type="gramStart"/>
            <w:r w:rsidR="00AC55FB" w:rsidRPr="005B5FF9">
              <w:rPr>
                <w:rFonts w:cstheme="minorHAnsi"/>
                <w:sz w:val="24"/>
                <w:szCs w:val="24"/>
              </w:rPr>
              <w:t>liability;</w:t>
            </w:r>
            <w:proofErr w:type="gramEnd"/>
          </w:p>
          <w:p w14:paraId="2A1A7A4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Apply critical analysis and problem-solving skills and techniques to different essay and problem-based criminal law questions</w:t>
            </w:r>
          </w:p>
        </w:tc>
      </w:tr>
      <w:tr w:rsidR="00C66435" w:rsidRPr="005B5FF9" w14:paraId="04EC873F" w14:textId="77777777" w:rsidTr="008148F2">
        <w:tc>
          <w:tcPr>
            <w:tcW w:w="2263" w:type="dxa"/>
          </w:tcPr>
          <w:p w14:paraId="7DCDF46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125DF18"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focus of this module is on substantive criminal law: defining crimes, basic concepts in criminal law, the general principles of criminal liability, different defences and types of criminal offence. By the end of the module students should be familiar with the basic principles underlying the Irish system of criminal law and with the basic aspects of the criminal court process. Students are encouraged to think critically and analytically about the rules, judgments and legislation that are studied over the course of the module.</w:t>
            </w:r>
          </w:p>
        </w:tc>
      </w:tr>
      <w:tr w:rsidR="00C66435" w:rsidRPr="005B5FF9" w14:paraId="3D4B8680" w14:textId="77777777" w:rsidTr="008148F2">
        <w:tc>
          <w:tcPr>
            <w:tcW w:w="2263" w:type="dxa"/>
          </w:tcPr>
          <w:p w14:paraId="08EFE4BA" w14:textId="02822916"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267B0D" w14:textId="566ED542" w:rsidR="00AF48EE"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 100% (1 x 2.5 hour paper)</w:t>
            </w:r>
          </w:p>
        </w:tc>
      </w:tr>
      <w:tr w:rsidR="00AF48EE" w:rsidRPr="005B5FF9" w14:paraId="72C32EA6" w14:textId="77777777" w:rsidTr="008148F2">
        <w:tc>
          <w:tcPr>
            <w:tcW w:w="2263" w:type="dxa"/>
          </w:tcPr>
          <w:p w14:paraId="48CEB5A9" w14:textId="34D37CF1"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266F6A5" w14:textId="1EC4E497"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D1BE8EA" w14:textId="77777777" w:rsidR="00AF48EE" w:rsidRPr="005B5FF9" w:rsidRDefault="00AF48EE" w:rsidP="005B5FF9">
            <w:pPr>
              <w:spacing w:line="276" w:lineRule="auto"/>
              <w:rPr>
                <w:rFonts w:cstheme="minorHAnsi"/>
                <w:color w:val="000000" w:themeColor="text1"/>
                <w:sz w:val="24"/>
                <w:szCs w:val="24"/>
              </w:rPr>
            </w:pPr>
          </w:p>
        </w:tc>
      </w:tr>
      <w:tr w:rsidR="00C66435" w:rsidRPr="005B5FF9" w14:paraId="0EB24357" w14:textId="77777777" w:rsidTr="008148F2">
        <w:tc>
          <w:tcPr>
            <w:tcW w:w="2263" w:type="dxa"/>
          </w:tcPr>
          <w:p w14:paraId="1573C22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4ED24D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8AB4CE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EFD58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E42FD71" w14:textId="77777777" w:rsidTr="008148F2">
        <w:tc>
          <w:tcPr>
            <w:tcW w:w="2263" w:type="dxa"/>
          </w:tcPr>
          <w:p w14:paraId="083227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72C6C4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LAU11511</w:t>
            </w:r>
          </w:p>
        </w:tc>
      </w:tr>
      <w:tr w:rsidR="00C66435" w:rsidRPr="005B5FF9" w14:paraId="3FCEF36B" w14:textId="77777777" w:rsidTr="008148F2">
        <w:tc>
          <w:tcPr>
            <w:tcW w:w="2263" w:type="dxa"/>
          </w:tcPr>
          <w:p w14:paraId="7B01B87B"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C0F3E1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w:t>
            </w:r>
          </w:p>
        </w:tc>
      </w:tr>
      <w:tr w:rsidR="00C66435" w:rsidRPr="005B5FF9" w14:paraId="58EC367E" w14:textId="77777777" w:rsidTr="008148F2">
        <w:tc>
          <w:tcPr>
            <w:tcW w:w="2263" w:type="dxa"/>
          </w:tcPr>
          <w:p w14:paraId="075E6F6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CE3C43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5BD01D8" w14:textId="77777777" w:rsidTr="008148F2">
        <w:tc>
          <w:tcPr>
            <w:tcW w:w="2263" w:type="dxa"/>
          </w:tcPr>
          <w:p w14:paraId="78F37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EB2A05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2114A4F3" w14:textId="77777777" w:rsidTr="007D06DA">
        <w:tc>
          <w:tcPr>
            <w:tcW w:w="2263" w:type="dxa"/>
          </w:tcPr>
          <w:p w14:paraId="53559083"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495D1CD"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529E61A4" w14:textId="2A2648E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19AD43B8" w14:textId="77777777" w:rsidTr="008148F2">
        <w:tc>
          <w:tcPr>
            <w:tcW w:w="2263" w:type="dxa"/>
          </w:tcPr>
          <w:p w14:paraId="0EFC7AB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6FC5749"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1st Semester.  </w:t>
            </w:r>
          </w:p>
        </w:tc>
      </w:tr>
      <w:tr w:rsidR="00C66435" w:rsidRPr="005B5FF9" w14:paraId="5FBB6B5A" w14:textId="77777777" w:rsidTr="008148F2">
        <w:tc>
          <w:tcPr>
            <w:tcW w:w="2263" w:type="dxa"/>
          </w:tcPr>
          <w:p w14:paraId="270BA62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4F25534" w14:textId="28A1BDC7" w:rsidR="00C66435" w:rsidRPr="005B5FF9" w:rsidRDefault="00AE4EAF"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C66435" w:rsidRPr="005B5FF9" w14:paraId="7F16AE31" w14:textId="77777777" w:rsidTr="008148F2">
        <w:tc>
          <w:tcPr>
            <w:tcW w:w="2263" w:type="dxa"/>
          </w:tcPr>
          <w:p w14:paraId="341256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Learning Outcomes</w:t>
            </w:r>
          </w:p>
        </w:tc>
        <w:tc>
          <w:tcPr>
            <w:tcW w:w="6753" w:type="dxa"/>
            <w:vAlign w:val="center"/>
          </w:tcPr>
          <w:p w14:paraId="3E7F022F"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983A8E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various sources of law in the Irish system and the relationship between them, and </w:t>
            </w:r>
            <w:proofErr w:type="gramStart"/>
            <w:r w:rsidRPr="005B5FF9">
              <w:rPr>
                <w:rFonts w:cstheme="minorHAnsi"/>
                <w:sz w:val="24"/>
                <w:szCs w:val="24"/>
              </w:rPr>
              <w:t>in particular the</w:t>
            </w:r>
            <w:proofErr w:type="gramEnd"/>
            <w:r w:rsidRPr="005B5FF9">
              <w:rPr>
                <w:rFonts w:cstheme="minorHAnsi"/>
                <w:sz w:val="24"/>
                <w:szCs w:val="24"/>
              </w:rPr>
              <w:t xml:space="preserve"> role of the superior courts in the creation of binding precedent</w:t>
            </w:r>
          </w:p>
          <w:p w14:paraId="3AF2977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p w14:paraId="07AA181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2369D12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D8915D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Critically evaluate access to justice within the Irish legal system.</w:t>
            </w:r>
          </w:p>
        </w:tc>
      </w:tr>
      <w:tr w:rsidR="00C66435" w:rsidRPr="005B5FF9" w14:paraId="26662E7D" w14:textId="77777777" w:rsidTr="008148F2">
        <w:tc>
          <w:tcPr>
            <w:tcW w:w="2263" w:type="dxa"/>
          </w:tcPr>
          <w:p w14:paraId="3509EBF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8AD7509"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junior freshman students to the key features of the Irish legal system and to aspects of legal skills. The module considers various aspects of the legal system including the sources of law, the Irish court system and the principles of stare decisis (rules of precedent) within the common law. It also seeks to locate the Irish legal system more broadly within the system of legal families.  Finally, it seeks to consider some of the overarching values of the Irish legal system, with specific reference to the role of international human rights in this regard.  Overall, it aims to attune students to the political, social and economic context of the Irish legal system, and to that end, particular emphasis is placed on current developments that may affect its operation. </w:t>
            </w:r>
          </w:p>
          <w:p w14:paraId="116FB71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seeks to equip students with the basic skills required for the study of law. It introduces students to legal research and reasoning and provides practical training in essay writing and legal problem solving. </w:t>
            </w:r>
          </w:p>
          <w:p w14:paraId="05D062A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module provides students with an opportunity for structured reflection on learning. It aims to orient students to third level education by heightening awareness of approaches to learning and fostering effective strategies for the study of law.</w:t>
            </w:r>
          </w:p>
        </w:tc>
      </w:tr>
      <w:tr w:rsidR="00C66435" w:rsidRPr="005B5FF9" w14:paraId="3D208907" w14:textId="77777777" w:rsidTr="008148F2">
        <w:tc>
          <w:tcPr>
            <w:tcW w:w="2263" w:type="dxa"/>
          </w:tcPr>
          <w:p w14:paraId="4711E4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D930B2C" w14:textId="4B2219F6" w:rsidR="00C66435" w:rsidRPr="005B5FF9" w:rsidRDefault="00EE31D7"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100%</w:t>
            </w:r>
          </w:p>
        </w:tc>
      </w:tr>
      <w:tr w:rsidR="00BB601D" w:rsidRPr="005B5FF9" w14:paraId="15E4CAEC" w14:textId="77777777" w:rsidTr="008148F2">
        <w:tc>
          <w:tcPr>
            <w:tcW w:w="2263" w:type="dxa"/>
          </w:tcPr>
          <w:p w14:paraId="76C4AADC" w14:textId="6D7C3574" w:rsidR="00BB601D" w:rsidRPr="005B5FF9" w:rsidRDefault="00BB601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DEAB201" w14:textId="57BD369A" w:rsidR="00BB601D"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1DBBCBE" w14:textId="050FE5AC" w:rsidR="00BB601D" w:rsidRPr="005B5FF9" w:rsidRDefault="00BB601D" w:rsidP="005B5FF9">
            <w:pPr>
              <w:spacing w:line="276" w:lineRule="auto"/>
              <w:ind w:left="183"/>
              <w:rPr>
                <w:rFonts w:cstheme="minorHAnsi"/>
                <w:color w:val="000000" w:themeColor="text1"/>
                <w:sz w:val="24"/>
                <w:szCs w:val="24"/>
              </w:rPr>
            </w:pPr>
          </w:p>
        </w:tc>
      </w:tr>
      <w:tr w:rsidR="00C66435" w:rsidRPr="005B5FF9" w14:paraId="449DAC8D" w14:textId="77777777" w:rsidTr="008148F2">
        <w:tc>
          <w:tcPr>
            <w:tcW w:w="2263" w:type="dxa"/>
          </w:tcPr>
          <w:p w14:paraId="243596B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E343F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7B34CFF"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A81C6A3"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2F7C235F" w14:textId="77777777" w:rsidTr="008148F2">
        <w:tc>
          <w:tcPr>
            <w:tcW w:w="2263" w:type="dxa"/>
          </w:tcPr>
          <w:p w14:paraId="4FAE20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66142FD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LAU11561</w:t>
            </w:r>
          </w:p>
        </w:tc>
      </w:tr>
      <w:tr w:rsidR="00C66435" w:rsidRPr="005B5FF9" w14:paraId="46AA7012" w14:textId="77777777" w:rsidTr="008148F2">
        <w:tc>
          <w:tcPr>
            <w:tcW w:w="2263" w:type="dxa"/>
          </w:tcPr>
          <w:p w14:paraId="4865CC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5B89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II</w:t>
            </w:r>
          </w:p>
        </w:tc>
      </w:tr>
      <w:tr w:rsidR="00C66435" w:rsidRPr="005B5FF9" w14:paraId="508A48DB" w14:textId="77777777" w:rsidTr="008148F2">
        <w:tc>
          <w:tcPr>
            <w:tcW w:w="2263" w:type="dxa"/>
          </w:tcPr>
          <w:p w14:paraId="213CB3E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0CD56D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380F9CEB" w14:textId="77777777" w:rsidTr="008148F2">
        <w:tc>
          <w:tcPr>
            <w:tcW w:w="2263" w:type="dxa"/>
          </w:tcPr>
          <w:p w14:paraId="6419DAF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EF214A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6240DDCB" w14:textId="77777777" w:rsidTr="007D06DA">
        <w:tc>
          <w:tcPr>
            <w:tcW w:w="2263" w:type="dxa"/>
          </w:tcPr>
          <w:p w14:paraId="19C7131F"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053539E6"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p w14:paraId="65FAD16B" w14:textId="2AB1258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w:t>
            </w:r>
            <w:proofErr w:type="gramStart"/>
            <w:r w:rsidRPr="005B5FF9">
              <w:rPr>
                <w:rFonts w:eastAsia="Times New Roman" w:cstheme="minorHAnsi"/>
                <w:color w:val="000000"/>
                <w:sz w:val="24"/>
                <w:szCs w:val="24"/>
                <w:lang w:val="en-GB" w:eastAsia="en-IE"/>
              </w:rPr>
              <w:t>–  JF</w:t>
            </w:r>
            <w:proofErr w:type="gramEnd"/>
          </w:p>
        </w:tc>
      </w:tr>
      <w:tr w:rsidR="00C66435" w:rsidRPr="005B5FF9" w14:paraId="262FF7FD" w14:textId="77777777" w:rsidTr="008148F2">
        <w:tc>
          <w:tcPr>
            <w:tcW w:w="2263" w:type="dxa"/>
          </w:tcPr>
          <w:p w14:paraId="4A03B1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ACE73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2nd Semester.  </w:t>
            </w:r>
          </w:p>
        </w:tc>
      </w:tr>
      <w:tr w:rsidR="00C66435" w:rsidRPr="005B5FF9" w14:paraId="21C37128" w14:textId="77777777" w:rsidTr="008148F2">
        <w:tc>
          <w:tcPr>
            <w:tcW w:w="2263" w:type="dxa"/>
          </w:tcPr>
          <w:p w14:paraId="19495CC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E7A38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Fennelly</w:t>
            </w:r>
          </w:p>
        </w:tc>
      </w:tr>
      <w:tr w:rsidR="00C66435" w:rsidRPr="005B5FF9" w14:paraId="031D3585" w14:textId="77777777" w:rsidTr="008148F2">
        <w:tc>
          <w:tcPr>
            <w:tcW w:w="2263" w:type="dxa"/>
          </w:tcPr>
          <w:p w14:paraId="61D8C97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4B6EF4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C8D3E31"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sources of law in the Irish, EU and international legal systems and the relationship between </w:t>
            </w:r>
            <w:proofErr w:type="gramStart"/>
            <w:r w:rsidRPr="005B5FF9">
              <w:rPr>
                <w:rFonts w:cstheme="minorHAnsi"/>
                <w:sz w:val="24"/>
                <w:szCs w:val="24"/>
              </w:rPr>
              <w:t>them;</w:t>
            </w:r>
            <w:proofErr w:type="gramEnd"/>
          </w:p>
          <w:p w14:paraId="41979EB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appropriate techniques of statutory </w:t>
            </w:r>
            <w:proofErr w:type="gramStart"/>
            <w:r w:rsidRPr="005B5FF9">
              <w:rPr>
                <w:rFonts w:cstheme="minorHAnsi"/>
                <w:sz w:val="24"/>
                <w:szCs w:val="24"/>
              </w:rPr>
              <w:t>interpretation;</w:t>
            </w:r>
            <w:proofErr w:type="gramEnd"/>
          </w:p>
          <w:p w14:paraId="70AFAB5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an understanding of international and European law and their status in the Irish legal </w:t>
            </w:r>
            <w:proofErr w:type="gramStart"/>
            <w:r w:rsidRPr="005B5FF9">
              <w:rPr>
                <w:rFonts w:cstheme="minorHAnsi"/>
                <w:sz w:val="24"/>
                <w:szCs w:val="24"/>
              </w:rPr>
              <w:t>system;</w:t>
            </w:r>
            <w:proofErr w:type="gramEnd"/>
          </w:p>
          <w:p w14:paraId="1E4C130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principles and doctrines of European law in light of practical </w:t>
            </w:r>
            <w:proofErr w:type="gramStart"/>
            <w:r w:rsidRPr="005B5FF9">
              <w:rPr>
                <w:rFonts w:cstheme="minorHAnsi"/>
                <w:sz w:val="24"/>
                <w:szCs w:val="24"/>
              </w:rPr>
              <w:t>problems;</w:t>
            </w:r>
            <w:proofErr w:type="gramEnd"/>
          </w:p>
          <w:p w14:paraId="67839E48"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the principle judicial procedures in EU </w:t>
            </w:r>
            <w:proofErr w:type="gramStart"/>
            <w:r w:rsidRPr="005B5FF9">
              <w:rPr>
                <w:rFonts w:cstheme="minorHAnsi"/>
                <w:sz w:val="24"/>
                <w:szCs w:val="24"/>
              </w:rPr>
              <w:t>law;</w:t>
            </w:r>
            <w:proofErr w:type="gramEnd"/>
          </w:p>
          <w:p w14:paraId="3F5C11B7"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4A205FF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B269B36" w14:textId="570F43D3" w:rsidR="00C66435"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tc>
      </w:tr>
      <w:tr w:rsidR="00C66435" w:rsidRPr="005B5FF9" w14:paraId="3984FB72" w14:textId="77777777" w:rsidTr="008148F2">
        <w:tc>
          <w:tcPr>
            <w:tcW w:w="2263" w:type="dxa"/>
          </w:tcPr>
          <w:p w14:paraId="6CFCA5A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36B616A" w14:textId="2116C4C2" w:rsidR="00C66435" w:rsidRPr="005B5FF9" w:rsidRDefault="00630C96"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builds on Foundations of Law I and continues to introduce junior fresh students to the key features and sources of the Irish legal system and to essential legal skills. First, the module considers the principles governing statutory interpretation. Second, the module examines the sources of international law and its status in the Irish legal system, looking specifically at the European Convention on Human Rights. Thirdly, the module introduces students to the European Union legal system. Topics studied include: the sources of EU law; the institutions of the EU; </w:t>
            </w:r>
            <w:r w:rsidRPr="005B5FF9">
              <w:rPr>
                <w:rFonts w:eastAsia="Times New Roman" w:cstheme="minorHAnsi"/>
                <w:sz w:val="24"/>
                <w:szCs w:val="24"/>
              </w:rPr>
              <w:lastRenderedPageBreak/>
              <w:t>the legislative and judicial processes in the EU; and fundamental principles of EU law, including direct effect and primacy.</w:t>
            </w:r>
          </w:p>
        </w:tc>
      </w:tr>
      <w:tr w:rsidR="00C66435" w:rsidRPr="005B5FF9" w14:paraId="298829AA" w14:textId="77777777" w:rsidTr="008148F2">
        <w:tc>
          <w:tcPr>
            <w:tcW w:w="2263" w:type="dxa"/>
          </w:tcPr>
          <w:p w14:paraId="6E119B9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89E7A3"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Assessed Coursework (2,000 word EU law problem question) – 100%</w:t>
            </w:r>
          </w:p>
        </w:tc>
      </w:tr>
      <w:tr w:rsidR="00233A78" w:rsidRPr="005B5FF9" w14:paraId="1CA590DD" w14:textId="77777777" w:rsidTr="008148F2">
        <w:tc>
          <w:tcPr>
            <w:tcW w:w="2263" w:type="dxa"/>
          </w:tcPr>
          <w:p w14:paraId="418D90AC" w14:textId="481C75B1" w:rsidR="00233A78" w:rsidRPr="005B5FF9" w:rsidRDefault="00233A7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vAlign w:val="center"/>
          </w:tcPr>
          <w:p w14:paraId="6EF3DE57" w14:textId="7AD736CE" w:rsidR="00233A78"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070A94CE" w14:textId="77777777" w:rsidTr="008148F2">
        <w:tc>
          <w:tcPr>
            <w:tcW w:w="2263" w:type="dxa"/>
          </w:tcPr>
          <w:p w14:paraId="67B323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E5BDC1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5180F2B"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7CF7894"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7852BD6E" w14:textId="77777777" w:rsidTr="008148F2">
        <w:tc>
          <w:tcPr>
            <w:tcW w:w="2263" w:type="dxa"/>
          </w:tcPr>
          <w:p w14:paraId="1D51A3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FEBE8E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LAU10522</w:t>
            </w:r>
          </w:p>
        </w:tc>
      </w:tr>
      <w:tr w:rsidR="00C66435" w:rsidRPr="005B5FF9" w14:paraId="1445B3FA" w14:textId="77777777" w:rsidTr="008148F2">
        <w:tc>
          <w:tcPr>
            <w:tcW w:w="2263" w:type="dxa"/>
          </w:tcPr>
          <w:p w14:paraId="193A2B2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9683A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JURISPRUDENCE</w:t>
            </w:r>
          </w:p>
        </w:tc>
      </w:tr>
      <w:tr w:rsidR="00C66435" w:rsidRPr="005B5FF9" w14:paraId="44AED054" w14:textId="77777777" w:rsidTr="008148F2">
        <w:tc>
          <w:tcPr>
            <w:tcW w:w="2263" w:type="dxa"/>
          </w:tcPr>
          <w:p w14:paraId="6667189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C27FA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2038218D" w14:textId="77777777" w:rsidTr="008148F2">
        <w:tc>
          <w:tcPr>
            <w:tcW w:w="2263" w:type="dxa"/>
          </w:tcPr>
          <w:p w14:paraId="017B09C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833A46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23E6C7A3" w14:textId="77777777" w:rsidTr="007D06DA">
        <w:tc>
          <w:tcPr>
            <w:tcW w:w="2263" w:type="dxa"/>
          </w:tcPr>
          <w:p w14:paraId="30E7981A"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2C3FDA7" w14:textId="67857521"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3C254BB" w14:textId="77777777" w:rsidTr="008148F2">
        <w:tc>
          <w:tcPr>
            <w:tcW w:w="2263" w:type="dxa"/>
          </w:tcPr>
          <w:p w14:paraId="246BDA6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A602B2"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2 hours of lectures per week and 4 hours of seminars in the 1st Semester</w:t>
            </w:r>
          </w:p>
        </w:tc>
      </w:tr>
      <w:tr w:rsidR="00C66435" w:rsidRPr="005B5FF9" w14:paraId="0C2CDCDF" w14:textId="77777777" w:rsidTr="008148F2">
        <w:tc>
          <w:tcPr>
            <w:tcW w:w="2263" w:type="dxa"/>
          </w:tcPr>
          <w:p w14:paraId="0139839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67B1DA4" w14:textId="785AC099"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 xml:space="preserve">Prof </w:t>
            </w:r>
            <w:r w:rsidR="0011455C" w:rsidRPr="005B5FF9">
              <w:rPr>
                <w:rFonts w:eastAsia="Times New Roman" w:cstheme="minorHAnsi"/>
                <w:sz w:val="24"/>
                <w:szCs w:val="24"/>
              </w:rPr>
              <w:t>Oran Doyle</w:t>
            </w:r>
          </w:p>
        </w:tc>
      </w:tr>
      <w:tr w:rsidR="00C66435" w:rsidRPr="005B5FF9" w14:paraId="2D0465D4" w14:textId="77777777" w:rsidTr="008148F2">
        <w:tc>
          <w:tcPr>
            <w:tcW w:w="2263" w:type="dxa"/>
          </w:tcPr>
          <w:p w14:paraId="3022102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D23552"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C544CC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nature, purpose and limits of </w:t>
            </w:r>
            <w:proofErr w:type="gramStart"/>
            <w:r w:rsidRPr="005B5FF9">
              <w:rPr>
                <w:rFonts w:cstheme="minorHAnsi"/>
                <w:sz w:val="24"/>
                <w:szCs w:val="24"/>
              </w:rPr>
              <w:t>law;</w:t>
            </w:r>
            <w:proofErr w:type="gramEnd"/>
          </w:p>
          <w:p w14:paraId="1911BF5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democratic legal </w:t>
            </w:r>
            <w:proofErr w:type="gramStart"/>
            <w:r w:rsidRPr="005B5FF9">
              <w:rPr>
                <w:rFonts w:cstheme="minorHAnsi"/>
                <w:sz w:val="24"/>
                <w:szCs w:val="24"/>
              </w:rPr>
              <w:t>systems;</w:t>
            </w:r>
            <w:proofErr w:type="gramEnd"/>
          </w:p>
          <w:p w14:paraId="58E6AE1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Articulate the multiple relationships between law and </w:t>
            </w:r>
            <w:proofErr w:type="gramStart"/>
            <w:r w:rsidRPr="005B5FF9">
              <w:rPr>
                <w:rFonts w:cstheme="minorHAnsi"/>
                <w:sz w:val="24"/>
                <w:szCs w:val="24"/>
              </w:rPr>
              <w:t>morality;</w:t>
            </w:r>
            <w:proofErr w:type="gramEnd"/>
          </w:p>
          <w:p w14:paraId="24B2322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the tensions between democracy and </w:t>
            </w:r>
            <w:proofErr w:type="gramStart"/>
            <w:r w:rsidRPr="005B5FF9">
              <w:rPr>
                <w:rFonts w:cstheme="minorHAnsi"/>
                <w:sz w:val="24"/>
                <w:szCs w:val="24"/>
              </w:rPr>
              <w:t>rights;</w:t>
            </w:r>
            <w:proofErr w:type="gramEnd"/>
          </w:p>
          <w:p w14:paraId="633B4A1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applications of moral philosophy to aspects of both public and private law, and</w:t>
            </w:r>
          </w:p>
          <w:p w14:paraId="7495AC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theoretical analysis and argumentation. </w:t>
            </w:r>
          </w:p>
        </w:tc>
      </w:tr>
      <w:tr w:rsidR="00C66435" w:rsidRPr="005B5FF9" w14:paraId="05928587" w14:textId="77777777" w:rsidTr="008148F2">
        <w:tc>
          <w:tcPr>
            <w:tcW w:w="2263" w:type="dxa"/>
          </w:tcPr>
          <w:p w14:paraId="610967B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680C857" w14:textId="4CD8E342" w:rsidR="00C66435" w:rsidRPr="005B5FF9" w:rsidRDefault="00B94D70" w:rsidP="005B5FF9">
            <w:pPr>
              <w:spacing w:line="276" w:lineRule="auto"/>
              <w:rPr>
                <w:rFonts w:eastAsia="Times New Roman" w:cstheme="minorHAnsi"/>
                <w:sz w:val="24"/>
                <w:szCs w:val="24"/>
              </w:rPr>
            </w:pPr>
            <w:r w:rsidRPr="005B5FF9">
              <w:rPr>
                <w:rFonts w:eastAsia="Times New Roman" w:cstheme="minorHAnsi"/>
                <w:sz w:val="24"/>
                <w:szCs w:val="24"/>
              </w:rPr>
              <w:t xml:space="preserve">The purpose of this module is to provide students with an overview of some key issues in contemporary jurisprudence and moral and political philosophy, encouraging them to engage critically and analytically with current debates. This module covers issues concerning the nature of law and adjudication, situated </w:t>
            </w:r>
            <w:r w:rsidRPr="005B5FF9">
              <w:rPr>
                <w:rFonts w:eastAsia="Times New Roman" w:cstheme="minorHAnsi"/>
                <w:sz w:val="24"/>
                <w:szCs w:val="24"/>
              </w:rPr>
              <w:lastRenderedPageBreak/>
              <w:t xml:space="preserve">against the broader backdrop of the links between law and morality. The theme of linkages between law and morality is further explored through an analysis of the concept of the rule of law, the interaction between entrenched legal rights and democracy, and the basis for any obligation to obey the law. Not only will this course provide students with a solid foundation in jurisprudence, it is also designed to illuminate and deepen understanding of other aspects of law by introducing students to relevant philosophical concepts at the very outset of their law degree at Trinity College Dublin. </w:t>
            </w:r>
          </w:p>
        </w:tc>
      </w:tr>
      <w:tr w:rsidR="00C66435" w:rsidRPr="005B5FF9" w14:paraId="394D77F2" w14:textId="77777777" w:rsidTr="008148F2">
        <w:tc>
          <w:tcPr>
            <w:tcW w:w="2263" w:type="dxa"/>
          </w:tcPr>
          <w:p w14:paraId="779412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695BBAC"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x 2 hour paper) 100%</w:t>
            </w:r>
          </w:p>
        </w:tc>
      </w:tr>
      <w:tr w:rsidR="00CD2DF3" w:rsidRPr="005B5FF9" w14:paraId="5F6C01BB" w14:textId="77777777" w:rsidTr="008148F2">
        <w:tc>
          <w:tcPr>
            <w:tcW w:w="2263" w:type="dxa"/>
          </w:tcPr>
          <w:p w14:paraId="1A54B192" w14:textId="475B4189" w:rsidR="00CD2DF3" w:rsidRPr="005B5FF9" w:rsidRDefault="00CD2DF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E2D0029" w14:textId="1C8C45A0" w:rsidR="00BF6351"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52D1B34" w14:textId="77777777" w:rsidTr="008148F2">
        <w:tc>
          <w:tcPr>
            <w:tcW w:w="2263" w:type="dxa"/>
          </w:tcPr>
          <w:p w14:paraId="6BFF5D2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EA64E2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D11210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8971549"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627BB197" w14:textId="77777777" w:rsidTr="008148F2">
        <w:tc>
          <w:tcPr>
            <w:tcW w:w="2263" w:type="dxa"/>
          </w:tcPr>
          <w:p w14:paraId="47184C3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2FAFE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LAU11571</w:t>
            </w:r>
          </w:p>
        </w:tc>
      </w:tr>
      <w:tr w:rsidR="00C66435" w:rsidRPr="005B5FF9" w14:paraId="4C2A3019" w14:textId="77777777" w:rsidTr="008148F2">
        <w:tc>
          <w:tcPr>
            <w:tcW w:w="2263" w:type="dxa"/>
          </w:tcPr>
          <w:p w14:paraId="3E58E00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97FF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LEGISLATION AND REGULATION</w:t>
            </w:r>
          </w:p>
        </w:tc>
      </w:tr>
      <w:tr w:rsidR="00C66435" w:rsidRPr="005B5FF9" w14:paraId="05FCCD7B" w14:textId="77777777" w:rsidTr="008148F2">
        <w:tc>
          <w:tcPr>
            <w:tcW w:w="2263" w:type="dxa"/>
          </w:tcPr>
          <w:p w14:paraId="4429BB3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000B3C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686E0DC8" w14:textId="77777777" w:rsidTr="008148F2">
        <w:tc>
          <w:tcPr>
            <w:tcW w:w="2263" w:type="dxa"/>
          </w:tcPr>
          <w:p w14:paraId="4E639D6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E9A81A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7C5F71B1" w14:textId="77777777" w:rsidTr="007D06DA">
        <w:tc>
          <w:tcPr>
            <w:tcW w:w="2263" w:type="dxa"/>
          </w:tcPr>
          <w:p w14:paraId="05EB66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65D179B" w14:textId="7499921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 JF</w:t>
            </w:r>
          </w:p>
        </w:tc>
      </w:tr>
      <w:tr w:rsidR="00C66435" w:rsidRPr="005B5FF9" w14:paraId="705E8D27" w14:textId="77777777" w:rsidTr="008148F2">
        <w:tc>
          <w:tcPr>
            <w:tcW w:w="2263" w:type="dxa"/>
          </w:tcPr>
          <w:p w14:paraId="6113B1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B8CB7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per week and 1 hour of seminars per week in the second half of 2nd semester (after reading week).  </w:t>
            </w:r>
          </w:p>
        </w:tc>
      </w:tr>
      <w:tr w:rsidR="00C66435" w:rsidRPr="005B5FF9" w14:paraId="08C0BF18" w14:textId="77777777" w:rsidTr="008148F2">
        <w:tc>
          <w:tcPr>
            <w:tcW w:w="2263" w:type="dxa"/>
          </w:tcPr>
          <w:p w14:paraId="765A03E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653D28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Dr Surya Roy</w:t>
            </w:r>
          </w:p>
        </w:tc>
      </w:tr>
      <w:tr w:rsidR="00C66435" w:rsidRPr="005B5FF9" w14:paraId="04EDCBC9" w14:textId="77777777" w:rsidTr="008148F2">
        <w:tc>
          <w:tcPr>
            <w:tcW w:w="2263" w:type="dxa"/>
          </w:tcPr>
          <w:p w14:paraId="656FAFC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8B7E1CE"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15E544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interaction between self-regulation and statutory regulation</w:t>
            </w:r>
          </w:p>
          <w:p w14:paraId="6AD3393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Get a feel of how Rule of Law is different from specific laws</w:t>
            </w:r>
          </w:p>
          <w:p w14:paraId="44462F7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legislative process and how government is held accountable</w:t>
            </w:r>
          </w:p>
          <w:p w14:paraId="5397F59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Appreciate how the judiciary shapes law through interpretation, </w:t>
            </w:r>
            <w:proofErr w:type="gramStart"/>
            <w:r w:rsidRPr="005B5FF9">
              <w:rPr>
                <w:rFonts w:cstheme="minorHAnsi"/>
                <w:sz w:val="24"/>
                <w:szCs w:val="24"/>
              </w:rPr>
              <w:t>oversight</w:t>
            </w:r>
            <w:proofErr w:type="gramEnd"/>
            <w:r w:rsidRPr="005B5FF9">
              <w:rPr>
                <w:rFonts w:cstheme="minorHAnsi"/>
                <w:sz w:val="24"/>
                <w:szCs w:val="24"/>
              </w:rPr>
              <w:t xml:space="preserve"> and review; specifically:</w:t>
            </w:r>
          </w:p>
          <w:p w14:paraId="07B6A53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Appreciate pragmatic and political concerns that animate </w:t>
            </w:r>
            <w:proofErr w:type="gramStart"/>
            <w:r w:rsidRPr="005B5FF9">
              <w:rPr>
                <w:rFonts w:cstheme="minorHAnsi"/>
                <w:sz w:val="24"/>
                <w:szCs w:val="24"/>
              </w:rPr>
              <w:t>policy-making</w:t>
            </w:r>
            <w:proofErr w:type="gramEnd"/>
            <w:r w:rsidRPr="005B5FF9">
              <w:rPr>
                <w:rFonts w:cstheme="minorHAnsi"/>
                <w:sz w:val="24"/>
                <w:szCs w:val="24"/>
              </w:rPr>
              <w:t xml:space="preserve">   </w:t>
            </w:r>
          </w:p>
        </w:tc>
      </w:tr>
      <w:tr w:rsidR="00C66435" w:rsidRPr="005B5FF9" w14:paraId="45374049" w14:textId="77777777" w:rsidTr="008148F2">
        <w:tc>
          <w:tcPr>
            <w:tcW w:w="2263" w:type="dxa"/>
          </w:tcPr>
          <w:p w14:paraId="1672064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F6761FB"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complements Foundations of Law II and Jurisprudence, focuses on the Rule of Law, judicial scrutiny of statutory regulation, and concerns that animate policy-making. Students will be guided to reason their way into what statutory regulation is, the need for it, and its limits. With respect to judicial interpretation, oversight and review, the module focuses on: </w:t>
            </w:r>
          </w:p>
          <w:p w14:paraId="2C2696A7"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Constitutionality of Statutory Regulation and Delegated Legislation </w:t>
            </w:r>
          </w:p>
          <w:p w14:paraId="5F6E4E8C"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Grounds and standards of reviewing regulation</w:t>
            </w:r>
          </w:p>
          <w:p w14:paraId="25C82E72"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 xml:space="preserve">Internal and External Aids to Statutory Interpretation </w:t>
            </w:r>
          </w:p>
          <w:p w14:paraId="0BAAA03D" w14:textId="77777777" w:rsidR="00C66435" w:rsidRPr="005B5FF9" w:rsidRDefault="00C66435" w:rsidP="002C023C">
            <w:pPr>
              <w:pStyle w:val="ListParagraph"/>
              <w:widowControl/>
              <w:numPr>
                <w:ilvl w:val="0"/>
                <w:numId w:val="35"/>
              </w:numPr>
              <w:spacing w:after="160" w:line="276" w:lineRule="auto"/>
              <w:contextualSpacing/>
              <w:rPr>
                <w:rFonts w:cstheme="minorHAnsi"/>
                <w:sz w:val="24"/>
                <w:szCs w:val="24"/>
              </w:rPr>
            </w:pPr>
            <w:r w:rsidRPr="005B5FF9">
              <w:rPr>
                <w:rFonts w:cstheme="minorHAnsi"/>
                <w:sz w:val="24"/>
                <w:szCs w:val="24"/>
              </w:rPr>
              <w:t>Approaches to Statutory Interpretation</w:t>
            </w:r>
          </w:p>
          <w:p w14:paraId="2BD1E8F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discusses pragmatic concerns in policy-making, concentrating on cost-benefit analysis, and political concerns, focusing on public choice theory and critical legal studies. </w:t>
            </w:r>
          </w:p>
          <w:p w14:paraId="2EE2933C" w14:textId="77777777" w:rsidR="00C66435" w:rsidRPr="005B5FF9" w:rsidRDefault="00C66435" w:rsidP="005B5FF9">
            <w:pPr>
              <w:spacing w:line="276" w:lineRule="auto"/>
              <w:jc w:val="both"/>
              <w:rPr>
                <w:rFonts w:eastAsia="Times New Roman" w:cstheme="minorHAnsi"/>
                <w:sz w:val="24"/>
                <w:szCs w:val="24"/>
              </w:rPr>
            </w:pPr>
          </w:p>
        </w:tc>
      </w:tr>
      <w:tr w:rsidR="00C66435" w:rsidRPr="005B5FF9" w14:paraId="33C20C50" w14:textId="77777777" w:rsidTr="008148F2">
        <w:tc>
          <w:tcPr>
            <w:tcW w:w="2263" w:type="dxa"/>
          </w:tcPr>
          <w:p w14:paraId="1007C79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7FE05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Take-home Assignment/Drafting/Review – 70%</w:t>
            </w:r>
          </w:p>
          <w:p w14:paraId="3B40F6D6"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Mock Parliament/Continuous Assessment – 30%</w:t>
            </w:r>
          </w:p>
          <w:p w14:paraId="65CE3B33" w14:textId="536E96EE" w:rsidR="000229FF" w:rsidRPr="005B5FF9" w:rsidRDefault="000229FF" w:rsidP="005B5FF9">
            <w:pPr>
              <w:spacing w:line="276" w:lineRule="auto"/>
              <w:ind w:left="183"/>
              <w:rPr>
                <w:rFonts w:cstheme="minorHAnsi"/>
                <w:color w:val="000000" w:themeColor="text1"/>
                <w:sz w:val="24"/>
                <w:szCs w:val="24"/>
              </w:rPr>
            </w:pPr>
          </w:p>
        </w:tc>
      </w:tr>
      <w:tr w:rsidR="00F74A76" w:rsidRPr="005B5FF9" w14:paraId="7B18A265" w14:textId="77777777" w:rsidTr="008148F2">
        <w:tc>
          <w:tcPr>
            <w:tcW w:w="2263" w:type="dxa"/>
          </w:tcPr>
          <w:p w14:paraId="530541CC" w14:textId="428069FB" w:rsidR="00F74A76" w:rsidRPr="005B5FF9" w:rsidRDefault="00D175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r w:rsidR="007F3635" w:rsidRPr="005B5FF9">
              <w:rPr>
                <w:rFonts w:eastAsia="Times New Roman" w:cstheme="minorHAnsi"/>
                <w:b/>
                <w:bCs/>
                <w:color w:val="000000" w:themeColor="text1"/>
                <w:sz w:val="24"/>
                <w:szCs w:val="24"/>
              </w:rPr>
              <w:t>Details:</w:t>
            </w:r>
          </w:p>
        </w:tc>
        <w:tc>
          <w:tcPr>
            <w:tcW w:w="6753" w:type="dxa"/>
            <w:vAlign w:val="center"/>
          </w:tcPr>
          <w:p w14:paraId="0BBA09DA" w14:textId="7915D122" w:rsidR="00F74A76" w:rsidRPr="005B5FF9" w:rsidRDefault="00E83136" w:rsidP="005B5FF9">
            <w:pPr>
              <w:spacing w:line="276" w:lineRule="auto"/>
              <w:ind w:left="183"/>
              <w:rPr>
                <w:rFonts w:cstheme="minorHAnsi"/>
                <w:color w:val="FF0000"/>
                <w:sz w:val="24"/>
                <w:szCs w:val="24"/>
              </w:rPr>
            </w:pPr>
            <w:r w:rsidRPr="005B5FF9">
              <w:rPr>
                <w:rFonts w:cstheme="minorHAnsi"/>
                <w:color w:val="FF0000"/>
                <w:sz w:val="24"/>
                <w:szCs w:val="24"/>
              </w:rPr>
              <w:t>TBC</w:t>
            </w:r>
          </w:p>
        </w:tc>
      </w:tr>
      <w:tr w:rsidR="00C66435" w:rsidRPr="005B5FF9" w14:paraId="44635DE9" w14:textId="77777777" w:rsidTr="008148F2">
        <w:tc>
          <w:tcPr>
            <w:tcW w:w="2263" w:type="dxa"/>
          </w:tcPr>
          <w:p w14:paraId="365F2B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C11268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8FFB22E"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0AC4BD9F" w14:textId="77777777" w:rsidR="00C66435" w:rsidRPr="005B5FF9" w:rsidRDefault="00C66435" w:rsidP="005B5FF9">
      <w:pPr>
        <w:spacing w:line="276" w:lineRule="auto"/>
        <w:rPr>
          <w:rFonts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C66435" w:rsidRPr="005B5FF9" w14:paraId="24A83DF4" w14:textId="77777777" w:rsidTr="00386242">
        <w:tc>
          <w:tcPr>
            <w:tcW w:w="2263" w:type="dxa"/>
          </w:tcPr>
          <w:p w14:paraId="38AB25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8BCF8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LAU22501</w:t>
            </w:r>
          </w:p>
        </w:tc>
      </w:tr>
      <w:tr w:rsidR="00C66435" w:rsidRPr="005B5FF9" w14:paraId="769BBB52" w14:textId="77777777" w:rsidTr="00386242">
        <w:tc>
          <w:tcPr>
            <w:tcW w:w="2263" w:type="dxa"/>
          </w:tcPr>
          <w:p w14:paraId="655D76C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DA2B8E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II</w:t>
            </w:r>
          </w:p>
        </w:tc>
      </w:tr>
      <w:tr w:rsidR="00C66435" w:rsidRPr="005B5FF9" w14:paraId="60BC5794" w14:textId="77777777" w:rsidTr="00386242">
        <w:tc>
          <w:tcPr>
            <w:tcW w:w="2263" w:type="dxa"/>
          </w:tcPr>
          <w:p w14:paraId="06EC4D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278D62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7D4D98A" w14:textId="77777777" w:rsidTr="00386242">
        <w:tc>
          <w:tcPr>
            <w:tcW w:w="2263" w:type="dxa"/>
          </w:tcPr>
          <w:p w14:paraId="3478B88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64D201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70DD0474" w14:textId="77777777" w:rsidTr="00386242">
        <w:tc>
          <w:tcPr>
            <w:tcW w:w="2263" w:type="dxa"/>
          </w:tcPr>
          <w:p w14:paraId="50FC1D37" w14:textId="3E0467F6"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56AD556E"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72F9B68C" w14:textId="2E8C47DA" w:rsidR="00E83136" w:rsidRPr="005B5FF9" w:rsidRDefault="00E83136" w:rsidP="005B5FF9">
            <w:pPr>
              <w:spacing w:line="276" w:lineRule="auto"/>
              <w:rPr>
                <w:rFonts w:eastAsia="Times New Roman" w:cstheme="minorHAnsi"/>
                <w:color w:val="000000"/>
                <w:sz w:val="24"/>
                <w:szCs w:val="24"/>
                <w:lang w:val="en-GB" w:eastAsia="en-IE"/>
              </w:rPr>
            </w:pPr>
          </w:p>
        </w:tc>
      </w:tr>
      <w:tr w:rsidR="00C66435" w:rsidRPr="005B5FF9" w14:paraId="45D8E616" w14:textId="77777777" w:rsidTr="00386242">
        <w:tc>
          <w:tcPr>
            <w:tcW w:w="2263" w:type="dxa"/>
          </w:tcPr>
          <w:p w14:paraId="2BAA4C0A" w14:textId="695B59CA"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F33EB5B"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four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tc>
      </w:tr>
      <w:tr w:rsidR="00C66435" w:rsidRPr="005B5FF9" w14:paraId="6651D2AB" w14:textId="77777777" w:rsidTr="00386242">
        <w:tc>
          <w:tcPr>
            <w:tcW w:w="2263" w:type="dxa"/>
          </w:tcPr>
          <w:p w14:paraId="2CFFC6A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Coordinator/Owner</w:t>
            </w:r>
          </w:p>
        </w:tc>
        <w:tc>
          <w:tcPr>
            <w:tcW w:w="6753" w:type="dxa"/>
            <w:vAlign w:val="center"/>
          </w:tcPr>
          <w:p w14:paraId="6B7443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C66435" w:rsidRPr="005B5FF9" w14:paraId="6B0C4B14" w14:textId="77777777" w:rsidTr="00386242">
        <w:tc>
          <w:tcPr>
            <w:tcW w:w="2263" w:type="dxa"/>
          </w:tcPr>
          <w:p w14:paraId="6C0BC9A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B43FC36" w14:textId="6BFD43EA"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Having successfully completed this module, students should be able to:</w:t>
            </w:r>
          </w:p>
          <w:p w14:paraId="1A2F76DD" w14:textId="77777777"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w:t>
            </w:r>
          </w:p>
          <w:p w14:paraId="29EFCE8F" w14:textId="3B9E771C"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Analyse critically the case law interpreting Articles 40 to 45 of the Constitution, articulating a coherent position on the ways in which constitutional law should develop in the </w:t>
            </w:r>
            <w:proofErr w:type="gramStart"/>
            <w:r w:rsidRPr="005B5FF9">
              <w:rPr>
                <w:rFonts w:asciiTheme="minorHAnsi" w:hAnsiTheme="minorHAnsi" w:cstheme="minorHAnsi"/>
                <w:color w:val="000000"/>
                <w:bdr w:val="none" w:sz="0" w:space="0" w:color="auto" w:frame="1"/>
                <w:lang w:val="en-GB"/>
              </w:rPr>
              <w:t>future;</w:t>
            </w:r>
            <w:proofErr w:type="gramEnd"/>
          </w:p>
          <w:p w14:paraId="6FD4085B" w14:textId="358DEF2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Assess the role of the courts in the protection of constitutional </w:t>
            </w:r>
            <w:proofErr w:type="gramStart"/>
            <w:r w:rsidRPr="005B5FF9">
              <w:rPr>
                <w:rFonts w:asciiTheme="minorHAnsi" w:hAnsiTheme="minorHAnsi" w:cstheme="minorHAnsi"/>
                <w:color w:val="000000"/>
                <w:bdr w:val="none" w:sz="0" w:space="0" w:color="auto" w:frame="1"/>
                <w:lang w:val="en-GB"/>
              </w:rPr>
              <w:t>rights;</w:t>
            </w:r>
            <w:proofErr w:type="gramEnd"/>
          </w:p>
          <w:p w14:paraId="3451850B" w14:textId="211C96D8"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Discuss the philosophical influences on the fundamental rights provisions of the </w:t>
            </w:r>
            <w:proofErr w:type="gramStart"/>
            <w:r w:rsidRPr="005B5FF9">
              <w:rPr>
                <w:rFonts w:asciiTheme="minorHAnsi" w:hAnsiTheme="minorHAnsi" w:cstheme="minorHAnsi"/>
                <w:color w:val="000000"/>
                <w:bdr w:val="none" w:sz="0" w:space="0" w:color="auto" w:frame="1"/>
                <w:lang w:val="en-GB"/>
              </w:rPr>
              <w:t>Constitution;</w:t>
            </w:r>
            <w:proofErr w:type="gramEnd"/>
            <w:r w:rsidRPr="005B5FF9">
              <w:rPr>
                <w:rFonts w:ascii="Tahoma" w:eastAsia="MS Gothic" w:hAnsi="Tahoma" w:cs="Tahoma"/>
                <w:color w:val="000000"/>
                <w:bdr w:val="none" w:sz="0" w:space="0" w:color="auto" w:frame="1"/>
              </w:rPr>
              <w:t> </w:t>
            </w:r>
          </w:p>
          <w:p w14:paraId="12D4068F" w14:textId="50906494" w:rsidR="00C66435" w:rsidRPr="005B5FF9" w:rsidRDefault="00C66435" w:rsidP="002C023C">
            <w:pPr>
              <w:pStyle w:val="NormalWeb"/>
              <w:numPr>
                <w:ilvl w:val="0"/>
                <w:numId w:val="38"/>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Apply critical analysis and problem-solving skills and techniques to different essay and problem-based questions on the implications of the above constitutional provisions.</w:t>
            </w:r>
          </w:p>
        </w:tc>
      </w:tr>
      <w:tr w:rsidR="00C66435" w:rsidRPr="005B5FF9" w14:paraId="5D7CD0EE" w14:textId="77777777" w:rsidTr="00386242">
        <w:tc>
          <w:tcPr>
            <w:tcW w:w="2263" w:type="dxa"/>
          </w:tcPr>
          <w:p w14:paraId="55053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4006057" w14:textId="1BB6A9C0" w:rsidR="00C66435" w:rsidRPr="005B5FF9" w:rsidRDefault="00C66435" w:rsidP="005B5FF9">
            <w:pPr>
              <w:spacing w:line="276" w:lineRule="auto"/>
              <w:rPr>
                <w:rFonts w:eastAsia="Times New Roman" w:cstheme="minorHAnsi"/>
                <w:sz w:val="24"/>
                <w:szCs w:val="24"/>
              </w:rPr>
            </w:pPr>
            <w:r w:rsidRPr="005B5FF9">
              <w:rPr>
                <w:rFonts w:cstheme="minorHAnsi"/>
                <w:color w:val="000000"/>
                <w:sz w:val="24"/>
                <w:szCs w:val="24"/>
                <w:shd w:val="clear" w:color="auto" w:fill="FFFFFF"/>
              </w:rPr>
              <w:t xml:space="preserve">This module examines the following aspects of constitutional law </w:t>
            </w:r>
            <w:r w:rsidR="00F0110B" w:rsidRPr="005B5FF9">
              <w:rPr>
                <w:rFonts w:cstheme="minorHAnsi"/>
                <w:color w:val="000000"/>
                <w:sz w:val="24"/>
                <w:szCs w:val="24"/>
                <w:shd w:val="clear" w:color="auto" w:fill="FFFFFF"/>
              </w:rPr>
              <w:t>–</w:t>
            </w:r>
            <w:r w:rsidRPr="005B5FF9">
              <w:rPr>
                <w:rFonts w:cstheme="minorHAnsi"/>
                <w:color w:val="000000"/>
                <w:sz w:val="24"/>
                <w:szCs w:val="24"/>
                <w:shd w:val="clear" w:color="auto" w:fill="FFFFFF"/>
              </w:rPr>
              <w:t xml:space="preserve"> the guarantees relating to the family and education; freedom of religion; freedom of expression; freedom of association; freedom of assembly; the guarantee of personal rights; the guarantee of equality; inviolability of the dwelling.</w:t>
            </w:r>
          </w:p>
        </w:tc>
      </w:tr>
      <w:tr w:rsidR="00C66435" w:rsidRPr="005B5FF9" w14:paraId="2416BEB8" w14:textId="77777777" w:rsidTr="00386242">
        <w:tc>
          <w:tcPr>
            <w:tcW w:w="2263" w:type="dxa"/>
          </w:tcPr>
          <w:p w14:paraId="3C1F3FB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DB9603"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(2,000 words) – 30%, exam (1 x 2 hour paper) – 70%</w:t>
            </w:r>
          </w:p>
        </w:tc>
      </w:tr>
      <w:tr w:rsidR="00F0110B" w:rsidRPr="005B5FF9" w14:paraId="560373FD" w14:textId="77777777" w:rsidTr="00386242">
        <w:tc>
          <w:tcPr>
            <w:tcW w:w="2263" w:type="dxa"/>
          </w:tcPr>
          <w:p w14:paraId="75395240" w14:textId="43776027" w:rsidR="00F0110B" w:rsidRPr="005B5FF9" w:rsidRDefault="00F0110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B5998E0" w14:textId="792F710F" w:rsidR="00F0110B"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3155FA8" w14:textId="6BBBB69D" w:rsidR="00F0110B" w:rsidRPr="005B5FF9" w:rsidRDefault="00F0110B" w:rsidP="005B5FF9">
            <w:pPr>
              <w:spacing w:line="276" w:lineRule="auto"/>
              <w:ind w:left="183"/>
              <w:rPr>
                <w:rFonts w:cstheme="minorHAnsi"/>
                <w:color w:val="000000" w:themeColor="text1"/>
                <w:sz w:val="24"/>
                <w:szCs w:val="24"/>
              </w:rPr>
            </w:pPr>
          </w:p>
        </w:tc>
      </w:tr>
      <w:tr w:rsidR="00C66435" w:rsidRPr="005B5FF9" w14:paraId="2EEC9BDC" w14:textId="77777777" w:rsidTr="00386242">
        <w:tc>
          <w:tcPr>
            <w:tcW w:w="2263" w:type="dxa"/>
          </w:tcPr>
          <w:p w14:paraId="179F533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6482B90"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9BC1133"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
        <w:tblW w:w="0" w:type="auto"/>
        <w:tblLook w:val="04A0" w:firstRow="1" w:lastRow="0" w:firstColumn="1" w:lastColumn="0" w:noHBand="0" w:noVBand="1"/>
      </w:tblPr>
      <w:tblGrid>
        <w:gridCol w:w="2263"/>
        <w:gridCol w:w="6753"/>
      </w:tblGrid>
      <w:tr w:rsidR="00C66435" w:rsidRPr="005B5FF9" w14:paraId="6754DA7C" w14:textId="77777777" w:rsidTr="008148F2">
        <w:tc>
          <w:tcPr>
            <w:tcW w:w="2263" w:type="dxa"/>
          </w:tcPr>
          <w:p w14:paraId="567869D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481EC5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LAU22522</w:t>
            </w:r>
          </w:p>
        </w:tc>
      </w:tr>
      <w:tr w:rsidR="00C66435" w:rsidRPr="005B5FF9" w14:paraId="6142489B" w14:textId="77777777" w:rsidTr="008148F2">
        <w:tc>
          <w:tcPr>
            <w:tcW w:w="2263" w:type="dxa"/>
          </w:tcPr>
          <w:p w14:paraId="3D4EC42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1C8D93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EQUITY</w:t>
            </w:r>
          </w:p>
        </w:tc>
      </w:tr>
      <w:tr w:rsidR="00C66435" w:rsidRPr="005B5FF9" w14:paraId="1313460B" w14:textId="77777777" w:rsidTr="008148F2">
        <w:tc>
          <w:tcPr>
            <w:tcW w:w="2263" w:type="dxa"/>
          </w:tcPr>
          <w:p w14:paraId="7855B7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B6093D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768369CB" w14:textId="77777777" w:rsidTr="008148F2">
        <w:tc>
          <w:tcPr>
            <w:tcW w:w="2263" w:type="dxa"/>
          </w:tcPr>
          <w:p w14:paraId="6572BF4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E21EC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296FC7CE" w14:textId="77777777" w:rsidTr="008148F2">
        <w:tc>
          <w:tcPr>
            <w:tcW w:w="2263" w:type="dxa"/>
          </w:tcPr>
          <w:p w14:paraId="0F4258D2" w14:textId="3445C21A"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021280FD" w14:textId="79ECD86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w:t>
            </w:r>
            <w:r w:rsidR="00940A09" w:rsidRPr="005B5FF9">
              <w:rPr>
                <w:rFonts w:eastAsia="Times New Roman" w:cstheme="minorHAnsi"/>
                <w:color w:val="000000"/>
                <w:sz w:val="24"/>
                <w:szCs w:val="24"/>
                <w:lang w:val="en-GB" w:eastAsia="en-IE"/>
              </w:rPr>
              <w:t xml:space="preserve">Law </w:t>
            </w:r>
            <w:proofErr w:type="gramStart"/>
            <w:r w:rsidR="00940A09" w:rsidRPr="005B5FF9">
              <w:rPr>
                <w:rFonts w:eastAsia="Times New Roman" w:cstheme="minorHAnsi"/>
                <w:color w:val="000000"/>
                <w:sz w:val="24"/>
                <w:szCs w:val="24"/>
                <w:lang w:val="en-GB" w:eastAsia="en-IE"/>
              </w:rPr>
              <w:t>(</w:t>
            </w:r>
            <w:r w:rsidRPr="005B5FF9">
              <w:rPr>
                <w:rFonts w:eastAsia="Times New Roman" w:cstheme="minorHAnsi"/>
                <w:color w:val="000000"/>
                <w:sz w:val="24"/>
                <w:szCs w:val="24"/>
                <w:lang w:val="en-GB" w:eastAsia="en-IE"/>
              </w:rPr>
              <w:t xml:space="preserve"> SF</w:t>
            </w:r>
            <w:proofErr w:type="gramEnd"/>
            <w:r w:rsidR="00940A09" w:rsidRPr="005B5FF9">
              <w:rPr>
                <w:rFonts w:eastAsia="Times New Roman" w:cstheme="minorHAnsi"/>
                <w:color w:val="000000"/>
                <w:sz w:val="24"/>
                <w:szCs w:val="24"/>
                <w:lang w:val="en-GB" w:eastAsia="en-IE"/>
              </w:rPr>
              <w:t>)</w:t>
            </w:r>
          </w:p>
          <w:p w14:paraId="7F563658" w14:textId="7C469DE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lastRenderedPageBreak/>
              <w:t>Law Major</w:t>
            </w:r>
            <w:r w:rsidR="00940A09" w:rsidRPr="005B5FF9">
              <w:rPr>
                <w:rFonts w:eastAsia="Times New Roman" w:cstheme="minorHAnsi"/>
                <w:color w:val="000000"/>
                <w:sz w:val="24"/>
                <w:szCs w:val="24"/>
                <w:lang w:val="en-GB" w:eastAsia="en-IE"/>
              </w:rPr>
              <w:t xml:space="preserve"> (SF)</w:t>
            </w:r>
            <w:r w:rsidRPr="005B5FF9">
              <w:rPr>
                <w:rFonts w:eastAsia="Times New Roman" w:cstheme="minorHAnsi"/>
                <w:color w:val="000000"/>
                <w:sz w:val="24"/>
                <w:szCs w:val="24"/>
                <w:lang w:val="en-GB" w:eastAsia="en-IE"/>
              </w:rPr>
              <w:t xml:space="preserve"> </w:t>
            </w:r>
          </w:p>
        </w:tc>
      </w:tr>
      <w:tr w:rsidR="00E83136" w:rsidRPr="005B5FF9" w14:paraId="0CD1DF19" w14:textId="77777777" w:rsidTr="008148F2">
        <w:tc>
          <w:tcPr>
            <w:tcW w:w="2263" w:type="dxa"/>
          </w:tcPr>
          <w:p w14:paraId="2A7E82DD" w14:textId="0484A80A" w:rsidR="00E83136" w:rsidRPr="005B5FF9" w:rsidRDefault="00E8313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Contact Hours and Indicative Student Workload</w:t>
            </w:r>
          </w:p>
        </w:tc>
        <w:tc>
          <w:tcPr>
            <w:tcW w:w="6753" w:type="dxa"/>
            <w:vAlign w:val="center"/>
          </w:tcPr>
          <w:p w14:paraId="526F245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E83136" w:rsidRPr="005B5FF9" w14:paraId="3AAC4EEE" w14:textId="77777777" w:rsidTr="008148F2">
        <w:tc>
          <w:tcPr>
            <w:tcW w:w="2263" w:type="dxa"/>
          </w:tcPr>
          <w:p w14:paraId="6A686C1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30890EB" w14:textId="4A4C7DDA"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TBC</w:t>
            </w:r>
          </w:p>
        </w:tc>
      </w:tr>
      <w:tr w:rsidR="00E83136" w:rsidRPr="005B5FF9" w14:paraId="18C3D71F" w14:textId="77777777" w:rsidTr="008148F2">
        <w:tc>
          <w:tcPr>
            <w:tcW w:w="2263" w:type="dxa"/>
          </w:tcPr>
          <w:p w14:paraId="7F5CC5D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1ED0F4" w14:textId="77777777" w:rsidR="00E83136" w:rsidRPr="005B5FF9" w:rsidRDefault="00E83136"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A42E042"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Evaluate the relationship between law and </w:t>
            </w:r>
            <w:proofErr w:type="gramStart"/>
            <w:r w:rsidRPr="005B5FF9">
              <w:rPr>
                <w:rFonts w:cstheme="minorHAnsi"/>
                <w:sz w:val="24"/>
                <w:szCs w:val="24"/>
              </w:rPr>
              <w:t>equity;</w:t>
            </w:r>
            <w:proofErr w:type="gramEnd"/>
          </w:p>
          <w:p w14:paraId="62A1FF9E"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Identify the contribution made by equity and the law of trusts to legal relationships and commercial </w:t>
            </w:r>
            <w:proofErr w:type="gramStart"/>
            <w:r w:rsidRPr="005B5FF9">
              <w:rPr>
                <w:rFonts w:cstheme="minorHAnsi"/>
                <w:sz w:val="24"/>
                <w:szCs w:val="24"/>
              </w:rPr>
              <w:t>situations;</w:t>
            </w:r>
            <w:proofErr w:type="gramEnd"/>
          </w:p>
          <w:p w14:paraId="7BD840B6"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Discuss and debate different perspectives on various aspects of the law relating to trusts of a private and public </w:t>
            </w:r>
            <w:proofErr w:type="gramStart"/>
            <w:r w:rsidRPr="005B5FF9">
              <w:rPr>
                <w:rFonts w:cstheme="minorHAnsi"/>
                <w:sz w:val="24"/>
                <w:szCs w:val="24"/>
              </w:rPr>
              <w:t>nature;</w:t>
            </w:r>
            <w:proofErr w:type="gramEnd"/>
          </w:p>
          <w:p w14:paraId="32379109"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Use appropriate legal concepts, case law and statute law to </w:t>
            </w:r>
            <w:proofErr w:type="spellStart"/>
            <w:r w:rsidRPr="005B5FF9">
              <w:rPr>
                <w:rFonts w:cstheme="minorHAnsi"/>
                <w:sz w:val="24"/>
                <w:szCs w:val="24"/>
              </w:rPr>
              <w:t>analyse</w:t>
            </w:r>
            <w:proofErr w:type="spellEnd"/>
            <w:r w:rsidRPr="005B5FF9">
              <w:rPr>
                <w:rFonts w:cstheme="minorHAnsi"/>
                <w:sz w:val="24"/>
                <w:szCs w:val="24"/>
              </w:rPr>
              <w:t xml:space="preserve"> and solve legal problems relating to the use of equitable remedies</w:t>
            </w:r>
          </w:p>
        </w:tc>
      </w:tr>
      <w:tr w:rsidR="00E83136" w:rsidRPr="005B5FF9" w14:paraId="3D849547" w14:textId="77777777" w:rsidTr="008148F2">
        <w:tc>
          <w:tcPr>
            <w:tcW w:w="2263" w:type="dxa"/>
          </w:tcPr>
          <w:p w14:paraId="2C20735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F68BFA"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The aim of this module is to familiarise students with the principles which govern the exercise of equitable jurisdiction and to explore the nature of trusts of a private and public nature and how these trusts are administered. The module also examines the discretionary nature of equitable remedies by focusing on injunctions and aims to equip students with the skills to understand and advise on the circumstances in which remedies of this nature may be granted.</w:t>
            </w:r>
          </w:p>
          <w:p w14:paraId="5464E3D0" w14:textId="77777777" w:rsidR="00E83136" w:rsidRPr="005B5FF9" w:rsidRDefault="00E83136" w:rsidP="005B5FF9">
            <w:pPr>
              <w:spacing w:line="276" w:lineRule="auto"/>
              <w:rPr>
                <w:rFonts w:eastAsia="Times New Roman" w:cstheme="minorHAnsi"/>
                <w:sz w:val="24"/>
                <w:szCs w:val="24"/>
              </w:rPr>
            </w:pPr>
          </w:p>
        </w:tc>
      </w:tr>
      <w:tr w:rsidR="00E83136" w:rsidRPr="005B5FF9" w14:paraId="2ED124EF" w14:textId="77777777" w:rsidTr="008148F2">
        <w:tc>
          <w:tcPr>
            <w:tcW w:w="2263" w:type="dxa"/>
          </w:tcPr>
          <w:p w14:paraId="225FA228"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9DC9872"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Equity may be described as that body of rules and principles which was developed by the Court of Chancery in order to mitigate the rigours of the common law. This course examines general principles, the law relating to private and public or charitable trusts and the administration of trusts, focusing on the powers and duties of trustees. It also covers some aspects of equitable remedies such as injunctions and examines the principles relating to proprietary estoppel.</w:t>
            </w:r>
          </w:p>
        </w:tc>
      </w:tr>
      <w:tr w:rsidR="00E83136" w:rsidRPr="005B5FF9" w14:paraId="6A0C78A5" w14:textId="77777777" w:rsidTr="008148F2">
        <w:tc>
          <w:tcPr>
            <w:tcW w:w="2263" w:type="dxa"/>
          </w:tcPr>
          <w:p w14:paraId="28829E4C"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5FF894D" w14:textId="77777777" w:rsidR="00E83136" w:rsidRPr="005B5FF9" w:rsidRDefault="00E83136" w:rsidP="005B5FF9">
            <w:pPr>
              <w:spacing w:line="276" w:lineRule="auto"/>
              <w:ind w:right="-1080"/>
              <w:rPr>
                <w:rFonts w:cstheme="minorHAnsi"/>
                <w:b/>
                <w:sz w:val="24"/>
                <w:szCs w:val="24"/>
                <w:lang w:val="en-US"/>
              </w:rPr>
            </w:pPr>
            <w:r w:rsidRPr="005B5FF9">
              <w:rPr>
                <w:rFonts w:cstheme="minorHAnsi"/>
                <w:b/>
                <w:sz w:val="24"/>
                <w:szCs w:val="24"/>
              </w:rPr>
              <w:t>Recommended Books</w:t>
            </w:r>
          </w:p>
          <w:p w14:paraId="27431196"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Biehler, </w:t>
            </w:r>
            <w:r w:rsidRPr="005B5FF9">
              <w:rPr>
                <w:rFonts w:cstheme="minorHAnsi"/>
                <w:i/>
                <w:sz w:val="24"/>
                <w:szCs w:val="24"/>
              </w:rPr>
              <w:t>Equity and the Law of Trusts in Ireland</w:t>
            </w:r>
            <w:r w:rsidRPr="005B5FF9">
              <w:rPr>
                <w:rFonts w:cstheme="minorHAnsi"/>
                <w:sz w:val="24"/>
                <w:szCs w:val="24"/>
              </w:rPr>
              <w:t xml:space="preserve"> (7</w:t>
            </w:r>
            <w:r w:rsidRPr="005B5FF9">
              <w:rPr>
                <w:rFonts w:cstheme="minorHAnsi"/>
                <w:sz w:val="24"/>
                <w:szCs w:val="24"/>
                <w:vertAlign w:val="superscript"/>
              </w:rPr>
              <w:t>th</w:t>
            </w:r>
            <w:r w:rsidRPr="005B5FF9">
              <w:rPr>
                <w:rFonts w:cstheme="minorHAnsi"/>
                <w:sz w:val="24"/>
                <w:szCs w:val="24"/>
              </w:rPr>
              <w:t xml:space="preserve"> ed., 2020) </w:t>
            </w:r>
          </w:p>
          <w:p w14:paraId="53066D53"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Virgo, </w:t>
            </w:r>
            <w:r w:rsidRPr="005B5FF9">
              <w:rPr>
                <w:rFonts w:cstheme="minorHAnsi"/>
                <w:i/>
                <w:sz w:val="24"/>
                <w:szCs w:val="24"/>
              </w:rPr>
              <w:t>The Principles of Equity and Trusts</w:t>
            </w:r>
            <w:r w:rsidRPr="005B5FF9">
              <w:rPr>
                <w:rFonts w:cstheme="minorHAnsi"/>
                <w:sz w:val="24"/>
                <w:szCs w:val="24"/>
              </w:rPr>
              <w:t xml:space="preserve"> (4th ed., 2020) </w:t>
            </w:r>
          </w:p>
          <w:p w14:paraId="389CEE15"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Keane, </w:t>
            </w:r>
            <w:r w:rsidRPr="005B5FF9">
              <w:rPr>
                <w:rFonts w:cstheme="minorHAnsi"/>
                <w:i/>
                <w:sz w:val="24"/>
                <w:szCs w:val="24"/>
              </w:rPr>
              <w:t xml:space="preserve">Equity and the Law of Trusts in Ireland </w:t>
            </w:r>
            <w:r w:rsidRPr="005B5FF9">
              <w:rPr>
                <w:rFonts w:cstheme="minorHAnsi"/>
                <w:sz w:val="24"/>
                <w:szCs w:val="24"/>
              </w:rPr>
              <w:t xml:space="preserve">(3rd ed., 2017) </w:t>
            </w:r>
          </w:p>
          <w:p w14:paraId="776668CD"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Glister and Lee, </w:t>
            </w:r>
            <w:r w:rsidRPr="005B5FF9">
              <w:rPr>
                <w:rFonts w:cstheme="minorHAnsi"/>
                <w:i/>
                <w:sz w:val="24"/>
                <w:szCs w:val="24"/>
              </w:rPr>
              <w:t>Hanbury and Martin:</w:t>
            </w:r>
            <w:r w:rsidRPr="005B5FF9">
              <w:rPr>
                <w:rFonts w:cstheme="minorHAnsi"/>
                <w:sz w:val="24"/>
                <w:szCs w:val="24"/>
              </w:rPr>
              <w:t xml:space="preserve"> </w:t>
            </w:r>
            <w:r w:rsidRPr="005B5FF9">
              <w:rPr>
                <w:rFonts w:cstheme="minorHAnsi"/>
                <w:i/>
                <w:sz w:val="24"/>
                <w:szCs w:val="24"/>
              </w:rPr>
              <w:t>Modern Equity</w:t>
            </w:r>
            <w:r w:rsidRPr="005B5FF9">
              <w:rPr>
                <w:rFonts w:cstheme="minorHAnsi"/>
                <w:sz w:val="24"/>
                <w:szCs w:val="24"/>
              </w:rPr>
              <w:t xml:space="preserve"> (21</w:t>
            </w:r>
            <w:r w:rsidRPr="005B5FF9">
              <w:rPr>
                <w:rFonts w:cstheme="minorHAnsi"/>
                <w:sz w:val="24"/>
                <w:szCs w:val="24"/>
                <w:vertAlign w:val="superscript"/>
              </w:rPr>
              <w:t>st</w:t>
            </w:r>
            <w:r w:rsidRPr="005B5FF9">
              <w:rPr>
                <w:rFonts w:cstheme="minorHAnsi"/>
                <w:sz w:val="24"/>
                <w:szCs w:val="24"/>
              </w:rPr>
              <w:t xml:space="preserve"> ed., 2018)</w:t>
            </w:r>
          </w:p>
          <w:p w14:paraId="2ECF841F" w14:textId="77777777" w:rsidR="00E83136" w:rsidRPr="005B5FF9" w:rsidRDefault="00E83136" w:rsidP="005B5FF9">
            <w:pPr>
              <w:spacing w:line="276" w:lineRule="auto"/>
              <w:rPr>
                <w:rFonts w:eastAsia="Times New Roman" w:cstheme="minorHAnsi"/>
                <w:color w:val="000000" w:themeColor="text1"/>
                <w:sz w:val="24"/>
                <w:szCs w:val="24"/>
              </w:rPr>
            </w:pPr>
          </w:p>
        </w:tc>
      </w:tr>
      <w:tr w:rsidR="00E83136" w:rsidRPr="005B5FF9" w14:paraId="2ADB1CFB" w14:textId="77777777" w:rsidTr="008148F2">
        <w:tc>
          <w:tcPr>
            <w:tcW w:w="2263" w:type="dxa"/>
          </w:tcPr>
          <w:p w14:paraId="54A383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753" w:type="dxa"/>
            <w:vAlign w:val="center"/>
          </w:tcPr>
          <w:p w14:paraId="1FFF93F0" w14:textId="77777777"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lastRenderedPageBreak/>
              <w:t>Examination (2 hour paper) – 100%</w:t>
            </w:r>
          </w:p>
        </w:tc>
      </w:tr>
      <w:tr w:rsidR="00E83136" w:rsidRPr="005B5FF9" w14:paraId="1A6E0F64" w14:textId="77777777" w:rsidTr="008148F2">
        <w:tc>
          <w:tcPr>
            <w:tcW w:w="2263" w:type="dxa"/>
          </w:tcPr>
          <w:p w14:paraId="09D71F1B" w14:textId="08CD53C2"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72C8570" w14:textId="4AB7B5B2"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1CD109B4" w14:textId="269898D9" w:rsidR="00E83136" w:rsidRPr="005B5FF9" w:rsidRDefault="00E83136" w:rsidP="005B5FF9">
            <w:pPr>
              <w:spacing w:line="276" w:lineRule="auto"/>
              <w:rPr>
                <w:rFonts w:cstheme="minorHAnsi"/>
                <w:color w:val="000000" w:themeColor="text1"/>
                <w:sz w:val="24"/>
                <w:szCs w:val="24"/>
              </w:rPr>
            </w:pPr>
          </w:p>
        </w:tc>
      </w:tr>
      <w:tr w:rsidR="00E83136" w:rsidRPr="005B5FF9" w14:paraId="24682935" w14:textId="77777777" w:rsidTr="008148F2">
        <w:tc>
          <w:tcPr>
            <w:tcW w:w="2263" w:type="dxa"/>
          </w:tcPr>
          <w:p w14:paraId="32F384E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3E62D7"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B62B28A"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16AC702"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63F333E" w14:textId="77777777" w:rsidTr="008148F2">
        <w:tc>
          <w:tcPr>
            <w:tcW w:w="2263" w:type="dxa"/>
          </w:tcPr>
          <w:p w14:paraId="2861796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E7C6B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LAU22511</w:t>
            </w:r>
          </w:p>
        </w:tc>
      </w:tr>
      <w:tr w:rsidR="00C66435" w:rsidRPr="005B5FF9" w14:paraId="0278056D" w14:textId="77777777" w:rsidTr="008148F2">
        <w:tc>
          <w:tcPr>
            <w:tcW w:w="2263" w:type="dxa"/>
          </w:tcPr>
          <w:p w14:paraId="019DA0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2BB2D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LAND LAW</w:t>
            </w:r>
          </w:p>
        </w:tc>
      </w:tr>
      <w:tr w:rsidR="00C66435" w:rsidRPr="005B5FF9" w14:paraId="69C6AEE8" w14:textId="77777777" w:rsidTr="008148F2">
        <w:tc>
          <w:tcPr>
            <w:tcW w:w="2263" w:type="dxa"/>
          </w:tcPr>
          <w:p w14:paraId="0AF5DDE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54DEE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3E15ED0C" w14:textId="77777777" w:rsidTr="008148F2">
        <w:tc>
          <w:tcPr>
            <w:tcW w:w="2263" w:type="dxa"/>
          </w:tcPr>
          <w:p w14:paraId="0630DFE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09C6A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40A09" w:rsidRPr="005B5FF9" w14:paraId="148E9DEB" w14:textId="77777777" w:rsidTr="007D06DA">
        <w:tc>
          <w:tcPr>
            <w:tcW w:w="2263" w:type="dxa"/>
          </w:tcPr>
          <w:p w14:paraId="337A3B79"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73486207" w14:textId="7437896F"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p w14:paraId="3AE594EA" w14:textId="12BCBCE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 (</w:t>
            </w:r>
            <w:proofErr w:type="gramStart"/>
            <w:r w:rsidRPr="005B5FF9">
              <w:rPr>
                <w:rFonts w:eastAsia="Times New Roman" w:cstheme="minorHAnsi"/>
                <w:color w:val="000000"/>
                <w:sz w:val="24"/>
                <w:szCs w:val="24"/>
                <w:lang w:val="en-GB" w:eastAsia="en-IE"/>
              </w:rPr>
              <w:t xml:space="preserve">SF)   </w:t>
            </w:r>
            <w:proofErr w:type="gramEnd"/>
          </w:p>
        </w:tc>
      </w:tr>
      <w:tr w:rsidR="00C66435" w:rsidRPr="005B5FF9" w14:paraId="67202203" w14:textId="77777777" w:rsidTr="008148F2">
        <w:tc>
          <w:tcPr>
            <w:tcW w:w="2263" w:type="dxa"/>
          </w:tcPr>
          <w:p w14:paraId="6A33C80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F8E09F0" w14:textId="09529AB8"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w:t>
            </w:r>
            <w:r w:rsidR="00953634" w:rsidRPr="005B5FF9">
              <w:rPr>
                <w:rFonts w:eastAsia="Times New Roman" w:cstheme="minorHAnsi"/>
                <w:color w:val="000000"/>
                <w:sz w:val="24"/>
                <w:szCs w:val="24"/>
                <w:lang w:val="en-GB" w:eastAsia="en-IE"/>
              </w:rPr>
              <w:t>s</w:t>
            </w:r>
            <w:r w:rsidRPr="005B5FF9">
              <w:rPr>
                <w:rFonts w:eastAsia="Times New Roman" w:cstheme="minorHAnsi"/>
                <w:color w:val="000000"/>
                <w:sz w:val="24"/>
                <w:szCs w:val="24"/>
                <w:lang w:val="en-GB" w:eastAsia="en-IE"/>
              </w:rPr>
              <w:t xml:space="preserve"> per week and 4 seminars in the 1st semester</w:t>
            </w:r>
          </w:p>
        </w:tc>
      </w:tr>
      <w:tr w:rsidR="00C66435" w:rsidRPr="005B5FF9" w14:paraId="767A422D" w14:textId="77777777" w:rsidTr="008148F2">
        <w:tc>
          <w:tcPr>
            <w:tcW w:w="2263" w:type="dxa"/>
          </w:tcPr>
          <w:p w14:paraId="56C5C78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8431D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C66435" w:rsidRPr="005B5FF9" w14:paraId="67CDAA47" w14:textId="77777777" w:rsidTr="008148F2">
        <w:tc>
          <w:tcPr>
            <w:tcW w:w="2263" w:type="dxa"/>
          </w:tcPr>
          <w:p w14:paraId="4B49B6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5E94E97"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278D783"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Critically reflect on the tensions that underpin and affect land law from theoretical and policy </w:t>
            </w:r>
            <w:proofErr w:type="gramStart"/>
            <w:r w:rsidRPr="005B5FF9">
              <w:rPr>
                <w:rFonts w:cstheme="minorHAnsi"/>
                <w:sz w:val="24"/>
                <w:szCs w:val="24"/>
              </w:rPr>
              <w:t>perspectives;</w:t>
            </w:r>
            <w:proofErr w:type="gramEnd"/>
          </w:p>
          <w:p w14:paraId="30F0A292"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Engage with the interaction between public and private law rules and standards in the context of </w:t>
            </w:r>
            <w:proofErr w:type="gramStart"/>
            <w:r w:rsidRPr="005B5FF9">
              <w:rPr>
                <w:rFonts w:cstheme="minorHAnsi"/>
                <w:sz w:val="24"/>
                <w:szCs w:val="24"/>
              </w:rPr>
              <w:t>land;</w:t>
            </w:r>
            <w:proofErr w:type="gramEnd"/>
          </w:p>
          <w:p w14:paraId="1A9976AF"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evolution of land law and the complexities of the system in </w:t>
            </w:r>
            <w:proofErr w:type="gramStart"/>
            <w:r w:rsidRPr="005B5FF9">
              <w:rPr>
                <w:rFonts w:cstheme="minorHAnsi"/>
                <w:sz w:val="24"/>
                <w:szCs w:val="24"/>
              </w:rPr>
              <w:t>Ireland;</w:t>
            </w:r>
            <w:proofErr w:type="gramEnd"/>
          </w:p>
          <w:p w14:paraId="0C6AE18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Outline the body of common law, equitable principles and legislation governing the ways in which land may be acquired, held and </w:t>
            </w:r>
            <w:proofErr w:type="gramStart"/>
            <w:r w:rsidRPr="005B5FF9">
              <w:rPr>
                <w:rFonts w:cstheme="minorHAnsi"/>
                <w:sz w:val="24"/>
                <w:szCs w:val="24"/>
              </w:rPr>
              <w:t>alienated;</w:t>
            </w:r>
            <w:proofErr w:type="gramEnd"/>
          </w:p>
          <w:p w14:paraId="7B5ADC9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substantive areas in land law.</w:t>
            </w:r>
          </w:p>
        </w:tc>
      </w:tr>
      <w:tr w:rsidR="00C66435" w:rsidRPr="005B5FF9" w14:paraId="5F4A4DDC" w14:textId="77777777" w:rsidTr="008148F2">
        <w:tc>
          <w:tcPr>
            <w:tcW w:w="2263" w:type="dxa"/>
          </w:tcPr>
          <w:p w14:paraId="580A57C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D591E2" w14:textId="21C51449" w:rsidR="00C66435" w:rsidRPr="005B5FF9" w:rsidRDefault="00C460C7" w:rsidP="005B5FF9">
            <w:pPr>
              <w:spacing w:line="276" w:lineRule="auto"/>
              <w:rPr>
                <w:rFonts w:eastAsia="Times New Roman" w:cstheme="minorHAnsi"/>
                <w:sz w:val="24"/>
                <w:szCs w:val="24"/>
              </w:rPr>
            </w:pPr>
            <w:r w:rsidRPr="005B5FF9">
              <w:rPr>
                <w:rFonts w:eastAsia="Times New Roman" w:cstheme="minorHAnsi"/>
                <w:sz w:val="24"/>
                <w:szCs w:val="24"/>
              </w:rPr>
              <w:t>The module aims to give students an excellent understanding of the core principles of Irish land law and the ability to apply that understanding to solve complex property law problems. It also aims to facilitate students in developing their own critical perspectives on private ownership and the manner in which it is reflected in, and implemented through, legal rules.</w:t>
            </w:r>
          </w:p>
        </w:tc>
      </w:tr>
      <w:tr w:rsidR="00C66435" w:rsidRPr="005B5FF9" w14:paraId="584FFDDB" w14:textId="77777777" w:rsidTr="008148F2">
        <w:tc>
          <w:tcPr>
            <w:tcW w:w="2263" w:type="dxa"/>
          </w:tcPr>
          <w:p w14:paraId="4099EB0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BDB54C5"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module introduces the student to the considerable body of common law, equitable principles and legislation which governs the various ways in which land may be acquired, held and alienated. It commences with an analysis of the public law protections for rights in land in the Irish legal system, through the Constitution and the European Convention on Human Rights. It engages in critical reflection on the theoretical rationales for private ownership that underpin and affect land law, and on other perspectives from economics and politics that influence the shape of land law. It considers the evolution of land law through both common law and statute, an understanding of which is fundamental to an appreciation of the complex system in operation in Ireland today. A key focus throughout is the changes wrought to Irish land law by the Land and Conveyancing Law Reform Act 2009. The substantive areas dealt with include the nature of the freehold and leasehold estates in land, co-ownership, the use of land as security, and rights over land (easements and covenants).</w:t>
            </w:r>
          </w:p>
        </w:tc>
      </w:tr>
      <w:tr w:rsidR="00C66435" w:rsidRPr="005B5FF9" w14:paraId="54588435" w14:textId="77777777" w:rsidTr="008148F2">
        <w:tc>
          <w:tcPr>
            <w:tcW w:w="2263" w:type="dxa"/>
          </w:tcPr>
          <w:p w14:paraId="0FCA90C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921E4EF" w14:textId="0D1FA1EF" w:rsidR="00C66435" w:rsidRPr="005B5FF9" w:rsidRDefault="0034747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Full reading list is circulated in September, covering all topics including seminars.</w:t>
            </w:r>
          </w:p>
        </w:tc>
      </w:tr>
      <w:tr w:rsidR="00C66435" w:rsidRPr="005B5FF9" w14:paraId="1781103C" w14:textId="77777777" w:rsidTr="008148F2">
        <w:tc>
          <w:tcPr>
            <w:tcW w:w="2263" w:type="dxa"/>
          </w:tcPr>
          <w:p w14:paraId="44176D8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1D29A94"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hour paper) – 60%, Essay – 40%</w:t>
            </w:r>
          </w:p>
        </w:tc>
      </w:tr>
      <w:tr w:rsidR="00A5790C" w:rsidRPr="005B5FF9" w14:paraId="1546EBFB" w14:textId="77777777" w:rsidTr="008148F2">
        <w:tc>
          <w:tcPr>
            <w:tcW w:w="2263" w:type="dxa"/>
          </w:tcPr>
          <w:p w14:paraId="5E89418E" w14:textId="752337D0" w:rsidR="00A5790C" w:rsidRPr="005B5FF9" w:rsidRDefault="00A579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E50CB9" w14:textId="1876EE1D" w:rsidR="00A5790C"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52A4BF2C" w14:textId="27788DCF" w:rsidR="00A5790C" w:rsidRPr="005B5FF9" w:rsidRDefault="00A5790C" w:rsidP="005B5FF9">
            <w:pPr>
              <w:spacing w:line="276" w:lineRule="auto"/>
              <w:ind w:left="183"/>
              <w:rPr>
                <w:rFonts w:cstheme="minorHAnsi"/>
                <w:color w:val="000000" w:themeColor="text1"/>
                <w:sz w:val="24"/>
                <w:szCs w:val="24"/>
              </w:rPr>
            </w:pPr>
          </w:p>
        </w:tc>
      </w:tr>
      <w:tr w:rsidR="00C66435" w:rsidRPr="005B5FF9" w14:paraId="0FAB84AE" w14:textId="77777777" w:rsidTr="008148F2">
        <w:tc>
          <w:tcPr>
            <w:tcW w:w="2263" w:type="dxa"/>
          </w:tcPr>
          <w:p w14:paraId="4D5899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B15E18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17AD0D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AAFF545" w14:textId="77777777" w:rsidR="00DA6EF3" w:rsidRPr="005B5FF9" w:rsidRDefault="00DA6EF3" w:rsidP="005B5FF9">
      <w:pPr>
        <w:spacing w:line="276" w:lineRule="auto"/>
        <w:rPr>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DF6EFF2" w14:textId="77777777" w:rsidTr="008148F2">
        <w:tc>
          <w:tcPr>
            <w:tcW w:w="2263" w:type="dxa"/>
          </w:tcPr>
          <w:p w14:paraId="0E3F82B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5872DDB" w14:textId="7208E822"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w:t>
            </w:r>
            <w:r w:rsidR="00DE592B" w:rsidRPr="005B5FF9">
              <w:rPr>
                <w:rFonts w:eastAsia="Times New Roman" w:cstheme="minorHAnsi"/>
                <w:color w:val="000000" w:themeColor="text1"/>
                <w:sz w:val="24"/>
                <w:szCs w:val="24"/>
              </w:rPr>
              <w:t>001</w:t>
            </w:r>
          </w:p>
        </w:tc>
      </w:tr>
      <w:tr w:rsidR="00C66435" w:rsidRPr="005B5FF9" w14:paraId="4B207A3D" w14:textId="77777777" w:rsidTr="008148F2">
        <w:tc>
          <w:tcPr>
            <w:tcW w:w="2263" w:type="dxa"/>
          </w:tcPr>
          <w:p w14:paraId="255FD20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80962C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PRIVATE LAW REMEDIES</w:t>
            </w:r>
          </w:p>
        </w:tc>
      </w:tr>
      <w:tr w:rsidR="00C66435" w:rsidRPr="005B5FF9" w14:paraId="6FD4FCB1" w14:textId="77777777" w:rsidTr="008148F2">
        <w:tc>
          <w:tcPr>
            <w:tcW w:w="2263" w:type="dxa"/>
          </w:tcPr>
          <w:p w14:paraId="06D79B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7F89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782262B" w14:textId="77777777" w:rsidTr="008148F2">
        <w:tc>
          <w:tcPr>
            <w:tcW w:w="2263" w:type="dxa"/>
          </w:tcPr>
          <w:p w14:paraId="58EEFF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DFB07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16CC3B78" w14:textId="77777777" w:rsidTr="007D06DA">
        <w:tc>
          <w:tcPr>
            <w:tcW w:w="2263" w:type="dxa"/>
          </w:tcPr>
          <w:p w14:paraId="3E4CE9BB"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150C6004" w14:textId="5EB2A4A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(SF)</w:t>
            </w:r>
          </w:p>
        </w:tc>
      </w:tr>
      <w:tr w:rsidR="00C66435" w:rsidRPr="005B5FF9" w14:paraId="3E4A448A" w14:textId="77777777" w:rsidTr="008148F2">
        <w:tc>
          <w:tcPr>
            <w:tcW w:w="2263" w:type="dxa"/>
          </w:tcPr>
          <w:p w14:paraId="76FEFE0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Contact Hours and </w:t>
            </w:r>
            <w:r w:rsidRPr="005B5FF9">
              <w:rPr>
                <w:rStyle w:val="Strong"/>
                <w:rFonts w:eastAsia="Times New Roman" w:cstheme="minorHAnsi"/>
                <w:color w:val="000000" w:themeColor="text1"/>
                <w:sz w:val="24"/>
                <w:szCs w:val="24"/>
              </w:rPr>
              <w:lastRenderedPageBreak/>
              <w:t>Indicative Student Workload</w:t>
            </w:r>
          </w:p>
        </w:tc>
        <w:tc>
          <w:tcPr>
            <w:tcW w:w="6753" w:type="dxa"/>
            <w:vAlign w:val="center"/>
          </w:tcPr>
          <w:p w14:paraId="2F6484E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lastRenderedPageBreak/>
              <w:t>18 hours of lectures and 2 hours of seminars in the first half of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C66435" w:rsidRPr="005B5FF9" w14:paraId="2039877E" w14:textId="77777777" w:rsidTr="008148F2">
        <w:tc>
          <w:tcPr>
            <w:tcW w:w="2263" w:type="dxa"/>
          </w:tcPr>
          <w:p w14:paraId="423440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9A2A8FB" w14:textId="71E21E3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E03D74" w:rsidRPr="005B5FF9">
              <w:rPr>
                <w:rFonts w:eastAsia="Times New Roman" w:cstheme="minorHAnsi"/>
                <w:color w:val="000000" w:themeColor="text1"/>
                <w:sz w:val="24"/>
                <w:szCs w:val="24"/>
              </w:rPr>
              <w:t>Sarah Hamill</w:t>
            </w:r>
          </w:p>
        </w:tc>
      </w:tr>
      <w:tr w:rsidR="00C66435" w:rsidRPr="005B5FF9" w14:paraId="22EC215D" w14:textId="77777777" w:rsidTr="008148F2">
        <w:tc>
          <w:tcPr>
            <w:tcW w:w="2263" w:type="dxa"/>
          </w:tcPr>
          <w:p w14:paraId="5A0FAC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4F743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2ACDA1"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Evaluate remedial strategies from a range of theoretical and comparative perspectives,</w:t>
            </w:r>
          </w:p>
          <w:p w14:paraId="721F7D4A"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w:t>
            </w:r>
            <w:proofErr w:type="spellStart"/>
            <w:r w:rsidRPr="005B5FF9">
              <w:rPr>
                <w:rFonts w:cstheme="minorHAnsi"/>
                <w:sz w:val="24"/>
                <w:szCs w:val="24"/>
              </w:rPr>
              <w:t>Analyse</w:t>
            </w:r>
            <w:proofErr w:type="spellEnd"/>
            <w:r w:rsidRPr="005B5FF9">
              <w:rPr>
                <w:rFonts w:cstheme="minorHAnsi"/>
                <w:sz w:val="24"/>
                <w:szCs w:val="24"/>
              </w:rPr>
              <w:t xml:space="preserve"> private law claims at law and in equity to determine the appropriate remedy or remedies, and</w:t>
            </w:r>
          </w:p>
          <w:p w14:paraId="3D167DFD"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Display command of the interplay between rights and remedies, and their location within the wider body of the private law of obligations.</w:t>
            </w:r>
          </w:p>
        </w:tc>
      </w:tr>
      <w:tr w:rsidR="00C66435" w:rsidRPr="005B5FF9" w14:paraId="0538C81C" w14:textId="77777777" w:rsidTr="008148F2">
        <w:tc>
          <w:tcPr>
            <w:tcW w:w="2263" w:type="dxa"/>
          </w:tcPr>
          <w:p w14:paraId="31A6375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0A6A90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Students will already have encountered private law obligations in the Tort (JF), Contract (JF), and Equity (SF) modules, and it is very strongly recommended that students retain their textbooks from those modules for this one.</w:t>
            </w:r>
          </w:p>
          <w:p w14:paraId="24B02F64" w14:textId="77777777" w:rsidR="00C66435" w:rsidRPr="005B5FF9" w:rsidRDefault="00C66435" w:rsidP="005B5FF9">
            <w:pPr>
              <w:spacing w:line="276" w:lineRule="auto"/>
              <w:rPr>
                <w:rFonts w:eastAsia="Times New Roman" w:cstheme="minorHAnsi"/>
                <w:sz w:val="24"/>
                <w:szCs w:val="24"/>
              </w:rPr>
            </w:pPr>
          </w:p>
          <w:p w14:paraId="1616D6B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A conceptual understanding of the remedies available to a plaintiff in civil proceedings at Common Law and in Equity to vindicate those obligations is the capstone of private law analysis. This course analyses the remedial goals (such as compensation for loss, punishment for wrongdoing, or restitution of unjust enrichment) underpinning various personal and proprietary remedies available for private law claims arising from tort, breach of contract, unjust enrichment, equitable wrongs, and so on. The substantive issues (such as causation, remotes, damages, proprietary remedies, and so on) will be considered in their own terms, and compared and contrasted across various subject-areas (such as Contract, Tort, Unjust Enrichment, Equity, and so on).</w:t>
            </w:r>
          </w:p>
        </w:tc>
      </w:tr>
      <w:tr w:rsidR="00C66435" w:rsidRPr="005B5FF9" w14:paraId="2C58319E" w14:textId="77777777" w:rsidTr="008148F2">
        <w:tc>
          <w:tcPr>
            <w:tcW w:w="2263" w:type="dxa"/>
          </w:tcPr>
          <w:p w14:paraId="1A8EE4F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F1911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Assignment: 1,500 word individual essay – 80%; group question – 20%.</w:t>
            </w:r>
          </w:p>
        </w:tc>
      </w:tr>
      <w:tr w:rsidR="00315742" w:rsidRPr="005B5FF9" w14:paraId="3D480BE1" w14:textId="77777777" w:rsidTr="008148F2">
        <w:tc>
          <w:tcPr>
            <w:tcW w:w="2263" w:type="dxa"/>
          </w:tcPr>
          <w:p w14:paraId="3E0C7EB0" w14:textId="3853950C"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8FB26C6" w14:textId="63C69BE1" w:rsidR="00315742" w:rsidRPr="005B5FF9" w:rsidRDefault="00E03D74" w:rsidP="005B5FF9">
            <w:pPr>
              <w:spacing w:line="276" w:lineRule="auto"/>
              <w:ind w:left="183"/>
              <w:rPr>
                <w:rFonts w:cstheme="minorHAnsi"/>
                <w:color w:val="FF0000"/>
                <w:sz w:val="24"/>
                <w:szCs w:val="24"/>
              </w:rPr>
            </w:pPr>
            <w:r w:rsidRPr="005B5FF9">
              <w:rPr>
                <w:rFonts w:cstheme="minorHAnsi"/>
                <w:color w:val="FF0000"/>
                <w:sz w:val="24"/>
                <w:szCs w:val="24"/>
              </w:rPr>
              <w:t>TBC</w:t>
            </w:r>
          </w:p>
          <w:p w14:paraId="0064FCEF" w14:textId="73EDE871" w:rsidR="00315742" w:rsidRPr="005B5FF9" w:rsidRDefault="00315742" w:rsidP="005B5FF9">
            <w:pPr>
              <w:spacing w:line="276" w:lineRule="auto"/>
              <w:ind w:left="183"/>
              <w:rPr>
                <w:rFonts w:cstheme="minorHAnsi"/>
                <w:color w:val="000000" w:themeColor="text1"/>
                <w:sz w:val="24"/>
                <w:szCs w:val="24"/>
              </w:rPr>
            </w:pPr>
          </w:p>
        </w:tc>
      </w:tr>
      <w:tr w:rsidR="00C66435" w:rsidRPr="005B5FF9" w14:paraId="27C35B60" w14:textId="77777777" w:rsidTr="008148F2">
        <w:tc>
          <w:tcPr>
            <w:tcW w:w="2263" w:type="dxa"/>
          </w:tcPr>
          <w:p w14:paraId="4E7443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D4C96C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E421242"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FA81ED6"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0F24B9E" w14:textId="77777777" w:rsidTr="008148F2">
        <w:tc>
          <w:tcPr>
            <w:tcW w:w="2263" w:type="dxa"/>
          </w:tcPr>
          <w:p w14:paraId="7FB3DB6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1F4A1D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LAU22002</w:t>
            </w:r>
          </w:p>
        </w:tc>
      </w:tr>
      <w:tr w:rsidR="00C66435" w:rsidRPr="005B5FF9" w14:paraId="7CA4F4E4" w14:textId="77777777" w:rsidTr="008148F2">
        <w:tc>
          <w:tcPr>
            <w:tcW w:w="2263" w:type="dxa"/>
          </w:tcPr>
          <w:p w14:paraId="3A4BA5F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Name</w:t>
            </w:r>
          </w:p>
        </w:tc>
        <w:tc>
          <w:tcPr>
            <w:tcW w:w="6753" w:type="dxa"/>
            <w:vAlign w:val="center"/>
          </w:tcPr>
          <w:p w14:paraId="0329FB9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MOOTING</w:t>
            </w:r>
          </w:p>
        </w:tc>
      </w:tr>
      <w:tr w:rsidR="00C66435" w:rsidRPr="005B5FF9" w14:paraId="43A64C35" w14:textId="77777777" w:rsidTr="008148F2">
        <w:tc>
          <w:tcPr>
            <w:tcW w:w="2263" w:type="dxa"/>
          </w:tcPr>
          <w:p w14:paraId="0E7D6E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CF44FC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0D3652B6" w14:textId="77777777" w:rsidTr="008148F2">
        <w:tc>
          <w:tcPr>
            <w:tcW w:w="2263" w:type="dxa"/>
          </w:tcPr>
          <w:p w14:paraId="5DC65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8DF68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509D5A08" w14:textId="77777777" w:rsidTr="007D06DA">
        <w:tc>
          <w:tcPr>
            <w:tcW w:w="2263" w:type="dxa"/>
          </w:tcPr>
          <w:p w14:paraId="066434A0"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3729909B" w14:textId="78F44740"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w:t>
            </w:r>
            <w:proofErr w:type="spellStart"/>
            <w:r w:rsidRPr="005B5FF9">
              <w:rPr>
                <w:rFonts w:eastAsia="Times New Roman" w:cstheme="minorHAnsi"/>
                <w:color w:val="000000"/>
                <w:sz w:val="24"/>
                <w:szCs w:val="24"/>
                <w:lang w:val="en-GB" w:eastAsia="en-IE"/>
              </w:rPr>
              <w:t>Honors</w:t>
            </w:r>
            <w:proofErr w:type="spellEnd"/>
            <w:r w:rsidRPr="005B5FF9">
              <w:rPr>
                <w:rFonts w:eastAsia="Times New Roman" w:cstheme="minorHAnsi"/>
                <w:color w:val="000000"/>
                <w:sz w:val="24"/>
                <w:szCs w:val="24"/>
                <w:lang w:val="en-GB" w:eastAsia="en-IE"/>
              </w:rPr>
              <w:t xml:space="preserve"> Law (</w:t>
            </w:r>
            <w:proofErr w:type="gramStart"/>
            <w:r w:rsidRPr="005B5FF9">
              <w:rPr>
                <w:rFonts w:eastAsia="Times New Roman" w:cstheme="minorHAnsi"/>
                <w:color w:val="000000"/>
                <w:sz w:val="24"/>
                <w:szCs w:val="24"/>
                <w:lang w:val="en-GB" w:eastAsia="en-IE"/>
              </w:rPr>
              <w:t xml:space="preserve">SF)   </w:t>
            </w:r>
            <w:proofErr w:type="gramEnd"/>
          </w:p>
        </w:tc>
      </w:tr>
      <w:tr w:rsidR="00C66435" w:rsidRPr="005B5FF9" w14:paraId="07A087F4" w14:textId="77777777" w:rsidTr="008148F2">
        <w:tc>
          <w:tcPr>
            <w:tcW w:w="2263" w:type="dxa"/>
          </w:tcPr>
          <w:p w14:paraId="780FCB2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F1C2D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Class contact: 20 hours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p w14:paraId="25CC1E4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Independent study, class preparation: 50 hours</w:t>
            </w:r>
          </w:p>
          <w:p w14:paraId="22B151EC"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Independent study, mooting </w:t>
            </w:r>
            <w:proofErr w:type="gramStart"/>
            <w:r w:rsidRPr="005B5FF9">
              <w:rPr>
                <w:rFonts w:eastAsia="Times New Roman" w:cstheme="minorHAnsi"/>
                <w:color w:val="000000"/>
                <w:sz w:val="24"/>
                <w:szCs w:val="24"/>
                <w:lang w:val="en-GB" w:eastAsia="en-IE"/>
              </w:rPr>
              <w:t>presentation</w:t>
            </w:r>
            <w:proofErr w:type="gramEnd"/>
            <w:r w:rsidRPr="005B5FF9">
              <w:rPr>
                <w:rFonts w:eastAsia="Times New Roman" w:cstheme="minorHAnsi"/>
                <w:color w:val="000000"/>
                <w:sz w:val="24"/>
                <w:szCs w:val="24"/>
                <w:lang w:val="en-GB" w:eastAsia="en-IE"/>
              </w:rPr>
              <w:t xml:space="preserve"> and assessment preparation: 60 hours</w:t>
            </w:r>
          </w:p>
        </w:tc>
      </w:tr>
      <w:tr w:rsidR="00C66435" w:rsidRPr="005B5FF9" w14:paraId="1A2C9D04" w14:textId="77777777" w:rsidTr="008148F2">
        <w:tc>
          <w:tcPr>
            <w:tcW w:w="2263" w:type="dxa"/>
          </w:tcPr>
          <w:p w14:paraId="348C5E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8114910" w14:textId="7FA7E5FB" w:rsidR="00C66435" w:rsidRPr="005B5FF9" w:rsidRDefault="00AB49BC" w:rsidP="005B5FF9">
            <w:pPr>
              <w:spacing w:line="276" w:lineRule="auto"/>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Dr.</w:t>
            </w:r>
            <w:proofErr w:type="spellEnd"/>
            <w:r w:rsidRPr="005B5FF9">
              <w:rPr>
                <w:rFonts w:eastAsia="Times New Roman" w:cstheme="minorHAnsi"/>
                <w:color w:val="000000" w:themeColor="text1"/>
                <w:sz w:val="24"/>
                <w:szCs w:val="24"/>
              </w:rPr>
              <w:t xml:space="preserve"> James Rooney</w:t>
            </w:r>
          </w:p>
        </w:tc>
      </w:tr>
      <w:tr w:rsidR="00C66435" w:rsidRPr="005B5FF9" w14:paraId="6FD5DE8C" w14:textId="77777777" w:rsidTr="008148F2">
        <w:tc>
          <w:tcPr>
            <w:tcW w:w="2263" w:type="dxa"/>
          </w:tcPr>
          <w:p w14:paraId="3C9070C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C426ED6"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BA2CF99"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Research legal materials effectively</w:t>
            </w:r>
          </w:p>
          <w:p w14:paraId="600301D6"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Critically evaluate the arguments made in legal cases</w:t>
            </w:r>
          </w:p>
          <w:p w14:paraId="6E6A6640"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Advocate effectively in support of a legal argument</w:t>
            </w:r>
          </w:p>
          <w:p w14:paraId="02E19A9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Present arguments coherently in both written and oral submissions</w:t>
            </w:r>
          </w:p>
          <w:p w14:paraId="23F457B7" w14:textId="77777777" w:rsidR="00C66435" w:rsidRPr="005B5FF9" w:rsidRDefault="00C66435" w:rsidP="002C023C">
            <w:pPr>
              <w:pStyle w:val="ListParagraph"/>
              <w:widowControl/>
              <w:numPr>
                <w:ilvl w:val="0"/>
                <w:numId w:val="36"/>
              </w:numPr>
              <w:spacing w:after="160" w:line="276" w:lineRule="auto"/>
              <w:contextualSpacing/>
              <w:jc w:val="both"/>
              <w:rPr>
                <w:rFonts w:cstheme="minorHAnsi"/>
                <w:sz w:val="24"/>
                <w:szCs w:val="24"/>
              </w:rPr>
            </w:pPr>
            <w:r w:rsidRPr="005B5FF9">
              <w:rPr>
                <w:rFonts w:cstheme="minorHAnsi"/>
                <w:sz w:val="24"/>
                <w:szCs w:val="24"/>
              </w:rPr>
              <w:t>Work effectively in group contexts in pursuit of common objectives</w:t>
            </w:r>
          </w:p>
        </w:tc>
      </w:tr>
      <w:tr w:rsidR="00C66435" w:rsidRPr="005B5FF9" w14:paraId="38D11F12" w14:textId="77777777" w:rsidTr="008148F2">
        <w:tc>
          <w:tcPr>
            <w:tcW w:w="2263" w:type="dxa"/>
          </w:tcPr>
          <w:p w14:paraId="7E212E1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F2CAB4" w14:textId="31DB679E"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programme gives students the opportunity to develop the written and oral advocacy skills which are a central component of any lawyer</w:t>
            </w:r>
            <w:r w:rsidR="00315742" w:rsidRPr="005B5FF9">
              <w:rPr>
                <w:rFonts w:eastAsia="Times New Roman" w:cstheme="minorHAnsi"/>
                <w:sz w:val="24"/>
                <w:szCs w:val="24"/>
              </w:rPr>
              <w:t>’</w:t>
            </w:r>
            <w:r w:rsidRPr="005B5FF9">
              <w:rPr>
                <w:rFonts w:eastAsia="Times New Roman" w:cstheme="minorHAnsi"/>
                <w:sz w:val="24"/>
                <w:szCs w:val="24"/>
              </w:rPr>
              <w:t>s training. The class group is divided into groups of four students and, within this group of four, are subdivided into groups of two, and informed which two will represent the plaintiff/appellant/applicant in the case and which will represent the defendant/respondent. The four person group choose which, of a range of hypothetical legal actions they will engage with. The groups then prepare the written and oral submissions in relation to their chosen legal action and, subsequently, present the oral submissions in the context of a court hearing.</w:t>
            </w:r>
          </w:p>
          <w:p w14:paraId="52572FD6" w14:textId="77777777" w:rsidR="00C66435" w:rsidRPr="005B5FF9" w:rsidRDefault="00C66435" w:rsidP="005B5FF9">
            <w:pPr>
              <w:spacing w:line="276" w:lineRule="auto"/>
              <w:rPr>
                <w:rFonts w:eastAsia="Times New Roman" w:cstheme="minorHAnsi"/>
                <w:sz w:val="24"/>
                <w:szCs w:val="24"/>
              </w:rPr>
            </w:pPr>
          </w:p>
          <w:p w14:paraId="75D2F36A"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Students receive instruction throughout the course in relation to mooting generally, and in relation to the preparation of legal arguments and advocacy skills. They work together, in groups, in the preparation and presentation of both forms of legal submission. The course is graded on a pass/fail basis, and, in assessing this, 60% of the evaluation is awarded for the memorial, </w:t>
            </w:r>
            <w:r w:rsidRPr="005B5FF9">
              <w:rPr>
                <w:rFonts w:eastAsia="Times New Roman" w:cstheme="minorHAnsi"/>
                <w:sz w:val="24"/>
                <w:szCs w:val="24"/>
              </w:rPr>
              <w:lastRenderedPageBreak/>
              <w:t>written in the pair, (with each member of the pair receiving the same mark save in extraordinary circumstances) and 40% for the oral submissions (with each student receiving an individual mark for their presentation).</w:t>
            </w:r>
          </w:p>
        </w:tc>
      </w:tr>
      <w:tr w:rsidR="00C66435" w:rsidRPr="005B5FF9" w14:paraId="119ED829" w14:textId="77777777" w:rsidTr="008148F2">
        <w:tc>
          <w:tcPr>
            <w:tcW w:w="2263" w:type="dxa"/>
          </w:tcPr>
          <w:p w14:paraId="787596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F0B6BA" w14:textId="672ECCCF" w:rsidR="00C66435" w:rsidRPr="005B5FF9" w:rsidRDefault="00C66435" w:rsidP="005B5FF9">
            <w:pPr>
              <w:spacing w:line="276" w:lineRule="auto"/>
              <w:rPr>
                <w:rFonts w:cstheme="minorHAnsi"/>
                <w:sz w:val="24"/>
                <w:szCs w:val="24"/>
              </w:rPr>
            </w:pPr>
            <w:r w:rsidRPr="005B5FF9">
              <w:rPr>
                <w:rFonts w:cstheme="minorHAnsi"/>
                <w:sz w:val="24"/>
                <w:szCs w:val="24"/>
              </w:rPr>
              <w:t>Written Submission (Memorial)</w:t>
            </w:r>
            <w:r w:rsidR="004B640B" w:rsidRPr="005B5FF9">
              <w:rPr>
                <w:rFonts w:cstheme="minorHAnsi"/>
                <w:sz w:val="24"/>
                <w:szCs w:val="24"/>
              </w:rPr>
              <w:t xml:space="preserve"> 60%, Oral Argument in Court 40%</w:t>
            </w:r>
          </w:p>
        </w:tc>
      </w:tr>
      <w:tr w:rsidR="00315742" w:rsidRPr="005B5FF9" w14:paraId="4DE764D3" w14:textId="77777777" w:rsidTr="008148F2">
        <w:tc>
          <w:tcPr>
            <w:tcW w:w="2263" w:type="dxa"/>
          </w:tcPr>
          <w:p w14:paraId="1FB7C9AF" w14:textId="0B186D86"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21BE6A2" w14:textId="77777777" w:rsidR="00315742" w:rsidRPr="005B5FF9" w:rsidRDefault="00CA1788" w:rsidP="005B5FF9">
            <w:pPr>
              <w:spacing w:line="276" w:lineRule="auto"/>
              <w:rPr>
                <w:rFonts w:cstheme="minorHAnsi"/>
                <w:color w:val="000000" w:themeColor="text1"/>
                <w:sz w:val="24"/>
                <w:szCs w:val="24"/>
              </w:rPr>
            </w:pPr>
            <w:r w:rsidRPr="005B5FF9">
              <w:rPr>
                <w:rFonts w:cstheme="minorHAnsi"/>
                <w:color w:val="000000" w:themeColor="text1"/>
                <w:sz w:val="24"/>
                <w:szCs w:val="24"/>
              </w:rPr>
              <w:t>Written Submission (Memorial) 100%</w:t>
            </w:r>
          </w:p>
          <w:p w14:paraId="68C0F798" w14:textId="46A2E444" w:rsidR="00CA1788" w:rsidRPr="005B5FF9" w:rsidRDefault="00CA1788" w:rsidP="005B5FF9">
            <w:pPr>
              <w:spacing w:line="276" w:lineRule="auto"/>
              <w:rPr>
                <w:rFonts w:cstheme="minorHAnsi"/>
                <w:color w:val="000000" w:themeColor="text1"/>
                <w:sz w:val="24"/>
                <w:szCs w:val="24"/>
              </w:rPr>
            </w:pPr>
          </w:p>
        </w:tc>
      </w:tr>
      <w:tr w:rsidR="00C66435" w:rsidRPr="005B5FF9" w14:paraId="2795D41D" w14:textId="77777777" w:rsidTr="008148F2">
        <w:tc>
          <w:tcPr>
            <w:tcW w:w="2263" w:type="dxa"/>
          </w:tcPr>
          <w:p w14:paraId="15D7678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AB563A"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F179AA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E37F02E" w14:textId="77777777" w:rsidR="005B5FF9" w:rsidRPr="005B5FF9" w:rsidRDefault="005B5FF9">
      <w:pPr>
        <w:rPr>
          <w:rFonts w:cstheme="minorHAnsi"/>
          <w:b/>
          <w:bCs/>
          <w:sz w:val="30"/>
          <w:szCs w:val="30"/>
        </w:rPr>
      </w:pPr>
      <w:r w:rsidRPr="005B5FF9">
        <w:rPr>
          <w:rFonts w:cstheme="minorHAnsi"/>
          <w:b/>
          <w:bCs/>
          <w:sz w:val="30"/>
          <w:szCs w:val="30"/>
        </w:rPr>
        <w:br w:type="page"/>
      </w:r>
    </w:p>
    <w:p w14:paraId="431C7969" w14:textId="77777777" w:rsidR="00C66435" w:rsidRPr="005B5FF9" w:rsidRDefault="00C66435" w:rsidP="00C66435">
      <w:pPr>
        <w:rPr>
          <w:rFonts w:cstheme="minorHAnsi"/>
          <w:b/>
          <w:bCs/>
          <w:sz w:val="30"/>
          <w:szCs w:val="30"/>
        </w:rPr>
      </w:pPr>
    </w:p>
    <w:p w14:paraId="3EB1F5E3" w14:textId="7318ACD6" w:rsidR="00C66435" w:rsidRPr="005B5FF9" w:rsidRDefault="00940A09" w:rsidP="008701F3">
      <w:pPr>
        <w:pStyle w:val="Heading1"/>
        <w:ind w:left="0"/>
        <w:rPr>
          <w:sz w:val="33"/>
          <w:szCs w:val="33"/>
        </w:rPr>
      </w:pPr>
      <w:bookmarkStart w:id="3" w:name="_Toc103631424"/>
      <w:r w:rsidRPr="005B5FF9">
        <w:rPr>
          <w:sz w:val="33"/>
          <w:szCs w:val="33"/>
        </w:rPr>
        <w:t>Sophister Modules</w:t>
      </w:r>
      <w:bookmarkEnd w:id="3"/>
    </w:p>
    <w:p w14:paraId="6974DEBE" w14:textId="08640167" w:rsidR="00C66435" w:rsidRPr="005B5FF9" w:rsidRDefault="00C66435" w:rsidP="00500C17">
      <w:pPr>
        <w:rPr>
          <w:rFonts w:cstheme="minorHAnsi"/>
          <w:color w:val="000000"/>
          <w:sz w:val="24"/>
          <w:szCs w:val="24"/>
        </w:rPr>
      </w:pPr>
    </w:p>
    <w:p w14:paraId="7F9682D0" w14:textId="2951238D" w:rsidR="007425B4" w:rsidRPr="005B5FF9" w:rsidRDefault="007425B4" w:rsidP="00F579FE">
      <w:pPr>
        <w:pStyle w:val="Heading2"/>
        <w:ind w:left="0"/>
        <w:rPr>
          <w:rFonts w:asciiTheme="minorHAnsi" w:hAnsiTheme="minorHAnsi" w:cstheme="minorHAnsi"/>
          <w:sz w:val="27"/>
          <w:szCs w:val="27"/>
        </w:rPr>
      </w:pPr>
      <w:bookmarkStart w:id="4" w:name="_Toc103631425"/>
      <w:r w:rsidRPr="005B5FF9">
        <w:rPr>
          <w:rFonts w:asciiTheme="minorHAnsi" w:hAnsiTheme="minorHAnsi" w:cstheme="minorHAnsi"/>
          <w:sz w:val="27"/>
          <w:szCs w:val="27"/>
        </w:rPr>
        <w:t>Michaelmas Term</w:t>
      </w:r>
      <w:bookmarkEnd w:id="4"/>
    </w:p>
    <w:p w14:paraId="24097110" w14:textId="77777777" w:rsidR="00765BC6" w:rsidRPr="005B5FF9" w:rsidRDefault="007425B4" w:rsidP="00500C17">
      <w:pPr>
        <w:rPr>
          <w:rFonts w:cstheme="minorHAnsi"/>
          <w:color w:val="000000"/>
          <w:sz w:val="24"/>
          <w:szCs w:val="24"/>
        </w:rPr>
      </w:pPr>
      <w:r w:rsidRPr="005B5FF9">
        <w:rPr>
          <w:rFonts w:cstheme="minorHAnsi"/>
          <w:color w:val="000000"/>
          <w:sz w:val="24"/>
          <w:szCs w:val="24"/>
        </w:rPr>
        <w:t>The following modules are available in either, or both Junior Sophister and Senior Sophister Michaelmas Term</w:t>
      </w:r>
      <w:r w:rsidR="00026D96" w:rsidRPr="005B5FF9">
        <w:rPr>
          <w:rFonts w:cstheme="minorHAnsi"/>
          <w:color w:val="000000"/>
          <w:sz w:val="24"/>
          <w:szCs w:val="24"/>
        </w:rPr>
        <w:t xml:space="preserve">.  </w:t>
      </w:r>
    </w:p>
    <w:p w14:paraId="5E887233" w14:textId="5456E12D" w:rsidR="00C66435" w:rsidRPr="005B5FF9" w:rsidRDefault="00026D96" w:rsidP="00500C17">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bookmarkEnd w:id="2"/>
    <w:tbl>
      <w:tblPr>
        <w:tblW w:w="10348" w:type="dxa"/>
        <w:tblInd w:w="-567" w:type="dxa"/>
        <w:tblLayout w:type="fixed"/>
        <w:tblLook w:val="04A0" w:firstRow="1" w:lastRow="0" w:firstColumn="1" w:lastColumn="0" w:noHBand="0" w:noVBand="1"/>
      </w:tblPr>
      <w:tblGrid>
        <w:gridCol w:w="993"/>
        <w:gridCol w:w="3118"/>
        <w:gridCol w:w="1276"/>
        <w:gridCol w:w="1134"/>
        <w:gridCol w:w="1417"/>
        <w:gridCol w:w="1276"/>
        <w:gridCol w:w="1134"/>
      </w:tblGrid>
      <w:tr w:rsidR="00026D96" w:rsidRPr="005B5FF9" w14:paraId="66EDB975" w14:textId="77777777" w:rsidTr="007D06DA">
        <w:trPr>
          <w:trHeight w:val="340"/>
        </w:trPr>
        <w:tc>
          <w:tcPr>
            <w:tcW w:w="993" w:type="dxa"/>
            <w:tcBorders>
              <w:top w:val="nil"/>
              <w:left w:val="nil"/>
              <w:bottom w:val="nil"/>
              <w:right w:val="nil"/>
            </w:tcBorders>
            <w:shd w:val="clear" w:color="auto" w:fill="auto"/>
            <w:noWrap/>
            <w:hideMark/>
          </w:tcPr>
          <w:p w14:paraId="1C3DA6B9" w14:textId="77777777" w:rsidR="00026D96" w:rsidRPr="005B5FF9" w:rsidRDefault="00026D96" w:rsidP="007D06DA">
            <w:pPr>
              <w:rPr>
                <w:rFonts w:cstheme="minorHAnsi"/>
                <w:sz w:val="24"/>
                <w:szCs w:val="24"/>
              </w:rPr>
            </w:pPr>
          </w:p>
        </w:tc>
        <w:tc>
          <w:tcPr>
            <w:tcW w:w="3118" w:type="dxa"/>
            <w:tcBorders>
              <w:top w:val="nil"/>
              <w:left w:val="nil"/>
              <w:bottom w:val="nil"/>
              <w:right w:val="single" w:sz="36" w:space="0" w:color="C00000"/>
            </w:tcBorders>
            <w:shd w:val="clear" w:color="auto" w:fill="auto"/>
            <w:noWrap/>
            <w:hideMark/>
          </w:tcPr>
          <w:p w14:paraId="0431C6AD" w14:textId="77777777" w:rsidR="00026D96" w:rsidRPr="005B5FF9" w:rsidRDefault="00026D96" w:rsidP="007D06DA">
            <w:pPr>
              <w:jc w:val="center"/>
              <w:rPr>
                <w:rFonts w:cstheme="minorHAnsi"/>
                <w:sz w:val="24"/>
                <w:szCs w:val="24"/>
              </w:rPr>
            </w:pPr>
          </w:p>
        </w:tc>
        <w:tc>
          <w:tcPr>
            <w:tcW w:w="3827"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049F888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LLB AWARDS</w:t>
            </w:r>
          </w:p>
        </w:tc>
        <w:tc>
          <w:tcPr>
            <w:tcW w:w="2410" w:type="dxa"/>
            <w:gridSpan w:val="2"/>
            <w:tcBorders>
              <w:top w:val="single" w:sz="8" w:space="0" w:color="305496"/>
              <w:left w:val="single" w:sz="36" w:space="0" w:color="C00000"/>
              <w:bottom w:val="nil"/>
              <w:right w:val="single" w:sz="8" w:space="0" w:color="305496"/>
            </w:tcBorders>
            <w:shd w:val="clear" w:color="auto" w:fill="auto"/>
            <w:hideMark/>
          </w:tcPr>
          <w:p w14:paraId="774681C7"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BA AWARDS</w:t>
            </w:r>
          </w:p>
        </w:tc>
      </w:tr>
      <w:tr w:rsidR="00026D96" w:rsidRPr="005B5FF9" w14:paraId="52766B91" w14:textId="77777777" w:rsidTr="00DA6770">
        <w:trPr>
          <w:trHeight w:val="1380"/>
        </w:trPr>
        <w:tc>
          <w:tcPr>
            <w:tcW w:w="4111"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48F0BB9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w:t>
            </w:r>
          </w:p>
        </w:tc>
        <w:tc>
          <w:tcPr>
            <w:tcW w:w="1276" w:type="dxa"/>
            <w:tcBorders>
              <w:top w:val="single" w:sz="36" w:space="0" w:color="C00000"/>
              <w:left w:val="single" w:sz="36" w:space="0" w:color="C00000"/>
              <w:bottom w:val="single" w:sz="36" w:space="0" w:color="C00000"/>
              <w:right w:val="single" w:sz="36" w:space="0" w:color="C00000"/>
            </w:tcBorders>
            <w:shd w:val="clear" w:color="auto" w:fill="auto"/>
            <w:hideMark/>
          </w:tcPr>
          <w:p w14:paraId="565A1E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SH -  50 JS / 40 SS + Capstone</w:t>
            </w:r>
          </w:p>
        </w:tc>
        <w:tc>
          <w:tcPr>
            <w:tcW w:w="1134" w:type="dxa"/>
            <w:tcBorders>
              <w:top w:val="single" w:sz="36" w:space="0" w:color="C00000"/>
              <w:left w:val="single" w:sz="36" w:space="0" w:color="C00000"/>
              <w:bottom w:val="single" w:sz="36" w:space="0" w:color="C00000"/>
              <w:right w:val="single" w:sz="4" w:space="0" w:color="305496"/>
            </w:tcBorders>
            <w:shd w:val="clear" w:color="auto" w:fill="auto"/>
            <w:hideMark/>
          </w:tcPr>
          <w:p w14:paraId="5A3F8C0C"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52EC9275" w14:textId="4644A004" w:rsidR="00026D96" w:rsidRPr="005B5FF9" w:rsidRDefault="00026D96" w:rsidP="007D06DA">
            <w:pPr>
              <w:jc w:val="center"/>
              <w:rPr>
                <w:rFonts w:cstheme="minorHAnsi"/>
                <w:b/>
                <w:bCs/>
                <w:color w:val="000000" w:themeColor="text1"/>
                <w:sz w:val="24"/>
                <w:szCs w:val="24"/>
              </w:rPr>
            </w:pPr>
            <w:r w:rsidRPr="005B5FF9">
              <w:rPr>
                <w:rFonts w:cstheme="minorHAnsi"/>
                <w:b/>
                <w:bCs/>
                <w:color w:val="000000" w:themeColor="text1"/>
                <w:sz w:val="24"/>
                <w:szCs w:val="24"/>
              </w:rPr>
              <w:t xml:space="preserve">OPTION </w:t>
            </w:r>
            <w:r w:rsidR="00157C50" w:rsidRPr="005B5FF9">
              <w:rPr>
                <w:rFonts w:cstheme="minorHAnsi"/>
                <w:b/>
                <w:bCs/>
                <w:color w:val="000000" w:themeColor="text1"/>
                <w:sz w:val="24"/>
                <w:szCs w:val="24"/>
              </w:rPr>
              <w:t>A</w:t>
            </w:r>
          </w:p>
          <w:p w14:paraId="58BB7422"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2A633031" w14:textId="084975A5" w:rsidR="00026D96" w:rsidRPr="005B5FF9" w:rsidRDefault="00F579FE" w:rsidP="007D06DA">
            <w:pPr>
              <w:jc w:val="center"/>
              <w:rPr>
                <w:rFonts w:cstheme="minorHAnsi"/>
                <w:b/>
                <w:bCs/>
                <w:color w:val="000000"/>
                <w:sz w:val="24"/>
                <w:szCs w:val="24"/>
              </w:rPr>
            </w:pPr>
            <w:r>
              <w:rPr>
                <w:rFonts w:cstheme="minorHAnsi"/>
                <w:b/>
                <w:bCs/>
                <w:color w:val="000000"/>
                <w:sz w:val="24"/>
                <w:szCs w:val="24"/>
              </w:rPr>
              <w:t>20</w:t>
            </w:r>
            <w:r w:rsidR="00026D96" w:rsidRPr="005B5FF9">
              <w:rPr>
                <w:rFonts w:cstheme="minorHAnsi"/>
                <w:b/>
                <w:bCs/>
                <w:color w:val="000000"/>
                <w:sz w:val="24"/>
                <w:szCs w:val="24"/>
              </w:rPr>
              <w:t xml:space="preserve"> SS + Capstone</w:t>
            </w:r>
          </w:p>
        </w:tc>
        <w:tc>
          <w:tcPr>
            <w:tcW w:w="1417" w:type="dxa"/>
            <w:tcBorders>
              <w:top w:val="single" w:sz="36" w:space="0" w:color="C00000"/>
              <w:left w:val="nil"/>
              <w:bottom w:val="single" w:sz="36" w:space="0" w:color="C00000"/>
              <w:right w:val="single" w:sz="36" w:space="0" w:color="C00000"/>
            </w:tcBorders>
            <w:shd w:val="clear" w:color="auto" w:fill="auto"/>
            <w:hideMark/>
          </w:tcPr>
          <w:p w14:paraId="3A3C9A99" w14:textId="081BD811"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Law Maj – OPTION </w:t>
            </w:r>
            <w:r w:rsidR="00157C50" w:rsidRPr="005B5FF9">
              <w:rPr>
                <w:rFonts w:cstheme="minorHAnsi"/>
                <w:b/>
                <w:bCs/>
                <w:color w:val="000000"/>
                <w:sz w:val="24"/>
                <w:szCs w:val="24"/>
              </w:rPr>
              <w:t>B</w:t>
            </w:r>
          </w:p>
          <w:p w14:paraId="4203AE6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246A8EB" w14:textId="0C986011" w:rsidR="00026D96" w:rsidRPr="005B5FF9" w:rsidRDefault="00F579FE" w:rsidP="007D06DA">
            <w:pPr>
              <w:jc w:val="center"/>
              <w:rPr>
                <w:rFonts w:cstheme="minorHAnsi"/>
                <w:b/>
                <w:bCs/>
                <w:color w:val="000000"/>
                <w:sz w:val="24"/>
                <w:szCs w:val="24"/>
              </w:rPr>
            </w:pPr>
            <w:r>
              <w:rPr>
                <w:rFonts w:cstheme="minorHAnsi"/>
                <w:b/>
                <w:bCs/>
                <w:color w:val="000000"/>
                <w:sz w:val="24"/>
                <w:szCs w:val="24"/>
              </w:rPr>
              <w:t>4</w:t>
            </w:r>
            <w:r w:rsidR="00026D96" w:rsidRPr="005B5FF9">
              <w:rPr>
                <w:rFonts w:cstheme="minorHAnsi"/>
                <w:b/>
                <w:bCs/>
                <w:color w:val="000000"/>
                <w:sz w:val="24"/>
                <w:szCs w:val="24"/>
              </w:rPr>
              <w:t>0 SS + Capstone</w:t>
            </w:r>
          </w:p>
        </w:tc>
        <w:tc>
          <w:tcPr>
            <w:tcW w:w="1276" w:type="dxa"/>
            <w:tcBorders>
              <w:top w:val="single" w:sz="8" w:space="0" w:color="305496"/>
              <w:left w:val="single" w:sz="36" w:space="0" w:color="C00000"/>
              <w:bottom w:val="single" w:sz="8" w:space="0" w:color="305496"/>
              <w:right w:val="single" w:sz="8" w:space="0" w:color="305496"/>
            </w:tcBorders>
            <w:shd w:val="clear" w:color="auto" w:fill="auto"/>
            <w:hideMark/>
          </w:tcPr>
          <w:p w14:paraId="0BCB10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084E2CE8"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single" w:sz="8" w:space="0" w:color="305496"/>
              <w:bottom w:val="single" w:sz="8" w:space="0" w:color="305496"/>
              <w:right w:val="single" w:sz="8" w:space="0" w:color="305496"/>
            </w:tcBorders>
            <w:shd w:val="clear" w:color="auto" w:fill="auto"/>
            <w:hideMark/>
          </w:tcPr>
          <w:p w14:paraId="3A1D78A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Law Min – Option A</w:t>
            </w:r>
          </w:p>
          <w:p w14:paraId="17A982BF"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JS Law</w:t>
            </w:r>
          </w:p>
          <w:p w14:paraId="5D098D16"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20 SS Law</w:t>
            </w:r>
          </w:p>
        </w:tc>
      </w:tr>
      <w:tr w:rsidR="00026D96" w:rsidRPr="005B5FF9" w14:paraId="1D759487" w14:textId="77777777" w:rsidTr="007D06DA">
        <w:trPr>
          <w:trHeight w:val="340"/>
        </w:trPr>
        <w:tc>
          <w:tcPr>
            <w:tcW w:w="10348" w:type="dxa"/>
            <w:gridSpan w:val="7"/>
            <w:tcBorders>
              <w:top w:val="single" w:sz="8" w:space="0" w:color="305496"/>
              <w:left w:val="single" w:sz="8" w:space="0" w:color="305496"/>
              <w:bottom w:val="single" w:sz="8" w:space="0" w:color="305496"/>
              <w:right w:val="single" w:sz="8" w:space="0" w:color="305496"/>
            </w:tcBorders>
            <w:shd w:val="clear" w:color="auto" w:fill="auto"/>
            <w:hideMark/>
          </w:tcPr>
          <w:p w14:paraId="24098D11" w14:textId="77777777" w:rsidR="00026D96" w:rsidRPr="005B5FF9" w:rsidRDefault="00026D96" w:rsidP="007D06DA">
            <w:pPr>
              <w:jc w:val="center"/>
              <w:rPr>
                <w:rFonts w:cstheme="minorHAnsi"/>
                <w:b/>
                <w:bCs/>
                <w:color w:val="000000"/>
                <w:sz w:val="24"/>
                <w:szCs w:val="24"/>
              </w:rPr>
            </w:pPr>
            <w:r w:rsidRPr="005B5FF9">
              <w:rPr>
                <w:rFonts w:cstheme="minorHAnsi"/>
                <w:b/>
                <w:bCs/>
                <w:color w:val="000000"/>
                <w:sz w:val="24"/>
                <w:szCs w:val="24"/>
              </w:rPr>
              <w:t xml:space="preserve">Michaelmas Term: You may only choose 1 module from each group. </w:t>
            </w:r>
            <w:r w:rsidRPr="005B5FF9">
              <w:rPr>
                <w:rFonts w:cstheme="minorHAnsi"/>
                <w:b/>
                <w:bCs/>
                <w:color w:val="000000"/>
                <w:sz w:val="24"/>
                <w:szCs w:val="24"/>
                <w:u w:val="single"/>
              </w:rPr>
              <w:t>Administrative Law</w:t>
            </w:r>
            <w:r w:rsidRPr="005B5FF9">
              <w:rPr>
                <w:rFonts w:cstheme="minorHAnsi"/>
                <w:b/>
                <w:bCs/>
                <w:color w:val="000000"/>
                <w:sz w:val="24"/>
                <w:szCs w:val="24"/>
              </w:rPr>
              <w:t xml:space="preserve"> is for LL.B. Award</w:t>
            </w:r>
          </w:p>
        </w:tc>
      </w:tr>
      <w:tr w:rsidR="00157C50" w:rsidRPr="005B5FF9" w14:paraId="24C57A3F" w14:textId="77777777" w:rsidTr="00DA6770">
        <w:trPr>
          <w:trHeight w:val="340"/>
        </w:trPr>
        <w:tc>
          <w:tcPr>
            <w:tcW w:w="993" w:type="dxa"/>
            <w:vMerge w:val="restart"/>
            <w:tcBorders>
              <w:top w:val="nil"/>
              <w:left w:val="single" w:sz="8" w:space="0" w:color="305496"/>
              <w:right w:val="single" w:sz="8" w:space="0" w:color="305496"/>
            </w:tcBorders>
            <w:shd w:val="clear" w:color="auto" w:fill="auto"/>
            <w:noWrap/>
            <w:vAlign w:val="center"/>
            <w:hideMark/>
          </w:tcPr>
          <w:p w14:paraId="42CFC03B" w14:textId="77777777" w:rsidR="00157C50" w:rsidRPr="005B5FF9" w:rsidRDefault="00157C50" w:rsidP="00157C50">
            <w:pPr>
              <w:jc w:val="center"/>
              <w:rPr>
                <w:rFonts w:cstheme="minorHAnsi"/>
                <w:b/>
                <w:bCs/>
                <w:color w:val="000000"/>
                <w:sz w:val="24"/>
                <w:szCs w:val="24"/>
              </w:rPr>
            </w:pPr>
            <w:r w:rsidRPr="005B5FF9">
              <w:rPr>
                <w:rFonts w:cs="Calibri (Body)"/>
                <w:b/>
                <w:bCs/>
                <w:color w:val="000000"/>
                <w:spacing w:val="-20"/>
                <w:sz w:val="24"/>
                <w:szCs w:val="24"/>
              </w:rPr>
              <w:t>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0E725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Administrative Law</w:t>
            </w:r>
          </w:p>
        </w:tc>
        <w:tc>
          <w:tcPr>
            <w:tcW w:w="1276"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40449A4B"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/SS C*</w:t>
            </w:r>
          </w:p>
        </w:tc>
        <w:tc>
          <w:tcPr>
            <w:tcW w:w="1134" w:type="dxa"/>
            <w:tcBorders>
              <w:top w:val="single" w:sz="36" w:space="0" w:color="C00000"/>
              <w:left w:val="nil"/>
              <w:bottom w:val="single" w:sz="8" w:space="0" w:color="305496"/>
              <w:right w:val="single" w:sz="4" w:space="0" w:color="AEAAAA"/>
            </w:tcBorders>
            <w:shd w:val="clear" w:color="auto" w:fill="auto"/>
            <w:noWrap/>
            <w:hideMark/>
          </w:tcPr>
          <w:p w14:paraId="22DFF54E" w14:textId="5716B22E" w:rsidR="00157C50" w:rsidRPr="005B5FF9" w:rsidRDefault="00157C50" w:rsidP="00157C50">
            <w:pPr>
              <w:rPr>
                <w:rFonts w:cstheme="minorHAnsi"/>
                <w:color w:val="000000"/>
                <w:sz w:val="24"/>
                <w:szCs w:val="24"/>
              </w:rPr>
            </w:pPr>
            <w:r w:rsidRPr="005B5FF9">
              <w:rPr>
                <w:rFonts w:cstheme="minorHAnsi"/>
                <w:color w:val="000000" w:themeColor="text1"/>
                <w:sz w:val="24"/>
                <w:szCs w:val="24"/>
              </w:rPr>
              <w:t>JS C</w:t>
            </w:r>
          </w:p>
        </w:tc>
        <w:tc>
          <w:tcPr>
            <w:tcW w:w="1417" w:type="dxa"/>
            <w:tcBorders>
              <w:top w:val="single" w:sz="36" w:space="0" w:color="C00000"/>
              <w:left w:val="nil"/>
              <w:bottom w:val="single" w:sz="8" w:space="0" w:color="305496"/>
              <w:right w:val="single" w:sz="36" w:space="0" w:color="C00000"/>
            </w:tcBorders>
            <w:shd w:val="clear" w:color="auto" w:fill="auto"/>
            <w:noWrap/>
            <w:hideMark/>
          </w:tcPr>
          <w:p w14:paraId="04D284CF" w14:textId="6A395E09" w:rsidR="00157C50" w:rsidRPr="005B5FF9" w:rsidRDefault="00157C50" w:rsidP="00157C50">
            <w:pPr>
              <w:rPr>
                <w:rFonts w:cstheme="minorHAnsi"/>
                <w:color w:val="C00000"/>
                <w:sz w:val="24"/>
                <w:szCs w:val="24"/>
              </w:rPr>
            </w:pPr>
            <w:r w:rsidRPr="005B5FF9">
              <w:rPr>
                <w:rFonts w:cstheme="minorHAnsi"/>
                <w:color w:val="000000"/>
                <w:sz w:val="24"/>
                <w:szCs w:val="24"/>
              </w:rPr>
              <w:t>JS /SS C*</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B3DBA04"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2A15E38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2B774DE4" w14:textId="77777777" w:rsidTr="00DA6770">
        <w:trPr>
          <w:trHeight w:val="340"/>
        </w:trPr>
        <w:tc>
          <w:tcPr>
            <w:tcW w:w="993" w:type="dxa"/>
            <w:vMerge/>
            <w:tcBorders>
              <w:left w:val="single" w:sz="8" w:space="0" w:color="305496"/>
              <w:bottom w:val="nil"/>
              <w:right w:val="single" w:sz="8" w:space="0" w:color="305496"/>
            </w:tcBorders>
            <w:shd w:val="clear" w:color="auto" w:fill="auto"/>
            <w:noWrap/>
            <w:vAlign w:val="center"/>
          </w:tcPr>
          <w:p w14:paraId="2D48083B" w14:textId="77777777" w:rsidR="00157C50" w:rsidRPr="005B5FF9" w:rsidRDefault="00157C50" w:rsidP="00157C50">
            <w:pPr>
              <w:jc w:val="center"/>
              <w:rPr>
                <w:rFonts w:cs="Calibri (Body)"/>
                <w:b/>
                <w:bCs/>
                <w:color w:val="000000"/>
                <w:spacing w:val="-2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F707C20" w14:textId="77777777" w:rsidR="00157C50" w:rsidRPr="005B5FF9" w:rsidRDefault="00157C50" w:rsidP="00157C50">
            <w:pPr>
              <w:rPr>
                <w:rFonts w:cstheme="minorHAnsi"/>
                <w:i/>
                <w:iCs/>
                <w:color w:val="000000"/>
                <w:sz w:val="24"/>
                <w:szCs w:val="24"/>
              </w:rPr>
            </w:pPr>
            <w:r w:rsidRPr="005B5FF9">
              <w:rPr>
                <w:rFonts w:cstheme="minorHAnsi"/>
                <w:color w:val="000000"/>
                <w:sz w:val="24"/>
                <w:szCs w:val="24"/>
              </w:rPr>
              <w:t>Media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5956B6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tcPr>
          <w:p w14:paraId="6EA0AB5D" w14:textId="50CBEEBD"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tcPr>
          <w:p w14:paraId="24DB0B18" w14:textId="51BB80B6"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tcPr>
          <w:p w14:paraId="0245586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tcPr>
          <w:p w14:paraId="395C7813" w14:textId="77777777" w:rsidR="00157C50" w:rsidRPr="005B5FF9" w:rsidRDefault="00157C50" w:rsidP="00157C50">
            <w:pPr>
              <w:rPr>
                <w:rFonts w:cstheme="minorHAnsi"/>
                <w:color w:val="000000"/>
                <w:sz w:val="24"/>
                <w:szCs w:val="24"/>
              </w:rPr>
            </w:pPr>
            <w:r w:rsidRPr="005B5FF9">
              <w:rPr>
                <w:rFonts w:cstheme="minorHAnsi"/>
                <w:color w:val="FFFFFF"/>
                <w:sz w:val="24"/>
                <w:szCs w:val="24"/>
              </w:rPr>
              <w:t>N/A</w:t>
            </w:r>
          </w:p>
        </w:tc>
      </w:tr>
      <w:tr w:rsidR="00157C50" w:rsidRPr="005B5FF9" w14:paraId="6C3928D1" w14:textId="77777777" w:rsidTr="00DA6770">
        <w:trPr>
          <w:trHeight w:val="320"/>
        </w:trPr>
        <w:tc>
          <w:tcPr>
            <w:tcW w:w="993" w:type="dxa"/>
            <w:vMerge w:val="restart"/>
            <w:tcBorders>
              <w:top w:val="single" w:sz="8" w:space="0" w:color="305496"/>
              <w:left w:val="single" w:sz="8" w:space="0" w:color="305496"/>
              <w:bottom w:val="single" w:sz="4" w:space="0" w:color="AEAAAA"/>
              <w:right w:val="single" w:sz="8" w:space="0" w:color="305496"/>
            </w:tcBorders>
            <w:shd w:val="clear" w:color="auto" w:fill="auto"/>
            <w:vAlign w:val="center"/>
            <w:hideMark/>
          </w:tcPr>
          <w:p w14:paraId="1AF3FE45"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6E59C3"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Evidence</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D764643"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2D724990" w14:textId="25CFE16A"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47CEF42" w14:textId="6DAEBE2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7F3779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23EBF2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05D8491F" w14:textId="77777777" w:rsidTr="00DA6770">
        <w:trPr>
          <w:trHeight w:val="32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31695A3"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47763EF" w14:textId="77777777" w:rsidR="00157C50" w:rsidRPr="005B5FF9" w:rsidRDefault="00157C50" w:rsidP="00157C50">
            <w:pPr>
              <w:rPr>
                <w:rFonts w:cstheme="minorHAnsi"/>
                <w:color w:val="000000"/>
                <w:sz w:val="24"/>
                <w:szCs w:val="24"/>
              </w:rPr>
            </w:pPr>
            <w:r w:rsidRPr="005B5FF9">
              <w:rPr>
                <w:rFonts w:cstheme="minorHAnsi"/>
                <w:color w:val="000000"/>
                <w:sz w:val="24"/>
                <w:szCs w:val="24"/>
              </w:rPr>
              <w:t>Public International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34199E0"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6B8D5E1" w14:textId="40CCDCBF"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BF1F8BA" w14:textId="4BE834A5"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5CDF9ED5"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09DD321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w:t>
            </w:r>
          </w:p>
        </w:tc>
      </w:tr>
      <w:tr w:rsidR="00157C50" w:rsidRPr="005B5FF9" w14:paraId="712B2AD4" w14:textId="77777777" w:rsidTr="00DA6770">
        <w:trPr>
          <w:trHeight w:val="340"/>
        </w:trPr>
        <w:tc>
          <w:tcPr>
            <w:tcW w:w="993" w:type="dxa"/>
            <w:vMerge/>
            <w:tcBorders>
              <w:top w:val="single" w:sz="8" w:space="0" w:color="305496"/>
              <w:left w:val="single" w:sz="8" w:space="0" w:color="305496"/>
              <w:bottom w:val="single" w:sz="4" w:space="0" w:color="AEAAAA"/>
              <w:right w:val="single" w:sz="8" w:space="0" w:color="305496"/>
            </w:tcBorders>
            <w:vAlign w:val="center"/>
            <w:hideMark/>
          </w:tcPr>
          <w:p w14:paraId="5579E1C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FD7A659"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Information Technology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F1585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7AA233F" w14:textId="6313C2BE"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2516CEED" w14:textId="3F4D52CD" w:rsidR="00157C50" w:rsidRPr="005B5FF9" w:rsidRDefault="00161CAD"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770D25EC"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4E74C80B" w14:textId="77777777" w:rsidR="00157C50" w:rsidRPr="005B5FF9" w:rsidRDefault="00157C50" w:rsidP="00157C50">
            <w:pPr>
              <w:rPr>
                <w:rFonts w:cstheme="minorHAnsi"/>
                <w:color w:val="FFFFFF"/>
                <w:sz w:val="24"/>
                <w:szCs w:val="24"/>
              </w:rPr>
            </w:pPr>
            <w:r w:rsidRPr="005B5FF9">
              <w:rPr>
                <w:rFonts w:cstheme="minorHAnsi"/>
                <w:color w:val="000000"/>
                <w:sz w:val="24"/>
                <w:szCs w:val="24"/>
              </w:rPr>
              <w:t>JS O</w:t>
            </w:r>
          </w:p>
        </w:tc>
      </w:tr>
      <w:tr w:rsidR="00157C50" w:rsidRPr="005B5FF9" w14:paraId="0BDECA3C"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2017093E"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III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ECA5DAD" w14:textId="77777777" w:rsidR="00157C50" w:rsidRPr="005B5FF9" w:rsidRDefault="00157C50" w:rsidP="00157C50">
            <w:pPr>
              <w:rPr>
                <w:rFonts w:cstheme="minorHAnsi"/>
                <w:i/>
                <w:iCs/>
                <w:color w:val="000000"/>
                <w:sz w:val="24"/>
                <w:szCs w:val="24"/>
              </w:rPr>
            </w:pPr>
            <w:r w:rsidRPr="005B5FF9">
              <w:rPr>
                <w:rFonts w:cstheme="minorHAnsi"/>
                <w:i/>
                <w:iCs/>
                <w:color w:val="000000"/>
                <w:sz w:val="24"/>
                <w:szCs w:val="24"/>
              </w:rPr>
              <w:t>English Land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4787AA2"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D0568F3" w14:textId="3CAF2E36"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39812CA" w14:textId="6ED99576"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C15810F"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00506B2"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118C1FD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7D01251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FF95753" w14:textId="77777777" w:rsidR="00157C50" w:rsidRPr="005B5FF9" w:rsidRDefault="00157C50" w:rsidP="00157C50">
            <w:pPr>
              <w:rPr>
                <w:rFonts w:cstheme="minorHAnsi"/>
                <w:color w:val="000000"/>
                <w:sz w:val="24"/>
                <w:szCs w:val="24"/>
              </w:rPr>
            </w:pPr>
            <w:r w:rsidRPr="005B5FF9">
              <w:rPr>
                <w:rFonts w:cstheme="minorHAnsi"/>
                <w:color w:val="000000"/>
                <w:sz w:val="24"/>
                <w:szCs w:val="24"/>
              </w:rPr>
              <w:t>European Human Rights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B97CED1" w14:textId="77777777"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59E5DC39" w14:textId="5B9EF28D" w:rsidR="00157C50" w:rsidRPr="005B5FF9" w:rsidRDefault="00157C50" w:rsidP="00157C50">
            <w:pPr>
              <w:rPr>
                <w:rFonts w:cstheme="minorHAnsi"/>
                <w:color w:val="000000"/>
                <w:sz w:val="24"/>
                <w:szCs w:val="24"/>
              </w:rPr>
            </w:pPr>
            <w:r w:rsidRPr="005B5FF9">
              <w:rPr>
                <w:rFonts w:cstheme="minorHAnsi"/>
                <w:color w:val="000000"/>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623E6EAA" w14:textId="553D8B61" w:rsidR="00157C50" w:rsidRPr="005B5FF9" w:rsidRDefault="00157C50" w:rsidP="00157C50">
            <w:pPr>
              <w:rPr>
                <w:rFonts w:cstheme="minorHAnsi"/>
                <w:color w:val="000000"/>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1028688C"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793F6ED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0D3A6FA"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47AE977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0FF626BF"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Environmental Law A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713937C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3B1E2862" w14:textId="5B1C0615"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0F0015F1" w14:textId="16414F77"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115665F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3A927D09"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25FE409C" w14:textId="77777777" w:rsidTr="00DA6770">
        <w:trPr>
          <w:trHeight w:val="320"/>
        </w:trPr>
        <w:tc>
          <w:tcPr>
            <w:tcW w:w="993" w:type="dxa"/>
            <w:vMerge/>
            <w:tcBorders>
              <w:top w:val="single" w:sz="8" w:space="0" w:color="305496"/>
              <w:left w:val="single" w:sz="8" w:space="0" w:color="305496"/>
              <w:bottom w:val="single" w:sz="8" w:space="0" w:color="305496"/>
              <w:right w:val="single" w:sz="8" w:space="0" w:color="305496"/>
            </w:tcBorders>
            <w:vAlign w:val="center"/>
          </w:tcPr>
          <w:p w14:paraId="72B97D17"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5100C501"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 xml:space="preserve">Environmental Law </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259295B3"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tcPr>
          <w:p w14:paraId="0385C1CF" w14:textId="05988ADA"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tcPr>
          <w:p w14:paraId="3D68C424" w14:textId="23564EE5" w:rsidR="00157C50" w:rsidRPr="005B5FF9" w:rsidRDefault="00157C50" w:rsidP="00157C50">
            <w:pPr>
              <w:rPr>
                <w:rFonts w:cstheme="minorHAnsi"/>
                <w:color w:val="000000" w:themeColor="text1"/>
                <w:sz w:val="24"/>
                <w:szCs w:val="24"/>
              </w:rPr>
            </w:pPr>
            <w:r w:rsidRPr="005B5FF9">
              <w:rPr>
                <w:rFonts w:cstheme="minorHAnsi"/>
                <w:color w:val="000000"/>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77397DC7"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134" w:type="dxa"/>
            <w:tcBorders>
              <w:top w:val="single" w:sz="8" w:space="0" w:color="305496"/>
              <w:left w:val="nil"/>
              <w:bottom w:val="single" w:sz="8" w:space="0" w:color="305496"/>
              <w:right w:val="single" w:sz="8" w:space="0" w:color="305496"/>
            </w:tcBorders>
            <w:shd w:val="clear" w:color="auto" w:fill="auto"/>
            <w:noWrap/>
          </w:tcPr>
          <w:p w14:paraId="739B404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r>
      <w:tr w:rsidR="00157C50" w:rsidRPr="005B5FF9" w14:paraId="1B527AD6" w14:textId="77777777" w:rsidTr="00DA6770">
        <w:trPr>
          <w:trHeight w:val="417"/>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26015F8A"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1DBAF3D2"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Critical Perspectives on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8288C1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36932F2A" w14:textId="307849EF"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47852BCF" w14:textId="2308CBCC"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AEE7DF6"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A633770"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503A6E00" w14:textId="77777777" w:rsidTr="00DA6770">
        <w:trPr>
          <w:trHeight w:val="340"/>
        </w:trPr>
        <w:tc>
          <w:tcPr>
            <w:tcW w:w="993" w:type="dxa"/>
            <w:vMerge/>
            <w:tcBorders>
              <w:top w:val="single" w:sz="8" w:space="0" w:color="305496"/>
              <w:left w:val="single" w:sz="8" w:space="0" w:color="305496"/>
              <w:bottom w:val="single" w:sz="8" w:space="0" w:color="305496"/>
              <w:right w:val="single" w:sz="8" w:space="0" w:color="305496"/>
            </w:tcBorders>
            <w:vAlign w:val="center"/>
            <w:hideMark/>
          </w:tcPr>
          <w:p w14:paraId="463F3198"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15E637F" w14:textId="6F642C9C" w:rsidR="00157C50" w:rsidRPr="005B5FF9" w:rsidRDefault="00157C50" w:rsidP="00157C50">
            <w:pPr>
              <w:rPr>
                <w:rFonts w:cstheme="minorHAnsi"/>
                <w:color w:val="000000"/>
                <w:sz w:val="24"/>
                <w:szCs w:val="24"/>
              </w:rPr>
            </w:pPr>
            <w:r w:rsidRPr="005B5FF9">
              <w:rPr>
                <w:rFonts w:cs="Calibri (Body)"/>
                <w:color w:val="000000"/>
                <w:sz w:val="24"/>
                <w:szCs w:val="24"/>
              </w:rPr>
              <w:t>Clinical Legal Education</w:t>
            </w:r>
            <w:r w:rsidR="00F579FE">
              <w:rPr>
                <w:rStyle w:val="FootnoteReference"/>
                <w:rFonts w:cs="Calibri (Body)"/>
                <w:color w:val="000000"/>
                <w:sz w:val="24"/>
                <w:szCs w:val="24"/>
              </w:rPr>
              <w:footnoteReference w:id="1"/>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1D1BB95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C00000"/>
            <w:noWrap/>
            <w:hideMark/>
          </w:tcPr>
          <w:p w14:paraId="4BA2B712" w14:textId="03A39545" w:rsidR="00157C50" w:rsidRPr="005B5FF9" w:rsidRDefault="00157C50" w:rsidP="00157C50">
            <w:pPr>
              <w:rPr>
                <w:rFonts w:cstheme="minorHAnsi"/>
                <w:color w:val="000000"/>
                <w:sz w:val="24"/>
                <w:szCs w:val="24"/>
              </w:rPr>
            </w:pPr>
            <w:r w:rsidRPr="005B5FF9">
              <w:rPr>
                <w:rFonts w:cstheme="minorHAnsi"/>
                <w:color w:val="FFFFFF" w:themeColor="background1"/>
                <w:sz w:val="24"/>
                <w:szCs w:val="24"/>
              </w:rPr>
              <w:t>N/A</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3C55F8CE" w14:textId="5D9A40BD" w:rsidR="00157C50" w:rsidRPr="005B5FF9" w:rsidRDefault="00157C50" w:rsidP="00157C50">
            <w:pPr>
              <w:rPr>
                <w:rFonts w:cstheme="minorHAnsi"/>
                <w:color w:val="FFFFFF"/>
                <w:sz w:val="24"/>
                <w:szCs w:val="24"/>
              </w:rPr>
            </w:pPr>
            <w:r w:rsidRPr="005B5FF9">
              <w:rPr>
                <w:rFonts w:cstheme="minorHAnsi"/>
                <w:color w:val="000000" w:themeColor="text1"/>
                <w:sz w:val="24"/>
                <w:szCs w:val="24"/>
              </w:rPr>
              <w:t>JS O/SS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4936CF1A"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56B3F13C" w14:textId="77777777" w:rsidR="00157C50" w:rsidRPr="005B5FF9" w:rsidRDefault="00157C50" w:rsidP="00157C50">
            <w:pPr>
              <w:rPr>
                <w:rFonts w:cstheme="minorHAnsi"/>
                <w:color w:val="FFFFFF"/>
                <w:sz w:val="24"/>
                <w:szCs w:val="24"/>
              </w:rPr>
            </w:pPr>
            <w:r w:rsidRPr="005B5FF9">
              <w:rPr>
                <w:rFonts w:cstheme="minorHAnsi"/>
                <w:color w:val="FFFFFF" w:themeColor="background1"/>
                <w:sz w:val="24"/>
                <w:szCs w:val="24"/>
              </w:rPr>
              <w:t>N/A</w:t>
            </w:r>
          </w:p>
        </w:tc>
      </w:tr>
      <w:tr w:rsidR="00157C50" w:rsidRPr="005B5FF9" w14:paraId="5781517A" w14:textId="77777777" w:rsidTr="00DA6770">
        <w:trPr>
          <w:trHeight w:val="320"/>
        </w:trPr>
        <w:tc>
          <w:tcPr>
            <w:tcW w:w="993" w:type="dxa"/>
            <w:vMerge w:val="restart"/>
            <w:tcBorders>
              <w:top w:val="nil"/>
              <w:left w:val="single" w:sz="8" w:space="0" w:color="305496"/>
              <w:bottom w:val="single" w:sz="8" w:space="0" w:color="305496"/>
              <w:right w:val="single" w:sz="8" w:space="0" w:color="305496"/>
            </w:tcBorders>
            <w:shd w:val="clear" w:color="auto" w:fill="auto"/>
            <w:noWrap/>
            <w:vAlign w:val="center"/>
            <w:hideMark/>
          </w:tcPr>
          <w:p w14:paraId="6C9AE2B8"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w:t>
            </w: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0CF89C31" w14:textId="77777777" w:rsidR="00157C50" w:rsidRPr="005B5FF9" w:rsidRDefault="00157C50" w:rsidP="00157C50">
            <w:pPr>
              <w:rPr>
                <w:rFonts w:cstheme="minorHAnsi"/>
                <w:color w:val="000000"/>
                <w:sz w:val="24"/>
                <w:szCs w:val="24"/>
              </w:rPr>
            </w:pPr>
            <w:r w:rsidRPr="005B5FF9">
              <w:rPr>
                <w:rFonts w:cstheme="minorHAnsi"/>
                <w:color w:val="000000"/>
                <w:sz w:val="24"/>
                <w:szCs w:val="24"/>
              </w:rPr>
              <w:t>Food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388CB448"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8ECF5A4" w14:textId="26C123F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59852FF" w14:textId="146E5AD1" w:rsidR="00157C50" w:rsidRPr="005B5FF9" w:rsidRDefault="00157C50" w:rsidP="00157C50">
            <w:pPr>
              <w:rPr>
                <w:rFonts w:cstheme="minorHAnsi"/>
                <w:color w:val="000000"/>
                <w:sz w:val="24"/>
                <w:szCs w:val="24"/>
              </w:rPr>
            </w:pPr>
            <w:r w:rsidRPr="005B5FF9">
              <w:rPr>
                <w:rFonts w:cstheme="minorHAnsi"/>
                <w:color w:val="000000" w:themeColor="text1"/>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hideMark/>
          </w:tcPr>
          <w:p w14:paraId="3FB4BFE0"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hideMark/>
          </w:tcPr>
          <w:p w14:paraId="1431D9E8"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r>
      <w:tr w:rsidR="00157C50" w:rsidRPr="005B5FF9" w14:paraId="3B6E47B2" w14:textId="77777777" w:rsidTr="00DA6770">
        <w:trPr>
          <w:trHeight w:val="320"/>
        </w:trPr>
        <w:tc>
          <w:tcPr>
            <w:tcW w:w="993" w:type="dxa"/>
            <w:vMerge/>
            <w:tcBorders>
              <w:top w:val="nil"/>
              <w:left w:val="single" w:sz="8" w:space="0" w:color="305496"/>
              <w:bottom w:val="single" w:sz="8" w:space="0" w:color="305496"/>
              <w:right w:val="single" w:sz="8" w:space="0" w:color="305496"/>
            </w:tcBorders>
            <w:shd w:val="clear" w:color="auto" w:fill="auto"/>
            <w:noWrap/>
            <w:vAlign w:val="center"/>
          </w:tcPr>
          <w:p w14:paraId="171F9801"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32171A4F" w14:textId="77777777" w:rsidR="00157C50" w:rsidRPr="005B5FF9" w:rsidRDefault="00157C50" w:rsidP="00157C50">
            <w:pPr>
              <w:rPr>
                <w:rFonts w:cstheme="minorHAnsi"/>
                <w:color w:val="000000"/>
                <w:sz w:val="24"/>
                <w:szCs w:val="24"/>
              </w:rPr>
            </w:pPr>
            <w:r w:rsidRPr="005B5FF9">
              <w:rPr>
                <w:rFonts w:cstheme="minorHAnsi"/>
                <w:color w:val="000000"/>
                <w:sz w:val="24"/>
                <w:szCs w:val="24"/>
              </w:rPr>
              <w:t>Collective Labour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B59082A"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619B0753" w14:textId="6AFB1D0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1374F3B7" w14:textId="6E56F52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8B670ED"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A16E579" w14:textId="77777777" w:rsidR="00157C50" w:rsidRPr="005B5FF9" w:rsidRDefault="00157C50" w:rsidP="00157C50">
            <w:pPr>
              <w:rPr>
                <w:rFonts w:cstheme="minorHAnsi"/>
                <w:color w:val="000000" w:themeColor="text1"/>
                <w:sz w:val="24"/>
                <w:szCs w:val="24"/>
              </w:rPr>
            </w:pPr>
            <w:r w:rsidRPr="005B5FF9">
              <w:rPr>
                <w:rFonts w:cstheme="minorHAnsi"/>
                <w:color w:val="0D0D0D" w:themeColor="text1" w:themeTint="F2"/>
                <w:sz w:val="24"/>
                <w:szCs w:val="24"/>
              </w:rPr>
              <w:t>SS O</w:t>
            </w:r>
          </w:p>
        </w:tc>
      </w:tr>
      <w:tr w:rsidR="00157C50" w:rsidRPr="005B5FF9" w14:paraId="35535238" w14:textId="77777777" w:rsidTr="00DA6770">
        <w:trPr>
          <w:trHeight w:val="320"/>
        </w:trPr>
        <w:tc>
          <w:tcPr>
            <w:tcW w:w="993" w:type="dxa"/>
            <w:vMerge/>
            <w:tcBorders>
              <w:top w:val="nil"/>
              <w:left w:val="single" w:sz="8" w:space="0" w:color="305496"/>
              <w:bottom w:val="single" w:sz="8" w:space="0" w:color="305496"/>
              <w:right w:val="single" w:sz="8" w:space="0" w:color="305496"/>
            </w:tcBorders>
            <w:vAlign w:val="center"/>
            <w:hideMark/>
          </w:tcPr>
          <w:p w14:paraId="10C1515B"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635AD3CB" w14:textId="77777777" w:rsidR="00157C50" w:rsidRPr="005B5FF9" w:rsidRDefault="00157C50" w:rsidP="00157C50">
            <w:pPr>
              <w:rPr>
                <w:rFonts w:cstheme="minorHAnsi"/>
                <w:color w:val="000000"/>
                <w:sz w:val="24"/>
                <w:szCs w:val="24"/>
              </w:rPr>
            </w:pPr>
            <w:r w:rsidRPr="005B5FF9">
              <w:rPr>
                <w:rFonts w:cstheme="minorHAnsi"/>
                <w:color w:val="000000" w:themeColor="text1"/>
                <w:sz w:val="24"/>
                <w:szCs w:val="24"/>
              </w:rPr>
              <w:t>Legal Philosophy (5)</w:t>
            </w:r>
          </w:p>
        </w:tc>
        <w:tc>
          <w:tcPr>
            <w:tcW w:w="1276" w:type="dxa"/>
            <w:tcBorders>
              <w:top w:val="single" w:sz="8" w:space="0" w:color="305496"/>
              <w:left w:val="single" w:sz="36" w:space="0" w:color="C00000"/>
              <w:bottom w:val="single" w:sz="8" w:space="0" w:color="305496"/>
              <w:right w:val="single" w:sz="8" w:space="0" w:color="305496"/>
            </w:tcBorders>
            <w:shd w:val="clear" w:color="auto" w:fill="C00000"/>
            <w:noWrap/>
            <w:hideMark/>
          </w:tcPr>
          <w:p w14:paraId="2E7BF461" w14:textId="77777777" w:rsidR="00157C50" w:rsidRPr="005B5FF9" w:rsidRDefault="00157C50" w:rsidP="00157C50">
            <w:pPr>
              <w:rPr>
                <w:rFonts w:cstheme="minorHAnsi"/>
                <w:color w:val="FFFFFF" w:themeColor="background1"/>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45AFAB6" w14:textId="30E0250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1511148" w14:textId="4517F88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C00000"/>
            <w:noWrap/>
            <w:hideMark/>
          </w:tcPr>
          <w:p w14:paraId="6E109F9D"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c>
          <w:tcPr>
            <w:tcW w:w="1134" w:type="dxa"/>
            <w:tcBorders>
              <w:top w:val="single" w:sz="8" w:space="0" w:color="305496"/>
              <w:left w:val="nil"/>
              <w:bottom w:val="single" w:sz="8" w:space="0" w:color="305496"/>
              <w:right w:val="single" w:sz="8" w:space="0" w:color="305496"/>
            </w:tcBorders>
            <w:shd w:val="clear" w:color="auto" w:fill="C00000"/>
            <w:noWrap/>
            <w:hideMark/>
          </w:tcPr>
          <w:p w14:paraId="0EC84D8A" w14:textId="77777777" w:rsidR="00157C50" w:rsidRPr="005B5FF9" w:rsidRDefault="00157C50" w:rsidP="00157C50">
            <w:pPr>
              <w:rPr>
                <w:rFonts w:cstheme="minorHAnsi"/>
                <w:color w:val="0D0D0D" w:themeColor="text1" w:themeTint="F2"/>
                <w:sz w:val="24"/>
                <w:szCs w:val="24"/>
              </w:rPr>
            </w:pPr>
            <w:r w:rsidRPr="005B5FF9">
              <w:rPr>
                <w:rFonts w:cstheme="minorHAnsi"/>
                <w:color w:val="FFFFFF" w:themeColor="background1"/>
                <w:sz w:val="24"/>
                <w:szCs w:val="24"/>
              </w:rPr>
              <w:t>N/A</w:t>
            </w:r>
          </w:p>
        </w:tc>
      </w:tr>
      <w:tr w:rsidR="00157C50" w:rsidRPr="005B5FF9" w14:paraId="0784B70D" w14:textId="77777777" w:rsidTr="00DA6770">
        <w:trPr>
          <w:trHeight w:val="340"/>
        </w:trPr>
        <w:tc>
          <w:tcPr>
            <w:tcW w:w="993" w:type="dxa"/>
            <w:vMerge/>
            <w:tcBorders>
              <w:top w:val="nil"/>
              <w:left w:val="single" w:sz="8" w:space="0" w:color="305496"/>
              <w:bottom w:val="single" w:sz="8" w:space="0" w:color="305496"/>
              <w:right w:val="single" w:sz="8" w:space="0" w:color="305496"/>
            </w:tcBorders>
            <w:vAlign w:val="center"/>
            <w:hideMark/>
          </w:tcPr>
          <w:p w14:paraId="5885F2D4"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C1899B" w14:textId="77777777" w:rsidR="00157C50" w:rsidRPr="005B5FF9" w:rsidRDefault="00157C50" w:rsidP="00157C50">
            <w:pPr>
              <w:rPr>
                <w:rFonts w:cstheme="minorHAnsi"/>
                <w:color w:val="000000" w:themeColor="text1"/>
                <w:sz w:val="24"/>
                <w:szCs w:val="24"/>
              </w:rPr>
            </w:pPr>
            <w:r w:rsidRPr="005B5FF9">
              <w:rPr>
                <w:rFonts w:cstheme="minorHAnsi"/>
                <w:color w:val="000000" w:themeColor="text1"/>
                <w:sz w:val="24"/>
                <w:szCs w:val="24"/>
              </w:rPr>
              <w:t>EU Competition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C8C9F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0DF7D2BC" w14:textId="79E14AFF"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775C21E7" w14:textId="619A699D"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auto"/>
            <w:noWrap/>
            <w:hideMark/>
          </w:tcPr>
          <w:p w14:paraId="248D902F"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000000" w:fill="auto"/>
            <w:noWrap/>
            <w:hideMark/>
          </w:tcPr>
          <w:p w14:paraId="65E118E3" w14:textId="77777777" w:rsidR="00157C50" w:rsidRPr="005B5FF9" w:rsidRDefault="00157C50" w:rsidP="00157C50">
            <w:pPr>
              <w:rPr>
                <w:rFonts w:cstheme="minorHAnsi"/>
                <w:color w:val="FFFFFF" w:themeColor="background1"/>
                <w:sz w:val="24"/>
                <w:szCs w:val="24"/>
              </w:rPr>
            </w:pPr>
            <w:r w:rsidRPr="005B5FF9">
              <w:rPr>
                <w:rFonts w:cstheme="minorHAnsi"/>
                <w:color w:val="0D0D0D" w:themeColor="text1" w:themeTint="F2"/>
                <w:sz w:val="24"/>
                <w:szCs w:val="24"/>
              </w:rPr>
              <w:t>SS O</w:t>
            </w:r>
          </w:p>
        </w:tc>
      </w:tr>
      <w:tr w:rsidR="00157C50" w:rsidRPr="005B5FF9" w14:paraId="50F16134" w14:textId="77777777" w:rsidTr="00DA6770">
        <w:trPr>
          <w:trHeight w:val="320"/>
        </w:trPr>
        <w:tc>
          <w:tcPr>
            <w:tcW w:w="993" w:type="dxa"/>
            <w:vMerge w:val="restart"/>
            <w:tcBorders>
              <w:top w:val="single" w:sz="8" w:space="0" w:color="305496"/>
              <w:left w:val="single" w:sz="8" w:space="0" w:color="305496"/>
              <w:bottom w:val="single" w:sz="8" w:space="0" w:color="305496"/>
              <w:right w:val="single" w:sz="8" w:space="0" w:color="305496"/>
            </w:tcBorders>
            <w:shd w:val="clear" w:color="auto" w:fill="auto"/>
            <w:noWrap/>
            <w:vAlign w:val="center"/>
          </w:tcPr>
          <w:p w14:paraId="096F277F" w14:textId="77777777" w:rsidR="00157C50" w:rsidRPr="005B5FF9" w:rsidRDefault="00157C50" w:rsidP="00157C50">
            <w:pPr>
              <w:jc w:val="center"/>
              <w:rPr>
                <w:rFonts w:cstheme="minorHAnsi"/>
                <w:b/>
                <w:bCs/>
                <w:color w:val="000000"/>
                <w:sz w:val="24"/>
                <w:szCs w:val="24"/>
              </w:rPr>
            </w:pPr>
            <w:r w:rsidRPr="005B5FF9">
              <w:rPr>
                <w:rFonts w:cstheme="minorHAnsi"/>
                <w:b/>
                <w:bCs/>
                <w:color w:val="000000"/>
                <w:sz w:val="24"/>
                <w:szCs w:val="24"/>
              </w:rPr>
              <w:t>VIII</w:t>
            </w:r>
          </w:p>
        </w:tc>
        <w:tc>
          <w:tcPr>
            <w:tcW w:w="3118" w:type="dxa"/>
            <w:tcBorders>
              <w:top w:val="single" w:sz="8" w:space="0" w:color="305496"/>
              <w:left w:val="nil"/>
              <w:bottom w:val="single" w:sz="8" w:space="0" w:color="305496"/>
              <w:right w:val="single" w:sz="36" w:space="0" w:color="C00000"/>
            </w:tcBorders>
            <w:shd w:val="clear" w:color="auto" w:fill="auto"/>
            <w:noWrap/>
          </w:tcPr>
          <w:p w14:paraId="084AE857" w14:textId="77A6D484" w:rsidR="00157C50" w:rsidRPr="005B5FF9" w:rsidRDefault="00161CAD" w:rsidP="00157C50">
            <w:pPr>
              <w:rPr>
                <w:rFonts w:cstheme="minorHAnsi"/>
                <w:color w:val="000000"/>
                <w:sz w:val="24"/>
                <w:szCs w:val="24"/>
              </w:rPr>
            </w:pPr>
            <w:r w:rsidRPr="005B5FF9">
              <w:rPr>
                <w:rFonts w:cstheme="minorHAnsi"/>
                <w:color w:val="000000"/>
                <w:sz w:val="24"/>
                <w:szCs w:val="24"/>
              </w:rPr>
              <w:t>Industrial Property</w:t>
            </w:r>
            <w:r w:rsidR="00157C50" w:rsidRPr="005B5FF9">
              <w:rPr>
                <w:rFonts w:cstheme="minorHAnsi"/>
                <w:color w:val="000000"/>
                <w:sz w:val="24"/>
                <w:szCs w:val="24"/>
              </w:rPr>
              <w:t xml:space="preserve"> Law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3CC003BC"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2D5C0AA1" w14:textId="52A9DDEB"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3F109955" w14:textId="590475EA"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tcPr>
          <w:p w14:paraId="7AD7195B"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tcPr>
          <w:p w14:paraId="28F4C33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0EDC989A" w14:textId="77777777" w:rsidTr="00DA6770">
        <w:trPr>
          <w:trHeight w:val="320"/>
        </w:trPr>
        <w:tc>
          <w:tcPr>
            <w:tcW w:w="993" w:type="dxa"/>
            <w:vMerge/>
            <w:tcBorders>
              <w:left w:val="single" w:sz="8" w:space="0" w:color="305496"/>
              <w:bottom w:val="single" w:sz="8" w:space="0" w:color="305496"/>
              <w:right w:val="single" w:sz="8" w:space="0" w:color="305496"/>
            </w:tcBorders>
            <w:shd w:val="clear" w:color="auto" w:fill="auto"/>
            <w:noWrap/>
            <w:vAlign w:val="center"/>
            <w:hideMark/>
          </w:tcPr>
          <w:p w14:paraId="572AF463" w14:textId="77777777" w:rsidR="00157C50" w:rsidRPr="005B5FF9" w:rsidRDefault="00157C50" w:rsidP="00157C50">
            <w:pPr>
              <w:jc w:val="cente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25EE5468" w14:textId="77777777" w:rsidR="00157C50" w:rsidRPr="005B5FF9" w:rsidRDefault="00157C50" w:rsidP="00157C50">
            <w:pPr>
              <w:rPr>
                <w:rFonts w:cstheme="minorHAnsi"/>
                <w:color w:val="000000"/>
                <w:sz w:val="24"/>
                <w:szCs w:val="24"/>
              </w:rPr>
            </w:pPr>
            <w:r w:rsidRPr="005B5FF9">
              <w:rPr>
                <w:rFonts w:cstheme="minorHAnsi"/>
                <w:color w:val="000000"/>
                <w:sz w:val="24"/>
                <w:szCs w:val="24"/>
              </w:rPr>
              <w:t>Industrial Property Law</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328D679"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10B8BEBF" w14:textId="50B839DE"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1A7A5040" w14:textId="11F8B81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616556D4"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07C0E9F9"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6255FACE" w14:textId="77777777" w:rsidTr="00DA6770">
        <w:trPr>
          <w:trHeight w:val="340"/>
        </w:trPr>
        <w:tc>
          <w:tcPr>
            <w:tcW w:w="993" w:type="dxa"/>
            <w:vMerge/>
            <w:tcBorders>
              <w:left w:val="single" w:sz="8" w:space="0" w:color="305496"/>
              <w:bottom w:val="single" w:sz="8" w:space="0" w:color="305496"/>
              <w:right w:val="single" w:sz="8" w:space="0" w:color="305496"/>
            </w:tcBorders>
            <w:vAlign w:val="center"/>
            <w:hideMark/>
          </w:tcPr>
          <w:p w14:paraId="3FD706B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hideMark/>
          </w:tcPr>
          <w:p w14:paraId="3728775D"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 I (5)</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hideMark/>
          </w:tcPr>
          <w:p w14:paraId="2677F411"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hideMark/>
          </w:tcPr>
          <w:p w14:paraId="62DAFC60" w14:textId="3BF1A0E3"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hideMark/>
          </w:tcPr>
          <w:p w14:paraId="0610E4AB" w14:textId="60319AC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000000" w:fill="C00000"/>
            <w:noWrap/>
            <w:hideMark/>
          </w:tcPr>
          <w:p w14:paraId="512115EA"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c>
          <w:tcPr>
            <w:tcW w:w="1134" w:type="dxa"/>
            <w:tcBorders>
              <w:top w:val="single" w:sz="8" w:space="0" w:color="305496"/>
              <w:left w:val="nil"/>
              <w:bottom w:val="single" w:sz="8" w:space="0" w:color="305496"/>
              <w:right w:val="single" w:sz="8" w:space="0" w:color="305496"/>
            </w:tcBorders>
            <w:shd w:val="clear" w:color="000000" w:fill="C00000"/>
            <w:noWrap/>
            <w:hideMark/>
          </w:tcPr>
          <w:p w14:paraId="7D5288C5" w14:textId="77777777" w:rsidR="00157C50" w:rsidRPr="005B5FF9" w:rsidRDefault="00157C50" w:rsidP="00157C50">
            <w:pPr>
              <w:rPr>
                <w:rFonts w:cstheme="minorHAnsi"/>
                <w:color w:val="FFFFFF"/>
                <w:sz w:val="24"/>
                <w:szCs w:val="24"/>
              </w:rPr>
            </w:pPr>
            <w:r w:rsidRPr="005B5FF9">
              <w:rPr>
                <w:rFonts w:cstheme="minorHAnsi"/>
                <w:color w:val="FFFFFF"/>
                <w:sz w:val="24"/>
                <w:szCs w:val="24"/>
              </w:rPr>
              <w:t>N/A</w:t>
            </w:r>
          </w:p>
        </w:tc>
      </w:tr>
      <w:tr w:rsidR="00157C50" w:rsidRPr="005B5FF9" w14:paraId="25646311" w14:textId="77777777" w:rsidTr="00DA6770">
        <w:trPr>
          <w:trHeight w:val="340"/>
        </w:trPr>
        <w:tc>
          <w:tcPr>
            <w:tcW w:w="993" w:type="dxa"/>
            <w:vMerge/>
            <w:tcBorders>
              <w:left w:val="single" w:sz="8" w:space="0" w:color="305496"/>
              <w:bottom w:val="single" w:sz="8" w:space="0" w:color="305496"/>
              <w:right w:val="single" w:sz="8" w:space="0" w:color="305496"/>
            </w:tcBorders>
            <w:vAlign w:val="center"/>
          </w:tcPr>
          <w:p w14:paraId="178399D0" w14:textId="77777777" w:rsidR="00157C50" w:rsidRPr="005B5FF9" w:rsidRDefault="00157C50" w:rsidP="00157C50">
            <w:pPr>
              <w:rPr>
                <w:rFonts w:cstheme="minorHAnsi"/>
                <w:b/>
                <w:bCs/>
                <w:color w:val="000000"/>
                <w:sz w:val="24"/>
                <w:szCs w:val="24"/>
              </w:rPr>
            </w:pPr>
          </w:p>
        </w:tc>
        <w:tc>
          <w:tcPr>
            <w:tcW w:w="3118" w:type="dxa"/>
            <w:tcBorders>
              <w:top w:val="single" w:sz="8" w:space="0" w:color="305496"/>
              <w:left w:val="nil"/>
              <w:bottom w:val="single" w:sz="8" w:space="0" w:color="305496"/>
              <w:right w:val="single" w:sz="36" w:space="0" w:color="C00000"/>
            </w:tcBorders>
            <w:shd w:val="clear" w:color="auto" w:fill="auto"/>
            <w:noWrap/>
          </w:tcPr>
          <w:p w14:paraId="2EB08666" w14:textId="77777777" w:rsidR="00157C50" w:rsidRPr="005B5FF9" w:rsidRDefault="00157C50" w:rsidP="00157C50">
            <w:pPr>
              <w:rPr>
                <w:rFonts w:cstheme="minorHAnsi"/>
                <w:color w:val="000000"/>
                <w:sz w:val="24"/>
                <w:szCs w:val="24"/>
              </w:rPr>
            </w:pPr>
            <w:r w:rsidRPr="005B5FF9">
              <w:rPr>
                <w:rFonts w:cstheme="minorHAnsi"/>
                <w:color w:val="000000"/>
                <w:sz w:val="24"/>
                <w:szCs w:val="24"/>
              </w:rPr>
              <w:t>Medical Law and Ethics</w:t>
            </w:r>
          </w:p>
        </w:tc>
        <w:tc>
          <w:tcPr>
            <w:tcW w:w="1276" w:type="dxa"/>
            <w:tcBorders>
              <w:top w:val="single" w:sz="8" w:space="0" w:color="305496"/>
              <w:left w:val="single" w:sz="36" w:space="0" w:color="C00000"/>
              <w:bottom w:val="single" w:sz="8" w:space="0" w:color="305496"/>
              <w:right w:val="single" w:sz="8" w:space="0" w:color="305496"/>
            </w:tcBorders>
            <w:shd w:val="clear" w:color="auto" w:fill="auto"/>
            <w:noWrap/>
          </w:tcPr>
          <w:p w14:paraId="4520B59F" w14:textId="77777777"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134" w:type="dxa"/>
            <w:tcBorders>
              <w:top w:val="single" w:sz="8" w:space="0" w:color="305496"/>
              <w:left w:val="nil"/>
              <w:bottom w:val="single" w:sz="8" w:space="0" w:color="305496"/>
              <w:right w:val="single" w:sz="4" w:space="0" w:color="AEAAAA"/>
            </w:tcBorders>
            <w:shd w:val="clear" w:color="auto" w:fill="auto"/>
            <w:noWrap/>
          </w:tcPr>
          <w:p w14:paraId="12E461F1" w14:textId="41BF00F8"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417" w:type="dxa"/>
            <w:tcBorders>
              <w:top w:val="single" w:sz="8" w:space="0" w:color="305496"/>
              <w:left w:val="nil"/>
              <w:bottom w:val="single" w:sz="8" w:space="0" w:color="305496"/>
              <w:right w:val="single" w:sz="36" w:space="0" w:color="C00000"/>
            </w:tcBorders>
            <w:shd w:val="clear" w:color="auto" w:fill="auto"/>
            <w:noWrap/>
          </w:tcPr>
          <w:p w14:paraId="5E8E1179" w14:textId="632FEEC5" w:rsidR="00157C50" w:rsidRPr="005B5FF9" w:rsidRDefault="00157C50" w:rsidP="00157C50">
            <w:pPr>
              <w:rPr>
                <w:rFonts w:cstheme="minorHAnsi"/>
                <w:color w:val="000000"/>
                <w:sz w:val="24"/>
                <w:szCs w:val="24"/>
              </w:rPr>
            </w:pPr>
            <w:r w:rsidRPr="005B5FF9">
              <w:rPr>
                <w:rFonts w:cstheme="minorHAnsi"/>
                <w:color w:val="000000"/>
                <w:sz w:val="24"/>
                <w:szCs w:val="24"/>
              </w:rPr>
              <w:t>SS O</w:t>
            </w:r>
          </w:p>
        </w:tc>
        <w:tc>
          <w:tcPr>
            <w:tcW w:w="1276" w:type="dxa"/>
            <w:tcBorders>
              <w:top w:val="single" w:sz="8" w:space="0" w:color="305496"/>
              <w:left w:val="single" w:sz="36" w:space="0" w:color="C00000"/>
              <w:bottom w:val="single" w:sz="8" w:space="0" w:color="305496"/>
              <w:right w:val="single" w:sz="4" w:space="0" w:color="AEAAAA"/>
            </w:tcBorders>
            <w:shd w:val="clear" w:color="auto" w:fill="auto"/>
            <w:noWrap/>
          </w:tcPr>
          <w:p w14:paraId="0B412E45"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c>
          <w:tcPr>
            <w:tcW w:w="1134" w:type="dxa"/>
            <w:tcBorders>
              <w:top w:val="single" w:sz="8" w:space="0" w:color="305496"/>
              <w:left w:val="nil"/>
              <w:bottom w:val="single" w:sz="8" w:space="0" w:color="305496"/>
              <w:right w:val="single" w:sz="8" w:space="0" w:color="305496"/>
            </w:tcBorders>
            <w:shd w:val="clear" w:color="auto" w:fill="auto"/>
            <w:noWrap/>
          </w:tcPr>
          <w:p w14:paraId="5E98C257" w14:textId="77777777" w:rsidR="00157C50" w:rsidRPr="005B5FF9" w:rsidRDefault="00157C50" w:rsidP="00157C50">
            <w:pPr>
              <w:rPr>
                <w:rFonts w:cstheme="minorHAnsi"/>
                <w:color w:val="FFFFFF"/>
                <w:sz w:val="24"/>
                <w:szCs w:val="24"/>
              </w:rPr>
            </w:pPr>
            <w:r w:rsidRPr="005B5FF9">
              <w:rPr>
                <w:rFonts w:cstheme="minorHAnsi"/>
                <w:color w:val="0D0D0D" w:themeColor="text1" w:themeTint="F2"/>
                <w:sz w:val="24"/>
                <w:szCs w:val="24"/>
              </w:rPr>
              <w:t>SS O</w:t>
            </w:r>
          </w:p>
        </w:tc>
      </w:tr>
    </w:tbl>
    <w:p w14:paraId="2C934067" w14:textId="0A7A9E1F" w:rsidR="00E71143" w:rsidRPr="005B5FF9" w:rsidRDefault="00E71143"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29914662"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4545D5D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232AB5AA"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1D10D392" w14:textId="77777777" w:rsidR="00955920" w:rsidRPr="005B5FF9" w:rsidRDefault="00955920"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0DFFC741" w14:textId="19433401" w:rsidR="00765BC6" w:rsidRPr="005B5FF9" w:rsidRDefault="00765BC6">
      <w:pP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br w:type="page"/>
      </w:r>
    </w:p>
    <w:p w14:paraId="422EBEE3" w14:textId="1D37CF37" w:rsidR="00E71143" w:rsidRPr="005B5FF9" w:rsidRDefault="00765BC6" w:rsidP="00765BC6">
      <w:pPr>
        <w:pStyle w:val="Heading3"/>
        <w:rPr>
          <w:sz w:val="26"/>
          <w:szCs w:val="26"/>
          <w:lang w:eastAsia="en-IE"/>
        </w:rPr>
      </w:pPr>
      <w:bookmarkStart w:id="5" w:name="_Toc103631426"/>
      <w:r w:rsidRPr="005B5FF9">
        <w:rPr>
          <w:sz w:val="26"/>
          <w:szCs w:val="26"/>
          <w:lang w:eastAsia="en-IE"/>
        </w:rPr>
        <w:lastRenderedPageBreak/>
        <w:t>Michaelmas Term Module Outlines</w:t>
      </w:r>
      <w:bookmarkEnd w:id="5"/>
    </w:p>
    <w:p w14:paraId="66A03B97" w14:textId="77777777" w:rsidR="00765BC6" w:rsidRPr="005B5FF9" w:rsidRDefault="00765BC6" w:rsidP="00C66435">
      <w:pPr>
        <w:widowControl w:val="0"/>
        <w:suppressAutoHyphens/>
        <w:autoSpaceDE w:val="0"/>
        <w:autoSpaceDN w:val="0"/>
        <w:adjustRightInd w:val="0"/>
        <w:spacing w:after="0" w:line="276" w:lineRule="auto"/>
        <w:ind w:right="-674"/>
        <w:outlineLvl w:val="0"/>
        <w:rPr>
          <w:rFonts w:eastAsia="Times New Roman" w:cstheme="minorHAnsi"/>
          <w:b/>
          <w:color w:val="000000"/>
          <w:sz w:val="26"/>
          <w:szCs w:val="26"/>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F51A0D" w14:textId="77777777" w:rsidTr="00E71143">
        <w:tc>
          <w:tcPr>
            <w:tcW w:w="2263" w:type="dxa"/>
          </w:tcPr>
          <w:p w14:paraId="288BAE4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1AAA7D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LAU34001</w:t>
            </w:r>
          </w:p>
        </w:tc>
      </w:tr>
      <w:tr w:rsidR="00E71143" w:rsidRPr="005B5FF9" w14:paraId="29FBE384" w14:textId="77777777" w:rsidTr="00E71143">
        <w:tc>
          <w:tcPr>
            <w:tcW w:w="2263" w:type="dxa"/>
          </w:tcPr>
          <w:p w14:paraId="07F53AB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5DB529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Administrative Law </w:t>
            </w:r>
          </w:p>
        </w:tc>
      </w:tr>
      <w:tr w:rsidR="00E71143" w:rsidRPr="005B5FF9" w14:paraId="31A4951D" w14:textId="77777777" w:rsidTr="00E71143">
        <w:tc>
          <w:tcPr>
            <w:tcW w:w="2263" w:type="dxa"/>
          </w:tcPr>
          <w:p w14:paraId="7148DC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33D4C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763299EC" w14:textId="77777777" w:rsidTr="00E71143">
        <w:tc>
          <w:tcPr>
            <w:tcW w:w="2263" w:type="dxa"/>
          </w:tcPr>
          <w:p w14:paraId="11F9586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5C0F2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67EE102" w14:textId="77777777" w:rsidTr="00E71143">
        <w:tc>
          <w:tcPr>
            <w:tcW w:w="2263" w:type="dxa"/>
          </w:tcPr>
          <w:p w14:paraId="0E47DA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5855DD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w:t>
            </w:r>
          </w:p>
          <w:p w14:paraId="186F077C"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4 hour of 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2D083188" w14:textId="77777777" w:rsidTr="00E71143">
        <w:tc>
          <w:tcPr>
            <w:tcW w:w="2263" w:type="dxa"/>
          </w:tcPr>
          <w:p w14:paraId="7C8AF61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A0F038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Catherine Donnelly / Prof Hilary Biehler </w:t>
            </w:r>
          </w:p>
        </w:tc>
      </w:tr>
      <w:tr w:rsidR="00E71143" w:rsidRPr="005B5FF9" w14:paraId="3EB00AC3" w14:textId="77777777" w:rsidTr="00E71143">
        <w:tc>
          <w:tcPr>
            <w:tcW w:w="2263" w:type="dxa"/>
          </w:tcPr>
          <w:p w14:paraId="2E610B3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BF92562" w14:textId="77777777" w:rsidR="00E71143" w:rsidRPr="005B5FF9" w:rsidRDefault="00E71143" w:rsidP="00765BC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01C14F8"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Describe and assess the rationale for judicial supervision of administrative action. </w:t>
            </w:r>
          </w:p>
          <w:p w14:paraId="505D24F1" w14:textId="77777777" w:rsidR="00E71143" w:rsidRPr="005B5FF9" w:rsidRDefault="00E71143" w:rsidP="002C023C">
            <w:pPr>
              <w:numPr>
                <w:ilvl w:val="0"/>
                <w:numId w:val="22"/>
              </w:numPr>
              <w:spacing w:after="56" w:line="276" w:lineRule="auto"/>
              <w:ind w:right="15" w:hanging="708"/>
              <w:rPr>
                <w:rFonts w:cstheme="minorHAnsi"/>
                <w:sz w:val="24"/>
                <w:szCs w:val="24"/>
              </w:rPr>
            </w:pPr>
            <w:r w:rsidRPr="005B5FF9">
              <w:rPr>
                <w:rFonts w:cstheme="minorHAnsi"/>
                <w:sz w:val="24"/>
                <w:szCs w:val="24"/>
              </w:rPr>
              <w:t xml:space="preserve">Discuss the substantive case law in a manner that incorporates the principles and theory of administrative law. </w:t>
            </w:r>
          </w:p>
          <w:p w14:paraId="205F09E5" w14:textId="77777777" w:rsidR="00E71143" w:rsidRPr="005B5FF9" w:rsidRDefault="00E71143" w:rsidP="002C023C">
            <w:pPr>
              <w:numPr>
                <w:ilvl w:val="0"/>
                <w:numId w:val="22"/>
              </w:numPr>
              <w:spacing w:after="31" w:line="276" w:lineRule="auto"/>
              <w:ind w:right="15" w:hanging="708"/>
              <w:rPr>
                <w:rFonts w:cstheme="minorHAnsi"/>
                <w:sz w:val="24"/>
                <w:szCs w:val="24"/>
              </w:rPr>
            </w:pPr>
            <w:r w:rsidRPr="005B5FF9">
              <w:rPr>
                <w:rFonts w:cstheme="minorHAnsi"/>
                <w:sz w:val="24"/>
                <w:szCs w:val="24"/>
              </w:rPr>
              <w:t xml:space="preserve">Classify and compare the grounds for judicial review. </w:t>
            </w:r>
          </w:p>
          <w:p w14:paraId="790B5DF8" w14:textId="77777777" w:rsidR="00E71143" w:rsidRPr="005B5FF9" w:rsidRDefault="00E71143" w:rsidP="002C023C">
            <w:pPr>
              <w:numPr>
                <w:ilvl w:val="0"/>
                <w:numId w:val="22"/>
              </w:numPr>
              <w:spacing w:after="32" w:line="276" w:lineRule="auto"/>
              <w:ind w:right="15" w:hanging="708"/>
              <w:rPr>
                <w:rFonts w:cstheme="minorHAnsi"/>
                <w:sz w:val="24"/>
                <w:szCs w:val="24"/>
              </w:rPr>
            </w:pPr>
            <w:r w:rsidRPr="005B5FF9">
              <w:rPr>
                <w:rFonts w:cstheme="minorHAnsi"/>
                <w:sz w:val="24"/>
                <w:szCs w:val="24"/>
              </w:rPr>
              <w:t xml:space="preserve">Synthesise and evaluate case law on each of the main grounds of review. </w:t>
            </w:r>
          </w:p>
          <w:p w14:paraId="4420F3BF" w14:textId="77777777" w:rsidR="00E71143" w:rsidRPr="005B5FF9" w:rsidRDefault="00E71143" w:rsidP="002C023C">
            <w:pPr>
              <w:numPr>
                <w:ilvl w:val="0"/>
                <w:numId w:val="22"/>
              </w:numPr>
              <w:spacing w:after="9" w:line="276" w:lineRule="auto"/>
              <w:ind w:right="15" w:hanging="708"/>
              <w:rPr>
                <w:rFonts w:cstheme="minorHAnsi"/>
                <w:sz w:val="24"/>
                <w:szCs w:val="24"/>
              </w:rPr>
            </w:pPr>
            <w:r w:rsidRPr="005B5FF9">
              <w:rPr>
                <w:rFonts w:cstheme="minorHAnsi"/>
                <w:sz w:val="24"/>
                <w:szCs w:val="24"/>
              </w:rPr>
              <w:t xml:space="preserve">Apply the relevant principles and predict legal outcomes in factual situations </w:t>
            </w:r>
          </w:p>
          <w:p w14:paraId="3F33BB95" w14:textId="77777777" w:rsidR="00E71143" w:rsidRPr="005B5FF9" w:rsidRDefault="00E71143" w:rsidP="00765BC6">
            <w:pPr>
              <w:rPr>
                <w:rFonts w:eastAsia="Times New Roman" w:cstheme="minorHAnsi"/>
                <w:color w:val="000000" w:themeColor="text1"/>
                <w:sz w:val="24"/>
                <w:szCs w:val="24"/>
              </w:rPr>
            </w:pPr>
          </w:p>
        </w:tc>
      </w:tr>
      <w:tr w:rsidR="00E71143" w:rsidRPr="005B5FF9" w14:paraId="05376B2E" w14:textId="77777777" w:rsidTr="00E71143">
        <w:tc>
          <w:tcPr>
            <w:tcW w:w="2263" w:type="dxa"/>
          </w:tcPr>
          <w:p w14:paraId="0299A73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BAFE029" w14:textId="77777777" w:rsidR="00E71143" w:rsidRPr="005B5FF9" w:rsidRDefault="00E71143" w:rsidP="00765BC6">
            <w:pPr>
              <w:spacing w:line="276" w:lineRule="auto"/>
              <w:rPr>
                <w:rFonts w:eastAsia="Times New Roman" w:cstheme="minorHAnsi"/>
                <w:color w:val="000000" w:themeColor="text1"/>
                <w:sz w:val="24"/>
                <w:szCs w:val="24"/>
              </w:rPr>
            </w:pPr>
            <w:r w:rsidRPr="005B5FF9">
              <w:rPr>
                <w:rFonts w:cstheme="minorHAnsi"/>
                <w:sz w:val="24"/>
                <w:szCs w:val="24"/>
              </w:rPr>
              <w:t xml:space="preserve">Administrative law in Ireland is primarily judge-made. It is a public law subject and is often concerned with issues that are politically contentious and raise separation of powers concerns. Students will need to develop the ability to navigate the complex tapestry of public law principles that have developed in Irish administrative law jurisprudence.  </w:t>
            </w:r>
          </w:p>
        </w:tc>
      </w:tr>
      <w:tr w:rsidR="00E71143" w:rsidRPr="005B5FF9" w14:paraId="7925F35D" w14:textId="77777777" w:rsidTr="00E71143">
        <w:tc>
          <w:tcPr>
            <w:tcW w:w="2263" w:type="dxa"/>
          </w:tcPr>
          <w:p w14:paraId="3A1765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E9DDCA2" w14:textId="77777777" w:rsidR="00E71143" w:rsidRPr="005B5FF9" w:rsidRDefault="00E71143" w:rsidP="00765BC6">
            <w:pPr>
              <w:spacing w:line="276" w:lineRule="auto"/>
              <w:ind w:right="245"/>
              <w:rPr>
                <w:rFonts w:cstheme="minorHAnsi"/>
                <w:sz w:val="24"/>
                <w:szCs w:val="24"/>
              </w:rPr>
            </w:pPr>
            <w:r w:rsidRPr="005B5FF9">
              <w:rPr>
                <w:rFonts w:cstheme="minorHAnsi"/>
                <w:sz w:val="24"/>
                <w:szCs w:val="24"/>
              </w:rPr>
              <w:t xml:space="preserve">This module examines public administration and the role of judicial review of administrative action. The module addresses the position of the administration in separation of powers. The bulk of the module is concerned with the control of administrative action through judicial review. It will consider in depth the reach of judicial review and in particular, the main grounds of judicial review. The module will also address judicial review procedures and remedies. Throughout this module, </w:t>
            </w:r>
            <w:r w:rsidRPr="005B5FF9">
              <w:rPr>
                <w:rFonts w:cstheme="minorHAnsi"/>
                <w:sz w:val="24"/>
                <w:szCs w:val="24"/>
              </w:rPr>
              <w:lastRenderedPageBreak/>
              <w:t xml:space="preserve">comparisons will be made between the English and Irish case law. </w:t>
            </w:r>
          </w:p>
        </w:tc>
      </w:tr>
      <w:tr w:rsidR="00E71143" w:rsidRPr="005B5FF9" w14:paraId="54F676EC" w14:textId="77777777" w:rsidTr="00E71143">
        <w:tc>
          <w:tcPr>
            <w:tcW w:w="2263" w:type="dxa"/>
          </w:tcPr>
          <w:p w14:paraId="3FF61FA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602A61CD" w14:textId="77777777" w:rsidR="00E71143" w:rsidRPr="005B5FF9" w:rsidRDefault="00E71143" w:rsidP="00765BC6">
            <w:pPr>
              <w:rPr>
                <w:rFonts w:cstheme="minorHAnsi"/>
                <w:b/>
                <w:sz w:val="24"/>
                <w:szCs w:val="24"/>
                <w:lang w:val="en-US"/>
              </w:rPr>
            </w:pPr>
            <w:r w:rsidRPr="005B5FF9">
              <w:rPr>
                <w:rFonts w:cstheme="minorHAnsi"/>
                <w:b/>
                <w:sz w:val="24"/>
                <w:szCs w:val="24"/>
                <w:lang w:val="en-US"/>
              </w:rPr>
              <w:t>Recommended Texts</w:t>
            </w:r>
          </w:p>
          <w:p w14:paraId="54F6DE85" w14:textId="77777777" w:rsidR="00E71143" w:rsidRPr="005B5FF9" w:rsidRDefault="00E71143" w:rsidP="00765BC6">
            <w:pPr>
              <w:ind w:left="360"/>
              <w:rPr>
                <w:rFonts w:cstheme="minorHAnsi"/>
                <w:sz w:val="24"/>
                <w:szCs w:val="24"/>
                <w:lang w:val="en-US"/>
              </w:rPr>
            </w:pPr>
          </w:p>
          <w:p w14:paraId="1DC3877C"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Hogan &amp; Morgan, </w:t>
            </w:r>
            <w:r w:rsidRPr="005B5FF9">
              <w:rPr>
                <w:rFonts w:cstheme="minorHAnsi"/>
                <w:i/>
                <w:sz w:val="24"/>
                <w:szCs w:val="24"/>
                <w:lang w:val="en-US"/>
              </w:rPr>
              <w:t>Administrative Law in Ireland</w:t>
            </w:r>
            <w:r w:rsidRPr="005B5FF9">
              <w:rPr>
                <w:rFonts w:cstheme="minorHAnsi"/>
                <w:sz w:val="24"/>
                <w:szCs w:val="24"/>
                <w:lang w:val="en-US"/>
              </w:rPr>
              <w:t xml:space="preserve"> (5th ed., 2019)</w:t>
            </w:r>
          </w:p>
          <w:p w14:paraId="71315A7D"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Morgan, Hogan &amp; Morgan’s </w:t>
            </w:r>
            <w:r w:rsidRPr="005B5FF9">
              <w:rPr>
                <w:rFonts w:cstheme="minorHAnsi"/>
                <w:i/>
                <w:sz w:val="24"/>
                <w:szCs w:val="24"/>
                <w:lang w:val="en-US"/>
              </w:rPr>
              <w:t>Administrative Law</w:t>
            </w:r>
            <w:r w:rsidRPr="005B5FF9">
              <w:rPr>
                <w:rFonts w:cstheme="minorHAnsi"/>
                <w:sz w:val="24"/>
                <w:szCs w:val="24"/>
                <w:lang w:val="en-US"/>
              </w:rPr>
              <w:t xml:space="preserve"> (Student Edition, 2012)</w:t>
            </w:r>
          </w:p>
          <w:p w14:paraId="0D696154"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Biehler, </w:t>
            </w:r>
            <w:r w:rsidRPr="005B5FF9">
              <w:rPr>
                <w:rFonts w:cstheme="minorHAnsi"/>
                <w:i/>
                <w:sz w:val="24"/>
                <w:szCs w:val="24"/>
              </w:rPr>
              <w:t>Judicial</w:t>
            </w:r>
            <w:r w:rsidRPr="005B5FF9">
              <w:rPr>
                <w:rFonts w:cstheme="minorHAnsi"/>
                <w:i/>
                <w:sz w:val="24"/>
                <w:szCs w:val="24"/>
                <w:lang w:val="en-US"/>
              </w:rPr>
              <w:t xml:space="preserve"> Review of Administrative Action</w:t>
            </w:r>
            <w:r w:rsidRPr="005B5FF9">
              <w:rPr>
                <w:rFonts w:cstheme="minorHAnsi"/>
                <w:sz w:val="24"/>
                <w:szCs w:val="24"/>
                <w:lang w:val="en-US"/>
              </w:rPr>
              <w:t xml:space="preserve"> (3rd ed., 2013)</w:t>
            </w:r>
          </w:p>
          <w:p w14:paraId="1EC786FE"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Woolf, Jowell, le Sueur, Donnelly &amp; Hare, </w:t>
            </w:r>
            <w:r w:rsidRPr="005B5FF9">
              <w:rPr>
                <w:rFonts w:cstheme="minorHAnsi"/>
                <w:i/>
                <w:sz w:val="24"/>
                <w:szCs w:val="24"/>
                <w:lang w:val="en-US"/>
              </w:rPr>
              <w:t>De Smith’s Judicial Review</w:t>
            </w:r>
            <w:r w:rsidRPr="005B5FF9">
              <w:rPr>
                <w:rFonts w:cstheme="minorHAnsi"/>
                <w:sz w:val="24"/>
                <w:szCs w:val="24"/>
                <w:lang w:val="en-US"/>
              </w:rPr>
              <w:t xml:space="preserve"> (8th ed, 2018) </w:t>
            </w:r>
          </w:p>
          <w:p w14:paraId="67928FF1" w14:textId="77777777" w:rsidR="00E71143" w:rsidRPr="005B5FF9" w:rsidRDefault="00E71143" w:rsidP="00765BC6">
            <w:pPr>
              <w:rPr>
                <w:rFonts w:cstheme="minorHAnsi"/>
                <w:b/>
                <w:sz w:val="24"/>
                <w:szCs w:val="24"/>
                <w:lang w:val="en-US"/>
              </w:rPr>
            </w:pPr>
          </w:p>
          <w:p w14:paraId="7CA9104D" w14:textId="77777777" w:rsidR="00E71143" w:rsidRPr="005B5FF9" w:rsidRDefault="00E71143" w:rsidP="00765BC6">
            <w:pPr>
              <w:rPr>
                <w:rFonts w:cstheme="minorHAnsi"/>
                <w:b/>
                <w:sz w:val="24"/>
                <w:szCs w:val="24"/>
                <w:lang w:val="en-US"/>
              </w:rPr>
            </w:pPr>
            <w:r w:rsidRPr="005B5FF9">
              <w:rPr>
                <w:rFonts w:cstheme="minorHAnsi"/>
                <w:b/>
                <w:sz w:val="24"/>
                <w:szCs w:val="24"/>
                <w:lang w:val="en-US"/>
              </w:rPr>
              <w:t>Other General Reading</w:t>
            </w:r>
          </w:p>
          <w:p w14:paraId="7CE34E8F" w14:textId="77777777"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Craig, </w:t>
            </w:r>
            <w:r w:rsidRPr="005B5FF9">
              <w:rPr>
                <w:rFonts w:cstheme="minorHAnsi"/>
                <w:i/>
                <w:sz w:val="24"/>
                <w:szCs w:val="24"/>
                <w:lang w:val="en-US"/>
              </w:rPr>
              <w:t>Administrative Law</w:t>
            </w:r>
            <w:r w:rsidRPr="005B5FF9">
              <w:rPr>
                <w:rFonts w:cstheme="minorHAnsi"/>
                <w:sz w:val="24"/>
                <w:szCs w:val="24"/>
                <w:lang w:val="en-US"/>
              </w:rPr>
              <w:t xml:space="preserve"> (7th ed., 2016)</w:t>
            </w:r>
          </w:p>
          <w:p w14:paraId="21DA763B" w14:textId="6696FE3C"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Endicott, </w:t>
            </w:r>
            <w:r w:rsidRPr="005B5FF9">
              <w:rPr>
                <w:rFonts w:cstheme="minorHAnsi"/>
                <w:i/>
                <w:sz w:val="24"/>
                <w:szCs w:val="24"/>
                <w:lang w:val="en-US"/>
              </w:rPr>
              <w:t>Administrative Law</w:t>
            </w:r>
            <w:r w:rsidRPr="005B5FF9">
              <w:rPr>
                <w:rFonts w:cstheme="minorHAnsi"/>
                <w:sz w:val="24"/>
                <w:szCs w:val="24"/>
                <w:lang w:val="en-US"/>
              </w:rPr>
              <w:t xml:space="preserve"> (4th ed., 2018)</w:t>
            </w:r>
          </w:p>
        </w:tc>
      </w:tr>
      <w:tr w:rsidR="00E71143" w:rsidRPr="005B5FF9" w14:paraId="1729414C" w14:textId="77777777" w:rsidTr="00E71143">
        <w:tc>
          <w:tcPr>
            <w:tcW w:w="2263" w:type="dxa"/>
          </w:tcPr>
          <w:p w14:paraId="767A00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1643327" w14:textId="3A1CBD90" w:rsidR="00E71143" w:rsidRPr="005B5FF9" w:rsidRDefault="00E71143" w:rsidP="00765BC6">
            <w:pPr>
              <w:rPr>
                <w:rFonts w:cstheme="minorHAnsi"/>
                <w:sz w:val="24"/>
                <w:szCs w:val="24"/>
              </w:rPr>
            </w:pPr>
            <w:r w:rsidRPr="005B5FF9">
              <w:rPr>
                <w:rFonts w:cstheme="minorHAnsi"/>
                <w:sz w:val="24"/>
                <w:szCs w:val="24"/>
              </w:rPr>
              <w:t>Essay (</w:t>
            </w:r>
            <w:r w:rsidR="00D5616E" w:rsidRPr="005B5FF9">
              <w:rPr>
                <w:rFonts w:cstheme="minorHAnsi"/>
                <w:sz w:val="24"/>
                <w:szCs w:val="24"/>
              </w:rPr>
              <w:t>2</w:t>
            </w:r>
            <w:r w:rsidRPr="005B5FF9">
              <w:rPr>
                <w:rFonts w:cstheme="minorHAnsi"/>
                <w:sz w:val="24"/>
                <w:szCs w:val="24"/>
              </w:rPr>
              <w:t xml:space="preserve">,000 words) - 50%; </w:t>
            </w:r>
          </w:p>
          <w:p w14:paraId="3C0B437F"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Examination (1 x 1 hour paper) - 50%</w:t>
            </w:r>
          </w:p>
        </w:tc>
      </w:tr>
      <w:tr w:rsidR="009B6741" w:rsidRPr="005B5FF9" w14:paraId="2EC4344C" w14:textId="77777777" w:rsidTr="00E71143">
        <w:tc>
          <w:tcPr>
            <w:tcW w:w="2263" w:type="dxa"/>
          </w:tcPr>
          <w:p w14:paraId="29CE72A0" w14:textId="77777777" w:rsidR="009B6741" w:rsidRPr="005B5FF9" w:rsidRDefault="009B674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p w14:paraId="116AEE4A" w14:textId="397071E7" w:rsidR="009B6741" w:rsidRPr="005B5FF9" w:rsidRDefault="009B6741" w:rsidP="00765BC6">
            <w:pPr>
              <w:rPr>
                <w:rFonts w:eastAsia="Times New Roman" w:cstheme="minorHAnsi"/>
                <w:b/>
                <w:bCs/>
                <w:color w:val="000000" w:themeColor="text1"/>
                <w:sz w:val="24"/>
                <w:szCs w:val="24"/>
              </w:rPr>
            </w:pPr>
          </w:p>
        </w:tc>
        <w:tc>
          <w:tcPr>
            <w:tcW w:w="6753" w:type="dxa"/>
            <w:vAlign w:val="center"/>
          </w:tcPr>
          <w:p w14:paraId="47544A04" w14:textId="1402AAC0" w:rsidR="009B6741" w:rsidRPr="005B5FF9" w:rsidRDefault="00161CAD" w:rsidP="00765BC6">
            <w:pPr>
              <w:rPr>
                <w:rFonts w:cstheme="minorHAnsi"/>
                <w:sz w:val="24"/>
                <w:szCs w:val="24"/>
              </w:rPr>
            </w:pPr>
            <w:r w:rsidRPr="005B5FF9">
              <w:rPr>
                <w:rFonts w:cstheme="minorHAnsi"/>
                <w:sz w:val="24"/>
                <w:szCs w:val="24"/>
              </w:rPr>
              <w:t>As above</w:t>
            </w:r>
          </w:p>
          <w:p w14:paraId="4E4456D6" w14:textId="36827F24" w:rsidR="009B6741" w:rsidRPr="005B5FF9" w:rsidRDefault="009B6741" w:rsidP="00765BC6">
            <w:pPr>
              <w:rPr>
                <w:rFonts w:cstheme="minorHAnsi"/>
                <w:sz w:val="24"/>
                <w:szCs w:val="24"/>
              </w:rPr>
            </w:pPr>
          </w:p>
        </w:tc>
      </w:tr>
      <w:tr w:rsidR="00E71143" w:rsidRPr="005B5FF9" w14:paraId="0AE5CAC3" w14:textId="77777777" w:rsidTr="00E71143">
        <w:tc>
          <w:tcPr>
            <w:tcW w:w="2263" w:type="dxa"/>
          </w:tcPr>
          <w:p w14:paraId="24BAB22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950C50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AA36EF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9261EEE"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567D734A"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6E90F70" w14:textId="77777777" w:rsidTr="00E71143">
        <w:tc>
          <w:tcPr>
            <w:tcW w:w="2263" w:type="dxa"/>
          </w:tcPr>
          <w:p w14:paraId="25BCCE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73C7F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LAU44022</w:t>
            </w:r>
          </w:p>
        </w:tc>
      </w:tr>
      <w:tr w:rsidR="00E71143" w:rsidRPr="005B5FF9" w14:paraId="4C2C0C73" w14:textId="77777777" w:rsidTr="00E71143">
        <w:tc>
          <w:tcPr>
            <w:tcW w:w="2263" w:type="dxa"/>
          </w:tcPr>
          <w:p w14:paraId="760206D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6CD471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COLLECTIVE LABOUR LAW</w:t>
            </w:r>
          </w:p>
        </w:tc>
      </w:tr>
      <w:tr w:rsidR="00E71143" w:rsidRPr="005B5FF9" w14:paraId="0B7CC66A" w14:textId="77777777" w:rsidTr="00E71143">
        <w:tc>
          <w:tcPr>
            <w:tcW w:w="2263" w:type="dxa"/>
          </w:tcPr>
          <w:p w14:paraId="780662E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80CBB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A937C0A" w14:textId="77777777" w:rsidTr="00E71143">
        <w:tc>
          <w:tcPr>
            <w:tcW w:w="2263" w:type="dxa"/>
          </w:tcPr>
          <w:p w14:paraId="4CD48C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10BBE6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30D2C4B" w14:textId="77777777" w:rsidTr="00E71143">
        <w:tc>
          <w:tcPr>
            <w:tcW w:w="2263" w:type="dxa"/>
          </w:tcPr>
          <w:p w14:paraId="570A353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A877E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247E8948" w14:textId="77777777" w:rsidTr="00E71143">
        <w:tc>
          <w:tcPr>
            <w:tcW w:w="2263" w:type="dxa"/>
          </w:tcPr>
          <w:p w14:paraId="2B68FC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A70B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E71143" w:rsidRPr="005B5FF9" w14:paraId="367AA5B3" w14:textId="77777777" w:rsidTr="00E71143">
        <w:tc>
          <w:tcPr>
            <w:tcW w:w="2263" w:type="dxa"/>
          </w:tcPr>
          <w:p w14:paraId="256555F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B9FB128" w14:textId="77777777" w:rsidR="00E71143" w:rsidRPr="005B5FF9" w:rsidRDefault="00E71143" w:rsidP="00765BC6">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85C2FD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relationship between employers and workers operating through trade unions, in particular, in relation to collective bargaining and industrial </w:t>
            </w:r>
            <w:proofErr w:type="gramStart"/>
            <w:r w:rsidRPr="005B5FF9">
              <w:rPr>
                <w:rFonts w:eastAsia="Times New Roman" w:cstheme="minorHAnsi"/>
                <w:color w:val="000000"/>
                <w:sz w:val="24"/>
                <w:szCs w:val="24"/>
                <w:lang w:val="en-US" w:eastAsia="en-IE"/>
              </w:rPr>
              <w:t>conflict;</w:t>
            </w:r>
            <w:proofErr w:type="gramEnd"/>
            <w:r w:rsidRPr="005B5FF9">
              <w:rPr>
                <w:rFonts w:eastAsia="Times New Roman" w:cstheme="minorHAnsi"/>
                <w:color w:val="000000"/>
                <w:sz w:val="24"/>
                <w:szCs w:val="24"/>
                <w:lang w:val="en-US" w:eastAsia="en-IE"/>
              </w:rPr>
              <w:t xml:space="preserve"> </w:t>
            </w:r>
          </w:p>
          <w:p w14:paraId="03A4ED1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industrial </w:t>
            </w:r>
            <w:proofErr w:type="gramStart"/>
            <w:r w:rsidRPr="005B5FF9">
              <w:rPr>
                <w:rFonts w:eastAsia="Times New Roman" w:cstheme="minorHAnsi"/>
                <w:color w:val="000000"/>
                <w:sz w:val="24"/>
                <w:szCs w:val="24"/>
                <w:lang w:val="en-US" w:eastAsia="en-IE"/>
              </w:rPr>
              <w:t>relations;</w:t>
            </w:r>
            <w:proofErr w:type="gramEnd"/>
            <w:r w:rsidRPr="005B5FF9">
              <w:rPr>
                <w:rFonts w:eastAsia="Times New Roman" w:cstheme="minorHAnsi"/>
                <w:color w:val="000000"/>
                <w:sz w:val="24"/>
                <w:szCs w:val="24"/>
                <w:lang w:val="en-US" w:eastAsia="en-IE"/>
              </w:rPr>
              <w:t xml:space="preserve"> </w:t>
            </w:r>
          </w:p>
          <w:p w14:paraId="6927F04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r w:rsidRPr="005B5FF9">
              <w:rPr>
                <w:rFonts w:eastAsia="Times New Roman" w:cstheme="minorHAnsi"/>
                <w:color w:val="000000"/>
                <w:sz w:val="24"/>
                <w:szCs w:val="24"/>
                <w:lang w:val="en-US" w:eastAsia="en-IE"/>
              </w:rPr>
              <w:t xml:space="preserve"> </w:t>
            </w:r>
          </w:p>
          <w:p w14:paraId="3C3ACA9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Research topics in law regulating the relationship between employers and trade unions. </w:t>
            </w:r>
          </w:p>
        </w:tc>
      </w:tr>
      <w:tr w:rsidR="00E71143" w:rsidRPr="005B5FF9" w14:paraId="6C1E4441" w14:textId="77777777" w:rsidTr="00E71143">
        <w:tc>
          <w:tcPr>
            <w:tcW w:w="2263" w:type="dxa"/>
          </w:tcPr>
          <w:p w14:paraId="278499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4F52878"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Collective Labour law examines the legal relationship between a) employers and workers acting collectively through unions and b) unions and their members. In relation to the employer/union relationship, we will examine the law relating to collective bargaining, including statutory regulation of collective bargaining and the legal status of collective agreements, and the law on trade disputes, including liability for engaging in industrial action and legal immunities available to participants in such action. In relation to the union/member relationship, we will examine how the law regulates the formation of this relationship, the legal incidents of the relationship and the termination of the relationship.</w:t>
            </w:r>
          </w:p>
        </w:tc>
      </w:tr>
      <w:tr w:rsidR="00E71143" w:rsidRPr="005B5FF9" w14:paraId="049723B6" w14:textId="77777777" w:rsidTr="00E71143">
        <w:tc>
          <w:tcPr>
            <w:tcW w:w="2263" w:type="dxa"/>
          </w:tcPr>
          <w:p w14:paraId="1B5144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7B136FC" w14:textId="5E6D3744" w:rsidR="00E71143" w:rsidRPr="005B5FF9" w:rsidRDefault="00E71143" w:rsidP="00765BC6">
            <w:pPr>
              <w:ind w:firstLine="41"/>
              <w:rPr>
                <w:rFonts w:cstheme="minorHAnsi"/>
                <w:color w:val="000000" w:themeColor="text1"/>
                <w:sz w:val="24"/>
                <w:szCs w:val="24"/>
              </w:rPr>
            </w:pPr>
            <w:r w:rsidRPr="005B5FF9">
              <w:rPr>
                <w:rFonts w:cstheme="minorHAnsi"/>
                <w:color w:val="000000" w:themeColor="text1"/>
                <w:sz w:val="24"/>
                <w:szCs w:val="24"/>
              </w:rPr>
              <w:t xml:space="preserve">Essay (4,000 words) </w:t>
            </w:r>
            <w:r w:rsidR="00953184" w:rsidRPr="005B5FF9">
              <w:rPr>
                <w:rFonts w:cstheme="minorHAnsi"/>
                <w:color w:val="000000" w:themeColor="text1"/>
                <w:sz w:val="24"/>
                <w:szCs w:val="24"/>
              </w:rPr>
              <w:t>–</w:t>
            </w:r>
            <w:r w:rsidRPr="005B5FF9">
              <w:rPr>
                <w:rFonts w:cstheme="minorHAnsi"/>
                <w:color w:val="000000" w:themeColor="text1"/>
                <w:sz w:val="24"/>
                <w:szCs w:val="24"/>
              </w:rPr>
              <w:t xml:space="preserve"> 40%, exam (1 x 2 hour paper) – 60%.</w:t>
            </w:r>
          </w:p>
        </w:tc>
      </w:tr>
      <w:tr w:rsidR="00953184" w:rsidRPr="005B5FF9" w14:paraId="3000E821" w14:textId="77777777" w:rsidTr="00E71143">
        <w:tc>
          <w:tcPr>
            <w:tcW w:w="2263" w:type="dxa"/>
          </w:tcPr>
          <w:p w14:paraId="25779FC8" w14:textId="570C4AC1" w:rsidR="00953184" w:rsidRPr="005B5FF9" w:rsidRDefault="00953184"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801FE2C" w14:textId="6E0C4545" w:rsidR="00953184" w:rsidRPr="005B5FF9" w:rsidRDefault="00161CAD" w:rsidP="00765BC6">
            <w:pPr>
              <w:ind w:firstLine="41"/>
              <w:rPr>
                <w:rFonts w:cstheme="minorHAnsi"/>
                <w:color w:val="000000" w:themeColor="text1"/>
                <w:sz w:val="24"/>
                <w:szCs w:val="24"/>
              </w:rPr>
            </w:pPr>
            <w:r w:rsidRPr="005B5FF9">
              <w:rPr>
                <w:rFonts w:cstheme="minorHAnsi"/>
                <w:color w:val="000000" w:themeColor="text1"/>
                <w:sz w:val="24"/>
                <w:szCs w:val="24"/>
              </w:rPr>
              <w:t>As above</w:t>
            </w:r>
          </w:p>
          <w:p w14:paraId="79398DC6" w14:textId="2CA383BF" w:rsidR="00953184" w:rsidRPr="005B5FF9" w:rsidRDefault="00953184" w:rsidP="00765BC6">
            <w:pPr>
              <w:ind w:firstLine="41"/>
              <w:rPr>
                <w:rFonts w:cstheme="minorHAnsi"/>
                <w:color w:val="000000" w:themeColor="text1"/>
                <w:sz w:val="24"/>
                <w:szCs w:val="24"/>
              </w:rPr>
            </w:pPr>
          </w:p>
        </w:tc>
      </w:tr>
      <w:tr w:rsidR="00E71143" w:rsidRPr="005B5FF9" w14:paraId="7006C6EB" w14:textId="77777777" w:rsidTr="00E71143">
        <w:tc>
          <w:tcPr>
            <w:tcW w:w="2263" w:type="dxa"/>
          </w:tcPr>
          <w:p w14:paraId="3541BF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5C8F2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ECBC76"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0D47F7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32AB7FF"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60BF5FD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0BC6B3" w14:textId="77777777" w:rsidTr="00E71143">
        <w:tc>
          <w:tcPr>
            <w:tcW w:w="2263" w:type="dxa"/>
          </w:tcPr>
          <w:p w14:paraId="6673C67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90E773" w14:textId="137D286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C209C4"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rPr>
              <w:t>4120</w:t>
            </w:r>
          </w:p>
        </w:tc>
      </w:tr>
      <w:tr w:rsidR="00E71143" w:rsidRPr="005B5FF9" w14:paraId="6B229E3B" w14:textId="77777777" w:rsidTr="00E71143">
        <w:tc>
          <w:tcPr>
            <w:tcW w:w="2263" w:type="dxa"/>
          </w:tcPr>
          <w:p w14:paraId="3AD2830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FA087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CRITICAL PERSPECTIVES ON LAW</w:t>
            </w:r>
          </w:p>
        </w:tc>
      </w:tr>
      <w:tr w:rsidR="00E71143" w:rsidRPr="005B5FF9" w14:paraId="37D57F92" w14:textId="77777777" w:rsidTr="00E71143">
        <w:tc>
          <w:tcPr>
            <w:tcW w:w="2263" w:type="dxa"/>
          </w:tcPr>
          <w:p w14:paraId="772763D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D2E649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10C07EF5" w14:textId="77777777" w:rsidTr="00E71143">
        <w:tc>
          <w:tcPr>
            <w:tcW w:w="2263" w:type="dxa"/>
          </w:tcPr>
          <w:p w14:paraId="148BDCE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4A6741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C863485" w14:textId="77777777" w:rsidTr="00E71143">
        <w:tc>
          <w:tcPr>
            <w:tcW w:w="2263" w:type="dxa"/>
          </w:tcPr>
          <w:p w14:paraId="43D346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F0A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2B87B8F" w14:textId="77777777" w:rsidTr="00E71143">
        <w:tc>
          <w:tcPr>
            <w:tcW w:w="2263" w:type="dxa"/>
          </w:tcPr>
          <w:p w14:paraId="2399C13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C9607D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Kenny/Dr Alan Brady</w:t>
            </w:r>
          </w:p>
        </w:tc>
      </w:tr>
      <w:tr w:rsidR="00E71143" w:rsidRPr="005B5FF9" w14:paraId="1CFD2F10" w14:textId="77777777" w:rsidTr="00E71143">
        <w:tc>
          <w:tcPr>
            <w:tcW w:w="2263" w:type="dxa"/>
          </w:tcPr>
          <w:p w14:paraId="7A68E15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9A5A0C"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7D3DD3"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political and ideological assumptions that have been subsumed into legal doctrine</w:t>
            </w:r>
          </w:p>
          <w:p w14:paraId="6FB99BB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Describe and evaluate the appropriateness of grounding principles in the contemporary socio-economic context</w:t>
            </w:r>
          </w:p>
          <w:p w14:paraId="3E97DA6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Differentiate the sectoral interest groups that benefit and do not benefit from the legal status quo</w:t>
            </w:r>
          </w:p>
          <w:p w14:paraId="62A2854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Justify and defend principles with which they agree based on full evaluation of their applicability in the practical legal context</w:t>
            </w:r>
          </w:p>
          <w:p w14:paraId="35807B0B" w14:textId="3475AD6B"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extent to which the existing corpus of Irish law serves its ostensible goals.</w:t>
            </w:r>
          </w:p>
        </w:tc>
      </w:tr>
      <w:tr w:rsidR="00E71143" w:rsidRPr="005B5FF9" w14:paraId="5FFD4663" w14:textId="77777777" w:rsidTr="00E71143">
        <w:tc>
          <w:tcPr>
            <w:tcW w:w="2263" w:type="dxa"/>
          </w:tcPr>
          <w:p w14:paraId="380339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6EAF8E91" w14:textId="77777777" w:rsidR="00E71143" w:rsidRPr="005B5FF9" w:rsidRDefault="00E71143" w:rsidP="00765BC6">
            <w:pPr>
              <w:rPr>
                <w:rFonts w:eastAsia="Times New Roman" w:cstheme="minorHAnsi"/>
                <w:sz w:val="24"/>
                <w:szCs w:val="24"/>
              </w:rPr>
            </w:pPr>
          </w:p>
        </w:tc>
      </w:tr>
      <w:tr w:rsidR="00E71143" w:rsidRPr="005B5FF9" w14:paraId="4C59E50C" w14:textId="77777777" w:rsidTr="00E71143">
        <w:tc>
          <w:tcPr>
            <w:tcW w:w="2263" w:type="dxa"/>
          </w:tcPr>
          <w:p w14:paraId="12822B9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6CF21B7" w14:textId="77777777" w:rsidR="00E71143" w:rsidRPr="005B5FF9" w:rsidRDefault="00E71143" w:rsidP="00765BC6">
            <w:pPr>
              <w:ind w:left="183"/>
              <w:rPr>
                <w:rFonts w:cstheme="minorHAnsi"/>
                <w:sz w:val="24"/>
                <w:szCs w:val="24"/>
              </w:rPr>
            </w:pPr>
            <w:r w:rsidRPr="005B5FF9">
              <w:rPr>
                <w:rFonts w:cstheme="minorHAnsi"/>
                <w:sz w:val="24"/>
                <w:szCs w:val="24"/>
              </w:rPr>
              <w:t>Doctrinal approaches to law are generally based on certain assumptions about human motivations and behaviour and the structure of society. Many of these grounding assumptions are rooted heavily in particular socio-political ideologies, most commonly those of 19</w:t>
            </w:r>
            <w:r w:rsidRPr="005B5FF9">
              <w:rPr>
                <w:rFonts w:cstheme="minorHAnsi"/>
                <w:sz w:val="24"/>
                <w:szCs w:val="24"/>
                <w:vertAlign w:val="superscript"/>
              </w:rPr>
              <w:t>th</w:t>
            </w:r>
            <w:r w:rsidRPr="005B5FF9">
              <w:rPr>
                <w:rFonts w:cstheme="minorHAnsi"/>
                <w:sz w:val="24"/>
                <w:szCs w:val="24"/>
              </w:rPr>
              <w:t xml:space="preserve"> Century liberalism. Ideas about individual legal rights, justice and public policy have a strong tendency to assume a level of equality of power and opportunity that is wholly absent from the status quo in most developed economies. </w:t>
            </w:r>
          </w:p>
          <w:p w14:paraId="734D257F" w14:textId="77777777" w:rsidR="00E71143" w:rsidRPr="005B5FF9" w:rsidRDefault="00E71143" w:rsidP="00765BC6">
            <w:pPr>
              <w:ind w:left="183"/>
              <w:rPr>
                <w:rFonts w:cstheme="minorHAnsi"/>
                <w:sz w:val="24"/>
                <w:szCs w:val="24"/>
              </w:rPr>
            </w:pPr>
            <w:r w:rsidRPr="005B5FF9">
              <w:rPr>
                <w:rFonts w:cstheme="minorHAnsi"/>
                <w:sz w:val="24"/>
                <w:szCs w:val="24"/>
              </w:rPr>
              <w:t>The purpose of this module is to equip students to identify and critique the sacred cows of legal doctrine. By examining social context, economic realities and power relationships, the fallacies of many of the founding principles of core legal subjects will be deconstructed and evaluated. Students may ultimately conclude that these founding principles are sound or meritorious; however, whatever their conclusion, the process of critique and defence of fundamental elements of the legal order adds significantly to students’ understanding of the law.</w:t>
            </w:r>
          </w:p>
          <w:p w14:paraId="71A465EE" w14:textId="77777777" w:rsidR="00E71143" w:rsidRPr="005B5FF9" w:rsidRDefault="00E71143" w:rsidP="00765BC6">
            <w:pPr>
              <w:ind w:left="183"/>
              <w:rPr>
                <w:rFonts w:cstheme="minorHAnsi"/>
                <w:sz w:val="24"/>
                <w:szCs w:val="24"/>
              </w:rPr>
            </w:pPr>
          </w:p>
          <w:p w14:paraId="4AE751C6" w14:textId="77777777" w:rsidR="00E71143" w:rsidRPr="005B5FF9" w:rsidRDefault="00E71143" w:rsidP="00765BC6">
            <w:pPr>
              <w:ind w:left="183"/>
              <w:rPr>
                <w:rFonts w:cstheme="minorHAnsi"/>
                <w:sz w:val="24"/>
                <w:szCs w:val="24"/>
              </w:rPr>
            </w:pPr>
            <w:r w:rsidRPr="005B5FF9">
              <w:rPr>
                <w:rFonts w:cstheme="minorHAnsi"/>
                <w:sz w:val="24"/>
                <w:szCs w:val="24"/>
              </w:rPr>
              <w:t xml:space="preserve">The critique is primarily aimed at the core subjects that students will have studies during their Freshman modules. This ensures that students have sufficient background material. These subjects have also been chosen as they are the basis for the legal education of all professional lawyers in the state in that they are also the core subjects of the FE1 exams and the King’s Inns’ Diploma in Legal Studies. </w:t>
            </w:r>
          </w:p>
          <w:p w14:paraId="2738EB94" w14:textId="77777777" w:rsidR="00E71143" w:rsidRPr="005B5FF9" w:rsidRDefault="00E71143" w:rsidP="00765BC6">
            <w:pPr>
              <w:ind w:left="183"/>
              <w:rPr>
                <w:rFonts w:cstheme="minorHAnsi"/>
                <w:sz w:val="24"/>
                <w:szCs w:val="24"/>
              </w:rPr>
            </w:pPr>
          </w:p>
          <w:p w14:paraId="4DB24DA7" w14:textId="77777777" w:rsidR="00E71143" w:rsidRPr="005B5FF9" w:rsidRDefault="00E71143" w:rsidP="00765BC6">
            <w:pPr>
              <w:ind w:left="183"/>
              <w:rPr>
                <w:rFonts w:eastAsia="Times New Roman" w:cstheme="minorHAnsi"/>
                <w:sz w:val="24"/>
                <w:szCs w:val="24"/>
              </w:rPr>
            </w:pPr>
            <w:r w:rsidRPr="005B5FF9">
              <w:rPr>
                <w:rFonts w:cstheme="minorHAnsi"/>
                <w:sz w:val="24"/>
                <w:szCs w:val="24"/>
              </w:rPr>
              <w:t>Attendance at the weekly class is mandatory. 0.5% of the overall final grade will be deducted for any week missed (after the introductory week) without sufficient excuse being provided to the lecturers.</w:t>
            </w:r>
          </w:p>
        </w:tc>
      </w:tr>
      <w:tr w:rsidR="00E71143" w:rsidRPr="005B5FF9" w14:paraId="3EBFA2F3" w14:textId="77777777" w:rsidTr="00E71143">
        <w:tc>
          <w:tcPr>
            <w:tcW w:w="2263" w:type="dxa"/>
          </w:tcPr>
          <w:p w14:paraId="2253C24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2520B5F"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1 (1,500 words) – 47%</w:t>
            </w:r>
          </w:p>
          <w:p w14:paraId="208AF79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 (1,500 words) – 48%</w:t>
            </w:r>
          </w:p>
          <w:p w14:paraId="0E49C2B7"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Participation – 5%</w:t>
            </w:r>
          </w:p>
        </w:tc>
      </w:tr>
      <w:tr w:rsidR="00E94943" w:rsidRPr="005B5FF9" w14:paraId="2274BDF6" w14:textId="77777777" w:rsidTr="00E71143">
        <w:tc>
          <w:tcPr>
            <w:tcW w:w="2263" w:type="dxa"/>
          </w:tcPr>
          <w:p w14:paraId="1DB441DB" w14:textId="2CF5E560" w:rsidR="00E94943" w:rsidRPr="005B5FF9" w:rsidRDefault="00E949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74F2615" w14:textId="1AF8AEBE" w:rsidR="00E94943"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TBC</w:t>
            </w:r>
          </w:p>
        </w:tc>
      </w:tr>
      <w:tr w:rsidR="00E71143" w:rsidRPr="005B5FF9" w14:paraId="3E3786FF" w14:textId="77777777" w:rsidTr="00E71143">
        <w:tc>
          <w:tcPr>
            <w:tcW w:w="2263" w:type="dxa"/>
          </w:tcPr>
          <w:p w14:paraId="58DB0E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6BAF21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CE73D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07F72C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24626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BD8884A" w14:textId="77777777" w:rsidTr="00E71143">
        <w:tc>
          <w:tcPr>
            <w:tcW w:w="2263" w:type="dxa"/>
          </w:tcPr>
          <w:p w14:paraId="6DA43B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088D1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LAU34121</w:t>
            </w:r>
          </w:p>
        </w:tc>
      </w:tr>
      <w:tr w:rsidR="00E71143" w:rsidRPr="005B5FF9" w14:paraId="7F79A26B" w14:textId="77777777" w:rsidTr="00E71143">
        <w:tc>
          <w:tcPr>
            <w:tcW w:w="2263" w:type="dxa"/>
          </w:tcPr>
          <w:p w14:paraId="2CF1525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Name</w:t>
            </w:r>
          </w:p>
        </w:tc>
        <w:tc>
          <w:tcPr>
            <w:tcW w:w="6753" w:type="dxa"/>
            <w:vAlign w:val="center"/>
          </w:tcPr>
          <w:p w14:paraId="40F12DD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English Land Law</w:t>
            </w:r>
          </w:p>
        </w:tc>
      </w:tr>
      <w:tr w:rsidR="00E71143" w:rsidRPr="005B5FF9" w14:paraId="071B4346" w14:textId="77777777" w:rsidTr="00E71143">
        <w:tc>
          <w:tcPr>
            <w:tcW w:w="2263" w:type="dxa"/>
          </w:tcPr>
          <w:p w14:paraId="3BFD7EF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6FBDB5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6DDACF0" w14:textId="77777777" w:rsidTr="00E71143">
        <w:tc>
          <w:tcPr>
            <w:tcW w:w="2263" w:type="dxa"/>
          </w:tcPr>
          <w:p w14:paraId="3BF088A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B75FA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F172F51" w14:textId="77777777" w:rsidTr="00E71143">
        <w:tc>
          <w:tcPr>
            <w:tcW w:w="2263" w:type="dxa"/>
          </w:tcPr>
          <w:p w14:paraId="714045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9AA04CB"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1A86C3EE" w14:textId="77777777" w:rsidR="00E71143" w:rsidRPr="005B5FF9" w:rsidRDefault="00E71143" w:rsidP="00765BC6">
            <w:pPr>
              <w:rPr>
                <w:rFonts w:eastAsia="Times New Roman" w:cstheme="minorHAnsi"/>
                <w:color w:val="000000" w:themeColor="text1"/>
                <w:sz w:val="24"/>
                <w:szCs w:val="24"/>
              </w:rPr>
            </w:pPr>
          </w:p>
        </w:tc>
      </w:tr>
      <w:tr w:rsidR="00E71143" w:rsidRPr="005B5FF9" w14:paraId="1D71453C" w14:textId="77777777" w:rsidTr="00E71143">
        <w:tc>
          <w:tcPr>
            <w:tcW w:w="2263" w:type="dxa"/>
          </w:tcPr>
          <w:p w14:paraId="777F168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191478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E71143" w:rsidRPr="005B5FF9" w14:paraId="760E07DA" w14:textId="77777777" w:rsidTr="00E71143">
        <w:tc>
          <w:tcPr>
            <w:tcW w:w="2263" w:type="dxa"/>
          </w:tcPr>
          <w:p w14:paraId="1D79BDB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26F70FD" w14:textId="77777777" w:rsidR="00E71143" w:rsidRPr="005B5FF9" w:rsidRDefault="00E71143" w:rsidP="00765BC6">
            <w:pPr>
              <w:spacing w:after="64"/>
              <w:ind w:right="15"/>
              <w:rPr>
                <w:rFonts w:cstheme="minorHAnsi"/>
                <w:sz w:val="24"/>
                <w:szCs w:val="24"/>
              </w:rPr>
            </w:pPr>
            <w:r w:rsidRPr="005B5FF9">
              <w:rPr>
                <w:rFonts w:cstheme="minorHAnsi"/>
                <w:sz w:val="24"/>
                <w:szCs w:val="24"/>
              </w:rPr>
              <w:t xml:space="preserve">Having successfully completed this module, students should be able to: </w:t>
            </w:r>
          </w:p>
          <w:p w14:paraId="684E8881" w14:textId="77777777" w:rsidR="00E71143" w:rsidRPr="005B5FF9" w:rsidRDefault="00E71143" w:rsidP="002C023C">
            <w:pPr>
              <w:numPr>
                <w:ilvl w:val="0"/>
                <w:numId w:val="23"/>
              </w:numPr>
              <w:spacing w:after="61" w:line="271" w:lineRule="auto"/>
              <w:ind w:right="15"/>
              <w:rPr>
                <w:rFonts w:cstheme="minorHAnsi"/>
                <w:sz w:val="24"/>
                <w:szCs w:val="24"/>
              </w:rPr>
            </w:pPr>
            <w:r w:rsidRPr="005B5FF9">
              <w:rPr>
                <w:rFonts w:cstheme="minorHAnsi"/>
                <w:sz w:val="24"/>
                <w:szCs w:val="24"/>
              </w:rPr>
              <w:t xml:space="preserve">Deconstruct reforms in English land law to understand their policy goals and their strengths/weaknesses in achieving such goals. </w:t>
            </w:r>
          </w:p>
          <w:p w14:paraId="27D79A9A"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Identify and assess the principal differences between English and Irish land law. </w:t>
            </w:r>
          </w:p>
          <w:p w14:paraId="1552C257"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Apply the rules of English land law to solve complex problems in relation to both registered and unregistered land. </w:t>
            </w:r>
          </w:p>
          <w:p w14:paraId="22F64685" w14:textId="77777777" w:rsidR="00E71143" w:rsidRPr="005B5FF9" w:rsidRDefault="00E71143" w:rsidP="002C023C">
            <w:pPr>
              <w:numPr>
                <w:ilvl w:val="0"/>
                <w:numId w:val="23"/>
              </w:numPr>
              <w:spacing w:after="58" w:line="271" w:lineRule="auto"/>
              <w:ind w:right="15"/>
              <w:rPr>
                <w:rFonts w:cstheme="minorHAnsi"/>
                <w:sz w:val="24"/>
                <w:szCs w:val="24"/>
              </w:rPr>
            </w:pPr>
            <w:r w:rsidRPr="005B5FF9">
              <w:rPr>
                <w:rFonts w:cstheme="minorHAnsi"/>
                <w:sz w:val="24"/>
                <w:szCs w:val="24"/>
              </w:rPr>
              <w:t xml:space="preserve">Analyse the pros and cons of a comprehensive land registration system and evaluate its impact on dealings with land. </w:t>
            </w:r>
          </w:p>
          <w:p w14:paraId="5CFC17A8" w14:textId="77777777" w:rsidR="00E71143" w:rsidRPr="005B5FF9" w:rsidRDefault="00E71143" w:rsidP="002C023C">
            <w:pPr>
              <w:numPr>
                <w:ilvl w:val="0"/>
                <w:numId w:val="23"/>
              </w:numPr>
              <w:spacing w:after="31" w:line="271" w:lineRule="auto"/>
              <w:ind w:right="15"/>
              <w:rPr>
                <w:rFonts w:cstheme="minorHAnsi"/>
                <w:sz w:val="24"/>
                <w:szCs w:val="24"/>
              </w:rPr>
            </w:pPr>
            <w:r w:rsidRPr="005B5FF9">
              <w:rPr>
                <w:rFonts w:cstheme="minorHAnsi"/>
                <w:sz w:val="24"/>
                <w:szCs w:val="24"/>
              </w:rPr>
              <w:t xml:space="preserve">Analyse the effect of human rights on English land law. </w:t>
            </w:r>
          </w:p>
          <w:p w14:paraId="4E2482D7" w14:textId="77777777" w:rsidR="00E71143" w:rsidRPr="005B5FF9" w:rsidRDefault="00E71143" w:rsidP="002C023C">
            <w:pPr>
              <w:numPr>
                <w:ilvl w:val="0"/>
                <w:numId w:val="23"/>
              </w:numPr>
              <w:spacing w:after="34" w:line="271" w:lineRule="auto"/>
              <w:ind w:right="15"/>
              <w:rPr>
                <w:rFonts w:cstheme="minorHAnsi"/>
                <w:sz w:val="24"/>
                <w:szCs w:val="24"/>
              </w:rPr>
            </w:pPr>
            <w:r w:rsidRPr="005B5FF9">
              <w:rPr>
                <w:rFonts w:cstheme="minorHAnsi"/>
                <w:sz w:val="24"/>
                <w:szCs w:val="24"/>
              </w:rPr>
              <w:t xml:space="preserve">Identify and evaluate the range of remedies available in land law disputes. </w:t>
            </w:r>
          </w:p>
          <w:p w14:paraId="69BC40C7" w14:textId="77777777" w:rsidR="00E71143" w:rsidRPr="005B5FF9" w:rsidRDefault="00E71143" w:rsidP="002C023C">
            <w:pPr>
              <w:numPr>
                <w:ilvl w:val="0"/>
                <w:numId w:val="23"/>
              </w:numPr>
              <w:spacing w:after="9" w:line="271" w:lineRule="auto"/>
              <w:ind w:right="15"/>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English land law. </w:t>
            </w:r>
          </w:p>
        </w:tc>
      </w:tr>
      <w:tr w:rsidR="00E71143" w:rsidRPr="005B5FF9" w14:paraId="756B0AFB" w14:textId="77777777" w:rsidTr="00E71143">
        <w:tc>
          <w:tcPr>
            <w:tcW w:w="2263" w:type="dxa"/>
          </w:tcPr>
          <w:p w14:paraId="135036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013F534B" w14:textId="218AB0EC" w:rsidR="00E71143" w:rsidRPr="005B5FF9" w:rsidRDefault="00E71143" w:rsidP="00765BC6">
            <w:pPr>
              <w:ind w:right="214"/>
              <w:rPr>
                <w:rFonts w:cstheme="minorHAnsi"/>
                <w:sz w:val="24"/>
                <w:szCs w:val="24"/>
              </w:rPr>
            </w:pPr>
            <w:r w:rsidRPr="005B5FF9">
              <w:rPr>
                <w:rFonts w:cstheme="minorHAnsi"/>
                <w:sz w:val="24"/>
                <w:szCs w:val="24"/>
              </w:rPr>
              <w:t xml:space="preserve">This module grounds students in the major principles of English land law. It builds upon the </w:t>
            </w:r>
            <w:r w:rsidRPr="005B5FF9">
              <w:rPr>
                <w:rFonts w:eastAsia="Calibri" w:cstheme="minorHAnsi"/>
                <w:sz w:val="24"/>
                <w:szCs w:val="24"/>
              </w:rPr>
              <w:t xml:space="preserve">foundational work done in Land Law by deepening students’ conceptual understanding of property as </w:t>
            </w:r>
            <w:r w:rsidRPr="005B5FF9">
              <w:rPr>
                <w:rFonts w:cstheme="minorHAnsi"/>
                <w:sz w:val="24"/>
                <w:szCs w:val="24"/>
              </w:rPr>
              <w:t xml:space="preserve">an institution, and of the competing policy goals that affect its development, particularly through </w:t>
            </w:r>
            <w:r w:rsidRPr="005B5FF9">
              <w:rPr>
                <w:rFonts w:eastAsia="Calibri" w:cstheme="minorHAnsi"/>
                <w:sz w:val="24"/>
                <w:szCs w:val="24"/>
              </w:rPr>
              <w:t xml:space="preserve">statutory reform. It also seeks to improve students’ critical understanding of land law, and in </w:t>
            </w:r>
            <w:r w:rsidRPr="005B5FF9">
              <w:rPr>
                <w:rFonts w:cstheme="minorHAnsi"/>
                <w:sz w:val="24"/>
                <w:szCs w:val="24"/>
              </w:rPr>
              <w:t xml:space="preserve">particular of the interface between public and private law in the context of land.   </w:t>
            </w:r>
          </w:p>
        </w:tc>
      </w:tr>
      <w:tr w:rsidR="00E71143" w:rsidRPr="005B5FF9" w14:paraId="26A59DE2" w14:textId="77777777" w:rsidTr="00E71143">
        <w:tc>
          <w:tcPr>
            <w:tcW w:w="2263" w:type="dxa"/>
          </w:tcPr>
          <w:p w14:paraId="26913B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CB27C41" w14:textId="77777777" w:rsidR="00E71143" w:rsidRPr="005B5FF9" w:rsidRDefault="00E71143" w:rsidP="00765BC6">
            <w:pPr>
              <w:ind w:right="15"/>
              <w:rPr>
                <w:rFonts w:cstheme="minorHAnsi"/>
                <w:sz w:val="24"/>
                <w:szCs w:val="24"/>
              </w:rPr>
            </w:pPr>
            <w:r w:rsidRPr="005B5FF9">
              <w:rPr>
                <w:rFonts w:cstheme="minorHAnsi"/>
                <w:sz w:val="24"/>
                <w:szCs w:val="24"/>
              </w:rPr>
              <w:t xml:space="preserve">The module beings with an examination of the major reforms to English land law seen in the 1920s, namely the Law of Property Act 1925 and the Land Registration Act 1925.  The module discusses how these reforms changed the understanding of ownership seen in English land law and why they were introduced. The module </w:t>
            </w:r>
            <w:r w:rsidRPr="005B5FF9">
              <w:rPr>
                <w:rFonts w:cstheme="minorHAnsi"/>
                <w:sz w:val="24"/>
                <w:szCs w:val="24"/>
              </w:rPr>
              <w:lastRenderedPageBreak/>
              <w:t>moves on to study how subsequent legislative reforms have addressed deficiencies in the earlier statutes as well as how they reflect societal change.  Emphasis is given to co-ownership and interests in the family home and how the Trusts of Land and Appointment of Trustees Act 1996 affected these interests.  The changes made by the Land Registration Act 2002 are also discussed.</w:t>
            </w:r>
          </w:p>
          <w:p w14:paraId="5655A3D3" w14:textId="77777777" w:rsidR="00E71143" w:rsidRPr="005B5FF9" w:rsidRDefault="00E71143" w:rsidP="00765BC6">
            <w:pPr>
              <w:ind w:right="88"/>
              <w:rPr>
                <w:rFonts w:cstheme="minorHAnsi"/>
                <w:sz w:val="24"/>
                <w:szCs w:val="24"/>
              </w:rPr>
            </w:pPr>
          </w:p>
          <w:p w14:paraId="37AA9868" w14:textId="09E34E92" w:rsidR="00E71143" w:rsidRPr="005B5FF9" w:rsidRDefault="00E71143" w:rsidP="00765BC6">
            <w:pPr>
              <w:ind w:right="88"/>
              <w:rPr>
                <w:rFonts w:cstheme="minorHAnsi"/>
                <w:sz w:val="24"/>
                <w:szCs w:val="24"/>
              </w:rPr>
            </w:pPr>
            <w:r w:rsidRPr="005B5FF9">
              <w:rPr>
                <w:rFonts w:cstheme="minorHAnsi"/>
                <w:sz w:val="24"/>
                <w:szCs w:val="24"/>
              </w:rPr>
              <w:t xml:space="preserve">The module examines the various estates which English land law recognises, including the option of holding freehold estates as commonhold.  It also covers mortgages, easements, restrictive covenants, proprietary estoppel, and the doctrine of adverse possession.  Where relevant the module discusses the impact of the Human Rights Act 1998 as well as the jurisprudence from the European Court of Human Rights.  The module also examines the land registration system in England and the priority rules arising out of that system as well as to the different rules which apply to registered and unregistered land. </w:t>
            </w:r>
          </w:p>
        </w:tc>
      </w:tr>
      <w:tr w:rsidR="00E71143" w:rsidRPr="005B5FF9" w14:paraId="745E18E6" w14:textId="77777777" w:rsidTr="00E71143">
        <w:tc>
          <w:tcPr>
            <w:tcW w:w="2263" w:type="dxa"/>
          </w:tcPr>
          <w:p w14:paraId="046C08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F81DF3E"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(1 x 2 hour paper) </w:t>
            </w:r>
            <w:r w:rsidRPr="005B5FF9">
              <w:rPr>
                <w:rFonts w:eastAsia="Calibri" w:cstheme="minorHAnsi"/>
                <w:sz w:val="24"/>
                <w:szCs w:val="24"/>
              </w:rPr>
              <w:t>–</w:t>
            </w:r>
            <w:r w:rsidRPr="005B5FF9">
              <w:rPr>
                <w:rFonts w:cstheme="minorHAnsi"/>
                <w:sz w:val="24"/>
                <w:szCs w:val="24"/>
              </w:rPr>
              <w:t xml:space="preserve"> 100%</w:t>
            </w:r>
          </w:p>
        </w:tc>
      </w:tr>
      <w:tr w:rsidR="00E56568" w:rsidRPr="005B5FF9" w14:paraId="3FC7FB0D" w14:textId="77777777" w:rsidTr="00E71143">
        <w:tc>
          <w:tcPr>
            <w:tcW w:w="2263" w:type="dxa"/>
          </w:tcPr>
          <w:p w14:paraId="5B4E7FC9" w14:textId="6419EA29" w:rsidR="00E56568" w:rsidRPr="005B5FF9" w:rsidRDefault="00E5656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170372E" w14:textId="7367A932" w:rsidR="00E56568" w:rsidRPr="005B5FF9" w:rsidRDefault="00161CAD" w:rsidP="00765BC6">
            <w:pPr>
              <w:rPr>
                <w:rFonts w:cstheme="minorHAnsi"/>
                <w:sz w:val="24"/>
                <w:szCs w:val="24"/>
              </w:rPr>
            </w:pPr>
            <w:r w:rsidRPr="005B5FF9">
              <w:rPr>
                <w:rFonts w:cstheme="minorHAnsi"/>
                <w:sz w:val="24"/>
                <w:szCs w:val="24"/>
              </w:rPr>
              <w:t>As above</w:t>
            </w:r>
          </w:p>
          <w:p w14:paraId="6D891A6F" w14:textId="74DB704D" w:rsidR="00E56568" w:rsidRPr="005B5FF9" w:rsidRDefault="00E56568" w:rsidP="00765BC6">
            <w:pPr>
              <w:rPr>
                <w:rFonts w:cstheme="minorHAnsi"/>
                <w:sz w:val="24"/>
                <w:szCs w:val="24"/>
              </w:rPr>
            </w:pPr>
          </w:p>
        </w:tc>
      </w:tr>
      <w:tr w:rsidR="00E71143" w:rsidRPr="005B5FF9" w14:paraId="442CE84C" w14:textId="77777777" w:rsidTr="00E71143">
        <w:tc>
          <w:tcPr>
            <w:tcW w:w="2263" w:type="dxa"/>
          </w:tcPr>
          <w:p w14:paraId="58EE256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1E491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BE6112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C58D1E4" w14:textId="1678C816" w:rsidR="001029B0" w:rsidRPr="005B5FF9" w:rsidRDefault="001029B0"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1029B0" w:rsidRPr="005B5FF9" w14:paraId="1DD7FC39" w14:textId="77777777" w:rsidTr="003775BC">
        <w:tc>
          <w:tcPr>
            <w:tcW w:w="2263" w:type="dxa"/>
          </w:tcPr>
          <w:p w14:paraId="567A7E8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454373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LAU34130</w:t>
            </w:r>
          </w:p>
        </w:tc>
      </w:tr>
      <w:tr w:rsidR="001029B0" w:rsidRPr="005B5FF9" w14:paraId="6EBE9152" w14:textId="77777777" w:rsidTr="003775BC">
        <w:tc>
          <w:tcPr>
            <w:tcW w:w="2263" w:type="dxa"/>
          </w:tcPr>
          <w:p w14:paraId="01F3E11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0FD72D"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 A</w:t>
            </w:r>
          </w:p>
        </w:tc>
      </w:tr>
      <w:tr w:rsidR="001029B0" w:rsidRPr="005B5FF9" w14:paraId="03103CCB" w14:textId="77777777" w:rsidTr="003775BC">
        <w:tc>
          <w:tcPr>
            <w:tcW w:w="2263" w:type="dxa"/>
          </w:tcPr>
          <w:p w14:paraId="77274C80"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AED43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1029B0" w:rsidRPr="005B5FF9" w14:paraId="6C79C6EB" w14:textId="77777777" w:rsidTr="003775BC">
        <w:tc>
          <w:tcPr>
            <w:tcW w:w="2263" w:type="dxa"/>
          </w:tcPr>
          <w:p w14:paraId="20F8E00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6B86EA8"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 Weeks 1 - 6</w:t>
            </w:r>
          </w:p>
        </w:tc>
      </w:tr>
      <w:tr w:rsidR="001029B0" w:rsidRPr="005B5FF9" w14:paraId="5B4E91B4" w14:textId="77777777" w:rsidTr="003775BC">
        <w:tc>
          <w:tcPr>
            <w:tcW w:w="2263" w:type="dxa"/>
          </w:tcPr>
          <w:p w14:paraId="16D125C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0A3E9D5" w14:textId="77777777"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p>
        </w:tc>
      </w:tr>
      <w:tr w:rsidR="001029B0" w:rsidRPr="005B5FF9" w14:paraId="347EFD7C" w14:textId="77777777" w:rsidTr="003775BC">
        <w:tc>
          <w:tcPr>
            <w:tcW w:w="2263" w:type="dxa"/>
          </w:tcPr>
          <w:p w14:paraId="70389402"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59306F7" w14:textId="77777777" w:rsidR="001029B0" w:rsidRPr="005B5FF9" w:rsidRDefault="001029B0" w:rsidP="00765BC6">
            <w:pPr>
              <w:rPr>
                <w:rFonts w:eastAsia="Times New Roman" w:cstheme="minorHAnsi"/>
                <w:color w:val="000000" w:themeColor="text1"/>
                <w:sz w:val="24"/>
                <w:szCs w:val="24"/>
              </w:rPr>
            </w:pPr>
            <w:proofErr w:type="spellStart"/>
            <w:r w:rsidRPr="005B5FF9">
              <w:rPr>
                <w:rFonts w:eastAsia="Times New Roman" w:cstheme="minorHAnsi"/>
                <w:sz w:val="24"/>
                <w:szCs w:val="24"/>
              </w:rPr>
              <w:t>Dr.</w:t>
            </w:r>
            <w:proofErr w:type="spellEnd"/>
            <w:r w:rsidRPr="005B5FF9">
              <w:rPr>
                <w:rFonts w:eastAsia="Times New Roman" w:cstheme="minorHAnsi"/>
                <w:sz w:val="24"/>
                <w:szCs w:val="24"/>
              </w:rPr>
              <w:t xml:space="preserve"> Surya Roy </w:t>
            </w:r>
          </w:p>
        </w:tc>
      </w:tr>
      <w:tr w:rsidR="001029B0" w:rsidRPr="005B5FF9" w14:paraId="18618197" w14:textId="77777777" w:rsidTr="003775BC">
        <w:tc>
          <w:tcPr>
            <w:tcW w:w="2263" w:type="dxa"/>
          </w:tcPr>
          <w:p w14:paraId="06CF4A0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957A910" w14:textId="77777777" w:rsidR="001029B0" w:rsidRPr="005B5FF9" w:rsidRDefault="001029B0"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12FD9F56" w14:textId="77777777" w:rsidR="001029B0" w:rsidRPr="005B5FF9" w:rsidRDefault="001029B0" w:rsidP="00765BC6">
            <w:pPr>
              <w:spacing w:after="71" w:line="259" w:lineRule="auto"/>
              <w:ind w:left="504"/>
              <w:rPr>
                <w:rFonts w:cstheme="minorHAnsi"/>
                <w:sz w:val="24"/>
                <w:szCs w:val="24"/>
              </w:rPr>
            </w:pPr>
            <w:r w:rsidRPr="005B5FF9">
              <w:rPr>
                <w:rFonts w:cstheme="minorHAnsi"/>
                <w:sz w:val="24"/>
                <w:szCs w:val="24"/>
              </w:rPr>
              <w:t xml:space="preserve"> </w:t>
            </w:r>
          </w:p>
          <w:p w14:paraId="26D6558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t xml:space="preserve">Appraise the prevalence of environmental law in individual, commercial and governmental activities </w:t>
            </w:r>
          </w:p>
          <w:p w14:paraId="079BC0C3" w14:textId="77777777" w:rsidR="001029B0" w:rsidRPr="005B5FF9" w:rsidRDefault="001029B0" w:rsidP="002C023C">
            <w:pPr>
              <w:numPr>
                <w:ilvl w:val="0"/>
                <w:numId w:val="33"/>
              </w:numPr>
              <w:spacing w:after="31" w:line="271" w:lineRule="auto"/>
              <w:ind w:left="466" w:right="139" w:hanging="425"/>
              <w:rPr>
                <w:rFonts w:cstheme="minorHAnsi"/>
                <w:sz w:val="24"/>
                <w:szCs w:val="24"/>
              </w:rPr>
            </w:pPr>
            <w:r w:rsidRPr="005B5FF9">
              <w:rPr>
                <w:rFonts w:cstheme="minorHAnsi"/>
                <w:sz w:val="24"/>
                <w:szCs w:val="24"/>
              </w:rPr>
              <w:t xml:space="preserve">Interrogate core concepts that inform environmental law  </w:t>
            </w:r>
          </w:p>
          <w:p w14:paraId="7D3EAC76" w14:textId="77777777" w:rsidR="001029B0" w:rsidRPr="005B5FF9" w:rsidRDefault="001029B0" w:rsidP="002C023C">
            <w:pPr>
              <w:numPr>
                <w:ilvl w:val="0"/>
                <w:numId w:val="33"/>
              </w:numPr>
              <w:spacing w:after="56" w:line="271" w:lineRule="auto"/>
              <w:ind w:left="466" w:right="139" w:hanging="425"/>
              <w:rPr>
                <w:rFonts w:cstheme="minorHAnsi"/>
                <w:sz w:val="24"/>
                <w:szCs w:val="24"/>
              </w:rPr>
            </w:pPr>
            <w:r w:rsidRPr="005B5FF9">
              <w:rPr>
                <w:rFonts w:cstheme="minorHAnsi"/>
                <w:sz w:val="24"/>
                <w:szCs w:val="24"/>
              </w:rPr>
              <w:lastRenderedPageBreak/>
              <w:t xml:space="preserve">Identify relevant approaches to environmental concerns and remedies offered by other fields of public and private law such as constitutional law, human rights law, property law and tort law  </w:t>
            </w:r>
          </w:p>
          <w:p w14:paraId="686B30D6" w14:textId="77777777" w:rsidR="001029B0" w:rsidRPr="005B5FF9" w:rsidRDefault="001029B0" w:rsidP="002C023C">
            <w:pPr>
              <w:numPr>
                <w:ilvl w:val="0"/>
                <w:numId w:val="33"/>
              </w:numPr>
              <w:spacing w:after="9" w:line="271" w:lineRule="auto"/>
              <w:ind w:left="466" w:right="139" w:hanging="425"/>
              <w:rPr>
                <w:rFonts w:cstheme="minorHAnsi"/>
                <w:sz w:val="24"/>
                <w:szCs w:val="24"/>
              </w:rPr>
            </w:pPr>
            <w:r w:rsidRPr="005B5FF9">
              <w:rPr>
                <w:rFonts w:cstheme="minorHAnsi"/>
                <w:sz w:val="24"/>
                <w:szCs w:val="24"/>
              </w:rPr>
              <w:t xml:space="preserve">Critically evaluate similarities and differences in environmental law within and between legal systems </w:t>
            </w:r>
          </w:p>
          <w:p w14:paraId="733D7940" w14:textId="77777777" w:rsidR="001029B0" w:rsidRPr="005B5FF9" w:rsidRDefault="001029B0" w:rsidP="00765BC6">
            <w:pPr>
              <w:spacing w:after="9" w:line="271" w:lineRule="auto"/>
              <w:ind w:right="15"/>
              <w:rPr>
                <w:rFonts w:cstheme="minorHAnsi"/>
                <w:sz w:val="24"/>
                <w:szCs w:val="24"/>
              </w:rPr>
            </w:pPr>
          </w:p>
        </w:tc>
      </w:tr>
      <w:tr w:rsidR="001029B0" w:rsidRPr="005B5FF9" w14:paraId="4C87B05A" w14:textId="77777777" w:rsidTr="003775BC">
        <w:tc>
          <w:tcPr>
            <w:tcW w:w="2263" w:type="dxa"/>
          </w:tcPr>
          <w:p w14:paraId="357F090B"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58AC97B" w14:textId="77777777" w:rsidR="001029B0" w:rsidRPr="005B5FF9" w:rsidRDefault="001029B0" w:rsidP="00765BC6">
            <w:pPr>
              <w:ind w:left="183" w:right="303"/>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approach, and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p w14:paraId="18604F66" w14:textId="77777777" w:rsidR="001029B0" w:rsidRPr="005B5FF9" w:rsidRDefault="001029B0" w:rsidP="00765BC6">
            <w:pPr>
              <w:ind w:left="183" w:right="15"/>
              <w:rPr>
                <w:rFonts w:cstheme="minorHAnsi"/>
                <w:sz w:val="24"/>
                <w:szCs w:val="24"/>
              </w:rPr>
            </w:pPr>
            <w:r w:rsidRPr="005B5FF9">
              <w:rPr>
                <w:rFonts w:cstheme="minorHAnsi"/>
                <w:sz w:val="24"/>
                <w:szCs w:val="24"/>
              </w:rPr>
              <w:t xml:space="preserve">Given that climate change has become a distinct and inescapable legal concern, special attention is given to the practice and theory of climate law. This includes understanding the unique nature of international climate law, existing instruments of mitigation such as the European Union Emissions Trading System and climate battles fought in courts. </w:t>
            </w:r>
          </w:p>
          <w:p w14:paraId="41D2BC1E" w14:textId="77777777" w:rsidR="001029B0" w:rsidRPr="005B5FF9" w:rsidRDefault="001029B0" w:rsidP="00765BC6">
            <w:pPr>
              <w:ind w:left="183" w:right="301"/>
              <w:rPr>
                <w:rFonts w:cstheme="minorHAnsi"/>
                <w:sz w:val="24"/>
                <w:szCs w:val="24"/>
              </w:rPr>
            </w:pPr>
          </w:p>
        </w:tc>
      </w:tr>
      <w:tr w:rsidR="001029B0" w:rsidRPr="005B5FF9" w14:paraId="6412E872" w14:textId="77777777" w:rsidTr="003775BC">
        <w:tc>
          <w:tcPr>
            <w:tcW w:w="2263" w:type="dxa"/>
          </w:tcPr>
          <w:p w14:paraId="6E28389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1811205A" w14:textId="468F0E92" w:rsidR="00A079B9" w:rsidRPr="005B5FF9" w:rsidRDefault="00A079B9"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Review 60%</w:t>
            </w:r>
            <w:r w:rsidR="002429D4" w:rsidRPr="005B5FF9">
              <w:rPr>
                <w:rFonts w:eastAsia="Times New Roman" w:cstheme="minorHAnsi"/>
                <w:color w:val="000000" w:themeColor="text1"/>
                <w:sz w:val="24"/>
                <w:szCs w:val="24"/>
              </w:rPr>
              <w:t xml:space="preserve"> Online Test</w:t>
            </w:r>
            <w:r w:rsidRPr="005B5FF9">
              <w:rPr>
                <w:rFonts w:eastAsia="Times New Roman" w:cstheme="minorHAnsi"/>
                <w:color w:val="000000" w:themeColor="text1"/>
                <w:sz w:val="24"/>
                <w:szCs w:val="24"/>
              </w:rPr>
              <w:t xml:space="preserve"> 40%</w:t>
            </w:r>
          </w:p>
        </w:tc>
      </w:tr>
      <w:tr w:rsidR="001029B0" w:rsidRPr="005B5FF9" w14:paraId="4E072E28" w14:textId="77777777" w:rsidTr="003775BC">
        <w:tc>
          <w:tcPr>
            <w:tcW w:w="2263" w:type="dxa"/>
          </w:tcPr>
          <w:p w14:paraId="446C4FC1"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DC72046" w14:textId="609FBCF1"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0A3C8000" w14:textId="2908B2FB" w:rsidR="002429D4" w:rsidRPr="005B5FF9" w:rsidRDefault="002429D4" w:rsidP="00765BC6">
            <w:pPr>
              <w:rPr>
                <w:rFonts w:eastAsia="Times New Roman" w:cstheme="minorHAnsi"/>
                <w:color w:val="000000" w:themeColor="text1"/>
                <w:sz w:val="24"/>
                <w:szCs w:val="24"/>
              </w:rPr>
            </w:pPr>
          </w:p>
        </w:tc>
      </w:tr>
      <w:tr w:rsidR="001029B0" w:rsidRPr="005B5FF9" w14:paraId="7F8FB019" w14:textId="77777777" w:rsidTr="003775BC">
        <w:tc>
          <w:tcPr>
            <w:tcW w:w="2263" w:type="dxa"/>
          </w:tcPr>
          <w:p w14:paraId="04828A2E"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EFBAB6E"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EC4E96"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792CB13" w14:textId="77777777" w:rsidR="001029B0" w:rsidRPr="005B5FF9" w:rsidRDefault="001029B0" w:rsidP="00765BC6">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1029B0" w:rsidRPr="005B5FF9" w14:paraId="32A9A34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585969C"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0EF9810" w14:textId="468FD144"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w:t>
            </w:r>
            <w:r w:rsidR="004B0E1A" w:rsidRPr="005B5FF9">
              <w:rPr>
                <w:rFonts w:eastAsia="Times New Roman" w:cstheme="minorHAnsi"/>
                <w:color w:val="000000" w:themeColor="text1"/>
                <w:sz w:val="24"/>
                <w:szCs w:val="24"/>
              </w:rPr>
              <w:t>1</w:t>
            </w:r>
          </w:p>
        </w:tc>
      </w:tr>
      <w:tr w:rsidR="001029B0" w:rsidRPr="005B5FF9" w14:paraId="1960C9C4"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30E90826"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6EA663B"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w:t>
            </w:r>
          </w:p>
        </w:tc>
      </w:tr>
      <w:tr w:rsidR="001029B0" w:rsidRPr="005B5FF9" w14:paraId="00CBEE9E"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447B8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4E85DF14" w14:textId="1C9D8C1C" w:rsidR="001029B0" w:rsidRPr="005B5FF9" w:rsidRDefault="000150A1"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029B0" w:rsidRPr="005B5FF9" w14:paraId="7B000DB6"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A8DC98A"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Semester/term taught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1C797812" w14:textId="7777777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1029B0" w:rsidRPr="005B5FF9" w14:paraId="3BE16418"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1AE608"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3EF79A25" w14:textId="2534F72B" w:rsidR="001029B0" w:rsidRPr="005B5FF9" w:rsidRDefault="001029B0" w:rsidP="00765BC6">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r w:rsidR="000150A1" w:rsidRPr="005B5FF9">
              <w:rPr>
                <w:rFonts w:cstheme="minorHAnsi"/>
                <w:color w:val="000000" w:themeColor="text1"/>
                <w:sz w:val="24"/>
                <w:szCs w:val="24"/>
              </w:rPr>
              <w:t>in the 1</w:t>
            </w:r>
            <w:r w:rsidR="000150A1" w:rsidRPr="005B5FF9">
              <w:rPr>
                <w:rFonts w:cstheme="minorHAnsi"/>
                <w:color w:val="000000" w:themeColor="text1"/>
                <w:sz w:val="24"/>
                <w:szCs w:val="24"/>
                <w:vertAlign w:val="superscript"/>
              </w:rPr>
              <w:t>st</w:t>
            </w:r>
            <w:r w:rsidR="000150A1" w:rsidRPr="005B5FF9">
              <w:rPr>
                <w:rFonts w:cstheme="minorHAnsi"/>
                <w:color w:val="000000" w:themeColor="text1"/>
                <w:sz w:val="24"/>
                <w:szCs w:val="24"/>
              </w:rPr>
              <w:t xml:space="preserve"> Semester</w:t>
            </w:r>
          </w:p>
        </w:tc>
      </w:tr>
      <w:tr w:rsidR="001029B0" w:rsidRPr="005B5FF9" w14:paraId="1215C2A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50C9C0B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6F2F7B5" w14:textId="2B1F3E87" w:rsidR="001029B0" w:rsidRPr="005B5FF9" w:rsidRDefault="001029B0" w:rsidP="00765BC6">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1029B0" w:rsidRPr="005B5FF9" w14:paraId="68E24820"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67DA6493"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tcBorders>
              <w:top w:val="single" w:sz="4" w:space="0" w:color="auto"/>
              <w:left w:val="single" w:sz="4" w:space="0" w:color="auto"/>
              <w:bottom w:val="single" w:sz="4" w:space="0" w:color="auto"/>
              <w:right w:val="single" w:sz="4" w:space="0" w:color="auto"/>
            </w:tcBorders>
            <w:vAlign w:val="center"/>
          </w:tcPr>
          <w:p w14:paraId="405153AA" w14:textId="77777777" w:rsidR="001029B0" w:rsidRPr="005B5FF9" w:rsidRDefault="001029B0" w:rsidP="00765BC6">
            <w:pPr>
              <w:ind w:right="15"/>
              <w:rPr>
                <w:rFonts w:eastAsiaTheme="minorEastAsia" w:cstheme="minorHAnsi"/>
                <w:sz w:val="24"/>
                <w:szCs w:val="24"/>
              </w:rPr>
            </w:pPr>
            <w:r w:rsidRPr="005B5FF9">
              <w:rPr>
                <w:rFonts w:cstheme="minorHAnsi"/>
                <w:sz w:val="24"/>
                <w:szCs w:val="24"/>
              </w:rPr>
              <w:t xml:space="preserve">Upon completion of this module, students should be able to: </w:t>
            </w:r>
          </w:p>
          <w:p w14:paraId="0B0368B1" w14:textId="77777777" w:rsidR="001029B0" w:rsidRPr="005B5FF9" w:rsidRDefault="001029B0" w:rsidP="00765BC6">
            <w:pPr>
              <w:spacing w:after="71" w:line="256" w:lineRule="auto"/>
              <w:ind w:left="504"/>
              <w:rPr>
                <w:rFonts w:cstheme="minorHAnsi"/>
                <w:sz w:val="24"/>
                <w:szCs w:val="24"/>
              </w:rPr>
            </w:pPr>
            <w:r w:rsidRPr="005B5FF9">
              <w:rPr>
                <w:rFonts w:cstheme="minorHAnsi"/>
                <w:sz w:val="24"/>
                <w:szCs w:val="24"/>
              </w:rPr>
              <w:t xml:space="preserve"> </w:t>
            </w:r>
          </w:p>
          <w:p w14:paraId="0E7CE823" w14:textId="50BAF4DE" w:rsidR="001029B0" w:rsidRPr="005B5FF9" w:rsidRDefault="001029B0" w:rsidP="002C023C">
            <w:pPr>
              <w:numPr>
                <w:ilvl w:val="0"/>
                <w:numId w:val="34"/>
              </w:numPr>
              <w:spacing w:after="31" w:line="268" w:lineRule="auto"/>
              <w:ind w:left="466" w:right="139" w:hanging="425"/>
              <w:rPr>
                <w:rFonts w:cstheme="minorHAnsi"/>
                <w:sz w:val="24"/>
                <w:szCs w:val="24"/>
              </w:rPr>
            </w:pPr>
            <w:r w:rsidRPr="005B5FF9">
              <w:rPr>
                <w:rFonts w:cstheme="minorHAnsi"/>
                <w:sz w:val="24"/>
                <w:szCs w:val="24"/>
              </w:rPr>
              <w:t xml:space="preserve">Interrogate core concepts that inform international, EU and Irish environmental law  </w:t>
            </w:r>
          </w:p>
        </w:tc>
      </w:tr>
      <w:tr w:rsidR="001029B0" w:rsidRPr="005B5FF9" w14:paraId="3F57B61F"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0DEC0257"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tcBorders>
              <w:top w:val="single" w:sz="4" w:space="0" w:color="auto"/>
              <w:left w:val="single" w:sz="4" w:space="0" w:color="auto"/>
              <w:bottom w:val="single" w:sz="4" w:space="0" w:color="auto"/>
              <w:right w:val="single" w:sz="4" w:space="0" w:color="auto"/>
            </w:tcBorders>
            <w:vAlign w:val="center"/>
          </w:tcPr>
          <w:p w14:paraId="6DBB23C2" w14:textId="2B81479C" w:rsidR="001029B0" w:rsidRPr="005B5FF9" w:rsidRDefault="00E0660F" w:rsidP="00765BC6">
            <w:pPr>
              <w:ind w:left="183" w:right="15"/>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approach, and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tc>
      </w:tr>
      <w:tr w:rsidR="001029B0" w:rsidRPr="005B5FF9" w14:paraId="26E69E1C"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245BA7F6"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tcBorders>
              <w:top w:val="single" w:sz="4" w:space="0" w:color="auto"/>
              <w:left w:val="single" w:sz="4" w:space="0" w:color="auto"/>
              <w:bottom w:val="single" w:sz="4" w:space="0" w:color="auto"/>
              <w:right w:val="single" w:sz="4" w:space="0" w:color="auto"/>
            </w:tcBorders>
            <w:hideMark/>
          </w:tcPr>
          <w:p w14:paraId="6B473C71" w14:textId="5F569D90" w:rsidR="001029B0" w:rsidRPr="005B5FF9" w:rsidRDefault="002F20FB"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Review 30%, </w:t>
            </w:r>
            <w:r w:rsidR="0034391A" w:rsidRPr="005B5FF9">
              <w:rPr>
                <w:rFonts w:eastAsia="Times New Roman" w:cstheme="minorHAnsi"/>
                <w:color w:val="000000" w:themeColor="text1"/>
                <w:sz w:val="24"/>
                <w:szCs w:val="24"/>
              </w:rPr>
              <w:t xml:space="preserve">Essay/Group Report 50%, </w:t>
            </w:r>
            <w:r w:rsidR="002429D4" w:rsidRPr="005B5FF9">
              <w:rPr>
                <w:rFonts w:eastAsia="Times New Roman" w:cstheme="minorHAnsi"/>
                <w:color w:val="000000" w:themeColor="text1"/>
                <w:sz w:val="24"/>
                <w:szCs w:val="24"/>
              </w:rPr>
              <w:t>Online Test</w:t>
            </w:r>
            <w:r w:rsidR="0034391A" w:rsidRPr="005B5FF9">
              <w:rPr>
                <w:rFonts w:eastAsia="Times New Roman" w:cstheme="minorHAnsi"/>
                <w:color w:val="000000" w:themeColor="text1"/>
                <w:sz w:val="24"/>
                <w:szCs w:val="24"/>
              </w:rPr>
              <w:t xml:space="preserve"> 20%</w:t>
            </w:r>
          </w:p>
        </w:tc>
      </w:tr>
      <w:tr w:rsidR="001029B0" w:rsidRPr="005B5FF9" w14:paraId="1723A0ED" w14:textId="77777777" w:rsidTr="003775BC">
        <w:tc>
          <w:tcPr>
            <w:tcW w:w="2263" w:type="dxa"/>
            <w:tcBorders>
              <w:top w:val="single" w:sz="4" w:space="0" w:color="auto"/>
              <w:left w:val="single" w:sz="4" w:space="0" w:color="auto"/>
              <w:bottom w:val="single" w:sz="4" w:space="0" w:color="auto"/>
              <w:right w:val="single" w:sz="4" w:space="0" w:color="auto"/>
            </w:tcBorders>
          </w:tcPr>
          <w:p w14:paraId="784C50BD"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Borders>
              <w:top w:val="single" w:sz="4" w:space="0" w:color="auto"/>
              <w:left w:val="single" w:sz="4" w:space="0" w:color="auto"/>
              <w:bottom w:val="single" w:sz="4" w:space="0" w:color="auto"/>
              <w:right w:val="single" w:sz="4" w:space="0" w:color="auto"/>
            </w:tcBorders>
          </w:tcPr>
          <w:p w14:paraId="32CEAF16" w14:textId="504C87E4" w:rsidR="001029B0" w:rsidRPr="005B5FF9" w:rsidRDefault="00161CA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22C2682F" w14:textId="55D04AB4" w:rsidR="002429D4" w:rsidRPr="005B5FF9" w:rsidRDefault="002429D4" w:rsidP="00765BC6">
            <w:pPr>
              <w:rPr>
                <w:rFonts w:eastAsia="Times New Roman" w:cstheme="minorHAnsi"/>
                <w:color w:val="000000" w:themeColor="text1"/>
                <w:sz w:val="24"/>
                <w:szCs w:val="24"/>
              </w:rPr>
            </w:pPr>
          </w:p>
        </w:tc>
      </w:tr>
      <w:tr w:rsidR="001029B0" w:rsidRPr="005B5FF9" w14:paraId="3CC004B3" w14:textId="77777777" w:rsidTr="003775BC">
        <w:tc>
          <w:tcPr>
            <w:tcW w:w="2263" w:type="dxa"/>
            <w:tcBorders>
              <w:top w:val="single" w:sz="4" w:space="0" w:color="auto"/>
              <w:left w:val="single" w:sz="4" w:space="0" w:color="auto"/>
              <w:bottom w:val="single" w:sz="4" w:space="0" w:color="auto"/>
              <w:right w:val="single" w:sz="4" w:space="0" w:color="auto"/>
            </w:tcBorders>
            <w:hideMark/>
          </w:tcPr>
          <w:p w14:paraId="4CE1735F" w14:textId="77777777" w:rsidR="001029B0" w:rsidRPr="005B5FF9" w:rsidRDefault="001029B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013E419"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6224BBB" w14:textId="77777777" w:rsidR="001029B0" w:rsidRPr="005B5FF9" w:rsidRDefault="001029B0"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7FB40B2"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102D1283" w14:textId="77777777" w:rsidTr="00E71143">
        <w:tc>
          <w:tcPr>
            <w:tcW w:w="2263" w:type="dxa"/>
          </w:tcPr>
          <w:p w14:paraId="3CEDD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6643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LAU44170</w:t>
            </w:r>
          </w:p>
        </w:tc>
      </w:tr>
      <w:tr w:rsidR="00E71143" w:rsidRPr="005B5FF9" w14:paraId="75787BE4" w14:textId="77777777" w:rsidTr="00E71143">
        <w:tc>
          <w:tcPr>
            <w:tcW w:w="2263" w:type="dxa"/>
          </w:tcPr>
          <w:p w14:paraId="2C2BDF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A2200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 COMPETITION LAW</w:t>
            </w:r>
          </w:p>
        </w:tc>
      </w:tr>
      <w:tr w:rsidR="00E71143" w:rsidRPr="005B5FF9" w14:paraId="0205C2D0" w14:textId="77777777" w:rsidTr="00E71143">
        <w:tc>
          <w:tcPr>
            <w:tcW w:w="2263" w:type="dxa"/>
          </w:tcPr>
          <w:p w14:paraId="70B34B6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960CF8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E4EE1E8" w14:textId="77777777" w:rsidTr="00E71143">
        <w:tc>
          <w:tcPr>
            <w:tcW w:w="2263" w:type="dxa"/>
          </w:tcPr>
          <w:p w14:paraId="320F607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2F4398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DD0C952" w14:textId="77777777" w:rsidTr="00E71143">
        <w:tc>
          <w:tcPr>
            <w:tcW w:w="2263" w:type="dxa"/>
          </w:tcPr>
          <w:p w14:paraId="733D452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934BD4" w14:textId="77777777" w:rsidR="00E71143" w:rsidRPr="005B5FF9" w:rsidRDefault="00E71143" w:rsidP="00765BC6">
            <w:pPr>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1067D153" w14:textId="77777777" w:rsidTr="00E71143">
        <w:tc>
          <w:tcPr>
            <w:tcW w:w="2263" w:type="dxa"/>
          </w:tcPr>
          <w:p w14:paraId="4DC84FA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8A516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Mr Alex Schuster</w:t>
            </w:r>
          </w:p>
        </w:tc>
      </w:tr>
      <w:tr w:rsidR="00E71143" w:rsidRPr="005B5FF9" w14:paraId="4064EC26" w14:textId="77777777" w:rsidTr="00E71143">
        <w:tc>
          <w:tcPr>
            <w:tcW w:w="2263" w:type="dxa"/>
          </w:tcPr>
          <w:p w14:paraId="79D608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30C9063"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BF850"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Identify and critique the different rationales underpinning EU Competition Law.</w:t>
            </w:r>
          </w:p>
          <w:p w14:paraId="4A41E071"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Gain an in depth understanding of the substantive rules governing anti-competitive agreements and practices, market abuses perpetrated by dominant players, and merger control (the ‘three pillars’), together with a detailed appreciation of the procedural framework within which they operate.</w:t>
            </w:r>
          </w:p>
          <w:p w14:paraId="5C4C1E8C"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Apply research and </w:t>
            </w:r>
            <w:proofErr w:type="gramStart"/>
            <w:r w:rsidRPr="005B5FF9">
              <w:rPr>
                <w:rFonts w:cstheme="minorHAnsi"/>
                <w:sz w:val="24"/>
                <w:szCs w:val="24"/>
              </w:rPr>
              <w:t>problem solving</w:t>
            </w:r>
            <w:proofErr w:type="gramEnd"/>
            <w:r w:rsidRPr="005B5FF9">
              <w:rPr>
                <w:rFonts w:cstheme="minorHAnsi"/>
                <w:sz w:val="24"/>
                <w:szCs w:val="24"/>
              </w:rPr>
              <w:t xml:space="preserve"> skills to complex factual scenarios arising in the field of EU Competition Law.</w:t>
            </w:r>
          </w:p>
          <w:p w14:paraId="6F3CD658"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 xml:space="preserve">Develop a keen appreciation of the unique challenges posed for regulators in respect of the overweening market power – allegedly enjoyed by the ‘Big 5’ (Alphabet, Amazon, Apple, </w:t>
            </w:r>
            <w:proofErr w:type="gramStart"/>
            <w:r w:rsidRPr="005B5FF9">
              <w:rPr>
                <w:rFonts w:cstheme="minorHAnsi"/>
                <w:sz w:val="24"/>
                <w:szCs w:val="24"/>
              </w:rPr>
              <w:t>Facebook</w:t>
            </w:r>
            <w:proofErr w:type="gramEnd"/>
            <w:r w:rsidRPr="005B5FF9">
              <w:rPr>
                <w:rFonts w:cstheme="minorHAnsi"/>
                <w:sz w:val="24"/>
                <w:szCs w:val="24"/>
              </w:rPr>
              <w:t xml:space="preserve"> and Microsoft) - in the digital economy.</w:t>
            </w:r>
          </w:p>
          <w:p w14:paraId="0BF7E6FB" w14:textId="77777777" w:rsidR="00E71143" w:rsidRPr="005B5FF9" w:rsidRDefault="00E71143" w:rsidP="002C023C">
            <w:pPr>
              <w:pStyle w:val="ListParagraph"/>
              <w:widowControl/>
              <w:numPr>
                <w:ilvl w:val="0"/>
                <w:numId w:val="19"/>
              </w:numPr>
              <w:spacing w:after="160" w:line="259" w:lineRule="auto"/>
              <w:contextualSpacing/>
              <w:rPr>
                <w:rFonts w:cstheme="minorHAnsi"/>
                <w:sz w:val="24"/>
                <w:szCs w:val="24"/>
              </w:rPr>
            </w:pPr>
            <w:r w:rsidRPr="005B5FF9">
              <w:rPr>
                <w:rFonts w:cstheme="minorHAnsi"/>
                <w:sz w:val="24"/>
                <w:szCs w:val="24"/>
              </w:rPr>
              <w:t>Map the relationship between EU Competition Law and the business world, as well as understand how the effective implementation of such a legal regime can reap major benefits for consumers in the marketplace.</w:t>
            </w:r>
          </w:p>
        </w:tc>
      </w:tr>
      <w:tr w:rsidR="00E71143" w:rsidRPr="005B5FF9" w14:paraId="244DA884" w14:textId="77777777" w:rsidTr="00E71143">
        <w:tc>
          <w:tcPr>
            <w:tcW w:w="2263" w:type="dxa"/>
          </w:tcPr>
          <w:p w14:paraId="7AC433C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40398E2"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To teach students how to apply the regulatory principles governing competition to the commercial world, and to develop students’ ability to appraise the operative principles critically.</w:t>
            </w:r>
          </w:p>
          <w:p w14:paraId="290D017A"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facilitate and encourage students in producing a </w:t>
            </w:r>
            <w:proofErr w:type="gramStart"/>
            <w:r w:rsidRPr="005B5FF9">
              <w:rPr>
                <w:rFonts w:eastAsia="Times New Roman" w:cstheme="minorHAnsi"/>
                <w:sz w:val="24"/>
                <w:szCs w:val="24"/>
              </w:rPr>
              <w:t>5000 word</w:t>
            </w:r>
            <w:proofErr w:type="gramEnd"/>
            <w:r w:rsidRPr="005B5FF9">
              <w:rPr>
                <w:rFonts w:eastAsia="Times New Roman" w:cstheme="minorHAnsi"/>
                <w:sz w:val="24"/>
                <w:szCs w:val="24"/>
              </w:rPr>
              <w:t xml:space="preserve"> piece of research of a high </w:t>
            </w:r>
            <w:proofErr w:type="spellStart"/>
            <w:r w:rsidRPr="005B5FF9">
              <w:rPr>
                <w:rFonts w:eastAsia="Times New Roman" w:cstheme="minorHAnsi"/>
                <w:sz w:val="24"/>
                <w:szCs w:val="24"/>
              </w:rPr>
              <w:t>calibre</w:t>
            </w:r>
            <w:proofErr w:type="spellEnd"/>
            <w:r w:rsidRPr="005B5FF9">
              <w:rPr>
                <w:rFonts w:eastAsia="Times New Roman" w:cstheme="minorHAnsi"/>
                <w:sz w:val="24"/>
                <w:szCs w:val="24"/>
              </w:rPr>
              <w:t>, replete with original and innovative insights, which cuts to the nub of legal, economic and factual problems incisively and with a minimum of verbiage.</w:t>
            </w:r>
          </w:p>
          <w:p w14:paraId="72FE63F5" w14:textId="77777777" w:rsidR="00E71143" w:rsidRPr="005B5FF9" w:rsidRDefault="00E71143" w:rsidP="002C023C">
            <w:pPr>
              <w:pStyle w:val="ListParagraph"/>
              <w:widowControl/>
              <w:numPr>
                <w:ilvl w:val="0"/>
                <w:numId w:val="20"/>
              </w:numPr>
              <w:spacing w:after="160" w:line="259" w:lineRule="auto"/>
              <w:contextualSpacing/>
              <w:rPr>
                <w:rFonts w:eastAsia="Times New Roman" w:cstheme="minorHAnsi"/>
                <w:sz w:val="24"/>
                <w:szCs w:val="24"/>
              </w:rPr>
            </w:pPr>
            <w:r w:rsidRPr="005B5FF9">
              <w:rPr>
                <w:rFonts w:eastAsia="Times New Roman" w:cstheme="minorHAnsi"/>
                <w:sz w:val="24"/>
                <w:szCs w:val="24"/>
              </w:rPr>
              <w:t xml:space="preserve">To enable students to hone their analytical skills in the competition </w:t>
            </w:r>
            <w:proofErr w:type="gramStart"/>
            <w:r w:rsidRPr="005B5FF9">
              <w:rPr>
                <w:rFonts w:eastAsia="Times New Roman" w:cstheme="minorHAnsi"/>
                <w:sz w:val="24"/>
                <w:szCs w:val="24"/>
              </w:rPr>
              <w:t>field  to</w:t>
            </w:r>
            <w:proofErr w:type="gramEnd"/>
            <w:r w:rsidRPr="005B5FF9">
              <w:rPr>
                <w:rFonts w:eastAsia="Times New Roman" w:cstheme="minorHAnsi"/>
                <w:sz w:val="24"/>
                <w:szCs w:val="24"/>
              </w:rPr>
              <w:t xml:space="preserve"> a cutting edge, thereby enabling them to thrive subsequently in challenging academic, business or regulatory environments and/or as commercial practitioners. So, for example, the LL.M. at LSE (with a </w:t>
            </w:r>
            <w:proofErr w:type="spellStart"/>
            <w:r w:rsidRPr="005B5FF9">
              <w:rPr>
                <w:rFonts w:eastAsia="Times New Roman" w:cstheme="minorHAnsi"/>
                <w:sz w:val="24"/>
                <w:szCs w:val="24"/>
              </w:rPr>
              <w:t>specialism</w:t>
            </w:r>
            <w:proofErr w:type="spellEnd"/>
            <w:r w:rsidRPr="005B5FF9">
              <w:rPr>
                <w:rFonts w:eastAsia="Times New Roman" w:cstheme="minorHAnsi"/>
                <w:sz w:val="24"/>
                <w:szCs w:val="24"/>
              </w:rPr>
              <w:t xml:space="preserve"> in Competition, Innovation and Trade Law) has, in recent years, been a popular port of call for TCD </w:t>
            </w:r>
            <w:r w:rsidRPr="005B5FF9">
              <w:rPr>
                <w:rFonts w:eastAsia="Times New Roman" w:cstheme="minorHAnsi"/>
                <w:sz w:val="24"/>
                <w:szCs w:val="24"/>
              </w:rPr>
              <w:lastRenderedPageBreak/>
              <w:t xml:space="preserve">students of - amongst other commercially oriented subjects </w:t>
            </w:r>
            <w:proofErr w:type="gramStart"/>
            <w:r w:rsidRPr="005B5FF9">
              <w:rPr>
                <w:rFonts w:eastAsia="Times New Roman" w:cstheme="minorHAnsi"/>
                <w:sz w:val="24"/>
                <w:szCs w:val="24"/>
              </w:rPr>
              <w:t>-  EU</w:t>
            </w:r>
            <w:proofErr w:type="gramEnd"/>
            <w:r w:rsidRPr="005B5FF9">
              <w:rPr>
                <w:rFonts w:eastAsia="Times New Roman" w:cstheme="minorHAnsi"/>
                <w:sz w:val="24"/>
                <w:szCs w:val="24"/>
              </w:rPr>
              <w:t xml:space="preserve"> Competition Law.</w:t>
            </w:r>
          </w:p>
        </w:tc>
      </w:tr>
      <w:tr w:rsidR="00E71143" w:rsidRPr="005B5FF9" w14:paraId="4118A51E" w14:textId="77777777" w:rsidTr="00E71143">
        <w:tc>
          <w:tcPr>
            <w:tcW w:w="2263" w:type="dxa"/>
          </w:tcPr>
          <w:p w14:paraId="524682D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615E5AA" w14:textId="5AD714F3"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Competition has been described as a “process of rivalry between firms.... seeking to win customers’ business over time.”  This module engages with competition law rules which prohibit business concerns from entering into anti-competitive agreements, and which prevent dominant market players from abusing their market power at the expense of weaker competitors.  It begins by explaining key legal and economic concepts which are central to EU competition policy. Two of the three main pillars of EU competition law are then examined, including the prohibition on anti-competitive agreements (including cartels) in Article 101 TFEU and the prohibition on abuse of a dominant position in Article 102 TFEU, as well as the enforcement measures applicable in respect of both prohibitions. The module concludes with an exploration of the third pillar, the Merger Control Regulation (Council Regulation (EC) No. 139/2004), and the extent to which it regulates market structure and behaviour in business settings in which two or more formerly independent companies/entities wish to unite.</w:t>
            </w:r>
          </w:p>
        </w:tc>
      </w:tr>
      <w:tr w:rsidR="00E71143" w:rsidRPr="005B5FF9" w14:paraId="5F6B5769" w14:textId="77777777" w:rsidTr="00E71143">
        <w:tc>
          <w:tcPr>
            <w:tcW w:w="2263" w:type="dxa"/>
          </w:tcPr>
          <w:p w14:paraId="69833B3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A83026B" w14:textId="77777777"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Jones and </w:t>
            </w:r>
            <w:proofErr w:type="spellStart"/>
            <w:r w:rsidRPr="005B5FF9">
              <w:rPr>
                <w:rFonts w:eastAsia="Times New Roman" w:cstheme="minorHAnsi"/>
                <w:color w:val="000000" w:themeColor="text1"/>
                <w:sz w:val="24"/>
                <w:szCs w:val="24"/>
              </w:rPr>
              <w:t>Sufrin’s</w:t>
            </w:r>
            <w:proofErr w:type="spellEnd"/>
            <w:r w:rsidRPr="005B5FF9">
              <w:rPr>
                <w:rFonts w:eastAsia="Times New Roman" w:cstheme="minorHAnsi"/>
                <w:color w:val="000000" w:themeColor="text1"/>
                <w:sz w:val="24"/>
                <w:szCs w:val="24"/>
              </w:rPr>
              <w:t>, EU Competition Law: Text, Cases and Materials (OUP,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2019).</w:t>
            </w:r>
          </w:p>
          <w:p w14:paraId="3F00BC7B" w14:textId="36276B0C"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Whish and Bailey, Competition Law (OUP, </w:t>
            </w:r>
            <w:r w:rsidR="003C2055" w:rsidRPr="005B5FF9">
              <w:rPr>
                <w:rFonts w:eastAsia="Times New Roman" w:cstheme="minorHAnsi"/>
                <w:color w:val="000000" w:themeColor="text1"/>
                <w:sz w:val="24"/>
                <w:szCs w:val="24"/>
              </w:rPr>
              <w:t>10</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20</w:t>
            </w:r>
            <w:r w:rsidR="006F492E" w:rsidRPr="005B5FF9">
              <w:rPr>
                <w:rFonts w:eastAsia="Times New Roman" w:cstheme="minorHAnsi"/>
                <w:color w:val="000000" w:themeColor="text1"/>
                <w:sz w:val="24"/>
                <w:szCs w:val="24"/>
              </w:rPr>
              <w:t>21</w:t>
            </w:r>
            <w:r w:rsidRPr="005B5FF9">
              <w:rPr>
                <w:rFonts w:eastAsia="Times New Roman" w:cstheme="minorHAnsi"/>
                <w:color w:val="000000" w:themeColor="text1"/>
                <w:sz w:val="24"/>
                <w:szCs w:val="24"/>
              </w:rPr>
              <w:t>).</w:t>
            </w:r>
          </w:p>
          <w:p w14:paraId="1A4B8CF5" w14:textId="28CE39F5" w:rsidR="00E71143" w:rsidRPr="005B5FF9" w:rsidRDefault="00E71143" w:rsidP="002C023C">
            <w:pPr>
              <w:pStyle w:val="ListParagraph"/>
              <w:widowControl/>
              <w:numPr>
                <w:ilvl w:val="0"/>
                <w:numId w:val="21"/>
              </w:numPr>
              <w:spacing w:after="160" w:line="259" w:lineRule="auto"/>
              <w:contextualSpacing/>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Chillin</w:t>
            </w:r>
            <w:proofErr w:type="spellEnd"/>
            <w:r w:rsidRPr="005B5FF9">
              <w:rPr>
                <w:rFonts w:eastAsia="Times New Roman" w:cstheme="minorHAnsi"/>
                <w:color w:val="000000" w:themeColor="text1"/>
                <w:sz w:val="24"/>
                <w:szCs w:val="24"/>
              </w:rPr>
              <w:t xml:space="preserve">’ Competition blog: </w:t>
            </w:r>
            <w:hyperlink r:id="rId8" w:history="1">
              <w:r w:rsidR="006F492E" w:rsidRPr="005B5FF9">
                <w:rPr>
                  <w:rStyle w:val="Hyperlink"/>
                  <w:rFonts w:eastAsia="Times New Roman" w:cstheme="minorHAnsi"/>
                  <w:sz w:val="24"/>
                  <w:szCs w:val="24"/>
                </w:rPr>
                <w:t>https://chillingcompetition.com</w:t>
              </w:r>
            </w:hyperlink>
          </w:p>
        </w:tc>
      </w:tr>
      <w:tr w:rsidR="00E71143" w:rsidRPr="005B5FF9" w14:paraId="471581D4" w14:textId="77777777" w:rsidTr="00E71143">
        <w:tc>
          <w:tcPr>
            <w:tcW w:w="2263" w:type="dxa"/>
          </w:tcPr>
          <w:p w14:paraId="340551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B062DBD" w14:textId="77777777" w:rsidR="00E71143" w:rsidRPr="005B5FF9" w:rsidRDefault="00E71143"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Students must have completed either the EU Law module (LAU 23462) in TCD or an equivalent module in one of our partner universities in the EU Erasmus Exchange Programme. Students who have already completed LAU34051, Competition Policy may not enrol in this module</w:t>
            </w:r>
          </w:p>
        </w:tc>
      </w:tr>
      <w:tr w:rsidR="00E71143" w:rsidRPr="005B5FF9" w14:paraId="65F209FE" w14:textId="77777777" w:rsidTr="00E71143">
        <w:tc>
          <w:tcPr>
            <w:tcW w:w="2263" w:type="dxa"/>
          </w:tcPr>
          <w:p w14:paraId="7CD3931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BFBE3D" w14:textId="302D83C0"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(5,000 words)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35%, Examination (1 x 2 hour paper) </w:t>
            </w:r>
            <w:r w:rsidR="006F492E" w:rsidRPr="005B5FF9">
              <w:rPr>
                <w:rFonts w:cstheme="minorHAnsi"/>
                <w:color w:val="000000" w:themeColor="text1"/>
                <w:sz w:val="24"/>
                <w:szCs w:val="24"/>
              </w:rPr>
              <w:t>–</w:t>
            </w:r>
            <w:r w:rsidRPr="005B5FF9">
              <w:rPr>
                <w:rFonts w:cstheme="minorHAnsi"/>
                <w:color w:val="000000" w:themeColor="text1"/>
                <w:sz w:val="24"/>
                <w:szCs w:val="24"/>
              </w:rPr>
              <w:t xml:space="preserve"> 65%</w:t>
            </w:r>
          </w:p>
        </w:tc>
      </w:tr>
      <w:tr w:rsidR="006F492E" w:rsidRPr="005B5FF9" w14:paraId="0ADA8262" w14:textId="77777777" w:rsidTr="00E71143">
        <w:tc>
          <w:tcPr>
            <w:tcW w:w="2263" w:type="dxa"/>
          </w:tcPr>
          <w:p w14:paraId="2C5A389C" w14:textId="1B9FE6B3" w:rsidR="006F492E" w:rsidRPr="005B5FF9" w:rsidRDefault="006F492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3C577DC" w14:textId="78BCB012" w:rsidR="006F492E"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1C3A7D02" w14:textId="74E36C7A" w:rsidR="006F492E" w:rsidRPr="005B5FF9" w:rsidRDefault="006F492E" w:rsidP="00765BC6">
            <w:pPr>
              <w:ind w:left="183"/>
              <w:rPr>
                <w:rFonts w:cstheme="minorHAnsi"/>
                <w:color w:val="000000" w:themeColor="text1"/>
                <w:sz w:val="24"/>
                <w:szCs w:val="24"/>
              </w:rPr>
            </w:pPr>
          </w:p>
        </w:tc>
      </w:tr>
      <w:tr w:rsidR="00E71143" w:rsidRPr="005B5FF9" w14:paraId="4CC8E038" w14:textId="77777777" w:rsidTr="00E71143">
        <w:tc>
          <w:tcPr>
            <w:tcW w:w="2263" w:type="dxa"/>
          </w:tcPr>
          <w:p w14:paraId="11763B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EC82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AE05FD2"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4E6C09D"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DC6A2F" w14:textId="77777777" w:rsidTr="00E71143">
        <w:tc>
          <w:tcPr>
            <w:tcW w:w="2263" w:type="dxa"/>
          </w:tcPr>
          <w:p w14:paraId="6EEE570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E0E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LAU34061</w:t>
            </w:r>
          </w:p>
        </w:tc>
      </w:tr>
      <w:tr w:rsidR="00E71143" w:rsidRPr="005B5FF9" w14:paraId="3DAA06A6" w14:textId="77777777" w:rsidTr="00E71143">
        <w:tc>
          <w:tcPr>
            <w:tcW w:w="2263" w:type="dxa"/>
          </w:tcPr>
          <w:p w14:paraId="7EE24E4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AE13B3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European Human Rights</w:t>
            </w:r>
          </w:p>
        </w:tc>
      </w:tr>
      <w:tr w:rsidR="00E71143" w:rsidRPr="005B5FF9" w14:paraId="66DE0DE8" w14:textId="77777777" w:rsidTr="00E71143">
        <w:tc>
          <w:tcPr>
            <w:tcW w:w="2263" w:type="dxa"/>
          </w:tcPr>
          <w:p w14:paraId="4C1519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08B9B9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2AA5D973" w14:textId="77777777" w:rsidTr="00E71143">
        <w:tc>
          <w:tcPr>
            <w:tcW w:w="2263" w:type="dxa"/>
          </w:tcPr>
          <w:p w14:paraId="6FC873B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80D20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08AC57C" w14:textId="77777777" w:rsidTr="00E71143">
        <w:tc>
          <w:tcPr>
            <w:tcW w:w="2263" w:type="dxa"/>
          </w:tcPr>
          <w:p w14:paraId="3793D4B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5526D5"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06BFA0DC" w14:textId="77777777" w:rsidR="00E71143" w:rsidRPr="005B5FF9" w:rsidRDefault="00E71143" w:rsidP="00765BC6">
            <w:pPr>
              <w:rPr>
                <w:rFonts w:eastAsia="Times New Roman" w:cstheme="minorHAnsi"/>
                <w:color w:val="000000" w:themeColor="text1"/>
                <w:sz w:val="24"/>
                <w:szCs w:val="24"/>
              </w:rPr>
            </w:pPr>
          </w:p>
        </w:tc>
      </w:tr>
      <w:tr w:rsidR="00E71143" w:rsidRPr="005B5FF9" w14:paraId="3050300A" w14:textId="77777777" w:rsidTr="00E71143">
        <w:tc>
          <w:tcPr>
            <w:tcW w:w="2263" w:type="dxa"/>
          </w:tcPr>
          <w:p w14:paraId="66C6C3F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257E099" w14:textId="0AC5FE33" w:rsidR="00E71143" w:rsidRPr="005B5FF9" w:rsidRDefault="0067037F" w:rsidP="00765BC6">
            <w:pPr>
              <w:rPr>
                <w:rFonts w:eastAsia="Times New Roman" w:cstheme="minorHAnsi"/>
                <w:color w:val="000000" w:themeColor="text1"/>
                <w:sz w:val="24"/>
                <w:szCs w:val="24"/>
              </w:rPr>
            </w:pPr>
            <w:r w:rsidRPr="005B5FF9">
              <w:rPr>
                <w:rFonts w:eastAsia="Times New Roman" w:cstheme="minorHAnsi"/>
                <w:sz w:val="24"/>
                <w:szCs w:val="24"/>
              </w:rPr>
              <w:t>TBC</w:t>
            </w:r>
          </w:p>
        </w:tc>
      </w:tr>
      <w:tr w:rsidR="00E71143" w:rsidRPr="005B5FF9" w14:paraId="3AB9331E" w14:textId="77777777" w:rsidTr="00E71143">
        <w:tc>
          <w:tcPr>
            <w:tcW w:w="2263" w:type="dxa"/>
          </w:tcPr>
          <w:p w14:paraId="0F4FBD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1198DD8"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4C633BC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Conduct effective and targeted research in case law and academic legal commentary regarding the protection of human rights pursuant to the European Convention on Human </w:t>
            </w:r>
          </w:p>
          <w:p w14:paraId="15FA51B7" w14:textId="77777777" w:rsidR="00E71143" w:rsidRPr="005B5FF9" w:rsidRDefault="00E71143" w:rsidP="002C023C">
            <w:pPr>
              <w:pStyle w:val="ListParagraph"/>
              <w:widowControl/>
              <w:numPr>
                <w:ilvl w:val="0"/>
                <w:numId w:val="29"/>
              </w:numPr>
              <w:spacing w:after="59"/>
              <w:ind w:right="15"/>
              <w:contextualSpacing/>
              <w:rPr>
                <w:rFonts w:cstheme="minorHAnsi"/>
                <w:sz w:val="24"/>
                <w:szCs w:val="24"/>
              </w:rPr>
            </w:pPr>
            <w:proofErr w:type="gramStart"/>
            <w:r w:rsidRPr="005B5FF9">
              <w:rPr>
                <w:rFonts w:cstheme="minorHAnsi"/>
                <w:sz w:val="24"/>
                <w:szCs w:val="24"/>
              </w:rPr>
              <w:t>Rights;</w:t>
            </w:r>
            <w:proofErr w:type="gramEnd"/>
            <w:r w:rsidRPr="005B5FF9">
              <w:rPr>
                <w:rFonts w:cstheme="minorHAnsi"/>
                <w:sz w:val="24"/>
                <w:szCs w:val="24"/>
              </w:rPr>
              <w:t xml:space="preserve">    </w:t>
            </w:r>
          </w:p>
          <w:p w14:paraId="3F1D8C6F"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Identify, evaluate and critique the evolution of human rights pursuant to the European Convention on Human </w:t>
            </w:r>
            <w:proofErr w:type="gramStart"/>
            <w:r w:rsidRPr="005B5FF9">
              <w:rPr>
                <w:rFonts w:cstheme="minorHAnsi"/>
                <w:sz w:val="24"/>
                <w:szCs w:val="24"/>
              </w:rPr>
              <w:t>Rights;</w:t>
            </w:r>
            <w:proofErr w:type="gramEnd"/>
            <w:r w:rsidRPr="005B5FF9">
              <w:rPr>
                <w:rFonts w:cstheme="minorHAnsi"/>
                <w:sz w:val="24"/>
                <w:szCs w:val="24"/>
              </w:rPr>
              <w:t xml:space="preserve">   </w:t>
            </w:r>
          </w:p>
          <w:p w14:paraId="6BA14594"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Discuss and debate the moral, theoretical and ethical assumptions underpinning human </w:t>
            </w:r>
            <w:proofErr w:type="gramStart"/>
            <w:r w:rsidRPr="005B5FF9">
              <w:rPr>
                <w:rFonts w:cstheme="minorHAnsi"/>
                <w:sz w:val="24"/>
                <w:szCs w:val="24"/>
              </w:rPr>
              <w:t>rights;</w:t>
            </w:r>
            <w:proofErr w:type="gramEnd"/>
            <w:r w:rsidRPr="005B5FF9">
              <w:rPr>
                <w:rFonts w:cstheme="minorHAnsi"/>
                <w:sz w:val="24"/>
                <w:szCs w:val="24"/>
              </w:rPr>
              <w:t xml:space="preserve">  </w:t>
            </w:r>
          </w:p>
          <w:p w14:paraId="24F73501" w14:textId="77777777" w:rsidR="00E71143" w:rsidRPr="005B5FF9" w:rsidRDefault="00E71143" w:rsidP="002C023C">
            <w:pPr>
              <w:pStyle w:val="ListParagraph"/>
              <w:widowControl/>
              <w:numPr>
                <w:ilvl w:val="0"/>
                <w:numId w:val="29"/>
              </w:numPr>
              <w:spacing w:after="9" w:line="271" w:lineRule="auto"/>
              <w:ind w:right="15"/>
              <w:contextualSpacing/>
              <w:rPr>
                <w:rFonts w:cstheme="minorHAnsi"/>
                <w:sz w:val="24"/>
                <w:szCs w:val="24"/>
              </w:rPr>
            </w:pPr>
            <w:r w:rsidRPr="005B5FF9">
              <w:rPr>
                <w:rFonts w:cstheme="minorHAnsi"/>
                <w:sz w:val="24"/>
                <w:szCs w:val="24"/>
              </w:rPr>
              <w:t xml:space="preserve">Apply the law and theory of human rights to concrete practical problems and to the challenge of ensuring effective implementation and protection of human rights.      </w:t>
            </w:r>
          </w:p>
        </w:tc>
      </w:tr>
      <w:tr w:rsidR="00E71143" w:rsidRPr="005B5FF9" w14:paraId="5CF7D97D" w14:textId="77777777" w:rsidTr="00E71143">
        <w:tc>
          <w:tcPr>
            <w:tcW w:w="2263" w:type="dxa"/>
          </w:tcPr>
          <w:p w14:paraId="5D332CA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44C9A1" w14:textId="7777777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This course is divided in two parts. The first part of the course will focus on the regional human rights regime established by European Convention on Human Rights and Fundamental Freedoms. In addition to a general discussion of practice and procedure under the ECHR, case law concerning substantive rights, such as the prohibition against torture and inhuman or degrading treatment or punishment, the right to respect for private and family life, the right to freedom of religion, and the right to freedom of expression, will be analysed in-depth. In the second part of the course, specific questions related to the protection of human rights in Europe will be addressed, such as protection of socio-economic rights and protection of human rights in the context of terrorism. This part of the course will draw upon experience outside Europe to analyse European responses.   </w:t>
            </w:r>
          </w:p>
        </w:tc>
      </w:tr>
      <w:tr w:rsidR="00E71143" w:rsidRPr="005B5FF9" w14:paraId="24FAF61F" w14:textId="77777777" w:rsidTr="00E71143">
        <w:tc>
          <w:tcPr>
            <w:tcW w:w="2263" w:type="dxa"/>
          </w:tcPr>
          <w:p w14:paraId="374D2C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6A50D46" w14:textId="16A07C25"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Blog Post 25%, Essay (3,000 words) 75%</w:t>
            </w:r>
            <w:r w:rsidR="006D7974" w:rsidRPr="005B5FF9">
              <w:rPr>
                <w:rFonts w:cstheme="minorHAnsi"/>
                <w:sz w:val="24"/>
                <w:szCs w:val="24"/>
              </w:rPr>
              <w:t xml:space="preserve"> - TBC</w:t>
            </w:r>
          </w:p>
        </w:tc>
      </w:tr>
      <w:tr w:rsidR="00C009C8" w:rsidRPr="005B5FF9" w14:paraId="3DC53509" w14:textId="77777777" w:rsidTr="00E71143">
        <w:tc>
          <w:tcPr>
            <w:tcW w:w="2263" w:type="dxa"/>
          </w:tcPr>
          <w:p w14:paraId="220AD817" w14:textId="4F48A60E" w:rsidR="00C009C8" w:rsidRPr="005B5FF9" w:rsidRDefault="00C009C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76A870A" w14:textId="79BBA570" w:rsidR="00C009C8" w:rsidRPr="005B5FF9" w:rsidRDefault="006D7974" w:rsidP="00765BC6">
            <w:pPr>
              <w:rPr>
                <w:rFonts w:cstheme="minorHAnsi"/>
                <w:sz w:val="24"/>
                <w:szCs w:val="24"/>
              </w:rPr>
            </w:pPr>
            <w:r w:rsidRPr="005B5FF9">
              <w:rPr>
                <w:rFonts w:cstheme="minorHAnsi"/>
                <w:sz w:val="24"/>
                <w:szCs w:val="24"/>
              </w:rPr>
              <w:t>TBC</w:t>
            </w:r>
          </w:p>
          <w:p w14:paraId="1510BA3B" w14:textId="79E37E20" w:rsidR="00C009C8" w:rsidRPr="005B5FF9" w:rsidRDefault="00C009C8" w:rsidP="00765BC6">
            <w:pPr>
              <w:rPr>
                <w:rFonts w:cstheme="minorHAnsi"/>
                <w:sz w:val="24"/>
                <w:szCs w:val="24"/>
              </w:rPr>
            </w:pPr>
          </w:p>
        </w:tc>
      </w:tr>
      <w:tr w:rsidR="00E71143" w:rsidRPr="005B5FF9" w14:paraId="6EB2BE3F" w14:textId="77777777" w:rsidTr="00E71143">
        <w:tc>
          <w:tcPr>
            <w:tcW w:w="2263" w:type="dxa"/>
          </w:tcPr>
          <w:p w14:paraId="4AC0C5D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073E83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9A01E2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37844C5" w14:textId="28CBF965"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342B6611"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59EF11B" w14:textId="77777777" w:rsidTr="00E71143">
        <w:tc>
          <w:tcPr>
            <w:tcW w:w="2263" w:type="dxa"/>
          </w:tcPr>
          <w:p w14:paraId="37F2E51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C4BDE6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LAU34011</w:t>
            </w:r>
          </w:p>
        </w:tc>
      </w:tr>
      <w:tr w:rsidR="00E71143" w:rsidRPr="005B5FF9" w14:paraId="6BBE31FE" w14:textId="77777777" w:rsidTr="00E71143">
        <w:tc>
          <w:tcPr>
            <w:tcW w:w="2263" w:type="dxa"/>
          </w:tcPr>
          <w:p w14:paraId="3D943F6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B50F46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Evidence </w:t>
            </w:r>
          </w:p>
        </w:tc>
      </w:tr>
      <w:tr w:rsidR="00E71143" w:rsidRPr="005B5FF9" w14:paraId="18F65B97" w14:textId="77777777" w:rsidTr="00E71143">
        <w:tc>
          <w:tcPr>
            <w:tcW w:w="2263" w:type="dxa"/>
          </w:tcPr>
          <w:p w14:paraId="3ADB4AC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9D0591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D346535" w14:textId="77777777" w:rsidTr="00E71143">
        <w:tc>
          <w:tcPr>
            <w:tcW w:w="2263" w:type="dxa"/>
          </w:tcPr>
          <w:p w14:paraId="3E2464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42C2B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9074EF2" w14:textId="77777777" w:rsidTr="00E71143">
        <w:tc>
          <w:tcPr>
            <w:tcW w:w="2263" w:type="dxa"/>
          </w:tcPr>
          <w:p w14:paraId="1E1B78B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EF31C36"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additional </w:t>
            </w:r>
          </w:p>
          <w:p w14:paraId="6F8E16A3"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556E4987" w14:textId="77777777" w:rsidTr="00E71143">
        <w:tc>
          <w:tcPr>
            <w:tcW w:w="2263" w:type="dxa"/>
          </w:tcPr>
          <w:p w14:paraId="686C6AC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248944E" w14:textId="6E43E2FE"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7037F" w:rsidRPr="005B5FF9">
              <w:rPr>
                <w:rFonts w:eastAsia="Times New Roman" w:cstheme="minorHAnsi"/>
                <w:color w:val="000000" w:themeColor="text1"/>
                <w:sz w:val="24"/>
                <w:szCs w:val="24"/>
              </w:rPr>
              <w:t>Liz Heffernan</w:t>
            </w:r>
          </w:p>
        </w:tc>
      </w:tr>
      <w:tr w:rsidR="00E71143" w:rsidRPr="005B5FF9" w14:paraId="676793EB" w14:textId="77777777" w:rsidTr="00E71143">
        <w:tc>
          <w:tcPr>
            <w:tcW w:w="2263" w:type="dxa"/>
          </w:tcPr>
          <w:p w14:paraId="0307AE0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AC81FC"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142FC52D"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Understand the relationship between evidentiary theory, doctrine and practice; </w:t>
            </w:r>
          </w:p>
          <w:p w14:paraId="07ABFE5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Explain the role that evidence plays in the trial process;</w:t>
            </w:r>
          </w:p>
          <w:p w14:paraId="6C48B215"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Identify and critically analyse evidentiary rules and principles in relevant legislation and case law; </w:t>
            </w:r>
          </w:p>
          <w:p w14:paraId="3BE4BA1A"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Engage in effective research and writing in the law of evidence; </w:t>
            </w:r>
          </w:p>
          <w:p w14:paraId="50C455A1" w14:textId="77777777" w:rsidR="0092646C"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 xml:space="preserve">Apply evidentiary concepts and rules to solve practical problems; </w:t>
            </w:r>
          </w:p>
          <w:p w14:paraId="7854C71D" w14:textId="1715E7B1" w:rsidR="00E71143" w:rsidRPr="005B5FF9" w:rsidRDefault="0092646C" w:rsidP="002C023C">
            <w:pPr>
              <w:numPr>
                <w:ilvl w:val="0"/>
                <w:numId w:val="28"/>
              </w:numPr>
              <w:spacing w:after="9" w:line="271" w:lineRule="auto"/>
              <w:ind w:left="608" w:right="15" w:hanging="425"/>
              <w:rPr>
                <w:rFonts w:cstheme="minorHAnsi"/>
                <w:sz w:val="24"/>
                <w:szCs w:val="24"/>
              </w:rPr>
            </w:pPr>
            <w:r w:rsidRPr="005B5FF9">
              <w:rPr>
                <w:rFonts w:cstheme="minorHAnsi"/>
                <w:sz w:val="24"/>
                <w:szCs w:val="24"/>
              </w:rPr>
              <w:t>Critically evaluate evidentiary law and policy and engage in debate about reform.</w:t>
            </w:r>
          </w:p>
        </w:tc>
      </w:tr>
      <w:tr w:rsidR="00E71143" w:rsidRPr="005B5FF9" w14:paraId="4EC8DD8E" w14:textId="77777777" w:rsidTr="00E71143">
        <w:tc>
          <w:tcPr>
            <w:tcW w:w="2263" w:type="dxa"/>
          </w:tcPr>
          <w:p w14:paraId="0BA27AC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4C3CE4" w14:textId="4EE03081" w:rsidR="00E71143" w:rsidRPr="005B5FF9" w:rsidRDefault="004F4FEF" w:rsidP="00765BC6">
            <w:pPr>
              <w:rPr>
                <w:rFonts w:eastAsia="Times New Roman" w:cstheme="minorHAnsi"/>
                <w:color w:val="000000" w:themeColor="text1"/>
                <w:sz w:val="24"/>
                <w:szCs w:val="24"/>
              </w:rPr>
            </w:pPr>
            <w:r w:rsidRPr="005B5FF9">
              <w:rPr>
                <w:rFonts w:cstheme="minorHAnsi"/>
                <w:sz w:val="24"/>
                <w:szCs w:val="24"/>
              </w:rPr>
              <w:t>Evidence is the information on which judges and juries decide issues of fact in civil and criminal trials. It includes the testimony of witnesses, the opinions of experts, forensic evidence, documents and IT data. The law of evidence is grounded in common law and statutory rules and it operates within a framework of international and constitutional rights. Building on the freshman modules on Criminal Law and Constitutional Law I, this module introduces students to the law of evidence, explores its application in the trial process and critically analyses its contribution to the administration of justice.</w:t>
            </w:r>
          </w:p>
        </w:tc>
      </w:tr>
      <w:tr w:rsidR="00DA3582" w:rsidRPr="005B5FF9" w14:paraId="699C33B4" w14:textId="77777777" w:rsidTr="00E71143">
        <w:tc>
          <w:tcPr>
            <w:tcW w:w="2263" w:type="dxa"/>
          </w:tcPr>
          <w:p w14:paraId="0AE86BA1"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75A734" w14:textId="2D25D0F1"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In the first part of this module, students explore the common law jury trial and its traditional emphasis on the presentation of evidence through in-court testimony. Topics include the examination of witnesses, the accused as a witness and the rule against hearsay evidence. In the second part of the module, students investigate and analyse the application of evidentiary law and policy in specific contexts such as expert evidence, the lawyer-</w:t>
            </w:r>
            <w:r w:rsidRPr="005B5FF9">
              <w:rPr>
                <w:rFonts w:cstheme="minorHAnsi"/>
                <w:sz w:val="24"/>
                <w:szCs w:val="24"/>
              </w:rPr>
              <w:lastRenderedPageBreak/>
              <w:t>client relationship, identification evidence and evidence unlawfully obtained.</w:t>
            </w:r>
          </w:p>
        </w:tc>
      </w:tr>
      <w:tr w:rsidR="00DA3582" w:rsidRPr="005B5FF9" w14:paraId="2E28B66B" w14:textId="77777777" w:rsidTr="00E71143">
        <w:tc>
          <w:tcPr>
            <w:tcW w:w="2263" w:type="dxa"/>
          </w:tcPr>
          <w:p w14:paraId="28787AFA"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31128297" w14:textId="219C4E58" w:rsidR="00DA3582" w:rsidRPr="005B5FF9" w:rsidRDefault="00ED2382"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tc>
      </w:tr>
      <w:tr w:rsidR="00DA3582" w:rsidRPr="005B5FF9" w14:paraId="0A9FBAD0" w14:textId="77777777" w:rsidTr="00E71143">
        <w:tc>
          <w:tcPr>
            <w:tcW w:w="2263" w:type="dxa"/>
          </w:tcPr>
          <w:p w14:paraId="4C72773E"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E5554B6" w14:textId="4F15D807"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Examination</w:t>
            </w:r>
            <w:r w:rsidR="00E57E87" w:rsidRPr="005B5FF9">
              <w:rPr>
                <w:rFonts w:cstheme="minorHAnsi"/>
                <w:sz w:val="24"/>
                <w:szCs w:val="24"/>
              </w:rPr>
              <w:t xml:space="preserve"> (1 x 2.5 hour paper)</w:t>
            </w:r>
            <w:r w:rsidRPr="005B5FF9">
              <w:rPr>
                <w:rFonts w:cstheme="minorHAnsi"/>
                <w:sz w:val="24"/>
                <w:szCs w:val="24"/>
              </w:rPr>
              <w:t xml:space="preserve"> - 100% </w:t>
            </w:r>
          </w:p>
        </w:tc>
      </w:tr>
      <w:tr w:rsidR="00E57E87" w:rsidRPr="005B5FF9" w14:paraId="374CDAE9" w14:textId="77777777" w:rsidTr="00E71143">
        <w:tc>
          <w:tcPr>
            <w:tcW w:w="2263" w:type="dxa"/>
          </w:tcPr>
          <w:p w14:paraId="2E8CA13E" w14:textId="2C6D8643" w:rsidR="00E57E87" w:rsidRPr="005B5FF9" w:rsidRDefault="00E57E87"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CA07F17" w14:textId="0C5428E1" w:rsidR="00E57E87" w:rsidRPr="005B5FF9" w:rsidRDefault="00161CAD" w:rsidP="00765BC6">
            <w:pPr>
              <w:rPr>
                <w:rFonts w:cstheme="minorHAnsi"/>
                <w:sz w:val="24"/>
                <w:szCs w:val="24"/>
              </w:rPr>
            </w:pPr>
            <w:r w:rsidRPr="005B5FF9">
              <w:rPr>
                <w:rFonts w:cstheme="minorHAnsi"/>
                <w:sz w:val="24"/>
                <w:szCs w:val="24"/>
              </w:rPr>
              <w:t>As above</w:t>
            </w:r>
          </w:p>
          <w:p w14:paraId="641290E0" w14:textId="4A95B729" w:rsidR="00E57E87" w:rsidRPr="005B5FF9" w:rsidRDefault="00E57E87" w:rsidP="00765BC6">
            <w:pPr>
              <w:rPr>
                <w:rFonts w:cstheme="minorHAnsi"/>
                <w:sz w:val="24"/>
                <w:szCs w:val="24"/>
              </w:rPr>
            </w:pPr>
          </w:p>
        </w:tc>
      </w:tr>
      <w:tr w:rsidR="00DA3582" w:rsidRPr="005B5FF9" w14:paraId="5E615442" w14:textId="77777777" w:rsidTr="00E71143">
        <w:tc>
          <w:tcPr>
            <w:tcW w:w="2263" w:type="dxa"/>
          </w:tcPr>
          <w:p w14:paraId="2CCE783C"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7E751E5"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03D653A"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AF3D3DD" w14:textId="77777777" w:rsidR="00E4734B" w:rsidRPr="005B5FF9" w:rsidRDefault="00E4734B"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B786867" w14:textId="77777777" w:rsidTr="00E71143">
        <w:tc>
          <w:tcPr>
            <w:tcW w:w="2263" w:type="dxa"/>
          </w:tcPr>
          <w:p w14:paraId="6E1683FB" w14:textId="77777777" w:rsidR="00E71143" w:rsidRPr="005B5FF9" w:rsidRDefault="00E71143" w:rsidP="00765BC6">
            <w:pPr>
              <w:rPr>
                <w:rFonts w:eastAsia="Times New Roman" w:cstheme="minorHAnsi"/>
                <w:b/>
                <w:bCs/>
                <w:color w:val="000000" w:themeColor="text1"/>
                <w:sz w:val="24"/>
                <w:szCs w:val="24"/>
              </w:rPr>
            </w:pPr>
            <w:bookmarkStart w:id="6" w:name="_Hlk98856527"/>
            <w:r w:rsidRPr="005B5FF9">
              <w:rPr>
                <w:rFonts w:eastAsia="Times New Roman" w:cstheme="minorHAnsi"/>
                <w:b/>
                <w:bCs/>
                <w:color w:val="000000" w:themeColor="text1"/>
                <w:sz w:val="24"/>
                <w:szCs w:val="24"/>
              </w:rPr>
              <w:t>Module Code</w:t>
            </w:r>
          </w:p>
        </w:tc>
        <w:tc>
          <w:tcPr>
            <w:tcW w:w="6753" w:type="dxa"/>
            <w:vAlign w:val="center"/>
          </w:tcPr>
          <w:p w14:paraId="70D23642" w14:textId="42882E2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LAU4403</w:t>
            </w:r>
            <w:r w:rsidR="006B49FF" w:rsidRPr="005B5FF9">
              <w:rPr>
                <w:rFonts w:eastAsia="Times New Roman" w:cstheme="minorHAnsi"/>
                <w:color w:val="000000" w:themeColor="text1"/>
                <w:sz w:val="24"/>
                <w:szCs w:val="24"/>
              </w:rPr>
              <w:t>1</w:t>
            </w:r>
          </w:p>
        </w:tc>
      </w:tr>
      <w:tr w:rsidR="00E71143" w:rsidRPr="005B5FF9" w14:paraId="68E05AA3" w14:textId="77777777" w:rsidTr="00E71143">
        <w:tc>
          <w:tcPr>
            <w:tcW w:w="2263" w:type="dxa"/>
          </w:tcPr>
          <w:p w14:paraId="654A1CF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454E7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FOOD LAW</w:t>
            </w:r>
          </w:p>
        </w:tc>
      </w:tr>
      <w:tr w:rsidR="00E71143" w:rsidRPr="005B5FF9" w14:paraId="352E53D4" w14:textId="77777777" w:rsidTr="00E71143">
        <w:tc>
          <w:tcPr>
            <w:tcW w:w="2263" w:type="dxa"/>
          </w:tcPr>
          <w:p w14:paraId="4E0386C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856CE1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7AB572" w14:textId="77777777" w:rsidTr="00E71143">
        <w:tc>
          <w:tcPr>
            <w:tcW w:w="2263" w:type="dxa"/>
          </w:tcPr>
          <w:p w14:paraId="4D52BA7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C847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3B2A4DD" w14:textId="77777777" w:rsidTr="00E71143">
        <w:tc>
          <w:tcPr>
            <w:tcW w:w="2263" w:type="dxa"/>
          </w:tcPr>
          <w:p w14:paraId="658F92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FE5F34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056ACCCC" w14:textId="77777777" w:rsidTr="00E71143">
        <w:tc>
          <w:tcPr>
            <w:tcW w:w="2263" w:type="dxa"/>
          </w:tcPr>
          <w:p w14:paraId="376B83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29B286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proofErr w:type="spellStart"/>
            <w:r w:rsidRPr="005B5FF9">
              <w:rPr>
                <w:rFonts w:eastAsia="Times New Roman" w:cstheme="minorHAnsi"/>
                <w:color w:val="000000" w:themeColor="text1"/>
                <w:sz w:val="24"/>
                <w:szCs w:val="24"/>
              </w:rPr>
              <w:t>Caoimhín</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MacMaoláin</w:t>
            </w:r>
            <w:proofErr w:type="spellEnd"/>
          </w:p>
        </w:tc>
      </w:tr>
      <w:tr w:rsidR="00E71143" w:rsidRPr="005B5FF9" w14:paraId="6DAF9C76" w14:textId="77777777" w:rsidTr="00E71143">
        <w:tc>
          <w:tcPr>
            <w:tcW w:w="2263" w:type="dxa"/>
          </w:tcPr>
          <w:p w14:paraId="6D3F508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10026A7"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D79AB9"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key sources of Irish Food </w:t>
            </w:r>
            <w:proofErr w:type="gramStart"/>
            <w:r w:rsidRPr="005B5FF9">
              <w:rPr>
                <w:rFonts w:eastAsia="Times New Roman" w:cstheme="minorHAnsi"/>
                <w:color w:val="000000"/>
                <w:sz w:val="24"/>
                <w:szCs w:val="24"/>
                <w:lang w:val="en-US" w:eastAsia="en-IE"/>
              </w:rPr>
              <w:t>Law;</w:t>
            </w:r>
            <w:proofErr w:type="gramEnd"/>
          </w:p>
          <w:p w14:paraId="0357A50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the main areas of Food Law and assess the most significant rules and regulations in </w:t>
            </w:r>
            <w:proofErr w:type="gramStart"/>
            <w:r w:rsidRPr="005B5FF9">
              <w:rPr>
                <w:rFonts w:eastAsia="Times New Roman" w:cstheme="minorHAnsi"/>
                <w:color w:val="000000"/>
                <w:sz w:val="24"/>
                <w:szCs w:val="24"/>
                <w:lang w:val="en-US" w:eastAsia="en-IE"/>
              </w:rPr>
              <w:t>each;</w:t>
            </w:r>
            <w:proofErr w:type="gramEnd"/>
          </w:p>
          <w:p w14:paraId="546357F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manner in which the production and marketing of food is </w:t>
            </w:r>
            <w:proofErr w:type="gramStart"/>
            <w:r w:rsidRPr="005B5FF9">
              <w:rPr>
                <w:rFonts w:eastAsia="Times New Roman" w:cstheme="minorHAnsi"/>
                <w:color w:val="000000"/>
                <w:sz w:val="24"/>
                <w:szCs w:val="24"/>
                <w:lang w:val="en-US" w:eastAsia="en-IE"/>
              </w:rPr>
              <w:t>regulated;</w:t>
            </w:r>
            <w:proofErr w:type="gramEnd"/>
          </w:p>
          <w:p w14:paraId="02323E5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themeColor="text1"/>
                <w:sz w:val="24"/>
                <w:szCs w:val="24"/>
                <w:lang w:val="en-US" w:eastAsia="en-IE"/>
              </w:rPr>
              <w:t>Analyse</w:t>
            </w:r>
            <w:proofErr w:type="spellEnd"/>
            <w:r w:rsidRPr="005B5FF9">
              <w:rPr>
                <w:rFonts w:eastAsia="Times New Roman" w:cstheme="minorHAnsi"/>
                <w:color w:val="000000" w:themeColor="text1"/>
                <w:sz w:val="24"/>
                <w:szCs w:val="24"/>
                <w:lang w:val="en-US" w:eastAsia="en-IE"/>
              </w:rPr>
              <w:t xml:space="preserve"> the interaction between Food Law and human activity; and</w:t>
            </w:r>
          </w:p>
          <w:p w14:paraId="5C8ECF3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Assess the impact of other disciplines on the formulation of Food Law.</w:t>
            </w:r>
          </w:p>
        </w:tc>
      </w:tr>
      <w:tr w:rsidR="00E71143" w:rsidRPr="005B5FF9" w14:paraId="7BF27609" w14:textId="77777777" w:rsidTr="00E71143">
        <w:tc>
          <w:tcPr>
            <w:tcW w:w="2263" w:type="dxa"/>
          </w:tcPr>
          <w:p w14:paraId="05124FE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2A9046A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To develop a comprehensive knowledge and understanding of Irish and European Union food law.</w:t>
            </w:r>
          </w:p>
        </w:tc>
      </w:tr>
      <w:tr w:rsidR="00E71143" w:rsidRPr="005B5FF9" w14:paraId="6C371A37" w14:textId="77777777" w:rsidTr="00E71143">
        <w:tc>
          <w:tcPr>
            <w:tcW w:w="2263" w:type="dxa"/>
          </w:tcPr>
          <w:p w14:paraId="1FA7388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D302CE4"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 xml:space="preserve">Food safety has become a priority for the EU lawmaker, in particular following a series of scares such as those about ‘mad cow disease’ (BSE), dioxin poisoning and genetic modification. There are ongoing concerns about the relationship between diet and health. This module examines the ways in which the law can </w:t>
            </w:r>
            <w:r w:rsidRPr="005B5FF9">
              <w:rPr>
                <w:rFonts w:eastAsia="Times New Roman" w:cstheme="minorHAnsi"/>
                <w:sz w:val="24"/>
                <w:szCs w:val="24"/>
              </w:rPr>
              <w:lastRenderedPageBreak/>
              <w:t>be, and is, used to address these problems. The focus is primarily on European Union rules in this area, as it is from here that most of our food law in Member States like Ireland now originates. The course will commence with a re-examination of EU rules on free movement for goods, with emphasis on the movement of food. Other topics covered by this module include organic food regulation, food safety, food quality, aspects of intellectual property rights, animal welfare, food labelling and claims and novel foods.</w:t>
            </w:r>
          </w:p>
        </w:tc>
      </w:tr>
      <w:tr w:rsidR="00E71143" w:rsidRPr="005B5FF9" w14:paraId="61608BF4" w14:textId="77777777" w:rsidTr="00E71143">
        <w:tc>
          <w:tcPr>
            <w:tcW w:w="2263" w:type="dxa"/>
          </w:tcPr>
          <w:p w14:paraId="18F5A5B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22E25EEE" w14:textId="77777777" w:rsidR="00E71143" w:rsidRPr="005B5FF9" w:rsidRDefault="00E71143" w:rsidP="00765BC6">
            <w:pPr>
              <w:ind w:left="183"/>
              <w:rPr>
                <w:rFonts w:eastAsia="Times New Roman" w:cstheme="minorHAnsi"/>
                <w:color w:val="000000" w:themeColor="text1"/>
                <w:sz w:val="24"/>
                <w:szCs w:val="24"/>
              </w:rPr>
            </w:pPr>
            <w:proofErr w:type="spellStart"/>
            <w:r w:rsidRPr="005B5FF9">
              <w:rPr>
                <w:rFonts w:eastAsia="Times New Roman" w:cstheme="minorHAnsi"/>
                <w:color w:val="000000" w:themeColor="text1"/>
                <w:sz w:val="24"/>
                <w:szCs w:val="24"/>
              </w:rPr>
              <w:t>MacMaoláin</w:t>
            </w:r>
            <w:proofErr w:type="spellEnd"/>
            <w:r w:rsidRPr="005B5FF9">
              <w:rPr>
                <w:rFonts w:eastAsia="Times New Roman" w:cstheme="minorHAnsi"/>
                <w:color w:val="000000" w:themeColor="text1"/>
                <w:sz w:val="24"/>
                <w:szCs w:val="24"/>
              </w:rPr>
              <w:t>, ‘Irish Food Law’, Hart Publishing: Bloomsbury, 2019, ISBN: 978-1-5099-0779-3.</w:t>
            </w:r>
          </w:p>
        </w:tc>
      </w:tr>
      <w:tr w:rsidR="00E71143" w:rsidRPr="005B5FF9" w14:paraId="336C6BEF" w14:textId="77777777" w:rsidTr="00E71143">
        <w:tc>
          <w:tcPr>
            <w:tcW w:w="2263" w:type="dxa"/>
          </w:tcPr>
          <w:p w14:paraId="671F56D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544AB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p w14:paraId="14C3B7BC"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tc>
      </w:tr>
      <w:tr w:rsidR="000E0C70" w:rsidRPr="005B5FF9" w14:paraId="07F6C364" w14:textId="77777777" w:rsidTr="00E71143">
        <w:tc>
          <w:tcPr>
            <w:tcW w:w="2263" w:type="dxa"/>
          </w:tcPr>
          <w:p w14:paraId="3F0FF410" w14:textId="4C60F856" w:rsidR="000E0C70" w:rsidRPr="005B5FF9" w:rsidRDefault="000E0C7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0EC561A" w14:textId="5D1F8A7F" w:rsidR="000E0C70"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6212D809" w14:textId="7C52D618" w:rsidR="000E0C70" w:rsidRPr="005B5FF9" w:rsidRDefault="000E0C70" w:rsidP="00765BC6">
            <w:pPr>
              <w:ind w:left="183"/>
              <w:rPr>
                <w:rFonts w:cstheme="minorHAnsi"/>
                <w:color w:val="000000" w:themeColor="text1"/>
                <w:sz w:val="24"/>
                <w:szCs w:val="24"/>
              </w:rPr>
            </w:pPr>
          </w:p>
        </w:tc>
      </w:tr>
      <w:tr w:rsidR="00E71143" w:rsidRPr="005B5FF9" w14:paraId="6DF0BBEB" w14:textId="77777777" w:rsidTr="00E71143">
        <w:tc>
          <w:tcPr>
            <w:tcW w:w="2263" w:type="dxa"/>
          </w:tcPr>
          <w:p w14:paraId="617571F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1A2B94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AAB6FE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bookmarkEnd w:id="6"/>
    </w:tbl>
    <w:p w14:paraId="41C8EF68" w14:textId="77777777" w:rsidR="000D5E38" w:rsidRPr="005B5FF9" w:rsidRDefault="000D5E38" w:rsidP="00765BC6">
      <w:pPr>
        <w:rPr>
          <w:rFonts w:cstheme="minorHAnsi"/>
          <w:sz w:val="24"/>
          <w:szCs w:val="24"/>
        </w:rPr>
      </w:pPr>
    </w:p>
    <w:tbl>
      <w:tblPr>
        <w:tblStyle w:val="TableGrid0"/>
        <w:tblW w:w="9072" w:type="dxa"/>
        <w:tblInd w:w="-5" w:type="dxa"/>
        <w:tblCellMar>
          <w:top w:w="48" w:type="dxa"/>
          <w:left w:w="108" w:type="dxa"/>
          <w:right w:w="97" w:type="dxa"/>
        </w:tblCellMar>
        <w:tblLook w:val="04A0" w:firstRow="1" w:lastRow="0" w:firstColumn="1" w:lastColumn="0" w:noHBand="0" w:noVBand="1"/>
      </w:tblPr>
      <w:tblGrid>
        <w:gridCol w:w="2330"/>
        <w:gridCol w:w="6742"/>
      </w:tblGrid>
      <w:tr w:rsidR="00AF5CD7" w:rsidRPr="005B5FF9" w14:paraId="13987856" w14:textId="77777777" w:rsidTr="00161CAD">
        <w:trPr>
          <w:trHeight w:val="278"/>
        </w:trPr>
        <w:tc>
          <w:tcPr>
            <w:tcW w:w="2330" w:type="dxa"/>
            <w:tcBorders>
              <w:top w:val="single" w:sz="4" w:space="0" w:color="000000"/>
              <w:left w:val="single" w:sz="4" w:space="0" w:color="000000"/>
              <w:bottom w:val="single" w:sz="4" w:space="0" w:color="000000"/>
              <w:right w:val="single" w:sz="4" w:space="0" w:color="000000"/>
            </w:tcBorders>
          </w:tcPr>
          <w:p w14:paraId="46EE9458" w14:textId="77777777" w:rsidR="00AF5CD7" w:rsidRPr="005B5FF9" w:rsidRDefault="00AF5CD7" w:rsidP="00765BC6">
            <w:pPr>
              <w:spacing w:line="259" w:lineRule="auto"/>
              <w:ind w:left="-255" w:firstLine="255"/>
              <w:rPr>
                <w:rFonts w:cstheme="minorHAnsi"/>
              </w:rPr>
            </w:pPr>
            <w:r w:rsidRPr="005B5FF9">
              <w:rPr>
                <w:rFonts w:cstheme="minorHAnsi"/>
                <w:b/>
              </w:rPr>
              <w:t xml:space="preserve">Module Code </w:t>
            </w:r>
          </w:p>
        </w:tc>
        <w:tc>
          <w:tcPr>
            <w:tcW w:w="6742" w:type="dxa"/>
            <w:tcBorders>
              <w:top w:val="single" w:sz="4" w:space="0" w:color="000000"/>
              <w:left w:val="single" w:sz="4" w:space="0" w:color="000000"/>
              <w:bottom w:val="single" w:sz="4" w:space="0" w:color="000000"/>
              <w:right w:val="single" w:sz="4" w:space="0" w:color="000000"/>
            </w:tcBorders>
          </w:tcPr>
          <w:p w14:paraId="49BDDB72" w14:textId="4854F748" w:rsidR="00AF5CD7" w:rsidRPr="005B5FF9" w:rsidRDefault="00AF5CD7" w:rsidP="00765BC6">
            <w:pPr>
              <w:spacing w:line="259" w:lineRule="auto"/>
              <w:rPr>
                <w:rFonts w:cstheme="minorHAnsi"/>
              </w:rPr>
            </w:pPr>
            <w:r w:rsidRPr="005B5FF9">
              <w:rPr>
                <w:rFonts w:cstheme="minorHAnsi"/>
              </w:rPr>
              <w:t>LAU4427</w:t>
            </w:r>
            <w:r w:rsidR="00A321CB" w:rsidRPr="005B5FF9">
              <w:rPr>
                <w:rFonts w:cstheme="minorHAnsi"/>
              </w:rPr>
              <w:t>1</w:t>
            </w:r>
          </w:p>
        </w:tc>
      </w:tr>
      <w:tr w:rsidR="00AF5CD7" w:rsidRPr="005B5FF9" w14:paraId="6F9D129C" w14:textId="77777777" w:rsidTr="00161CAD">
        <w:trPr>
          <w:trHeight w:val="548"/>
        </w:trPr>
        <w:tc>
          <w:tcPr>
            <w:tcW w:w="2330" w:type="dxa"/>
            <w:tcBorders>
              <w:top w:val="single" w:sz="4" w:space="0" w:color="000000"/>
              <w:left w:val="single" w:sz="4" w:space="0" w:color="000000"/>
              <w:bottom w:val="single" w:sz="4" w:space="0" w:color="000000"/>
              <w:right w:val="single" w:sz="4" w:space="0" w:color="000000"/>
            </w:tcBorders>
          </w:tcPr>
          <w:p w14:paraId="5B4D3F80" w14:textId="77777777" w:rsidR="00AF5CD7" w:rsidRPr="005B5FF9" w:rsidRDefault="00AF5CD7" w:rsidP="00765BC6">
            <w:pPr>
              <w:spacing w:line="259" w:lineRule="auto"/>
              <w:rPr>
                <w:rFonts w:cstheme="minorHAnsi"/>
              </w:rPr>
            </w:pPr>
            <w:r w:rsidRPr="005B5FF9">
              <w:rPr>
                <w:rFonts w:cstheme="minorHAnsi"/>
                <w:b/>
              </w:rPr>
              <w:t xml:space="preserve"> </w:t>
            </w:r>
          </w:p>
          <w:p w14:paraId="3D89FD8C" w14:textId="77777777" w:rsidR="00AF5CD7" w:rsidRPr="005B5FF9" w:rsidRDefault="00AF5CD7" w:rsidP="00765BC6">
            <w:pPr>
              <w:spacing w:line="259" w:lineRule="auto"/>
              <w:rPr>
                <w:rFonts w:cstheme="minorHAnsi"/>
              </w:rPr>
            </w:pPr>
            <w:r w:rsidRPr="005B5FF9">
              <w:rPr>
                <w:rFonts w:cstheme="minorHAnsi"/>
                <w:b/>
              </w:rPr>
              <w:t>Module Name</w:t>
            </w:r>
            <w:r w:rsidRPr="005B5FF9">
              <w:rPr>
                <w:rFonts w:cstheme="minorHAnsi"/>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71D0BAD9" w14:textId="77777777" w:rsidR="00AF5CD7" w:rsidRPr="005B5FF9" w:rsidRDefault="00AF5CD7" w:rsidP="00765BC6">
            <w:pPr>
              <w:spacing w:line="259" w:lineRule="auto"/>
              <w:rPr>
                <w:rFonts w:cstheme="minorHAnsi"/>
              </w:rPr>
            </w:pPr>
            <w:bookmarkStart w:id="7" w:name="Industrial"/>
            <w:r w:rsidRPr="005B5FF9">
              <w:rPr>
                <w:rFonts w:cstheme="minorHAnsi"/>
              </w:rPr>
              <w:t>Industrial</w:t>
            </w:r>
            <w:bookmarkEnd w:id="7"/>
            <w:r w:rsidRPr="005B5FF9">
              <w:rPr>
                <w:rFonts w:cstheme="minorHAnsi"/>
              </w:rPr>
              <w:t xml:space="preserve"> Property Law</w:t>
            </w:r>
          </w:p>
        </w:tc>
      </w:tr>
      <w:tr w:rsidR="00AF5CD7" w:rsidRPr="005B5FF9" w14:paraId="6A78E612" w14:textId="77777777" w:rsidTr="00161CAD">
        <w:trPr>
          <w:trHeight w:val="547"/>
        </w:trPr>
        <w:tc>
          <w:tcPr>
            <w:tcW w:w="2330" w:type="dxa"/>
            <w:tcBorders>
              <w:top w:val="single" w:sz="4" w:space="0" w:color="000000"/>
              <w:left w:val="single" w:sz="4" w:space="0" w:color="000000"/>
              <w:bottom w:val="single" w:sz="4" w:space="0" w:color="000000"/>
              <w:right w:val="single" w:sz="4" w:space="0" w:color="000000"/>
            </w:tcBorders>
          </w:tcPr>
          <w:p w14:paraId="04B37696" w14:textId="6341212D" w:rsidR="00AF5CD7" w:rsidRPr="005B5FF9" w:rsidRDefault="00AF5CD7" w:rsidP="00765BC6">
            <w:pPr>
              <w:spacing w:line="259" w:lineRule="auto"/>
              <w:rPr>
                <w:rFonts w:cstheme="minorHAnsi"/>
              </w:rPr>
            </w:pPr>
            <w:r w:rsidRPr="005B5FF9">
              <w:rPr>
                <w:rFonts w:cstheme="minorHAnsi"/>
                <w:b/>
              </w:rPr>
              <w:t xml:space="preserve">ECTS weighting </w:t>
            </w:r>
          </w:p>
        </w:tc>
        <w:tc>
          <w:tcPr>
            <w:tcW w:w="6742" w:type="dxa"/>
            <w:tcBorders>
              <w:top w:val="single" w:sz="4" w:space="0" w:color="000000"/>
              <w:left w:val="single" w:sz="4" w:space="0" w:color="000000"/>
              <w:bottom w:val="single" w:sz="4" w:space="0" w:color="000000"/>
              <w:right w:val="single" w:sz="4" w:space="0" w:color="000000"/>
            </w:tcBorders>
          </w:tcPr>
          <w:p w14:paraId="73D917F4" w14:textId="77777777" w:rsidR="00AF5CD7" w:rsidRPr="005B5FF9" w:rsidRDefault="00AF5CD7" w:rsidP="00765BC6">
            <w:pPr>
              <w:spacing w:line="259" w:lineRule="auto"/>
              <w:rPr>
                <w:rFonts w:cstheme="minorHAnsi"/>
              </w:rPr>
            </w:pPr>
            <w:r w:rsidRPr="005B5FF9">
              <w:rPr>
                <w:rFonts w:cstheme="minorHAnsi"/>
              </w:rPr>
              <w:t>5</w:t>
            </w:r>
          </w:p>
        </w:tc>
      </w:tr>
      <w:tr w:rsidR="00AF5CD7" w:rsidRPr="005B5FF9" w14:paraId="63289B08" w14:textId="77777777" w:rsidTr="00161CAD">
        <w:trPr>
          <w:trHeight w:val="816"/>
        </w:trPr>
        <w:tc>
          <w:tcPr>
            <w:tcW w:w="2330" w:type="dxa"/>
            <w:tcBorders>
              <w:top w:val="single" w:sz="4" w:space="0" w:color="000000"/>
              <w:left w:val="single" w:sz="4" w:space="0" w:color="000000"/>
              <w:bottom w:val="single" w:sz="4" w:space="0" w:color="000000"/>
              <w:right w:val="single" w:sz="4" w:space="0" w:color="000000"/>
            </w:tcBorders>
          </w:tcPr>
          <w:p w14:paraId="37E417A1" w14:textId="18668201" w:rsidR="00AF5CD7" w:rsidRPr="005B5FF9" w:rsidRDefault="00AF5CD7" w:rsidP="00765BC6">
            <w:pPr>
              <w:spacing w:line="259" w:lineRule="auto"/>
              <w:rPr>
                <w:rFonts w:cstheme="minorHAnsi"/>
              </w:rPr>
            </w:pPr>
            <w:r w:rsidRPr="005B5FF9">
              <w:rPr>
                <w:rFonts w:cstheme="minorHAnsi"/>
                <w:b/>
              </w:rPr>
              <w:t xml:space="preserve">Semester/term taught </w:t>
            </w:r>
          </w:p>
        </w:tc>
        <w:tc>
          <w:tcPr>
            <w:tcW w:w="6742" w:type="dxa"/>
            <w:tcBorders>
              <w:top w:val="single" w:sz="4" w:space="0" w:color="000000"/>
              <w:left w:val="single" w:sz="4" w:space="0" w:color="000000"/>
              <w:bottom w:val="single" w:sz="4" w:space="0" w:color="000000"/>
              <w:right w:val="single" w:sz="4" w:space="0" w:color="000000"/>
            </w:tcBorders>
          </w:tcPr>
          <w:p w14:paraId="446B4AFD" w14:textId="77777777" w:rsidR="00AF5CD7" w:rsidRPr="005B5FF9" w:rsidRDefault="00AF5CD7" w:rsidP="00765BC6">
            <w:pPr>
              <w:spacing w:line="259" w:lineRule="auto"/>
              <w:rPr>
                <w:rFonts w:cstheme="minorHAnsi"/>
              </w:rPr>
            </w:pPr>
            <w:r w:rsidRPr="005B5FF9">
              <w:rPr>
                <w:rFonts w:cstheme="minorHAnsi"/>
              </w:rPr>
              <w:t xml:space="preserve">MT </w:t>
            </w:r>
          </w:p>
        </w:tc>
      </w:tr>
      <w:tr w:rsidR="00AF5CD7" w:rsidRPr="005B5FF9" w14:paraId="3D9FE1E9" w14:textId="77777777" w:rsidTr="00161CAD">
        <w:trPr>
          <w:trHeight w:val="1085"/>
        </w:trPr>
        <w:tc>
          <w:tcPr>
            <w:tcW w:w="2330" w:type="dxa"/>
            <w:tcBorders>
              <w:top w:val="single" w:sz="4" w:space="0" w:color="000000"/>
              <w:left w:val="single" w:sz="4" w:space="0" w:color="000000"/>
              <w:bottom w:val="single" w:sz="4" w:space="0" w:color="000000"/>
              <w:right w:val="single" w:sz="4" w:space="0" w:color="000000"/>
            </w:tcBorders>
          </w:tcPr>
          <w:p w14:paraId="04084A43" w14:textId="2BF12BDD" w:rsidR="00AF5CD7" w:rsidRPr="005B5FF9" w:rsidRDefault="00AF5CD7" w:rsidP="00765BC6">
            <w:pPr>
              <w:spacing w:line="259" w:lineRule="auto"/>
              <w:rPr>
                <w:rFonts w:cstheme="minorHAnsi"/>
              </w:rPr>
            </w:pPr>
            <w:r w:rsidRPr="005B5FF9">
              <w:rPr>
                <w:rFonts w:cstheme="minorHAnsi"/>
                <w:b/>
              </w:rPr>
              <w:t xml:space="preserve">Contact Hours and </w:t>
            </w:r>
          </w:p>
          <w:p w14:paraId="4D15AB5B" w14:textId="77777777" w:rsidR="00AF5CD7" w:rsidRPr="005B5FF9" w:rsidRDefault="00AF5CD7" w:rsidP="00765BC6">
            <w:pPr>
              <w:spacing w:line="259" w:lineRule="auto"/>
              <w:rPr>
                <w:rFonts w:cstheme="minorHAnsi"/>
              </w:rPr>
            </w:pPr>
            <w:r w:rsidRPr="005B5FF9">
              <w:rPr>
                <w:rFonts w:cstheme="minorHAnsi"/>
                <w:b/>
              </w:rPr>
              <w:t xml:space="preserve">Indicative Student </w:t>
            </w:r>
          </w:p>
          <w:p w14:paraId="535B92AE" w14:textId="77777777" w:rsidR="00AF5CD7" w:rsidRPr="005B5FF9" w:rsidRDefault="00AF5CD7" w:rsidP="00765BC6">
            <w:pPr>
              <w:spacing w:line="259" w:lineRule="auto"/>
              <w:rPr>
                <w:rFonts w:cstheme="minorHAnsi"/>
              </w:rPr>
            </w:pPr>
            <w:r w:rsidRPr="005B5FF9">
              <w:rPr>
                <w:rFonts w:cstheme="minorHAnsi"/>
                <w:b/>
              </w:rPr>
              <w:t xml:space="preserve">Workload </w:t>
            </w:r>
          </w:p>
        </w:tc>
        <w:tc>
          <w:tcPr>
            <w:tcW w:w="6742" w:type="dxa"/>
            <w:tcBorders>
              <w:top w:val="single" w:sz="4" w:space="0" w:color="000000"/>
              <w:left w:val="single" w:sz="4" w:space="0" w:color="000000"/>
              <w:bottom w:val="single" w:sz="4" w:space="0" w:color="000000"/>
              <w:right w:val="single" w:sz="4" w:space="0" w:color="000000"/>
            </w:tcBorders>
          </w:tcPr>
          <w:p w14:paraId="7B170821" w14:textId="2C086051" w:rsidR="00AF5CD7" w:rsidRPr="005B5FF9" w:rsidRDefault="00AF5CD7" w:rsidP="00765BC6">
            <w:pPr>
              <w:spacing w:line="259" w:lineRule="auto"/>
              <w:rPr>
                <w:rFonts w:cstheme="minorHAnsi"/>
              </w:rPr>
            </w:pPr>
            <w:r w:rsidRPr="005B5FF9">
              <w:rPr>
                <w:rFonts w:cstheme="minorHAnsi"/>
              </w:rPr>
              <w:t xml:space="preserve">3 hours of lectures per week for 6 weeks </w:t>
            </w:r>
            <w:r w:rsidR="00A32658" w:rsidRPr="005B5FF9">
              <w:rPr>
                <w:rFonts w:cstheme="minorHAnsi"/>
              </w:rPr>
              <w:t>until</w:t>
            </w:r>
            <w:r w:rsidRPr="005B5FF9">
              <w:rPr>
                <w:rFonts w:cstheme="minorHAnsi"/>
              </w:rPr>
              <w:t xml:space="preserve"> reading week</w:t>
            </w:r>
            <w:r w:rsidR="00A32658" w:rsidRPr="005B5FF9">
              <w:rPr>
                <w:rFonts w:cstheme="minorHAnsi"/>
              </w:rPr>
              <w:t xml:space="preserve"> in the 1</w:t>
            </w:r>
            <w:r w:rsidR="00A32658" w:rsidRPr="005B5FF9">
              <w:rPr>
                <w:rFonts w:cstheme="minorHAnsi"/>
                <w:vertAlign w:val="superscript"/>
              </w:rPr>
              <w:t>st</w:t>
            </w:r>
            <w:r w:rsidR="00A32658" w:rsidRPr="005B5FF9">
              <w:rPr>
                <w:rFonts w:cstheme="minorHAnsi"/>
              </w:rPr>
              <w:t xml:space="preserve"> semester</w:t>
            </w:r>
            <w:r w:rsidRPr="005B5FF9">
              <w:rPr>
                <w:rFonts w:cstheme="minorHAnsi"/>
              </w:rPr>
              <w:t xml:space="preserve"> </w:t>
            </w:r>
          </w:p>
        </w:tc>
      </w:tr>
      <w:tr w:rsidR="00AF5CD7" w:rsidRPr="005B5FF9" w14:paraId="3B498A78" w14:textId="77777777" w:rsidTr="00161CAD">
        <w:trPr>
          <w:trHeight w:val="817"/>
        </w:trPr>
        <w:tc>
          <w:tcPr>
            <w:tcW w:w="2330" w:type="dxa"/>
            <w:tcBorders>
              <w:top w:val="single" w:sz="4" w:space="0" w:color="000000"/>
              <w:left w:val="single" w:sz="4" w:space="0" w:color="000000"/>
              <w:bottom w:val="single" w:sz="4" w:space="0" w:color="000000"/>
              <w:right w:val="single" w:sz="4" w:space="0" w:color="000000"/>
            </w:tcBorders>
          </w:tcPr>
          <w:p w14:paraId="5A5664D3" w14:textId="6F247E80" w:rsidR="00AF5CD7" w:rsidRPr="005B5FF9" w:rsidRDefault="00AF5CD7" w:rsidP="00765BC6">
            <w:pPr>
              <w:spacing w:line="259" w:lineRule="auto"/>
              <w:rPr>
                <w:rFonts w:cstheme="minorHAnsi"/>
              </w:rPr>
            </w:pPr>
            <w:r w:rsidRPr="005B5FF9">
              <w:rPr>
                <w:rFonts w:cstheme="minorHAnsi"/>
                <w:b/>
              </w:rPr>
              <w:t xml:space="preserve">Module </w:t>
            </w:r>
          </w:p>
          <w:p w14:paraId="3F66DF39" w14:textId="77777777" w:rsidR="00AF5CD7" w:rsidRPr="005B5FF9" w:rsidRDefault="00AF5CD7" w:rsidP="00765BC6">
            <w:pPr>
              <w:spacing w:line="259" w:lineRule="auto"/>
              <w:rPr>
                <w:rFonts w:cstheme="minorHAnsi"/>
              </w:rPr>
            </w:pPr>
            <w:r w:rsidRPr="005B5FF9">
              <w:rPr>
                <w:rFonts w:cstheme="minorHAnsi"/>
                <w:b/>
              </w:rPr>
              <w:t xml:space="preserve">Coordinator/Owner </w:t>
            </w:r>
          </w:p>
        </w:tc>
        <w:tc>
          <w:tcPr>
            <w:tcW w:w="6742" w:type="dxa"/>
            <w:tcBorders>
              <w:top w:val="single" w:sz="4" w:space="0" w:color="000000"/>
              <w:left w:val="single" w:sz="4" w:space="0" w:color="000000"/>
              <w:bottom w:val="single" w:sz="4" w:space="0" w:color="000000"/>
              <w:right w:val="single" w:sz="4" w:space="0" w:color="000000"/>
            </w:tcBorders>
          </w:tcPr>
          <w:p w14:paraId="688E6F1D" w14:textId="77777777" w:rsidR="00AF5CD7" w:rsidRPr="005B5FF9" w:rsidRDefault="00AF5CD7" w:rsidP="00765BC6">
            <w:pPr>
              <w:spacing w:line="259" w:lineRule="auto"/>
              <w:rPr>
                <w:rFonts w:cstheme="minorHAnsi"/>
              </w:rPr>
            </w:pPr>
            <w:r w:rsidRPr="005B5FF9">
              <w:rPr>
                <w:rFonts w:cstheme="minorHAnsi"/>
              </w:rPr>
              <w:t xml:space="preserve">Dr Giuseppe Mazziotti </w:t>
            </w:r>
          </w:p>
        </w:tc>
      </w:tr>
      <w:tr w:rsidR="00AF5CD7" w:rsidRPr="005B5FF9" w14:paraId="06AB1FF3"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575A45D0" w14:textId="742E2590" w:rsidR="00AF5CD7" w:rsidRPr="005B5FF9" w:rsidRDefault="00AF5CD7" w:rsidP="00765BC6">
            <w:pPr>
              <w:spacing w:line="259" w:lineRule="auto"/>
              <w:rPr>
                <w:rFonts w:cstheme="minorHAnsi"/>
              </w:rPr>
            </w:pPr>
            <w:r w:rsidRPr="005B5FF9">
              <w:rPr>
                <w:rFonts w:cstheme="minorHAnsi"/>
                <w:b/>
              </w:rPr>
              <w:lastRenderedPageBreak/>
              <w:t xml:space="preserve">Learning Outcomes </w:t>
            </w:r>
          </w:p>
        </w:tc>
        <w:tc>
          <w:tcPr>
            <w:tcW w:w="6742" w:type="dxa"/>
            <w:tcBorders>
              <w:top w:val="single" w:sz="4" w:space="0" w:color="000000"/>
              <w:left w:val="single" w:sz="4" w:space="0" w:color="000000"/>
              <w:bottom w:val="single" w:sz="4" w:space="0" w:color="000000"/>
              <w:right w:val="single" w:sz="4" w:space="0" w:color="000000"/>
            </w:tcBorders>
          </w:tcPr>
          <w:p w14:paraId="3D352444" w14:textId="77777777" w:rsidR="00AF5CD7" w:rsidRPr="005B5FF9" w:rsidRDefault="00AF5CD7" w:rsidP="00765BC6">
            <w:pPr>
              <w:spacing w:after="288" w:line="259" w:lineRule="auto"/>
              <w:rPr>
                <w:rFonts w:cstheme="minorHAnsi"/>
              </w:rPr>
            </w:pPr>
            <w:r w:rsidRPr="005B5FF9">
              <w:rPr>
                <w:rFonts w:cstheme="minorHAnsi"/>
              </w:rPr>
              <w:t xml:space="preserve">By the end of this module, students should be able to:  </w:t>
            </w:r>
          </w:p>
          <w:p w14:paraId="3ABD072A"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Appraise and evaluate the social and economic justifications for industrial property rights.</w:t>
            </w:r>
          </w:p>
          <w:p w14:paraId="00C8B486"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and analyse how industrial property rights are protected and commercially exploited, in both offline and online environments.</w:t>
            </w:r>
          </w:p>
          <w:p w14:paraId="2EC21920"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an understanding of the implications of international conventions and the most important EU legislative measures, from both a trade-related and non-market perspective.</w:t>
            </w:r>
          </w:p>
          <w:p w14:paraId="674AAD0D"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Evaluate Ireland’s obligations in this field.</w:t>
            </w:r>
          </w:p>
          <w:p w14:paraId="36DDBB8E" w14:textId="77777777" w:rsidR="00AF5CD7"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legal issues in complex cases and argue either side of the arguments raised by the parties involved;</w:t>
            </w:r>
          </w:p>
          <w:p w14:paraId="5142B1C8" w14:textId="61D25B4A" w:rsidR="00050485" w:rsidRPr="005B5FF9" w:rsidRDefault="00AF5CD7" w:rsidP="002C023C">
            <w:pPr>
              <w:pStyle w:val="NormalWeb"/>
              <w:numPr>
                <w:ilvl w:val="0"/>
                <w:numId w:val="41"/>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familiarity with the research tools and the materials through which they can deepen their knowledge of specific aspects of industrial property law.</w:t>
            </w:r>
          </w:p>
        </w:tc>
      </w:tr>
      <w:tr w:rsidR="00050485" w:rsidRPr="005B5FF9" w14:paraId="3DD723C0"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0AAC7929" w14:textId="54B524DC" w:rsidR="00050485" w:rsidRPr="005B5FF9" w:rsidRDefault="00050485" w:rsidP="00765BC6">
            <w:pPr>
              <w:rPr>
                <w:rFonts w:cstheme="minorHAnsi"/>
                <w:b/>
              </w:rPr>
            </w:pPr>
            <w:r w:rsidRPr="005B5FF9">
              <w:rPr>
                <w:rFonts w:cstheme="minorHAnsi"/>
                <w:b/>
              </w:rPr>
              <w:lastRenderedPageBreak/>
              <w:t>Module Content</w:t>
            </w:r>
          </w:p>
        </w:tc>
        <w:tc>
          <w:tcPr>
            <w:tcW w:w="6742" w:type="dxa"/>
            <w:tcBorders>
              <w:top w:val="single" w:sz="4" w:space="0" w:color="000000"/>
              <w:left w:val="single" w:sz="4" w:space="0" w:color="000000"/>
              <w:bottom w:val="single" w:sz="4" w:space="0" w:color="000000"/>
              <w:right w:val="single" w:sz="4" w:space="0" w:color="000000"/>
            </w:tcBorders>
          </w:tcPr>
          <w:p w14:paraId="59D21515"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 xml:space="preserve">Industrial property law is an increasingly important and wide bundle of rules aimed at fostering and rewarding technological innovation and at protecting investments, fair competition, and goodwill in all business-related activities. This area of law has traditionally encompassed trademarks and patents, going through a process of exponential growth in the last few decades. On the one hand, the scope of existing rights has been extended to protect new assets and technologies such as trade secrecy, Internet domain names, and biotechnologies. On the other hand, protection started being granted on characteristics of products (such as three-dimensional shapes or smells) whose potential privatization raises serious issues for competition and the public interest. The module examines the social and economic justifications for industrial property rights as well as their multi-layered regulation. </w:t>
            </w:r>
          </w:p>
          <w:p w14:paraId="1B2D6268" w14:textId="77777777" w:rsidR="00050485" w:rsidRPr="005B5FF9" w:rsidRDefault="00050485" w:rsidP="00765BC6">
            <w:pPr>
              <w:spacing w:after="288"/>
              <w:rPr>
                <w:rFonts w:cstheme="minorHAnsi"/>
              </w:rPr>
            </w:pPr>
          </w:p>
          <w:p w14:paraId="1D012EB8" w14:textId="77777777" w:rsidR="00050485" w:rsidRPr="005B5FF9" w:rsidRDefault="00050485" w:rsidP="00765BC6">
            <w:pPr>
              <w:ind w:left="34"/>
              <w:rPr>
                <w:rFonts w:cstheme="minorHAnsi"/>
                <w:bdr w:val="none" w:sz="0" w:space="0" w:color="auto" w:frame="1"/>
              </w:rPr>
            </w:pPr>
            <w:r w:rsidRPr="005B5FF9">
              <w:rPr>
                <w:rFonts w:cstheme="minorHAnsi"/>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today’s industrial property. Although the idea of multi-level regulation of patent and copyright laws goes back to the end of the 19th century, trademarks, patents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provides an in-depth examination of the most important provisions of this Agreement and of other international industrial property conventions as well as EU regulations and directives that sought to harmonize (or in certain cases even unify, as in the case of trademarks) national legal systems such as the Irish one.</w:t>
            </w:r>
          </w:p>
          <w:p w14:paraId="15B0E1E7" w14:textId="6B7FA6C2" w:rsidR="00050485" w:rsidRPr="005B5FF9" w:rsidRDefault="00050485" w:rsidP="00765BC6">
            <w:pPr>
              <w:spacing w:after="288"/>
              <w:rPr>
                <w:rFonts w:cstheme="minorHAnsi"/>
              </w:rPr>
            </w:pPr>
          </w:p>
        </w:tc>
      </w:tr>
      <w:tr w:rsidR="00AF5CD7" w:rsidRPr="005B5FF9" w14:paraId="6F2B47EE"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2790D14" w14:textId="77777777" w:rsidR="00AF5CD7" w:rsidRPr="005B5FF9" w:rsidRDefault="00AF5CD7" w:rsidP="00765BC6">
            <w:pPr>
              <w:spacing w:line="259" w:lineRule="auto"/>
              <w:rPr>
                <w:rFonts w:cstheme="minorHAnsi"/>
              </w:rPr>
            </w:pPr>
            <w:r w:rsidRPr="005B5FF9">
              <w:rPr>
                <w:rFonts w:cstheme="minorHAnsi"/>
                <w:b/>
              </w:rPr>
              <w:t>Teaching Methods</w:t>
            </w:r>
          </w:p>
        </w:tc>
        <w:tc>
          <w:tcPr>
            <w:tcW w:w="6742" w:type="dxa"/>
            <w:tcBorders>
              <w:top w:val="single" w:sz="4" w:space="0" w:color="000000"/>
              <w:left w:val="single" w:sz="4" w:space="0" w:color="000000"/>
              <w:bottom w:val="single" w:sz="4" w:space="0" w:color="000000"/>
              <w:right w:val="single" w:sz="4" w:space="0" w:color="000000"/>
            </w:tcBorders>
          </w:tcPr>
          <w:p w14:paraId="18F76C58" w14:textId="77777777" w:rsidR="00AF5CD7" w:rsidRPr="005B5FF9" w:rsidRDefault="00AF5CD7" w:rsidP="00765BC6">
            <w:pPr>
              <w:pStyle w:val="NormalWeb"/>
              <w:shd w:val="clear" w:color="auto" w:fill="FFFFFF"/>
              <w:textAlignment w:val="baseline"/>
              <w:rPr>
                <w:rFonts w:asciiTheme="minorHAnsi" w:hAnsiTheme="minorHAnsi" w:cstheme="minorHAnsi"/>
                <w:b/>
                <w:color w:val="201F1E"/>
              </w:rPr>
            </w:pPr>
            <w:r w:rsidRPr="005B5FF9">
              <w:rPr>
                <w:rFonts w:asciiTheme="minorHAnsi" w:hAnsiTheme="minorHAnsi" w:cstheme="minorHAnsi"/>
                <w:b/>
                <w:color w:val="000000"/>
                <w:bdr w:val="none" w:sz="0" w:space="0" w:color="auto" w:frame="1"/>
              </w:rPr>
              <w:t>Module learning activities</w:t>
            </w:r>
          </w:p>
          <w:p w14:paraId="670428A9" w14:textId="77777777" w:rsidR="00AF5CD7" w:rsidRPr="005B5FF9" w:rsidRDefault="00AF5CD7" w:rsidP="00765BC6">
            <w:pPr>
              <w:pStyle w:val="NormalWeb"/>
              <w:shd w:val="clear" w:color="auto" w:fill="FFFFFF"/>
              <w:textAlignment w:val="baseline"/>
              <w:rPr>
                <w:rFonts w:asciiTheme="minorHAnsi" w:hAnsiTheme="minorHAnsi" w:cstheme="minorHAnsi"/>
                <w:color w:val="000000"/>
                <w:bdr w:val="none" w:sz="0" w:space="0" w:color="auto" w:frame="1"/>
              </w:rPr>
            </w:pPr>
            <w:r w:rsidRPr="005B5FF9">
              <w:rPr>
                <w:rFonts w:asciiTheme="minorHAnsi" w:hAnsiTheme="minorHAnsi" w:cstheme="minorHAnsi"/>
                <w:color w:val="000000"/>
                <w:bdr w:val="none" w:sz="0" w:space="0" w:color="auto" w:frame="1"/>
              </w:rPr>
              <w:t xml:space="preserve">Classes will consist of three 1-hour lectures per week for a total of 18 hours. Classes will be designed to foster interactivity among students, ensuring an ongoing dialogue between the instructor and the whole class. The instructor will encourage a collective, critical review of the module materials also via class contributions students can make by </w:t>
            </w:r>
            <w:r w:rsidRPr="005B5FF9">
              <w:rPr>
                <w:rFonts w:asciiTheme="minorHAnsi" w:hAnsiTheme="minorHAnsi" w:cstheme="minorHAnsi"/>
              </w:rPr>
              <w:t>publishing (ungraded) posts, questions, and comments on Blackboard’s Discussion Board.</w:t>
            </w:r>
          </w:p>
          <w:p w14:paraId="2598BA2E" w14:textId="77777777" w:rsidR="00AF5CD7" w:rsidRPr="005B5FF9" w:rsidRDefault="00AF5CD7" w:rsidP="00765BC6">
            <w:pPr>
              <w:spacing w:line="259" w:lineRule="auto"/>
              <w:ind w:left="183"/>
              <w:rPr>
                <w:rFonts w:cstheme="minorHAnsi"/>
              </w:rPr>
            </w:pPr>
          </w:p>
        </w:tc>
      </w:tr>
      <w:tr w:rsidR="00AF5CD7" w:rsidRPr="005B5FF9" w14:paraId="21CF5581"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6A7371C4" w14:textId="77777777" w:rsidR="00AF5CD7" w:rsidRPr="005B5FF9" w:rsidRDefault="00AF5CD7" w:rsidP="00765BC6">
            <w:pPr>
              <w:spacing w:line="259" w:lineRule="auto"/>
              <w:rPr>
                <w:rFonts w:cstheme="minorHAnsi"/>
              </w:rPr>
            </w:pPr>
            <w:r w:rsidRPr="005B5FF9">
              <w:rPr>
                <w:rFonts w:cstheme="minorHAnsi"/>
                <w:b/>
              </w:rPr>
              <w:t xml:space="preserve"> </w:t>
            </w:r>
          </w:p>
          <w:p w14:paraId="69E0533A" w14:textId="77777777" w:rsidR="00AF5CD7" w:rsidRPr="005B5FF9" w:rsidRDefault="00AF5CD7" w:rsidP="00765BC6">
            <w:pPr>
              <w:spacing w:line="259" w:lineRule="auto"/>
              <w:rPr>
                <w:rFonts w:cstheme="minorHAnsi"/>
              </w:rPr>
            </w:pPr>
            <w:r w:rsidRPr="005B5FF9">
              <w:rPr>
                <w:rFonts w:cstheme="minorHAnsi"/>
                <w:b/>
              </w:rPr>
              <w:t xml:space="preserve">Assessment </w:t>
            </w:r>
          </w:p>
          <w:p w14:paraId="5DE5CEE8" w14:textId="77777777" w:rsidR="00AF5CD7" w:rsidRPr="005B5FF9" w:rsidRDefault="00AF5CD7" w:rsidP="00765BC6">
            <w:pPr>
              <w:spacing w:line="259"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19E431D1" w14:textId="77777777" w:rsidR="00161CAD" w:rsidRPr="005B5FF9" w:rsidRDefault="00AF5CD7" w:rsidP="00765BC6">
            <w:pPr>
              <w:spacing w:line="259" w:lineRule="auto"/>
              <w:ind w:left="34"/>
              <w:rPr>
                <w:rFonts w:cstheme="minorHAnsi"/>
              </w:rPr>
            </w:pPr>
            <w:r w:rsidRPr="005B5FF9">
              <w:rPr>
                <w:rFonts w:cstheme="minorHAnsi"/>
              </w:rPr>
              <w:t xml:space="preserve">3000-word research paper </w:t>
            </w:r>
          </w:p>
          <w:p w14:paraId="543F7744" w14:textId="39789C2F" w:rsidR="00AF5CD7" w:rsidRPr="005B5FF9" w:rsidRDefault="00161CAD" w:rsidP="00765BC6">
            <w:pPr>
              <w:spacing w:line="259" w:lineRule="auto"/>
              <w:ind w:left="34"/>
              <w:rPr>
                <w:rFonts w:cstheme="minorHAnsi"/>
              </w:rPr>
            </w:pPr>
            <w:r w:rsidRPr="005B5FF9">
              <w:rPr>
                <w:rFonts w:cstheme="minorHAnsi"/>
              </w:rPr>
              <w:t>I</w:t>
            </w:r>
            <w:r w:rsidR="00AF5CD7" w:rsidRPr="005B5FF9">
              <w:rPr>
                <w:rFonts w:cstheme="minorHAnsi"/>
              </w:rPr>
              <w:t>n response to one out of three questions the lecturer will circulate</w:t>
            </w:r>
          </w:p>
        </w:tc>
      </w:tr>
      <w:tr w:rsidR="009C6305" w:rsidRPr="005B5FF9" w14:paraId="0C2317C9"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574B4253" w14:textId="3CA1DC38" w:rsidR="009C6305" w:rsidRPr="005B5FF9" w:rsidRDefault="009C6305" w:rsidP="00765BC6">
            <w:pPr>
              <w:rPr>
                <w:rFonts w:cstheme="minorHAnsi"/>
                <w:b/>
              </w:rPr>
            </w:pPr>
            <w:r w:rsidRPr="005B5FF9">
              <w:rPr>
                <w:rFonts w:cstheme="minorHAnsi"/>
                <w:b/>
              </w:rPr>
              <w:lastRenderedPageBreak/>
              <w:t>Reassessment</w:t>
            </w:r>
          </w:p>
        </w:tc>
        <w:tc>
          <w:tcPr>
            <w:tcW w:w="6742" w:type="dxa"/>
            <w:tcBorders>
              <w:top w:val="single" w:sz="4" w:space="0" w:color="000000"/>
              <w:left w:val="single" w:sz="4" w:space="0" w:color="000000"/>
              <w:bottom w:val="single" w:sz="4" w:space="0" w:color="000000"/>
              <w:right w:val="single" w:sz="4" w:space="0" w:color="000000"/>
            </w:tcBorders>
          </w:tcPr>
          <w:p w14:paraId="7D3C44AA" w14:textId="67FC0616" w:rsidR="009C6305" w:rsidRPr="005B5FF9" w:rsidRDefault="00161CAD" w:rsidP="00765BC6">
            <w:pPr>
              <w:ind w:left="34"/>
              <w:rPr>
                <w:rFonts w:cstheme="minorHAnsi"/>
              </w:rPr>
            </w:pPr>
            <w:r w:rsidRPr="005B5FF9">
              <w:rPr>
                <w:rFonts w:cstheme="minorHAnsi"/>
              </w:rPr>
              <w:t>As above</w:t>
            </w:r>
          </w:p>
        </w:tc>
      </w:tr>
      <w:tr w:rsidR="00AF5CD7" w:rsidRPr="005B5FF9" w14:paraId="223A33C7"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A0FFBA0" w14:textId="77777777" w:rsidR="00AF5CD7" w:rsidRPr="005B5FF9" w:rsidRDefault="00AF5CD7" w:rsidP="00765BC6">
            <w:pPr>
              <w:spacing w:line="259" w:lineRule="auto"/>
              <w:rPr>
                <w:rFonts w:cstheme="minorHAnsi"/>
              </w:rPr>
            </w:pPr>
            <w:r w:rsidRPr="005B5FF9">
              <w:rPr>
                <w:rFonts w:cstheme="minorHAnsi"/>
                <w:b/>
              </w:rPr>
              <w:t xml:space="preserve"> </w:t>
            </w:r>
          </w:p>
          <w:p w14:paraId="4234E0B9" w14:textId="77777777" w:rsidR="00AF5CD7" w:rsidRPr="005B5FF9" w:rsidRDefault="00AF5CD7" w:rsidP="00765BC6">
            <w:pPr>
              <w:spacing w:line="259" w:lineRule="auto"/>
              <w:rPr>
                <w:rFonts w:cstheme="minorHAnsi"/>
              </w:rPr>
            </w:pPr>
            <w:r w:rsidRPr="005B5FF9">
              <w:rPr>
                <w:rFonts w:cstheme="minorHAnsi"/>
                <w:b/>
              </w:rPr>
              <w:t xml:space="preserve">Module Website </w:t>
            </w:r>
          </w:p>
        </w:tc>
        <w:tc>
          <w:tcPr>
            <w:tcW w:w="6742" w:type="dxa"/>
            <w:tcBorders>
              <w:top w:val="single" w:sz="4" w:space="0" w:color="000000"/>
              <w:left w:val="single" w:sz="4" w:space="0" w:color="000000"/>
              <w:bottom w:val="single" w:sz="4" w:space="0" w:color="000000"/>
              <w:right w:val="single" w:sz="4" w:space="0" w:color="000000"/>
            </w:tcBorders>
          </w:tcPr>
          <w:p w14:paraId="019DEA82" w14:textId="3B622F23" w:rsidR="00AF5CD7" w:rsidRPr="005B5FF9" w:rsidRDefault="007E7951" w:rsidP="00765BC6">
            <w:pPr>
              <w:spacing w:line="259" w:lineRule="auto"/>
              <w:ind w:left="34"/>
              <w:rPr>
                <w:rFonts w:cstheme="minorHAnsi"/>
              </w:rPr>
            </w:pPr>
            <w:hyperlink r:id="rId9" w:history="1">
              <w:r w:rsidR="004B6511" w:rsidRPr="005B5FF9">
                <w:rPr>
                  <w:rStyle w:val="Hyperlink"/>
                  <w:rFonts w:cstheme="minorHAnsi"/>
                  <w:color w:val="auto"/>
                  <w:u w:val="none"/>
                </w:rPr>
                <w:t>https://www</w:t>
              </w:r>
            </w:hyperlink>
            <w:r w:rsidR="00AF5CD7" w:rsidRPr="005B5FF9">
              <w:rPr>
                <w:rFonts w:cstheme="minorHAnsi"/>
              </w:rPr>
              <w:t xml:space="preserve">.tcd.ie/law/programmes/undergraduate/modules  </w:t>
            </w:r>
            <w:hyperlink r:id="rId10" w:history="1">
              <w:r w:rsidR="004B6511" w:rsidRPr="005B5FF9">
                <w:rPr>
                  <w:rStyle w:val="Hyperlink"/>
                  <w:rFonts w:cstheme="minorHAnsi"/>
                  <w:color w:val="auto"/>
                  <w:u w:val="none"/>
                </w:rPr>
                <w:t>https://tcd</w:t>
              </w:r>
            </w:hyperlink>
            <w:r w:rsidR="00AF5CD7" w:rsidRPr="005B5FF9">
              <w:rPr>
                <w:rFonts w:cstheme="minorHAnsi"/>
              </w:rPr>
              <w:t xml:space="preserve">.blackboard.com/  </w:t>
            </w:r>
          </w:p>
        </w:tc>
      </w:tr>
    </w:tbl>
    <w:p w14:paraId="252F0F5E" w14:textId="4D9F99D8" w:rsidR="00AF5CD7" w:rsidRPr="005B5FF9" w:rsidRDefault="00AF5CD7" w:rsidP="00765BC6">
      <w:pPr>
        <w:spacing w:after="19"/>
        <w:rPr>
          <w:rFonts w:cstheme="minorHAnsi"/>
          <w:sz w:val="24"/>
          <w:szCs w:val="24"/>
        </w:rPr>
      </w:pPr>
      <w:r w:rsidRPr="005B5FF9">
        <w:rPr>
          <w:rFonts w:cstheme="minorHAnsi"/>
          <w:b/>
          <w:sz w:val="24"/>
          <w:szCs w:val="24"/>
        </w:rPr>
        <w:t xml:space="preserve"> </w:t>
      </w:r>
    </w:p>
    <w:p w14:paraId="1416BA1D" w14:textId="77777777" w:rsidR="00AF5CD7" w:rsidRPr="005B5FF9" w:rsidRDefault="00AF5CD7"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12E47D5" w14:textId="77777777" w:rsidTr="00AF5CD7">
        <w:tc>
          <w:tcPr>
            <w:tcW w:w="2263" w:type="dxa"/>
            <w:tcBorders>
              <w:top w:val="single" w:sz="4" w:space="0" w:color="auto"/>
            </w:tcBorders>
          </w:tcPr>
          <w:p w14:paraId="53FA53D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456EA7F5" w14:textId="4212198F"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LAU4407</w:t>
            </w:r>
            <w:r w:rsidR="00A321CB" w:rsidRPr="005B5FF9">
              <w:rPr>
                <w:rFonts w:eastAsia="Times New Roman" w:cstheme="minorHAnsi"/>
                <w:color w:val="000000" w:themeColor="text1"/>
                <w:sz w:val="24"/>
                <w:szCs w:val="24"/>
              </w:rPr>
              <w:t>1</w:t>
            </w:r>
          </w:p>
        </w:tc>
      </w:tr>
      <w:tr w:rsidR="00E71143" w:rsidRPr="005B5FF9" w14:paraId="3D8F4743" w14:textId="77777777" w:rsidTr="00AF5CD7">
        <w:tc>
          <w:tcPr>
            <w:tcW w:w="2263" w:type="dxa"/>
          </w:tcPr>
          <w:p w14:paraId="27868A7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6F7A2F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INTELLECTUAL PROPERTY LAW</w:t>
            </w:r>
          </w:p>
        </w:tc>
      </w:tr>
      <w:tr w:rsidR="00E71143" w:rsidRPr="005B5FF9" w14:paraId="5928031A" w14:textId="77777777" w:rsidTr="00AF5CD7">
        <w:tc>
          <w:tcPr>
            <w:tcW w:w="2263" w:type="dxa"/>
          </w:tcPr>
          <w:p w14:paraId="64FED1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1EC726C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A4FE0FF" w14:textId="77777777" w:rsidTr="00AF5CD7">
        <w:tc>
          <w:tcPr>
            <w:tcW w:w="2263" w:type="dxa"/>
          </w:tcPr>
          <w:p w14:paraId="6F0BCF9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3328ABB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630C001D" w14:textId="77777777" w:rsidTr="00AF5CD7">
        <w:tc>
          <w:tcPr>
            <w:tcW w:w="2263" w:type="dxa"/>
          </w:tcPr>
          <w:p w14:paraId="257770D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7231295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7700D043" w14:textId="77777777" w:rsidTr="00AF5CD7">
        <w:tc>
          <w:tcPr>
            <w:tcW w:w="2263" w:type="dxa"/>
          </w:tcPr>
          <w:p w14:paraId="5E6D4F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22822CE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sz w:val="24"/>
                <w:szCs w:val="24"/>
              </w:rPr>
              <w:t>Dr Giuseppe Mazziotti</w:t>
            </w:r>
          </w:p>
        </w:tc>
      </w:tr>
      <w:tr w:rsidR="00E71143" w:rsidRPr="005B5FF9" w14:paraId="21B3F4EE" w14:textId="77777777" w:rsidTr="00AF5CD7">
        <w:tc>
          <w:tcPr>
            <w:tcW w:w="2263" w:type="dxa"/>
          </w:tcPr>
          <w:p w14:paraId="754285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14021CC5"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016740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and evaluate the social and economic justifications for intellectual property rights. </w:t>
            </w:r>
          </w:p>
          <w:p w14:paraId="686E0EC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how intellectual property rights are protected and commercially exploited, in both offline and online environments. </w:t>
            </w:r>
          </w:p>
          <w:p w14:paraId="613ABBA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an understanding of the implications of international conventions and the most important EU legislative measures, from both a trade-related and non-market perspective. </w:t>
            </w:r>
          </w:p>
          <w:p w14:paraId="253D755F"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Ireland’s obligations in this field. </w:t>
            </w:r>
          </w:p>
          <w:p w14:paraId="41CC7B7A"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legal issues in complex cases and argue either side of the arguments raised by the parties involved. </w:t>
            </w:r>
          </w:p>
          <w:p w14:paraId="7B08F535" w14:textId="091D16C8"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familiarity with research tools and materials through which they can deepen their knowledge of specific aspects of intellectual property law. </w:t>
            </w:r>
          </w:p>
        </w:tc>
      </w:tr>
      <w:tr w:rsidR="00E71143" w:rsidRPr="005B5FF9" w14:paraId="0E6F9757" w14:textId="77777777" w:rsidTr="00AF5CD7">
        <w:tc>
          <w:tcPr>
            <w:tcW w:w="2263" w:type="dxa"/>
          </w:tcPr>
          <w:p w14:paraId="66A6166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CB5F73D"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 xml:space="preserve">Intellectual property law is an increasingly important and wide bundle of rules aimed at fostering and rewarding human creativity and technological innovation and at protecting investments and goodwill in business-related activities. Intellectual property has traditionally encompassed copyright, trademarks and patents. This area of law has grown exponentially in the last few decades through the extension of the scope of existing rights to protect new assets, works and technologies (e.g. trade secrets, Internet domain names, computer programs, biotechnologies) and the </w:t>
            </w:r>
            <w:r w:rsidRPr="005B5FF9">
              <w:rPr>
                <w:rFonts w:cstheme="minorHAnsi"/>
                <w:sz w:val="24"/>
                <w:szCs w:val="24"/>
                <w:bdr w:val="none" w:sz="0" w:space="0" w:color="auto" w:frame="1"/>
              </w:rPr>
              <w:lastRenderedPageBreak/>
              <w:t xml:space="preserve">creation of new types of rights (e.g. industrial designs, database rights, access rights for digital content). The module examines the social and economic justifications for intellectual property rights, as well as their multi-layered regulation. </w:t>
            </w:r>
          </w:p>
          <w:p w14:paraId="3BDA8AC5" w14:textId="77777777" w:rsidR="00E71143" w:rsidRPr="005B5FF9" w:rsidRDefault="00E71143" w:rsidP="00765BC6">
            <w:pPr>
              <w:rPr>
                <w:rFonts w:cstheme="minorHAnsi"/>
                <w:sz w:val="24"/>
                <w:szCs w:val="24"/>
                <w:bdr w:val="none" w:sz="0" w:space="0" w:color="auto" w:frame="1"/>
              </w:rPr>
            </w:pPr>
          </w:p>
          <w:p w14:paraId="4A0A7677"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intellectual property today. Although the idea of multi-level regulation of patent and copyright laws goes back to the end of the 19</w:t>
            </w:r>
            <w:r w:rsidRPr="005B5FF9">
              <w:rPr>
                <w:rFonts w:cstheme="minorHAnsi"/>
                <w:sz w:val="24"/>
                <w:szCs w:val="24"/>
                <w:bdr w:val="none" w:sz="0" w:space="0" w:color="auto" w:frame="1"/>
                <w:vertAlign w:val="superscript"/>
              </w:rPr>
              <w:t>th</w:t>
            </w:r>
            <w:r w:rsidRPr="005B5FF9">
              <w:rPr>
                <w:rFonts w:cstheme="minorHAnsi"/>
                <w:sz w:val="24"/>
                <w:szCs w:val="24"/>
                <w:bdr w:val="none" w:sz="0" w:space="0" w:color="auto" w:frame="1"/>
              </w:rPr>
              <w:t xml:space="preserve"> century, intellectual property rights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examines the most important provisions of this and other international intellectual property laws as well as the EU regulations and directives that have harmonized (or in certain cases even unified, as in the case of trademarks and designs) national legal systems such as the Irish one.</w:t>
            </w:r>
          </w:p>
        </w:tc>
      </w:tr>
      <w:tr w:rsidR="00E71143" w:rsidRPr="005B5FF9" w14:paraId="276CB016" w14:textId="77777777" w:rsidTr="00AF5CD7">
        <w:tc>
          <w:tcPr>
            <w:tcW w:w="2263" w:type="dxa"/>
          </w:tcPr>
          <w:p w14:paraId="4676DF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5958316B" w14:textId="4B6B69AD"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Exam – 100%</w:t>
            </w:r>
          </w:p>
        </w:tc>
      </w:tr>
      <w:tr w:rsidR="004B6511" w:rsidRPr="005B5FF9" w14:paraId="61F1AF0D" w14:textId="77777777" w:rsidTr="00AF5CD7">
        <w:tc>
          <w:tcPr>
            <w:tcW w:w="2263" w:type="dxa"/>
          </w:tcPr>
          <w:p w14:paraId="609ED585" w14:textId="2DBB9731" w:rsidR="004B6511" w:rsidRPr="005B5FF9" w:rsidRDefault="004B651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tcPr>
          <w:p w14:paraId="1C003042" w14:textId="5F23439B" w:rsidR="004B6511"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8723F42" w14:textId="53987CFF" w:rsidR="004B6511" w:rsidRPr="005B5FF9" w:rsidRDefault="004B6511" w:rsidP="00765BC6">
            <w:pPr>
              <w:ind w:left="183"/>
              <w:rPr>
                <w:rFonts w:cstheme="minorHAnsi"/>
                <w:color w:val="000000" w:themeColor="text1"/>
                <w:sz w:val="24"/>
                <w:szCs w:val="24"/>
              </w:rPr>
            </w:pPr>
          </w:p>
        </w:tc>
      </w:tr>
      <w:tr w:rsidR="00E71143" w:rsidRPr="005B5FF9" w14:paraId="0DA63122" w14:textId="77777777" w:rsidTr="00AF5CD7">
        <w:tc>
          <w:tcPr>
            <w:tcW w:w="2263" w:type="dxa"/>
          </w:tcPr>
          <w:p w14:paraId="0FAC0A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560DF239"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0126B2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46BE09A"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67B1523" w14:textId="77777777" w:rsidTr="00E71143">
        <w:tc>
          <w:tcPr>
            <w:tcW w:w="2263" w:type="dxa"/>
          </w:tcPr>
          <w:p w14:paraId="09941EE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717AA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LAU34052</w:t>
            </w:r>
          </w:p>
        </w:tc>
      </w:tr>
      <w:tr w:rsidR="00E71143" w:rsidRPr="005B5FF9" w14:paraId="0255F8A9" w14:textId="77777777" w:rsidTr="00E71143">
        <w:tc>
          <w:tcPr>
            <w:tcW w:w="2263" w:type="dxa"/>
          </w:tcPr>
          <w:p w14:paraId="5AE6A9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E0509C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INFORMATION TECHNOLOGY LAW</w:t>
            </w:r>
          </w:p>
        </w:tc>
      </w:tr>
      <w:tr w:rsidR="00E71143" w:rsidRPr="005B5FF9" w14:paraId="294C420B" w14:textId="77777777" w:rsidTr="00E71143">
        <w:tc>
          <w:tcPr>
            <w:tcW w:w="2263" w:type="dxa"/>
          </w:tcPr>
          <w:p w14:paraId="2D131E8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18653D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544D5CA" w14:textId="77777777" w:rsidTr="00E71143">
        <w:tc>
          <w:tcPr>
            <w:tcW w:w="2263" w:type="dxa"/>
          </w:tcPr>
          <w:p w14:paraId="6D8E64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AA05E0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83E2AA0" w14:textId="77777777" w:rsidTr="00E71143">
        <w:tc>
          <w:tcPr>
            <w:tcW w:w="2263" w:type="dxa"/>
          </w:tcPr>
          <w:p w14:paraId="7CCA81A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FDC79EB" w14:textId="0D1C7146" w:rsidR="00E71143" w:rsidRPr="005B5FF9" w:rsidRDefault="00E71143" w:rsidP="00765BC6">
            <w:pPr>
              <w:rPr>
                <w:rFonts w:cstheme="minorHAnsi"/>
                <w:color w:val="000000" w:themeColor="text1"/>
                <w:sz w:val="24"/>
                <w:szCs w:val="24"/>
                <w:lang w:val="en-GB"/>
              </w:rPr>
            </w:pPr>
            <w:r w:rsidRPr="005B5FF9">
              <w:rPr>
                <w:rFonts w:eastAsia="Calibri" w:cstheme="minorHAnsi"/>
                <w:color w:val="000000" w:themeColor="text1"/>
                <w:sz w:val="24"/>
                <w:szCs w:val="24"/>
                <w:lang w:val="en-GB"/>
              </w:rPr>
              <w:t>16.5 hours in the 1</w:t>
            </w:r>
            <w:r w:rsidRPr="005B5FF9">
              <w:rPr>
                <w:rFonts w:eastAsia="Calibri" w:cstheme="minorHAnsi"/>
                <w:color w:val="000000" w:themeColor="text1"/>
                <w:sz w:val="24"/>
                <w:szCs w:val="24"/>
                <w:vertAlign w:val="superscript"/>
                <w:lang w:val="en-GB"/>
              </w:rPr>
              <w:t>st</w:t>
            </w:r>
            <w:r w:rsidRPr="005B5FF9">
              <w:rPr>
                <w:rFonts w:eastAsia="Calibri" w:cstheme="minorHAnsi"/>
                <w:color w:val="000000" w:themeColor="text1"/>
                <w:sz w:val="24"/>
                <w:szCs w:val="24"/>
                <w:lang w:val="en-GB"/>
              </w:rPr>
              <w:t xml:space="preserve"> semester</w:t>
            </w:r>
          </w:p>
        </w:tc>
      </w:tr>
      <w:tr w:rsidR="00E71143" w:rsidRPr="005B5FF9" w14:paraId="0BE63718" w14:textId="77777777" w:rsidTr="00E71143">
        <w:tc>
          <w:tcPr>
            <w:tcW w:w="2263" w:type="dxa"/>
          </w:tcPr>
          <w:p w14:paraId="13F6188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317320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Maria Grazia Porcedda</w:t>
            </w:r>
          </w:p>
        </w:tc>
      </w:tr>
      <w:tr w:rsidR="00E71143" w:rsidRPr="005B5FF9" w14:paraId="37BF9BBB" w14:textId="77777777" w:rsidTr="00E71143">
        <w:tc>
          <w:tcPr>
            <w:tcW w:w="2263" w:type="dxa"/>
          </w:tcPr>
          <w:p w14:paraId="19DC48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CF38E6"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619ABD" w14:textId="1AA920B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w:t>
            </w:r>
            <w:r w:rsidR="00E727E3" w:rsidRPr="005B5FF9">
              <w:rPr>
                <w:rFonts w:eastAsia="Times New Roman" w:cstheme="minorHAnsi"/>
                <w:color w:val="000000"/>
                <w:sz w:val="24"/>
                <w:szCs w:val="24"/>
                <w:lang w:val="en-US" w:eastAsia="en-IE"/>
              </w:rPr>
              <w:t>independently</w:t>
            </w:r>
            <w:r w:rsidRPr="005B5FF9">
              <w:rPr>
                <w:rFonts w:eastAsia="Times New Roman" w:cstheme="minorHAnsi"/>
                <w:color w:val="000000"/>
                <w:sz w:val="24"/>
                <w:szCs w:val="24"/>
                <w:lang w:val="en-US" w:eastAsia="en-IE"/>
              </w:rPr>
              <w:t xml:space="preserve"> sources of primary and secondary law of relevance to IT </w:t>
            </w:r>
            <w:proofErr w:type="gramStart"/>
            <w:r w:rsidRPr="005B5FF9">
              <w:rPr>
                <w:rFonts w:eastAsia="Times New Roman" w:cstheme="minorHAnsi"/>
                <w:color w:val="000000"/>
                <w:sz w:val="24"/>
                <w:szCs w:val="24"/>
                <w:lang w:val="en-US" w:eastAsia="en-IE"/>
              </w:rPr>
              <w:t>law;</w:t>
            </w:r>
            <w:proofErr w:type="gramEnd"/>
          </w:p>
          <w:p w14:paraId="287A373A"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Understand the way how IT is interwoven with different areas of law and </w:t>
            </w:r>
            <w:proofErr w:type="gramStart"/>
            <w:r w:rsidRPr="005B5FF9">
              <w:rPr>
                <w:rFonts w:eastAsia="Times New Roman" w:cstheme="minorHAnsi"/>
                <w:color w:val="000000"/>
                <w:sz w:val="24"/>
                <w:szCs w:val="24"/>
                <w:lang w:val="en-US" w:eastAsia="en-IE"/>
              </w:rPr>
              <w:t>regulation;</w:t>
            </w:r>
            <w:proofErr w:type="gramEnd"/>
          </w:p>
          <w:p w14:paraId="73A57B7E"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appraise the impact of multiple factors on the relationship between law and information </w:t>
            </w:r>
            <w:proofErr w:type="gramStart"/>
            <w:r w:rsidRPr="005B5FF9">
              <w:rPr>
                <w:rFonts w:eastAsia="Times New Roman" w:cstheme="minorHAnsi"/>
                <w:color w:val="000000"/>
                <w:sz w:val="24"/>
                <w:szCs w:val="24"/>
                <w:lang w:val="en-US" w:eastAsia="en-IE"/>
              </w:rPr>
              <w:t>technology;</w:t>
            </w:r>
            <w:proofErr w:type="gramEnd"/>
          </w:p>
          <w:p w14:paraId="2E7F7F4B"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the key theoretical and practical approaches to regulation in IT </w:t>
            </w:r>
            <w:proofErr w:type="gramStart"/>
            <w:r w:rsidRPr="005B5FF9">
              <w:rPr>
                <w:rFonts w:eastAsia="Times New Roman" w:cstheme="minorHAnsi"/>
                <w:color w:val="000000"/>
                <w:sz w:val="24"/>
                <w:szCs w:val="24"/>
                <w:lang w:val="en-US" w:eastAsia="en-IE"/>
              </w:rPr>
              <w:t>Law;</w:t>
            </w:r>
            <w:proofErr w:type="gramEnd"/>
          </w:p>
          <w:p w14:paraId="6C433716"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 xml:space="preserve">Construct competent, evidence-based arguments relating to IT </w:t>
            </w:r>
            <w:proofErr w:type="gramStart"/>
            <w:r w:rsidRPr="005B5FF9">
              <w:rPr>
                <w:rFonts w:eastAsia="Times New Roman" w:cstheme="minorHAnsi"/>
                <w:color w:val="000000" w:themeColor="text1"/>
                <w:sz w:val="24"/>
                <w:szCs w:val="24"/>
                <w:lang w:val="en-US" w:eastAsia="en-IE"/>
              </w:rPr>
              <w:t>law;</w:t>
            </w:r>
            <w:proofErr w:type="gramEnd"/>
          </w:p>
          <w:p w14:paraId="73E87439" w14:textId="69A534D6" w:rsidR="00E71143"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Write critically about IT Law.</w:t>
            </w:r>
          </w:p>
        </w:tc>
      </w:tr>
      <w:tr w:rsidR="00E71143" w:rsidRPr="005B5FF9" w14:paraId="06E4808B" w14:textId="77777777" w:rsidTr="00E71143">
        <w:tc>
          <w:tcPr>
            <w:tcW w:w="2263" w:type="dxa"/>
          </w:tcPr>
          <w:p w14:paraId="4F46CBA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FC71850"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In the space of two decades, information technologies such as computers and the Internet have become part of the fabric of our society. They pervade virtually every field of life and are increasingly embedded in goods and services. Not only does this disrupt the law as we know it, but the fast development of IT also challenges the ability of the law to keep pace with innovation. </w:t>
            </w:r>
          </w:p>
          <w:p w14:paraId="73FCA84D"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During the course, we will examine the complex relationship between law and information technology: can the law rule code? What other actors and factors carry legal weight in determining the answer? We will look into how information technologies work and are governed by a range of institutions and laws. </w:t>
            </w:r>
          </w:p>
          <w:p w14:paraId="3ED179C0" w14:textId="6558D04A"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The module will examine the legal ramifications of information technologies and cyberspace in the private and public spheres. For the former, we will look into, for instance, e-commerce and intermediary liability, for the latter, surveillance and data retention. We will also explore the way how digitization has shaped the nature of fundamental rights, with a focus on the protection of personal data and privacy. The module, which is quite technical, will feature high-profile cases as well as present-day topics as they may be relevant, e.g. artificial intelligence. In so doing, we will discuss cross-cutting themes such as business models, globalization, politics, modes of regulation, enforcement and philosophy. </w:t>
            </w:r>
          </w:p>
          <w:p w14:paraId="2D573DA4" w14:textId="05388442" w:rsidR="00E71143" w:rsidRPr="005B5FF9" w:rsidRDefault="00C272FA" w:rsidP="00765BC6">
            <w:pPr>
              <w:rPr>
                <w:rFonts w:eastAsia="Times New Roman" w:cstheme="minorHAnsi"/>
                <w:sz w:val="24"/>
                <w:szCs w:val="24"/>
              </w:rPr>
            </w:pPr>
            <w:r w:rsidRPr="005B5FF9">
              <w:rPr>
                <w:rFonts w:eastAsia="Times New Roman" w:cstheme="minorHAnsi"/>
                <w:sz w:val="24"/>
                <w:szCs w:val="24"/>
              </w:rPr>
              <w:t>Legal sources will be mainly drawn from the European Union transposed into Irish Law and the Council of Europe. The module will feature 16.5 hours of lectures.</w:t>
            </w:r>
          </w:p>
        </w:tc>
      </w:tr>
      <w:tr w:rsidR="00E71143" w:rsidRPr="005B5FF9" w14:paraId="5F2880C0" w14:textId="77777777" w:rsidTr="00E71143">
        <w:tc>
          <w:tcPr>
            <w:tcW w:w="2263" w:type="dxa"/>
          </w:tcPr>
          <w:p w14:paraId="446F582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C7AEB5D" w14:textId="77777777" w:rsidR="00C43E96"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 xml:space="preserve">Response paper  – 50%; Group policy report (set topics) – 40%; </w:t>
            </w:r>
          </w:p>
          <w:p w14:paraId="31A9EE52" w14:textId="62A409E7" w:rsidR="00E71143"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Participation 10% [pass/fail]</w:t>
            </w:r>
          </w:p>
        </w:tc>
      </w:tr>
      <w:tr w:rsidR="00B06DC0" w:rsidRPr="005B5FF9" w14:paraId="1C676995" w14:textId="77777777" w:rsidTr="00E71143">
        <w:tc>
          <w:tcPr>
            <w:tcW w:w="2263" w:type="dxa"/>
          </w:tcPr>
          <w:p w14:paraId="2AFC4288" w14:textId="344D978D" w:rsidR="00B06DC0" w:rsidRPr="005B5FF9" w:rsidRDefault="00B06DC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6B3C67D" w14:textId="1B3B8F7C" w:rsidR="00090661" w:rsidRPr="005B5FF9" w:rsidRDefault="00090661" w:rsidP="00765BC6">
            <w:pPr>
              <w:ind w:left="183"/>
              <w:rPr>
                <w:rFonts w:cstheme="minorHAnsi"/>
                <w:color w:val="000000" w:themeColor="text1"/>
                <w:sz w:val="24"/>
                <w:szCs w:val="24"/>
              </w:rPr>
            </w:pPr>
            <w:r w:rsidRPr="005B5FF9">
              <w:rPr>
                <w:rFonts w:cstheme="minorHAnsi"/>
                <w:color w:val="000000" w:themeColor="text1"/>
                <w:sz w:val="24"/>
                <w:szCs w:val="24"/>
              </w:rPr>
              <w:t>Response paper – 50%; Take-home assignment to be completed within 7 days – 40%; presentation 10% [pass/fail]</w:t>
            </w:r>
          </w:p>
          <w:p w14:paraId="2A911F38" w14:textId="77777777" w:rsidR="00B06DC0" w:rsidRPr="005B5FF9" w:rsidRDefault="00B06DC0" w:rsidP="00765BC6">
            <w:pPr>
              <w:ind w:left="183"/>
              <w:rPr>
                <w:rFonts w:cstheme="minorHAnsi"/>
                <w:color w:val="000000" w:themeColor="text1"/>
                <w:sz w:val="24"/>
                <w:szCs w:val="24"/>
              </w:rPr>
            </w:pPr>
          </w:p>
        </w:tc>
      </w:tr>
      <w:tr w:rsidR="00E71143" w:rsidRPr="005B5FF9" w14:paraId="2A5233A2" w14:textId="77777777" w:rsidTr="00E71143">
        <w:tc>
          <w:tcPr>
            <w:tcW w:w="2263" w:type="dxa"/>
          </w:tcPr>
          <w:p w14:paraId="2FE0321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6EEB595"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EB9006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311975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74E77217"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B2A527" w14:textId="77777777" w:rsidTr="00E71143">
        <w:tc>
          <w:tcPr>
            <w:tcW w:w="2263" w:type="dxa"/>
          </w:tcPr>
          <w:p w14:paraId="6E10D0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29BFE0" w14:textId="4D4C4B3D"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B155A1" w:rsidRPr="005B5FF9">
              <w:rPr>
                <w:rFonts w:eastAsia="Times New Roman" w:cstheme="minorHAnsi"/>
                <w:color w:val="000000" w:themeColor="text1"/>
                <w:sz w:val="24"/>
                <w:szCs w:val="24"/>
              </w:rPr>
              <w:t>44041</w:t>
            </w:r>
          </w:p>
        </w:tc>
      </w:tr>
      <w:tr w:rsidR="00E71143" w:rsidRPr="005B5FF9" w14:paraId="48BF8B8F" w14:textId="77777777" w:rsidTr="00E71143">
        <w:tc>
          <w:tcPr>
            <w:tcW w:w="2263" w:type="dxa"/>
          </w:tcPr>
          <w:p w14:paraId="1276AC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DC564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LEGAL PHILOSOPHY</w:t>
            </w:r>
          </w:p>
        </w:tc>
      </w:tr>
      <w:tr w:rsidR="00E71143" w:rsidRPr="005B5FF9" w14:paraId="2A91996A" w14:textId="77777777" w:rsidTr="00E71143">
        <w:tc>
          <w:tcPr>
            <w:tcW w:w="2263" w:type="dxa"/>
          </w:tcPr>
          <w:p w14:paraId="3535A6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664CC795" w14:textId="196882BC" w:rsidR="00E71143" w:rsidRPr="005B5FF9" w:rsidRDefault="007A4CD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A02003E" w14:textId="77777777" w:rsidTr="00E71143">
        <w:tc>
          <w:tcPr>
            <w:tcW w:w="2263" w:type="dxa"/>
          </w:tcPr>
          <w:p w14:paraId="2EB73BC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67CBA4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2D425B6C" w14:textId="77777777" w:rsidTr="00E71143">
        <w:tc>
          <w:tcPr>
            <w:tcW w:w="2263" w:type="dxa"/>
          </w:tcPr>
          <w:p w14:paraId="79D01FF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0663D16" w14:textId="63CE781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w:t>
            </w:r>
          </w:p>
        </w:tc>
      </w:tr>
      <w:tr w:rsidR="00E71143" w:rsidRPr="005B5FF9" w14:paraId="25B2CFD4" w14:textId="77777777" w:rsidTr="00E71143">
        <w:tc>
          <w:tcPr>
            <w:tcW w:w="2263" w:type="dxa"/>
          </w:tcPr>
          <w:p w14:paraId="65B9FD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B3830B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E71143" w:rsidRPr="005B5FF9" w14:paraId="707E146F" w14:textId="77777777" w:rsidTr="00E71143">
        <w:tc>
          <w:tcPr>
            <w:tcW w:w="2263" w:type="dxa"/>
          </w:tcPr>
          <w:p w14:paraId="57DBB39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285447B"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A0E4F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Formulate their own, critically aware, position on jurisprudential </w:t>
            </w:r>
            <w:proofErr w:type="gramStart"/>
            <w:r w:rsidRPr="005B5FF9">
              <w:rPr>
                <w:rFonts w:eastAsia="Times New Roman" w:cstheme="minorHAnsi"/>
                <w:color w:val="000000"/>
                <w:sz w:val="24"/>
                <w:szCs w:val="24"/>
                <w:lang w:val="en-US" w:eastAsia="en-IE"/>
              </w:rPr>
              <w:t>issues;</w:t>
            </w:r>
            <w:proofErr w:type="gramEnd"/>
          </w:p>
          <w:p w14:paraId="507DDA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primary texts of a philosophical </w:t>
            </w:r>
            <w:proofErr w:type="gramStart"/>
            <w:r w:rsidRPr="005B5FF9">
              <w:rPr>
                <w:rFonts w:eastAsia="Times New Roman" w:cstheme="minorHAnsi"/>
                <w:color w:val="000000"/>
                <w:sz w:val="24"/>
                <w:szCs w:val="24"/>
                <w:lang w:val="en-US" w:eastAsia="en-IE"/>
              </w:rPr>
              <w:t>character;</w:t>
            </w:r>
            <w:proofErr w:type="gramEnd"/>
          </w:p>
          <w:p w14:paraId="0745DE6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Interrogate various connections between law and </w:t>
            </w:r>
            <w:proofErr w:type="gramStart"/>
            <w:r w:rsidRPr="005B5FF9">
              <w:rPr>
                <w:rFonts w:eastAsia="Times New Roman" w:cstheme="minorHAnsi"/>
                <w:color w:val="000000"/>
                <w:sz w:val="24"/>
                <w:szCs w:val="24"/>
                <w:lang w:val="en-US" w:eastAsia="en-IE"/>
              </w:rPr>
              <w:t>morality;</w:t>
            </w:r>
            <w:proofErr w:type="gramEnd"/>
          </w:p>
          <w:p w14:paraId="1E727A8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value of philosophical reflection about law for the practice of </w:t>
            </w:r>
            <w:proofErr w:type="gramStart"/>
            <w:r w:rsidRPr="005B5FF9">
              <w:rPr>
                <w:rFonts w:eastAsia="Times New Roman" w:cstheme="minorHAnsi"/>
                <w:color w:val="000000"/>
                <w:sz w:val="24"/>
                <w:szCs w:val="24"/>
                <w:lang w:val="en-US" w:eastAsia="en-IE"/>
              </w:rPr>
              <w:t>law;</w:t>
            </w:r>
            <w:proofErr w:type="gramEnd"/>
          </w:p>
          <w:p w14:paraId="28D4383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Explore connections between jurisprudential theories and legal doctrinal issues</w:t>
            </w:r>
          </w:p>
        </w:tc>
      </w:tr>
      <w:tr w:rsidR="00E71143" w:rsidRPr="005B5FF9" w14:paraId="4AA97299" w14:textId="77777777" w:rsidTr="00E71143">
        <w:tc>
          <w:tcPr>
            <w:tcW w:w="2263" w:type="dxa"/>
          </w:tcPr>
          <w:p w14:paraId="5298CEB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B3F341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This module facilitates students in the formulation of their own, critically aware, understanding of the nature of law and its features. Students develop their ability to articulate a reasoned position on distinctive features of law and a legal system and on questions such as the relationship between law and morality, law’s legitimacy and function in a social order. Among topics that may be explored are the concept of law, the rule of law, authority, and connections between law and morality.</w:t>
            </w:r>
          </w:p>
          <w:p w14:paraId="52BD7E77"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meets the requirement of the </w:t>
            </w:r>
            <w:proofErr w:type="spellStart"/>
            <w:r w:rsidRPr="005B5FF9">
              <w:rPr>
                <w:rFonts w:eastAsia="Times New Roman" w:cstheme="minorHAnsi"/>
                <w:sz w:val="24"/>
                <w:szCs w:val="24"/>
              </w:rPr>
              <w:t>Honorable</w:t>
            </w:r>
            <w:proofErr w:type="spellEnd"/>
            <w:r w:rsidRPr="005B5FF9">
              <w:rPr>
                <w:rFonts w:eastAsia="Times New Roman" w:cstheme="minorHAnsi"/>
                <w:sz w:val="24"/>
                <w:szCs w:val="24"/>
              </w:rPr>
              <w:t xml:space="preserve"> Society of Kings Inns that candidates entering the Barrister-at-Law degree programme would have studied Jurisprudence as part of their qualifying law degree.</w:t>
            </w:r>
          </w:p>
        </w:tc>
      </w:tr>
      <w:tr w:rsidR="00E71143" w:rsidRPr="005B5FF9" w14:paraId="2C57E422" w14:textId="77777777" w:rsidTr="00E71143">
        <w:tc>
          <w:tcPr>
            <w:tcW w:w="2263" w:type="dxa"/>
          </w:tcPr>
          <w:p w14:paraId="179C6CE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70B01F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(25%); Exam (75%)</w:t>
            </w:r>
          </w:p>
        </w:tc>
      </w:tr>
      <w:tr w:rsidR="00B476A9" w:rsidRPr="005B5FF9" w14:paraId="75EB0519" w14:textId="77777777" w:rsidTr="00E71143">
        <w:tc>
          <w:tcPr>
            <w:tcW w:w="2263" w:type="dxa"/>
          </w:tcPr>
          <w:p w14:paraId="0F90EC0F" w14:textId="7876C58E" w:rsidR="00B476A9" w:rsidRPr="005B5FF9" w:rsidRDefault="00B476A9"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127B56E" w14:textId="22BD73DE" w:rsidR="00B476A9"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5BCC554" w14:textId="51DD4833" w:rsidR="00B476A9" w:rsidRPr="005B5FF9" w:rsidRDefault="00B476A9" w:rsidP="00765BC6">
            <w:pPr>
              <w:ind w:left="183"/>
              <w:rPr>
                <w:rFonts w:cstheme="minorHAnsi"/>
                <w:color w:val="000000" w:themeColor="text1"/>
                <w:sz w:val="24"/>
                <w:szCs w:val="24"/>
              </w:rPr>
            </w:pPr>
          </w:p>
        </w:tc>
      </w:tr>
      <w:tr w:rsidR="00E71143" w:rsidRPr="005B5FF9" w14:paraId="4F2BB1EE" w14:textId="77777777" w:rsidTr="00E71143">
        <w:tc>
          <w:tcPr>
            <w:tcW w:w="2263" w:type="dxa"/>
          </w:tcPr>
          <w:p w14:paraId="42D7C00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9EF6213"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F926B5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AC8B08"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0A5E8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35EBE972" w14:textId="77777777" w:rsidTr="00E71143">
        <w:tc>
          <w:tcPr>
            <w:tcW w:w="2263" w:type="dxa"/>
          </w:tcPr>
          <w:p w14:paraId="66FBDD6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68AE1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LAU44082</w:t>
            </w:r>
          </w:p>
        </w:tc>
      </w:tr>
      <w:tr w:rsidR="00E71143" w:rsidRPr="005B5FF9" w14:paraId="497B8DFD" w14:textId="77777777" w:rsidTr="00E71143">
        <w:tc>
          <w:tcPr>
            <w:tcW w:w="2263" w:type="dxa"/>
          </w:tcPr>
          <w:p w14:paraId="366797A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30AD7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MEDIA LAW</w:t>
            </w:r>
          </w:p>
        </w:tc>
      </w:tr>
      <w:tr w:rsidR="00E71143" w:rsidRPr="005B5FF9" w14:paraId="3C333E35" w14:textId="77777777" w:rsidTr="00E71143">
        <w:tc>
          <w:tcPr>
            <w:tcW w:w="2263" w:type="dxa"/>
          </w:tcPr>
          <w:p w14:paraId="18D0198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0270CB4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64C70751" w14:textId="77777777" w:rsidTr="00E71143">
        <w:tc>
          <w:tcPr>
            <w:tcW w:w="2263" w:type="dxa"/>
          </w:tcPr>
          <w:p w14:paraId="14E641D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7788C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1D79D97" w14:textId="77777777" w:rsidTr="00E71143">
        <w:tc>
          <w:tcPr>
            <w:tcW w:w="2263" w:type="dxa"/>
          </w:tcPr>
          <w:p w14:paraId="4270A4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655BA4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8B3AF0C" w14:textId="77777777" w:rsidTr="00E71143">
        <w:tc>
          <w:tcPr>
            <w:tcW w:w="2263" w:type="dxa"/>
          </w:tcPr>
          <w:p w14:paraId="57C590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42BF5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18D7A2CC" w14:textId="77777777" w:rsidTr="00E71143">
        <w:tc>
          <w:tcPr>
            <w:tcW w:w="2263" w:type="dxa"/>
          </w:tcPr>
          <w:p w14:paraId="704F2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A075C0" w14:textId="77777777" w:rsidR="00E71143" w:rsidRPr="005B5FF9" w:rsidRDefault="00E71143" w:rsidP="00765BC6">
            <w:pPr>
              <w:spacing w:after="295"/>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4D206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operation of the media in Ireland and across </w:t>
            </w:r>
            <w:proofErr w:type="gramStart"/>
            <w:r w:rsidRPr="005B5FF9">
              <w:rPr>
                <w:rFonts w:eastAsia="Times New Roman" w:cstheme="minorHAnsi"/>
                <w:color w:val="000000"/>
                <w:sz w:val="24"/>
                <w:szCs w:val="24"/>
                <w:lang w:val="en-US" w:eastAsia="en-IE"/>
              </w:rPr>
              <w:t>Europe;</w:t>
            </w:r>
            <w:proofErr w:type="gramEnd"/>
          </w:p>
          <w:p w14:paraId="3861FEC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media </w:t>
            </w:r>
            <w:proofErr w:type="gramStart"/>
            <w:r w:rsidRPr="005B5FF9">
              <w:rPr>
                <w:rFonts w:eastAsia="Times New Roman" w:cstheme="minorHAnsi"/>
                <w:color w:val="000000"/>
                <w:sz w:val="24"/>
                <w:szCs w:val="24"/>
                <w:lang w:val="en-US" w:eastAsia="en-IE"/>
              </w:rPr>
              <w:t>law;</w:t>
            </w:r>
            <w:proofErr w:type="gramEnd"/>
          </w:p>
          <w:p w14:paraId="227727D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emerging developments in media law and regulation, including the use of non-legal </w:t>
            </w:r>
            <w:proofErr w:type="gramStart"/>
            <w:r w:rsidRPr="005B5FF9">
              <w:rPr>
                <w:rFonts w:eastAsia="Times New Roman" w:cstheme="minorHAnsi"/>
                <w:color w:val="000000"/>
                <w:sz w:val="24"/>
                <w:szCs w:val="24"/>
                <w:lang w:val="en-US" w:eastAsia="en-IE"/>
              </w:rPr>
              <w:t>governance;</w:t>
            </w:r>
            <w:proofErr w:type="gramEnd"/>
          </w:p>
          <w:p w14:paraId="503FB13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p>
          <w:p w14:paraId="367DF2C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research into developing areas of media law and practice.</w:t>
            </w:r>
          </w:p>
        </w:tc>
      </w:tr>
      <w:tr w:rsidR="00E71143" w:rsidRPr="005B5FF9" w14:paraId="097F9590" w14:textId="77777777" w:rsidTr="00E71143">
        <w:tc>
          <w:tcPr>
            <w:tcW w:w="2263" w:type="dxa"/>
          </w:tcPr>
          <w:p w14:paraId="0B2BBB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7D3F58B"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This course will consider both the theoretical and practical questions which arise in this evolving area of the law. Initially, the course will examine the role of the media in a constitutional democracy. The constitutional protection of the media in Ireland will be compared with similar regimes in other jurisdictions with particular emphasis on the jurisprudence of the European Convention of Human Rights. The course will then address a number of specific areas of media law. Lectures will deal with topics such as privacy, contempt of court, the protection of journalistic sources, obscenity, blasphemy, and the regulatory regimes in Ireland and in the EU. Throughout the course, lectures will explore the issues raised by the rise of new media forms like the internet.</w:t>
            </w:r>
          </w:p>
        </w:tc>
      </w:tr>
      <w:tr w:rsidR="00E71143" w:rsidRPr="005B5FF9" w14:paraId="496CDF5A" w14:textId="77777777" w:rsidTr="00E71143">
        <w:tc>
          <w:tcPr>
            <w:tcW w:w="2263" w:type="dxa"/>
          </w:tcPr>
          <w:p w14:paraId="2F31C14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D11059" w14:textId="5DC0088B"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(7,000 words) </w:t>
            </w:r>
            <w:r w:rsidR="009320EE" w:rsidRPr="005B5FF9">
              <w:rPr>
                <w:rFonts w:cstheme="minorHAnsi"/>
                <w:color w:val="000000" w:themeColor="text1"/>
                <w:sz w:val="24"/>
                <w:szCs w:val="24"/>
              </w:rPr>
              <w:t>–</w:t>
            </w:r>
            <w:r w:rsidRPr="005B5FF9">
              <w:rPr>
                <w:rFonts w:cstheme="minorHAnsi"/>
                <w:color w:val="000000" w:themeColor="text1"/>
                <w:sz w:val="24"/>
                <w:szCs w:val="24"/>
              </w:rPr>
              <w:t xml:space="preserve"> 90%, Essay Plan </w:t>
            </w:r>
            <w:r w:rsidR="009320EE" w:rsidRPr="005B5FF9">
              <w:rPr>
                <w:rFonts w:cstheme="minorHAnsi"/>
                <w:color w:val="000000" w:themeColor="text1"/>
                <w:sz w:val="24"/>
                <w:szCs w:val="24"/>
              </w:rPr>
              <w:t>–</w:t>
            </w:r>
            <w:r w:rsidRPr="005B5FF9">
              <w:rPr>
                <w:rFonts w:cstheme="minorHAnsi"/>
                <w:color w:val="000000" w:themeColor="text1"/>
                <w:sz w:val="24"/>
                <w:szCs w:val="24"/>
              </w:rPr>
              <w:t xml:space="preserve"> 10%</w:t>
            </w:r>
          </w:p>
        </w:tc>
      </w:tr>
      <w:tr w:rsidR="009320EE" w:rsidRPr="005B5FF9" w14:paraId="58D263AF" w14:textId="77777777" w:rsidTr="00E71143">
        <w:tc>
          <w:tcPr>
            <w:tcW w:w="2263" w:type="dxa"/>
          </w:tcPr>
          <w:p w14:paraId="47CD3BF9" w14:textId="59AD8FBD" w:rsidR="009320EE" w:rsidRPr="005B5FF9" w:rsidRDefault="009320E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7461A52" w14:textId="77777777" w:rsidR="009320EE" w:rsidRPr="005B5FF9" w:rsidRDefault="009320EE" w:rsidP="00765BC6">
            <w:pPr>
              <w:ind w:left="183"/>
              <w:rPr>
                <w:rFonts w:cstheme="minorHAnsi"/>
                <w:color w:val="000000" w:themeColor="text1"/>
                <w:sz w:val="24"/>
                <w:szCs w:val="24"/>
              </w:rPr>
            </w:pPr>
            <w:r w:rsidRPr="005B5FF9">
              <w:rPr>
                <w:rFonts w:cstheme="minorHAnsi"/>
                <w:color w:val="000000" w:themeColor="text1"/>
                <w:sz w:val="24"/>
                <w:szCs w:val="24"/>
              </w:rPr>
              <w:t>Essay (7,000 words) – 100%</w:t>
            </w:r>
          </w:p>
          <w:p w14:paraId="27829D1F" w14:textId="219EE1B8" w:rsidR="009320EE" w:rsidRPr="005B5FF9" w:rsidRDefault="009320EE" w:rsidP="00765BC6">
            <w:pPr>
              <w:ind w:left="183"/>
              <w:rPr>
                <w:rFonts w:cstheme="minorHAnsi"/>
                <w:color w:val="000000" w:themeColor="text1"/>
                <w:sz w:val="24"/>
                <w:szCs w:val="24"/>
              </w:rPr>
            </w:pPr>
          </w:p>
        </w:tc>
      </w:tr>
      <w:tr w:rsidR="00E71143" w:rsidRPr="005B5FF9" w14:paraId="51B58ADF" w14:textId="77777777" w:rsidTr="00E71143">
        <w:tc>
          <w:tcPr>
            <w:tcW w:w="2263" w:type="dxa"/>
          </w:tcPr>
          <w:p w14:paraId="70C1624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5E4FF4F"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D2363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6D9AF44" w14:textId="77777777" w:rsidR="00C66435" w:rsidRPr="005B5FF9" w:rsidRDefault="00C66435"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63B5B4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363D01F" w14:textId="77777777" w:rsidTr="00E71143">
        <w:tc>
          <w:tcPr>
            <w:tcW w:w="2263" w:type="dxa"/>
          </w:tcPr>
          <w:p w14:paraId="0E29197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9C2DB4C" w14:textId="1C13AC11"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LAU4415</w:t>
            </w:r>
            <w:r w:rsidR="0046253B" w:rsidRPr="005B5FF9">
              <w:rPr>
                <w:rFonts w:eastAsia="Times New Roman" w:cstheme="minorHAnsi"/>
                <w:color w:val="000000" w:themeColor="text1"/>
                <w:sz w:val="24"/>
                <w:szCs w:val="24"/>
              </w:rPr>
              <w:t>1</w:t>
            </w:r>
          </w:p>
        </w:tc>
      </w:tr>
      <w:tr w:rsidR="00DA6770" w:rsidRPr="00C66435" w14:paraId="40CEA95C" w14:textId="77777777" w:rsidTr="007F2989">
        <w:tc>
          <w:tcPr>
            <w:tcW w:w="2263" w:type="dxa"/>
          </w:tcPr>
          <w:p w14:paraId="08D925F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0D924E33"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LAU44152</w:t>
            </w:r>
          </w:p>
        </w:tc>
      </w:tr>
      <w:tr w:rsidR="00DA6770" w:rsidRPr="00C66435" w14:paraId="3C7EFD0C" w14:textId="77777777" w:rsidTr="007F2989">
        <w:tc>
          <w:tcPr>
            <w:tcW w:w="2263" w:type="dxa"/>
          </w:tcPr>
          <w:p w14:paraId="5343F60D"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Module Name</w:t>
            </w:r>
          </w:p>
        </w:tc>
        <w:tc>
          <w:tcPr>
            <w:tcW w:w="6753" w:type="dxa"/>
            <w:vAlign w:val="center"/>
          </w:tcPr>
          <w:p w14:paraId="7143436F"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p>
        </w:tc>
      </w:tr>
      <w:tr w:rsidR="00DA6770" w:rsidRPr="00C66435" w14:paraId="2D6E20B3" w14:textId="77777777" w:rsidTr="007F2989">
        <w:tc>
          <w:tcPr>
            <w:tcW w:w="2263" w:type="dxa"/>
          </w:tcPr>
          <w:p w14:paraId="6EBE9BC9"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216B537A" w14:textId="77777777" w:rsidR="00DA6770" w:rsidRPr="00C66435" w:rsidRDefault="00DA6770" w:rsidP="007F2989">
            <w:pPr>
              <w:rPr>
                <w:rFonts w:eastAsia="Times New Roman" w:cstheme="minorHAnsi"/>
                <w:color w:val="000000" w:themeColor="text1"/>
                <w:sz w:val="24"/>
                <w:szCs w:val="24"/>
              </w:rPr>
            </w:pPr>
          </w:p>
        </w:tc>
      </w:tr>
      <w:tr w:rsidR="00DA6770" w:rsidRPr="00C66435" w14:paraId="264E83FC" w14:textId="77777777" w:rsidTr="007F2989">
        <w:tc>
          <w:tcPr>
            <w:tcW w:w="2263" w:type="dxa"/>
          </w:tcPr>
          <w:p w14:paraId="74E94166"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337EE61C"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10</w:t>
            </w:r>
          </w:p>
        </w:tc>
      </w:tr>
      <w:tr w:rsidR="00DA6770" w:rsidRPr="00C66435" w14:paraId="48DD7A0C" w14:textId="77777777" w:rsidTr="007F2989">
        <w:tc>
          <w:tcPr>
            <w:tcW w:w="2263" w:type="dxa"/>
          </w:tcPr>
          <w:p w14:paraId="2D2A1CC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439F146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MT</w:t>
            </w:r>
          </w:p>
        </w:tc>
      </w:tr>
      <w:tr w:rsidR="00DA6770" w:rsidRPr="00C66435" w14:paraId="545CD521" w14:textId="77777777" w:rsidTr="007F2989">
        <w:tc>
          <w:tcPr>
            <w:tcW w:w="2263" w:type="dxa"/>
          </w:tcPr>
          <w:p w14:paraId="739FE9A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58D3E74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3 hours of lectures per week in the 1st Semester</w:t>
            </w:r>
          </w:p>
        </w:tc>
      </w:tr>
      <w:tr w:rsidR="00DA6770" w:rsidRPr="00C66435" w14:paraId="2AE57C5F" w14:textId="77777777" w:rsidTr="007F2989">
        <w:tc>
          <w:tcPr>
            <w:tcW w:w="2263" w:type="dxa"/>
          </w:tcPr>
          <w:p w14:paraId="086925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4C73FC0" w14:textId="00B02229"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 Andrea Mulligan</w:t>
            </w:r>
            <w:r>
              <w:rPr>
                <w:rFonts w:eastAsia="Times New Roman" w:cstheme="minorHAnsi"/>
                <w:color w:val="000000" w:themeColor="text1"/>
                <w:sz w:val="24"/>
                <w:szCs w:val="24"/>
              </w:rPr>
              <w:t xml:space="preserve"> (TBC)</w:t>
            </w:r>
          </w:p>
        </w:tc>
      </w:tr>
      <w:tr w:rsidR="00DA6770" w:rsidRPr="00C66435" w14:paraId="723274F2" w14:textId="77777777" w:rsidTr="007F2989">
        <w:tc>
          <w:tcPr>
            <w:tcW w:w="2263" w:type="dxa"/>
          </w:tcPr>
          <w:p w14:paraId="40E117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16463B83"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1F65BFB9"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1D78D95A"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Explain medical technologies and procedures to a non-specialist audience. </w:t>
            </w:r>
          </w:p>
          <w:p w14:paraId="40370D90"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Debate ethical and philosophical issues that arise in healthcare in a thorough but sensitive manner, while responding to questions and comments. </w:t>
            </w:r>
          </w:p>
          <w:p w14:paraId="1B102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Identify the principles, </w:t>
            </w:r>
            <w:proofErr w:type="gramStart"/>
            <w:r w:rsidRPr="00C66435">
              <w:rPr>
                <w:rFonts w:eastAsia="Times New Roman" w:cstheme="minorHAnsi"/>
                <w:color w:val="000000"/>
                <w:sz w:val="24"/>
                <w:szCs w:val="24"/>
                <w:lang w:val="en-US" w:eastAsia="en-IE"/>
              </w:rPr>
              <w:t>values</w:t>
            </w:r>
            <w:proofErr w:type="gramEnd"/>
            <w:r w:rsidRPr="00C66435">
              <w:rPr>
                <w:rFonts w:eastAsia="Times New Roman" w:cstheme="minorHAnsi"/>
                <w:color w:val="000000"/>
                <w:sz w:val="24"/>
                <w:szCs w:val="24"/>
                <w:lang w:val="en-US" w:eastAsia="en-IE"/>
              </w:rPr>
              <w:t xml:space="preserve"> and rights at play in medical practice. </w:t>
            </w:r>
          </w:p>
          <w:p w14:paraId="567B6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Situate Irish law in the international context and draw relevant comparisons between schemes of regulation in different jurisdictions. </w:t>
            </w:r>
          </w:p>
          <w:p w14:paraId="57F1CC2B"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Research and write on complex medico-legal topics.</w:t>
            </w:r>
          </w:p>
        </w:tc>
      </w:tr>
      <w:tr w:rsidR="00DA6770" w:rsidRPr="00C66435" w14:paraId="11ED9526" w14:textId="77777777" w:rsidTr="007F2989">
        <w:tc>
          <w:tcPr>
            <w:tcW w:w="2263" w:type="dxa"/>
          </w:tcPr>
          <w:p w14:paraId="14BD54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Learning Aims</w:t>
            </w:r>
          </w:p>
        </w:tc>
        <w:tc>
          <w:tcPr>
            <w:tcW w:w="6753" w:type="dxa"/>
            <w:vAlign w:val="center"/>
          </w:tcPr>
          <w:p w14:paraId="3E565AFE" w14:textId="77777777" w:rsidR="00DA6770" w:rsidRPr="00C66435" w:rsidRDefault="00DA6770" w:rsidP="007F2989">
            <w:pPr>
              <w:rPr>
                <w:rFonts w:eastAsia="Times New Roman" w:cstheme="minorHAnsi"/>
                <w:sz w:val="24"/>
                <w:szCs w:val="24"/>
              </w:rPr>
            </w:pPr>
          </w:p>
        </w:tc>
      </w:tr>
      <w:tr w:rsidR="00DA6770" w:rsidRPr="00C66435" w14:paraId="14691CF0" w14:textId="77777777" w:rsidTr="007F2989">
        <w:tc>
          <w:tcPr>
            <w:tcW w:w="2263" w:type="dxa"/>
          </w:tcPr>
          <w:p w14:paraId="627F823C"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50B410D0"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Medical Law and Ethics will give students the opportunity to tackle contemporary legal issues in medicine and healthcare. The module will deal both with the black-letter law that governs medical practice and with the broader philosophical, ethical and social questions that are raised by medical advances. Students will be guided through the range of legal and quasi-legal instruments that regulate medical practice, including the Constitution, Tort Law, and professional guidelines, and encouraged to consider the advantages and disadvantages of these regulatory tools. </w:t>
            </w:r>
          </w:p>
          <w:p w14:paraId="26F5CD50" w14:textId="77777777" w:rsidR="00DA6770" w:rsidRPr="00C66435" w:rsidRDefault="00DA6770" w:rsidP="007F2989">
            <w:pPr>
              <w:rPr>
                <w:rFonts w:eastAsia="Times New Roman" w:cstheme="minorHAnsi"/>
                <w:sz w:val="24"/>
                <w:szCs w:val="24"/>
              </w:rPr>
            </w:pPr>
          </w:p>
          <w:p w14:paraId="3ED2300F"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As well as providing students with a thorough grasp of Irish Law, the module will be substantially comparative in nature. Comparative legal study will be especially valuable on topics that are unregulated, or under-regulated by Irish Law. This module aims both to prepare students for practice in the field of medical </w:t>
            </w:r>
            <w:r w:rsidRPr="00C66435">
              <w:rPr>
                <w:rFonts w:eastAsia="Times New Roman" w:cstheme="minorHAnsi"/>
                <w:sz w:val="24"/>
                <w:szCs w:val="24"/>
              </w:rPr>
              <w:lastRenderedPageBreak/>
              <w:t xml:space="preserve">law, and to encourage critical thinking and exploration of the theoretical challenges presented by the subject.    </w:t>
            </w:r>
          </w:p>
          <w:p w14:paraId="208A798E" w14:textId="77777777" w:rsidR="00DA6770" w:rsidRPr="00C66435" w:rsidRDefault="00DA6770" w:rsidP="007F2989">
            <w:pPr>
              <w:rPr>
                <w:rFonts w:eastAsia="Times New Roman" w:cstheme="minorHAnsi"/>
                <w:sz w:val="24"/>
                <w:szCs w:val="24"/>
              </w:rPr>
            </w:pPr>
          </w:p>
          <w:p w14:paraId="7B6608B6"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Students will </w:t>
            </w:r>
            <w:r>
              <w:rPr>
                <w:rFonts w:eastAsia="Times New Roman" w:cstheme="minorHAnsi"/>
                <w:sz w:val="24"/>
                <w:szCs w:val="24"/>
              </w:rPr>
              <w:t xml:space="preserve">on occasion </w:t>
            </w:r>
            <w:r w:rsidRPr="00C66435">
              <w:rPr>
                <w:rFonts w:eastAsia="Times New Roman" w:cstheme="minorHAnsi"/>
                <w:sz w:val="24"/>
                <w:szCs w:val="24"/>
              </w:rPr>
              <w:t>be required to read certain materials ahead of class. To this end, the reading list will be divided into required reading and further reading. Students will be expected to analyse the topics in class, and to participate in class discussions. As well as using traditional legal materials the course will draw on relevant work from the fields of science, philosophy, sociology and politics.</w:t>
            </w:r>
          </w:p>
        </w:tc>
      </w:tr>
      <w:tr w:rsidR="00DA6770" w:rsidRPr="00C66435" w14:paraId="406C80B5" w14:textId="77777777" w:rsidTr="007F2989">
        <w:tc>
          <w:tcPr>
            <w:tcW w:w="2263" w:type="dxa"/>
          </w:tcPr>
          <w:p w14:paraId="4EC2438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 xml:space="preserve">Assessment </w:t>
            </w:r>
            <w:proofErr w:type="spellStart"/>
            <w:r w:rsidRPr="00C66435">
              <w:rPr>
                <w:rStyle w:val="Strong"/>
                <w:rFonts w:eastAsia="Times New Roman" w:cstheme="minorHAnsi"/>
                <w:color w:val="000000" w:themeColor="text1"/>
                <w:sz w:val="24"/>
                <w:szCs w:val="24"/>
              </w:rPr>
              <w:t>Details@I-MOD-ASSM</w:t>
            </w:r>
            <w:proofErr w:type="spellEnd"/>
          </w:p>
        </w:tc>
        <w:tc>
          <w:tcPr>
            <w:tcW w:w="6753" w:type="dxa"/>
            <w:vAlign w:val="center"/>
          </w:tcPr>
          <w:p w14:paraId="0DA5229B"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Discussion Board 5%, </w:t>
            </w:r>
          </w:p>
          <w:p w14:paraId="132D4D42"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Legal Opinion (3,000 words) 45%, </w:t>
            </w:r>
          </w:p>
          <w:p w14:paraId="4BF99240" w14:textId="77777777" w:rsidR="00DA6770" w:rsidRPr="00C66435" w:rsidRDefault="00DA6770" w:rsidP="007F2989">
            <w:pPr>
              <w:ind w:left="183"/>
              <w:rPr>
                <w:rFonts w:cstheme="minorHAnsi"/>
                <w:color w:val="000000" w:themeColor="text1"/>
                <w:sz w:val="24"/>
                <w:szCs w:val="24"/>
              </w:rPr>
            </w:pPr>
            <w:r w:rsidRPr="00C66435">
              <w:rPr>
                <w:rFonts w:cstheme="minorHAnsi"/>
                <w:color w:val="000000" w:themeColor="text1"/>
                <w:sz w:val="24"/>
                <w:szCs w:val="24"/>
              </w:rPr>
              <w:t xml:space="preserve">Policy Report (3,500 words) 50%.  </w:t>
            </w:r>
          </w:p>
        </w:tc>
      </w:tr>
      <w:tr w:rsidR="00DA6770" w:rsidRPr="00C66435" w14:paraId="65EA2626" w14:textId="77777777" w:rsidTr="007F2989">
        <w:tc>
          <w:tcPr>
            <w:tcW w:w="2263" w:type="dxa"/>
          </w:tcPr>
          <w:p w14:paraId="1D92895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Website</w:t>
            </w:r>
          </w:p>
        </w:tc>
        <w:tc>
          <w:tcPr>
            <w:tcW w:w="6753" w:type="dxa"/>
            <w:vAlign w:val="center"/>
          </w:tcPr>
          <w:p w14:paraId="19AB32BC"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https://www.tcd.ie/law/programmes/undergraduate/modules</w:t>
            </w:r>
            <w:r w:rsidRPr="00C66435">
              <w:rPr>
                <w:rStyle w:val="eop"/>
                <w:rFonts w:asciiTheme="minorHAnsi" w:eastAsiaTheme="majorEastAsia" w:hAnsiTheme="minorHAnsi" w:cstheme="minorHAnsi"/>
                <w:color w:val="000000"/>
              </w:rPr>
              <w:t> </w:t>
            </w:r>
          </w:p>
          <w:p w14:paraId="57C61A41"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https://tcd.blackboard.com/</w:t>
            </w:r>
            <w:r w:rsidRPr="00C66435">
              <w:rPr>
                <w:rStyle w:val="eop"/>
                <w:rFonts w:asciiTheme="minorHAnsi" w:eastAsiaTheme="majorEastAsia" w:hAnsiTheme="minorHAnsi" w:cstheme="minorHAnsi"/>
                <w:color w:val="000000"/>
              </w:rPr>
              <w:t> </w:t>
            </w:r>
          </w:p>
        </w:tc>
      </w:tr>
    </w:tbl>
    <w:p w14:paraId="225CEFB2" w14:textId="77777777" w:rsidR="00DA6770" w:rsidRPr="00C66435" w:rsidRDefault="00DA6770" w:rsidP="00DA6770">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2643BC1" w14:textId="77777777" w:rsidR="00DA6770" w:rsidRDefault="00DA6770" w:rsidP="00DA6770">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DA6770" w:rsidRPr="00C66435" w14:paraId="5C0A629F" w14:textId="77777777" w:rsidTr="007F2989">
        <w:tc>
          <w:tcPr>
            <w:tcW w:w="2263" w:type="dxa"/>
          </w:tcPr>
          <w:p w14:paraId="3A554EE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75BFD99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LAU4415</w:t>
            </w:r>
            <w:r>
              <w:rPr>
                <w:rFonts w:eastAsia="Times New Roman" w:cstheme="minorHAnsi"/>
                <w:color w:val="000000" w:themeColor="text1"/>
                <w:sz w:val="24"/>
                <w:szCs w:val="24"/>
              </w:rPr>
              <w:t>1</w:t>
            </w:r>
          </w:p>
        </w:tc>
      </w:tr>
      <w:tr w:rsidR="00DA6770" w:rsidRPr="00C66435" w14:paraId="2B76026A" w14:textId="77777777" w:rsidTr="007F2989">
        <w:tc>
          <w:tcPr>
            <w:tcW w:w="2263" w:type="dxa"/>
          </w:tcPr>
          <w:p w14:paraId="15764A9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618AB71"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r>
              <w:rPr>
                <w:rFonts w:eastAsia="Times New Roman" w:cstheme="minorHAnsi"/>
                <w:color w:val="000000" w:themeColor="text1"/>
                <w:sz w:val="24"/>
                <w:szCs w:val="24"/>
              </w:rPr>
              <w:t xml:space="preserve"> A</w:t>
            </w:r>
          </w:p>
        </w:tc>
      </w:tr>
      <w:tr w:rsidR="00DA6770" w:rsidRPr="00C66435" w14:paraId="1B5E34BA" w14:textId="77777777" w:rsidTr="007F2989">
        <w:tc>
          <w:tcPr>
            <w:tcW w:w="2263" w:type="dxa"/>
          </w:tcPr>
          <w:p w14:paraId="694779CB"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7618400D"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Medical Law and Ethics: Foundational Principles</w:t>
            </w:r>
          </w:p>
        </w:tc>
      </w:tr>
      <w:tr w:rsidR="00DA6770" w:rsidRPr="00C66435" w14:paraId="499250FC" w14:textId="77777777" w:rsidTr="007F2989">
        <w:tc>
          <w:tcPr>
            <w:tcW w:w="2263" w:type="dxa"/>
          </w:tcPr>
          <w:p w14:paraId="08197CB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54D34F34"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5</w:t>
            </w:r>
          </w:p>
        </w:tc>
      </w:tr>
      <w:tr w:rsidR="00DA6770" w:rsidRPr="00C66435" w14:paraId="04DFD802" w14:textId="77777777" w:rsidTr="007F2989">
        <w:tc>
          <w:tcPr>
            <w:tcW w:w="2263" w:type="dxa"/>
          </w:tcPr>
          <w:p w14:paraId="0D39BE40"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7B444389" w14:textId="77777777" w:rsidR="00DA6770" w:rsidRPr="00C66435" w:rsidRDefault="00DA6770" w:rsidP="007F2989">
            <w:pPr>
              <w:rPr>
                <w:rFonts w:eastAsia="Times New Roman" w:cstheme="minorHAnsi"/>
                <w:color w:val="000000" w:themeColor="text1"/>
                <w:sz w:val="24"/>
                <w:szCs w:val="24"/>
              </w:rPr>
            </w:pPr>
            <w:commentRangeStart w:id="8"/>
            <w:r>
              <w:rPr>
                <w:rFonts w:eastAsia="Times New Roman" w:cstheme="minorHAnsi"/>
                <w:color w:val="000000" w:themeColor="text1"/>
                <w:sz w:val="24"/>
                <w:szCs w:val="24"/>
              </w:rPr>
              <w:t>MT</w:t>
            </w:r>
            <w:commentRangeEnd w:id="8"/>
            <w:r>
              <w:rPr>
                <w:rStyle w:val="CommentReference"/>
                <w:lang w:val="en-US"/>
              </w:rPr>
              <w:commentReference w:id="8"/>
            </w:r>
          </w:p>
        </w:tc>
      </w:tr>
      <w:tr w:rsidR="00DA6770" w:rsidRPr="00C66435" w14:paraId="71CDCF62" w14:textId="77777777" w:rsidTr="007F2989">
        <w:tc>
          <w:tcPr>
            <w:tcW w:w="2263" w:type="dxa"/>
          </w:tcPr>
          <w:p w14:paraId="1A6E744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1A70BB4A" w14:textId="17F5BBCB"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 xml:space="preserve">3 hours of lectures per week in the </w:t>
            </w:r>
            <w:r>
              <w:rPr>
                <w:rFonts w:eastAsia="Times New Roman" w:cstheme="minorHAnsi"/>
                <w:color w:val="000000"/>
                <w:sz w:val="24"/>
                <w:szCs w:val="24"/>
                <w:lang w:val="en-GB" w:eastAsia="en-IE"/>
              </w:rPr>
              <w:t>1</w:t>
            </w:r>
            <w:r w:rsidRPr="00DA6770">
              <w:rPr>
                <w:rFonts w:eastAsia="Times New Roman" w:cstheme="minorHAnsi"/>
                <w:color w:val="000000"/>
                <w:sz w:val="24"/>
                <w:szCs w:val="24"/>
                <w:vertAlign w:val="superscript"/>
                <w:lang w:val="en-GB" w:eastAsia="en-IE"/>
              </w:rPr>
              <w:t>st</w:t>
            </w:r>
            <w:r>
              <w:rPr>
                <w:rFonts w:eastAsia="Times New Roman" w:cstheme="minorHAnsi"/>
                <w:color w:val="000000"/>
                <w:sz w:val="24"/>
                <w:szCs w:val="24"/>
                <w:lang w:val="en-GB" w:eastAsia="en-IE"/>
              </w:rPr>
              <w:t xml:space="preserve"> Semester (until RW) </w:t>
            </w:r>
          </w:p>
        </w:tc>
      </w:tr>
      <w:tr w:rsidR="00DA6770" w:rsidRPr="00C66435" w14:paraId="2879D616" w14:textId="77777777" w:rsidTr="007F2989">
        <w:tc>
          <w:tcPr>
            <w:tcW w:w="2263" w:type="dxa"/>
          </w:tcPr>
          <w:p w14:paraId="7F99EA1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EB59DF6" w14:textId="1675CC88"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w:t>
            </w:r>
            <w:r>
              <w:rPr>
                <w:rFonts w:eastAsia="Times New Roman" w:cstheme="minorHAnsi"/>
                <w:color w:val="000000" w:themeColor="text1"/>
                <w:sz w:val="24"/>
                <w:szCs w:val="24"/>
              </w:rPr>
              <w:t xml:space="preserve"> Andrea Mulligan</w:t>
            </w:r>
            <w:r>
              <w:rPr>
                <w:rFonts w:eastAsia="Times New Roman" w:cstheme="minorHAnsi"/>
                <w:color w:val="000000" w:themeColor="text1"/>
                <w:sz w:val="24"/>
                <w:szCs w:val="24"/>
              </w:rPr>
              <w:t xml:space="preserve"> (TBC)</w:t>
            </w:r>
          </w:p>
        </w:tc>
      </w:tr>
      <w:tr w:rsidR="00DA6770" w:rsidRPr="00C66435" w14:paraId="739E8A5F" w14:textId="77777777" w:rsidTr="007F2989">
        <w:tc>
          <w:tcPr>
            <w:tcW w:w="2263" w:type="dxa"/>
          </w:tcPr>
          <w:p w14:paraId="6516DD2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392F5F90" w14:textId="77777777" w:rsidR="00DA6770" w:rsidRPr="00C66435" w:rsidRDefault="00DA6770" w:rsidP="007F2989">
            <w:pPr>
              <w:spacing w:after="295"/>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6971DFD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50A534B7"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Debate ethical and philosophical issues that arise in healthcare in a thorough but sensitive manner, while responding to questions and comments</w:t>
            </w:r>
            <w:r>
              <w:rPr>
                <w:rFonts w:eastAsia="Times New Roman" w:cstheme="minorHAnsi"/>
                <w:color w:val="000000"/>
                <w:sz w:val="24"/>
                <w:szCs w:val="24"/>
                <w:lang w:val="en-US" w:eastAsia="en-IE"/>
              </w:rPr>
              <w:t>.</w:t>
            </w:r>
          </w:p>
          <w:p w14:paraId="6CE422C0"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Write a legal opinion that addresses a range of medical law issues in practical context. </w:t>
            </w:r>
          </w:p>
          <w:p w14:paraId="07160A8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Situate Irish law in </w:t>
            </w:r>
            <w:r w:rsidRPr="00C66435">
              <w:rPr>
                <w:rFonts w:eastAsia="Times New Roman" w:cstheme="minorHAnsi"/>
                <w:color w:val="000000"/>
                <w:sz w:val="24"/>
                <w:szCs w:val="24"/>
                <w:lang w:val="en-US" w:eastAsia="en-IE"/>
              </w:rPr>
              <w:t xml:space="preserve">the international context </w:t>
            </w:r>
            <w:r>
              <w:rPr>
                <w:rFonts w:eastAsia="Times New Roman" w:cstheme="minorHAnsi"/>
                <w:color w:val="000000"/>
                <w:sz w:val="24"/>
                <w:szCs w:val="24"/>
                <w:lang w:val="en-US" w:eastAsia="en-IE"/>
              </w:rPr>
              <w:t xml:space="preserve">and explore divergences in both common law jurisprudence and legislation. </w:t>
            </w:r>
          </w:p>
        </w:tc>
      </w:tr>
      <w:tr w:rsidR="00DA6770" w:rsidRPr="00C66435" w14:paraId="445B4592" w14:textId="77777777" w:rsidTr="007F2989">
        <w:tc>
          <w:tcPr>
            <w:tcW w:w="2263" w:type="dxa"/>
          </w:tcPr>
          <w:p w14:paraId="242F5A9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Module Learning Aims</w:t>
            </w:r>
          </w:p>
        </w:tc>
        <w:tc>
          <w:tcPr>
            <w:tcW w:w="6753" w:type="dxa"/>
            <w:vAlign w:val="center"/>
          </w:tcPr>
          <w:p w14:paraId="47B34B44" w14:textId="77777777" w:rsidR="00DA6770" w:rsidRPr="00C66435" w:rsidRDefault="00DA6770" w:rsidP="007F2989">
            <w:pPr>
              <w:rPr>
                <w:rFonts w:eastAsia="Times New Roman" w:cstheme="minorHAnsi"/>
                <w:sz w:val="24"/>
                <w:szCs w:val="24"/>
              </w:rPr>
            </w:pPr>
            <w:r>
              <w:rPr>
                <w:rFonts w:eastAsia="Times New Roman" w:cstheme="minorHAnsi"/>
                <w:sz w:val="24"/>
                <w:szCs w:val="24"/>
              </w:rPr>
              <w:t>To provide students with a  broad foundation in medical law to prepare them for practice or further study.</w:t>
            </w:r>
          </w:p>
        </w:tc>
      </w:tr>
      <w:tr w:rsidR="00DA6770" w:rsidRPr="00C66435" w14:paraId="702EA891" w14:textId="77777777" w:rsidTr="007F2989">
        <w:tc>
          <w:tcPr>
            <w:tcW w:w="2263" w:type="dxa"/>
          </w:tcPr>
          <w:p w14:paraId="7C88D20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27EDFDCF" w14:textId="77777777" w:rsidR="00DA6770" w:rsidRPr="007F2989" w:rsidRDefault="00DA6770" w:rsidP="00DA6770">
            <w:pPr>
              <w:rPr>
                <w:rFonts w:eastAsia="Times New Roman" w:cstheme="minorHAnsi"/>
                <w:sz w:val="24"/>
                <w:szCs w:val="24"/>
              </w:rPr>
            </w:pPr>
            <w:r>
              <w:rPr>
                <w:rFonts w:eastAsia="Times New Roman" w:cstheme="minorHAnsi"/>
                <w:sz w:val="24"/>
                <w:szCs w:val="24"/>
              </w:rPr>
              <w:t xml:space="preserve">This module addresses the core topics in medical law: clinical negligence, consent to treatment, and confidentiality. These are the legal and ethical issues that arise in all healthcare interactions, and therefore the topics that arise most commonly in practice. The focus of this module will be both on mastering the black letter law aspects of these  topics, but also on delving into the theoretical principles that underpin them. To encourage students to understand these topics in context, the module will be assessed via a complex legal </w:t>
            </w:r>
            <w:proofErr w:type="spellStart"/>
            <w:r>
              <w:rPr>
                <w:rFonts w:eastAsia="Times New Roman" w:cstheme="minorHAnsi"/>
                <w:sz w:val="24"/>
                <w:szCs w:val="24"/>
              </w:rPr>
              <w:t>opinon</w:t>
            </w:r>
            <w:proofErr w:type="spellEnd"/>
            <w:r>
              <w:rPr>
                <w:rFonts w:eastAsia="Times New Roman" w:cstheme="minorHAnsi"/>
                <w:sz w:val="24"/>
                <w:szCs w:val="24"/>
              </w:rPr>
              <w:t xml:space="preserve"> that will encompass all of the topics studied. </w:t>
            </w:r>
          </w:p>
        </w:tc>
      </w:tr>
      <w:tr w:rsidR="00DA6770" w:rsidRPr="00C66435" w14:paraId="03E209F4" w14:textId="77777777" w:rsidTr="007F2989">
        <w:tc>
          <w:tcPr>
            <w:tcW w:w="2263" w:type="dxa"/>
          </w:tcPr>
          <w:p w14:paraId="4905AF9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Recommended Reading List</w:t>
            </w:r>
          </w:p>
        </w:tc>
        <w:tc>
          <w:tcPr>
            <w:tcW w:w="6753" w:type="dxa"/>
            <w:vAlign w:val="center"/>
          </w:tcPr>
          <w:p w14:paraId="7A2F44CB"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Mills and Mulligan, </w:t>
            </w:r>
            <w:r>
              <w:rPr>
                <w:rFonts w:eastAsia="Times New Roman" w:cstheme="minorHAnsi"/>
                <w:i/>
                <w:color w:val="000000" w:themeColor="text1"/>
                <w:sz w:val="24"/>
                <w:szCs w:val="24"/>
              </w:rPr>
              <w:t xml:space="preserve">Medical Law in Ireland </w:t>
            </w:r>
            <w:r>
              <w:rPr>
                <w:rFonts w:eastAsia="Times New Roman" w:cstheme="minorHAnsi"/>
                <w:color w:val="000000" w:themeColor="text1"/>
                <w:sz w:val="24"/>
                <w:szCs w:val="24"/>
              </w:rPr>
              <w:t>(Bloomsbury, 2017)</w:t>
            </w:r>
          </w:p>
          <w:p w14:paraId="026F1E61" w14:textId="77777777" w:rsidR="00DA6770"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Jackson, Medical Law: Texts, Cases and Materials (OUP, 5</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2019)</w:t>
            </w:r>
          </w:p>
          <w:p w14:paraId="7BED21D0" w14:textId="77777777" w:rsidR="00DA6770" w:rsidRPr="007F2989" w:rsidRDefault="00DA6770" w:rsidP="00DA6770">
            <w:pPr>
              <w:pStyle w:val="ListParagraph"/>
              <w:numPr>
                <w:ilvl w:val="0"/>
                <w:numId w:val="74"/>
              </w:numPr>
              <w:rPr>
                <w:rFonts w:eastAsia="Times New Roman" w:cstheme="minorHAnsi"/>
                <w:color w:val="000000" w:themeColor="text1"/>
                <w:sz w:val="24"/>
                <w:szCs w:val="24"/>
              </w:rPr>
            </w:pPr>
            <w:r>
              <w:rPr>
                <w:rFonts w:eastAsia="Times New Roman" w:cstheme="minorHAnsi"/>
                <w:color w:val="000000" w:themeColor="text1"/>
                <w:sz w:val="24"/>
                <w:szCs w:val="24"/>
              </w:rPr>
              <w:t xml:space="preserve">Herring, Medical </w:t>
            </w:r>
            <w:proofErr w:type="gramStart"/>
            <w:r>
              <w:rPr>
                <w:rFonts w:eastAsia="Times New Roman" w:cstheme="minorHAnsi"/>
                <w:color w:val="000000" w:themeColor="text1"/>
                <w:sz w:val="24"/>
                <w:szCs w:val="24"/>
              </w:rPr>
              <w:t>Law</w:t>
            </w:r>
            <w:proofErr w:type="gramEnd"/>
            <w:r>
              <w:rPr>
                <w:rFonts w:eastAsia="Times New Roman" w:cstheme="minorHAnsi"/>
                <w:color w:val="000000" w:themeColor="text1"/>
                <w:sz w:val="24"/>
                <w:szCs w:val="24"/>
              </w:rPr>
              <w:t xml:space="preserve"> and Ethics (8</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2020, OUP)</w:t>
            </w:r>
          </w:p>
          <w:p w14:paraId="533719B5" w14:textId="77777777" w:rsidR="00DA6770" w:rsidRPr="00DA6770" w:rsidRDefault="00DA6770" w:rsidP="00DA6770">
            <w:pPr>
              <w:ind w:left="183"/>
              <w:rPr>
                <w:rFonts w:eastAsia="Times New Roman" w:cstheme="minorHAnsi"/>
                <w:color w:val="000000" w:themeColor="text1"/>
                <w:sz w:val="24"/>
                <w:szCs w:val="24"/>
              </w:rPr>
            </w:pPr>
          </w:p>
        </w:tc>
      </w:tr>
    </w:tbl>
    <w:p w14:paraId="4F6D5D11" w14:textId="77777777" w:rsidR="0091415B" w:rsidRPr="005B5FF9" w:rsidRDefault="0091415B"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098CE41" w14:textId="77777777" w:rsidTr="00E71143">
        <w:tc>
          <w:tcPr>
            <w:tcW w:w="2263" w:type="dxa"/>
          </w:tcPr>
          <w:p w14:paraId="13383A2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1C6D4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LAU34081</w:t>
            </w:r>
          </w:p>
        </w:tc>
      </w:tr>
      <w:tr w:rsidR="00E71143" w:rsidRPr="005B5FF9" w14:paraId="1EAF02C9" w14:textId="77777777" w:rsidTr="00E71143">
        <w:tc>
          <w:tcPr>
            <w:tcW w:w="2263" w:type="dxa"/>
          </w:tcPr>
          <w:p w14:paraId="712D538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EA398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International Law</w:t>
            </w:r>
          </w:p>
        </w:tc>
      </w:tr>
      <w:tr w:rsidR="00E71143" w:rsidRPr="005B5FF9" w14:paraId="6DB375A8" w14:textId="77777777" w:rsidTr="00E71143">
        <w:tc>
          <w:tcPr>
            <w:tcW w:w="2263" w:type="dxa"/>
          </w:tcPr>
          <w:p w14:paraId="3B0A98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2094209A" w14:textId="77777777" w:rsidR="00E71143" w:rsidRPr="005B5FF9" w:rsidRDefault="00E71143" w:rsidP="00765BC6">
            <w:pPr>
              <w:rPr>
                <w:rFonts w:eastAsia="Times New Roman" w:cstheme="minorHAnsi"/>
                <w:color w:val="000000" w:themeColor="text1"/>
                <w:sz w:val="24"/>
                <w:szCs w:val="24"/>
              </w:rPr>
            </w:pPr>
          </w:p>
        </w:tc>
      </w:tr>
      <w:tr w:rsidR="00E71143" w:rsidRPr="005B5FF9" w14:paraId="6422273C" w14:textId="77777777" w:rsidTr="00E71143">
        <w:tc>
          <w:tcPr>
            <w:tcW w:w="2263" w:type="dxa"/>
          </w:tcPr>
          <w:p w14:paraId="18B593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E213E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4AE27F24" w14:textId="77777777" w:rsidTr="00E71143">
        <w:tc>
          <w:tcPr>
            <w:tcW w:w="2263" w:type="dxa"/>
          </w:tcPr>
          <w:p w14:paraId="0D4809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FB3AC3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06F4E22" w14:textId="77777777" w:rsidTr="00E71143">
        <w:tc>
          <w:tcPr>
            <w:tcW w:w="2263" w:type="dxa"/>
          </w:tcPr>
          <w:p w14:paraId="6E3454A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8A07CE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6FE5B6CF"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tbc)</w:t>
            </w:r>
          </w:p>
          <w:p w14:paraId="5AA3292B" w14:textId="77777777" w:rsidR="00E71143" w:rsidRPr="005B5FF9" w:rsidRDefault="00E71143" w:rsidP="00765BC6">
            <w:pPr>
              <w:rPr>
                <w:rFonts w:eastAsia="Times New Roman" w:cstheme="minorHAnsi"/>
                <w:color w:val="000000" w:themeColor="text1"/>
                <w:sz w:val="24"/>
                <w:szCs w:val="24"/>
              </w:rPr>
            </w:pPr>
          </w:p>
        </w:tc>
      </w:tr>
      <w:tr w:rsidR="00E71143" w:rsidRPr="005B5FF9" w14:paraId="09836E34" w14:textId="77777777" w:rsidTr="00E71143">
        <w:tc>
          <w:tcPr>
            <w:tcW w:w="2263" w:type="dxa"/>
          </w:tcPr>
          <w:p w14:paraId="09153D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EDE843A" w14:textId="1A4503F9" w:rsidR="00E71143" w:rsidRPr="005B5FF9" w:rsidRDefault="0038009D"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58A6FB1B" w14:textId="77777777" w:rsidTr="00E71143">
        <w:tc>
          <w:tcPr>
            <w:tcW w:w="2263" w:type="dxa"/>
          </w:tcPr>
          <w:p w14:paraId="12277F2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45F933" w14:textId="77777777" w:rsidR="00E71143" w:rsidRPr="005B5FF9" w:rsidRDefault="00E71143" w:rsidP="00765BC6">
            <w:pPr>
              <w:ind w:right="15"/>
              <w:rPr>
                <w:rFonts w:cstheme="minorHAnsi"/>
                <w:sz w:val="24"/>
                <w:szCs w:val="24"/>
              </w:rPr>
            </w:pPr>
            <w:r w:rsidRPr="005B5FF9">
              <w:rPr>
                <w:rFonts w:cstheme="minorHAnsi"/>
                <w:sz w:val="24"/>
                <w:szCs w:val="24"/>
              </w:rPr>
              <w:t xml:space="preserve">Upon completion of this module, students should be able to: </w:t>
            </w:r>
          </w:p>
          <w:p w14:paraId="6775E0EF" w14:textId="77777777" w:rsidR="00E71143" w:rsidRPr="005B5FF9" w:rsidRDefault="00E71143" w:rsidP="00765BC6">
            <w:pPr>
              <w:spacing w:after="71" w:line="259" w:lineRule="auto"/>
              <w:ind w:left="504"/>
              <w:rPr>
                <w:rFonts w:cstheme="minorHAnsi"/>
                <w:sz w:val="24"/>
                <w:szCs w:val="24"/>
              </w:rPr>
            </w:pPr>
            <w:r w:rsidRPr="005B5FF9">
              <w:rPr>
                <w:rFonts w:cstheme="minorHAnsi"/>
                <w:sz w:val="24"/>
                <w:szCs w:val="24"/>
              </w:rPr>
              <w:t xml:space="preserve"> </w:t>
            </w:r>
          </w:p>
          <w:p w14:paraId="30430EA3"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Identify the main concepts, principles and processes in the field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7954694" w14:textId="77777777" w:rsidR="00E71143" w:rsidRPr="005B5FF9" w:rsidRDefault="00E71143" w:rsidP="002C023C">
            <w:pPr>
              <w:pStyle w:val="ListParagraph"/>
              <w:widowControl/>
              <w:numPr>
                <w:ilvl w:val="0"/>
                <w:numId w:val="31"/>
              </w:numPr>
              <w:spacing w:after="56" w:line="271" w:lineRule="auto"/>
              <w:ind w:left="325" w:right="147"/>
              <w:contextualSpacing/>
              <w:rPr>
                <w:rFonts w:cstheme="minorHAnsi"/>
                <w:sz w:val="24"/>
                <w:szCs w:val="24"/>
              </w:rPr>
            </w:pPr>
            <w:r w:rsidRPr="005B5FF9">
              <w:rPr>
                <w:rFonts w:cstheme="minorHAnsi"/>
                <w:sz w:val="24"/>
                <w:szCs w:val="24"/>
              </w:rPr>
              <w:t xml:space="preserve">Demonstrate a sound knowledge of the rules applicable in core areas of the law, such as state sovereignty, the peaceful settlement of international disputes, the use of force, international </w:t>
            </w:r>
            <w:proofErr w:type="spellStart"/>
            <w:r w:rsidRPr="005B5FF9">
              <w:rPr>
                <w:rFonts w:cstheme="minorHAnsi"/>
                <w:sz w:val="24"/>
                <w:szCs w:val="24"/>
              </w:rPr>
              <w:t>organisations</w:t>
            </w:r>
            <w:proofErr w:type="spellEnd"/>
            <w:r w:rsidRPr="005B5FF9">
              <w:rPr>
                <w:rFonts w:cstheme="minorHAnsi"/>
                <w:sz w:val="24"/>
                <w:szCs w:val="24"/>
              </w:rPr>
              <w:t xml:space="preserve"> and </w:t>
            </w:r>
            <w:proofErr w:type="gramStart"/>
            <w:r w:rsidRPr="005B5FF9">
              <w:rPr>
                <w:rFonts w:cstheme="minorHAnsi"/>
                <w:sz w:val="24"/>
                <w:szCs w:val="24"/>
              </w:rPr>
              <w:t>self-determination;</w:t>
            </w:r>
            <w:proofErr w:type="gramEnd"/>
            <w:r w:rsidRPr="005B5FF9">
              <w:rPr>
                <w:rFonts w:cstheme="minorHAnsi"/>
                <w:sz w:val="24"/>
                <w:szCs w:val="24"/>
              </w:rPr>
              <w:t xml:space="preserve"> </w:t>
            </w:r>
          </w:p>
          <w:p w14:paraId="54C15A8E"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international affairs from the perspective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8BBDBAB" w14:textId="77777777" w:rsidR="00E71143" w:rsidRPr="005B5FF9" w:rsidRDefault="00E71143" w:rsidP="002C023C">
            <w:pPr>
              <w:pStyle w:val="ListParagraph"/>
              <w:widowControl/>
              <w:numPr>
                <w:ilvl w:val="0"/>
                <w:numId w:val="31"/>
              </w:numPr>
              <w:spacing w:after="57" w:line="271" w:lineRule="auto"/>
              <w:ind w:left="325" w:right="147"/>
              <w:contextualSpacing/>
              <w:rPr>
                <w:rFonts w:cstheme="minorHAnsi"/>
                <w:sz w:val="24"/>
                <w:szCs w:val="24"/>
              </w:rPr>
            </w:pPr>
            <w:r w:rsidRPr="005B5FF9">
              <w:rPr>
                <w:rFonts w:cstheme="minorHAnsi"/>
                <w:sz w:val="24"/>
                <w:szCs w:val="24"/>
              </w:rPr>
              <w:lastRenderedPageBreak/>
              <w:t xml:space="preserve">Describe in some detail the place of the individual within the international legal </w:t>
            </w:r>
            <w:proofErr w:type="gramStart"/>
            <w:r w:rsidRPr="005B5FF9">
              <w:rPr>
                <w:rFonts w:cstheme="minorHAnsi"/>
                <w:sz w:val="24"/>
                <w:szCs w:val="24"/>
              </w:rPr>
              <w:t>system;</w:t>
            </w:r>
            <w:proofErr w:type="gramEnd"/>
            <w:r w:rsidRPr="005B5FF9">
              <w:rPr>
                <w:rFonts w:cstheme="minorHAnsi"/>
                <w:sz w:val="24"/>
                <w:szCs w:val="24"/>
              </w:rPr>
              <w:t xml:space="preserve"> </w:t>
            </w:r>
          </w:p>
          <w:p w14:paraId="79E7000A" w14:textId="77777777" w:rsidR="00E71143" w:rsidRPr="005B5FF9" w:rsidRDefault="00E71143" w:rsidP="002C023C">
            <w:pPr>
              <w:pStyle w:val="ListParagraph"/>
              <w:widowControl/>
              <w:numPr>
                <w:ilvl w:val="0"/>
                <w:numId w:val="31"/>
              </w:numPr>
              <w:spacing w:after="9" w:line="271" w:lineRule="auto"/>
              <w:ind w:left="325" w:right="147"/>
              <w:contextualSpacing/>
              <w:rPr>
                <w:rFonts w:cstheme="minorHAnsi"/>
                <w:sz w:val="24"/>
                <w:szCs w:val="24"/>
              </w:rPr>
            </w:pPr>
            <w:r w:rsidRPr="005B5FF9">
              <w:rPr>
                <w:rFonts w:cstheme="minorHAnsi"/>
                <w:sz w:val="24"/>
                <w:szCs w:val="24"/>
              </w:rPr>
              <w:t xml:space="preserve">Explain the nature of public international law and the role it plays in the conduct of world affairs. </w:t>
            </w:r>
          </w:p>
          <w:p w14:paraId="2DF9866E" w14:textId="77777777" w:rsidR="00E71143" w:rsidRPr="005B5FF9" w:rsidRDefault="00E71143" w:rsidP="00765BC6">
            <w:pPr>
              <w:spacing w:after="9" w:line="271" w:lineRule="auto"/>
              <w:ind w:left="708" w:right="15"/>
              <w:rPr>
                <w:rFonts w:cstheme="minorHAnsi"/>
                <w:sz w:val="24"/>
                <w:szCs w:val="24"/>
              </w:rPr>
            </w:pPr>
          </w:p>
        </w:tc>
      </w:tr>
      <w:tr w:rsidR="00E71143" w:rsidRPr="005B5FF9" w14:paraId="4BCB1F15" w14:textId="77777777" w:rsidTr="00E71143">
        <w:tc>
          <w:tcPr>
            <w:tcW w:w="2263" w:type="dxa"/>
          </w:tcPr>
          <w:p w14:paraId="18FC302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1DCFE684" w14:textId="77777777" w:rsidR="00E71143" w:rsidRPr="005B5FF9" w:rsidRDefault="00E71143" w:rsidP="00765BC6">
            <w:pPr>
              <w:ind w:right="139"/>
              <w:rPr>
                <w:rFonts w:eastAsia="Times New Roman" w:cstheme="minorHAnsi"/>
                <w:color w:val="000000" w:themeColor="text1"/>
                <w:sz w:val="24"/>
                <w:szCs w:val="24"/>
              </w:rPr>
            </w:pPr>
            <w:r w:rsidRPr="005B5FF9">
              <w:rPr>
                <w:rFonts w:cstheme="minorHAnsi"/>
                <w:sz w:val="24"/>
                <w:szCs w:val="24"/>
              </w:rPr>
              <w:t>This module is designed to provide students with knowledge of the main concepts, principles, processes and rules of public international law as well as a more in-depth knowledge of selected areas of the law.</w:t>
            </w:r>
          </w:p>
        </w:tc>
      </w:tr>
      <w:tr w:rsidR="00E71143" w:rsidRPr="005B5FF9" w14:paraId="1752E55A" w14:textId="77777777" w:rsidTr="00E71143">
        <w:tc>
          <w:tcPr>
            <w:tcW w:w="2263" w:type="dxa"/>
          </w:tcPr>
          <w:p w14:paraId="4A744D4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C4B4A4" w14:textId="77777777" w:rsidR="00E71143" w:rsidRPr="005B5FF9" w:rsidRDefault="00E71143" w:rsidP="00765BC6">
            <w:pPr>
              <w:ind w:right="15"/>
              <w:rPr>
                <w:rFonts w:eastAsia="Times New Roman" w:cstheme="minorHAnsi"/>
                <w:color w:val="000000" w:themeColor="text1"/>
                <w:sz w:val="24"/>
                <w:szCs w:val="24"/>
              </w:rPr>
            </w:pPr>
            <w:r w:rsidRPr="005B5FF9">
              <w:rPr>
                <w:rFonts w:cstheme="minorHAnsi"/>
                <w:sz w:val="24"/>
                <w:szCs w:val="24"/>
              </w:rPr>
              <w:t>Topics are considered under two broad headings. Part 1 deals with fundamental legal concepts and process, including the sources of international law, statehood and international legal personality, state responsibility, and dispute settlement. Part 2 examines more specialized areas of public international law, with a focus on jurisdiction, immunities, use of force, and human rights. Practical examples of the operation of the law, many of them relating to contemporary events, are given throughout.</w:t>
            </w:r>
          </w:p>
        </w:tc>
      </w:tr>
      <w:tr w:rsidR="00E71143" w:rsidRPr="005B5FF9" w14:paraId="057F8455" w14:textId="77777777" w:rsidTr="00E71143">
        <w:tc>
          <w:tcPr>
            <w:tcW w:w="2263" w:type="dxa"/>
          </w:tcPr>
          <w:p w14:paraId="3D3504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5E74CF1" w14:textId="5F233ABB"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w:t>
            </w:r>
            <w:r w:rsidR="005A0040" w:rsidRPr="005B5FF9">
              <w:rPr>
                <w:rFonts w:cstheme="minorHAnsi"/>
                <w:sz w:val="24"/>
                <w:szCs w:val="24"/>
              </w:rPr>
              <w:t>–</w:t>
            </w:r>
            <w:r w:rsidRPr="005B5FF9">
              <w:rPr>
                <w:rFonts w:cstheme="minorHAnsi"/>
                <w:sz w:val="24"/>
                <w:szCs w:val="24"/>
              </w:rPr>
              <w:t xml:space="preserve"> 100% (1 x 2 hour paper)</w:t>
            </w:r>
            <w:r w:rsidR="00C63A50" w:rsidRPr="005B5FF9">
              <w:rPr>
                <w:rFonts w:cstheme="minorHAnsi"/>
                <w:sz w:val="24"/>
                <w:szCs w:val="24"/>
              </w:rPr>
              <w:t xml:space="preserve"> - TBC</w:t>
            </w:r>
          </w:p>
        </w:tc>
      </w:tr>
      <w:tr w:rsidR="005A0040" w:rsidRPr="005B5FF9" w14:paraId="351F1F24" w14:textId="77777777" w:rsidTr="00E71143">
        <w:tc>
          <w:tcPr>
            <w:tcW w:w="2263" w:type="dxa"/>
          </w:tcPr>
          <w:p w14:paraId="206EDCAF" w14:textId="6CA196CF" w:rsidR="005A0040" w:rsidRPr="005B5FF9" w:rsidRDefault="005A004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6999470" w14:textId="2291F453" w:rsidR="005A0040" w:rsidRPr="005B5FF9" w:rsidRDefault="00765BC6" w:rsidP="00765BC6">
            <w:pPr>
              <w:rPr>
                <w:rFonts w:cstheme="minorHAnsi"/>
                <w:sz w:val="24"/>
                <w:szCs w:val="24"/>
              </w:rPr>
            </w:pPr>
            <w:r w:rsidRPr="005B5FF9">
              <w:rPr>
                <w:rFonts w:cstheme="minorHAnsi"/>
                <w:sz w:val="24"/>
                <w:szCs w:val="24"/>
              </w:rPr>
              <w:t>As above</w:t>
            </w:r>
          </w:p>
          <w:p w14:paraId="5814E842" w14:textId="1F5E1007" w:rsidR="005A0040" w:rsidRPr="005B5FF9" w:rsidRDefault="005A0040" w:rsidP="00765BC6">
            <w:pPr>
              <w:rPr>
                <w:rFonts w:cstheme="minorHAnsi"/>
                <w:sz w:val="24"/>
                <w:szCs w:val="24"/>
              </w:rPr>
            </w:pPr>
          </w:p>
        </w:tc>
      </w:tr>
      <w:tr w:rsidR="00E71143" w:rsidRPr="005B5FF9" w14:paraId="3BFFC62C" w14:textId="77777777" w:rsidTr="00E71143">
        <w:tc>
          <w:tcPr>
            <w:tcW w:w="2263" w:type="dxa"/>
          </w:tcPr>
          <w:p w14:paraId="08046F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D22F6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15243C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8A17567"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521937C"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6423D62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DDCB69E" w14:textId="77777777" w:rsidR="00E71143" w:rsidRPr="005B5FF9" w:rsidRDefault="00E71143" w:rsidP="00E71143">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756BAAB"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54401D8"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5D079F7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41DF7E5" w14:textId="77777777" w:rsidR="00955920" w:rsidRPr="005B5FF9" w:rsidRDefault="00955920">
      <w:pPr>
        <w:rPr>
          <w:rFonts w:eastAsia="Times New Roman" w:cstheme="minorHAnsi"/>
          <w:b/>
          <w:bCs/>
          <w:sz w:val="24"/>
          <w:szCs w:val="24"/>
          <w:lang w:val="en-US" w:eastAsia="en-IE"/>
        </w:rPr>
      </w:pPr>
      <w:r w:rsidRPr="005B5FF9">
        <w:rPr>
          <w:rFonts w:cstheme="minorHAnsi"/>
          <w:sz w:val="24"/>
          <w:szCs w:val="24"/>
          <w:lang w:eastAsia="en-IE"/>
        </w:rPr>
        <w:br w:type="page"/>
      </w:r>
    </w:p>
    <w:p w14:paraId="2B111C39" w14:textId="495A9BF6" w:rsidR="00955920" w:rsidRPr="005B5FF9" w:rsidRDefault="00E71143" w:rsidP="00955920">
      <w:pPr>
        <w:pStyle w:val="Heading2"/>
        <w:ind w:left="0"/>
        <w:rPr>
          <w:rFonts w:asciiTheme="minorHAnsi" w:hAnsiTheme="minorHAnsi" w:cstheme="minorHAnsi"/>
          <w:sz w:val="24"/>
          <w:szCs w:val="24"/>
          <w:lang w:eastAsia="en-IE"/>
        </w:rPr>
      </w:pPr>
      <w:bookmarkStart w:id="9" w:name="_Toc103631427"/>
      <w:r w:rsidRPr="005B5FF9">
        <w:rPr>
          <w:rFonts w:asciiTheme="minorHAnsi" w:hAnsiTheme="minorHAnsi" w:cstheme="minorHAnsi"/>
          <w:sz w:val="24"/>
          <w:szCs w:val="24"/>
          <w:lang w:eastAsia="en-IE"/>
        </w:rPr>
        <w:lastRenderedPageBreak/>
        <w:t>Hilary Term</w:t>
      </w:r>
      <w:bookmarkEnd w:id="9"/>
    </w:p>
    <w:p w14:paraId="28861F6A" w14:textId="2ECD5405" w:rsidR="00955920" w:rsidRPr="005B5FF9" w:rsidRDefault="00955920" w:rsidP="00955920">
      <w:pPr>
        <w:rPr>
          <w:rFonts w:cstheme="minorHAnsi"/>
          <w:color w:val="000000"/>
          <w:sz w:val="24"/>
          <w:szCs w:val="24"/>
        </w:rPr>
      </w:pPr>
      <w:r w:rsidRPr="005B5FF9">
        <w:rPr>
          <w:rFonts w:cstheme="minorHAnsi"/>
          <w:color w:val="000000"/>
          <w:sz w:val="24"/>
          <w:szCs w:val="24"/>
        </w:rPr>
        <w:t xml:space="preserve">The following modules are available in either, or both Junior Sophister and Senior Sophister Hilary Term.  </w:t>
      </w:r>
    </w:p>
    <w:p w14:paraId="7EE8154D" w14:textId="57CF5E1E" w:rsidR="00955920" w:rsidRPr="005B5FF9" w:rsidRDefault="00955920" w:rsidP="00955920">
      <w:pPr>
        <w:rPr>
          <w:rFonts w:cstheme="minorHAnsi"/>
          <w:color w:val="000000"/>
          <w:sz w:val="24"/>
          <w:szCs w:val="24"/>
        </w:rPr>
      </w:pPr>
      <w:r w:rsidRPr="005B5FF9">
        <w:rPr>
          <w:rFonts w:cstheme="minorHAnsi"/>
          <w:color w:val="000000"/>
          <w:sz w:val="24"/>
          <w:szCs w:val="24"/>
        </w:rPr>
        <w:t>Availability is dependent on Pathway.  Please review the grid below when considering module selection.</w:t>
      </w:r>
    </w:p>
    <w:tbl>
      <w:tblPr>
        <w:tblW w:w="10206" w:type="dxa"/>
        <w:tblInd w:w="-567" w:type="dxa"/>
        <w:tblLayout w:type="fixed"/>
        <w:tblLook w:val="04A0" w:firstRow="1" w:lastRow="0" w:firstColumn="1" w:lastColumn="0" w:noHBand="0" w:noVBand="1"/>
      </w:tblPr>
      <w:tblGrid>
        <w:gridCol w:w="6"/>
        <w:gridCol w:w="994"/>
        <w:gridCol w:w="3116"/>
        <w:gridCol w:w="1275"/>
        <w:gridCol w:w="1275"/>
        <w:gridCol w:w="10"/>
        <w:gridCol w:w="1264"/>
        <w:gridCol w:w="1133"/>
        <w:gridCol w:w="1133"/>
      </w:tblGrid>
      <w:tr w:rsidR="00955920" w:rsidRPr="005B5FF9" w14:paraId="4212DAB5" w14:textId="77777777" w:rsidTr="007D06DA">
        <w:trPr>
          <w:trHeight w:val="340"/>
        </w:trPr>
        <w:tc>
          <w:tcPr>
            <w:tcW w:w="1000" w:type="dxa"/>
            <w:gridSpan w:val="2"/>
            <w:tcBorders>
              <w:top w:val="nil"/>
              <w:left w:val="nil"/>
              <w:bottom w:val="nil"/>
              <w:right w:val="nil"/>
            </w:tcBorders>
            <w:shd w:val="clear" w:color="auto" w:fill="auto"/>
            <w:noWrap/>
            <w:hideMark/>
          </w:tcPr>
          <w:p w14:paraId="15C8880E" w14:textId="77777777" w:rsidR="00955920" w:rsidRPr="005B5FF9" w:rsidRDefault="00955920" w:rsidP="007D06DA">
            <w:pPr>
              <w:rPr>
                <w:rFonts w:cstheme="minorHAnsi"/>
                <w:sz w:val="24"/>
                <w:szCs w:val="24"/>
              </w:rPr>
            </w:pPr>
          </w:p>
        </w:tc>
        <w:tc>
          <w:tcPr>
            <w:tcW w:w="3116" w:type="dxa"/>
            <w:tcBorders>
              <w:top w:val="nil"/>
              <w:left w:val="nil"/>
              <w:bottom w:val="nil"/>
              <w:right w:val="single" w:sz="36" w:space="0" w:color="C00000"/>
            </w:tcBorders>
            <w:shd w:val="clear" w:color="auto" w:fill="auto"/>
            <w:noWrap/>
            <w:hideMark/>
          </w:tcPr>
          <w:p w14:paraId="491831B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40380EE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6"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41A06A17"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70D5ABC" w14:textId="77777777" w:rsidTr="007D06DA">
        <w:trPr>
          <w:trHeight w:val="1380"/>
        </w:trPr>
        <w:tc>
          <w:tcPr>
            <w:tcW w:w="4116"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685D303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5" w:type="dxa"/>
            <w:tcBorders>
              <w:top w:val="single" w:sz="36" w:space="0" w:color="C00000"/>
              <w:left w:val="single" w:sz="36" w:space="0" w:color="C00000"/>
              <w:bottom w:val="single" w:sz="8" w:space="0" w:color="auto"/>
              <w:right w:val="single" w:sz="4" w:space="0" w:color="305496"/>
            </w:tcBorders>
            <w:shd w:val="clear" w:color="auto" w:fill="auto"/>
            <w:hideMark/>
          </w:tcPr>
          <w:p w14:paraId="5A106FD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SH -  50 JS / 40 SS + Capstone</w:t>
            </w:r>
          </w:p>
        </w:tc>
        <w:tc>
          <w:tcPr>
            <w:tcW w:w="1275" w:type="dxa"/>
            <w:tcBorders>
              <w:top w:val="single" w:sz="36" w:space="0" w:color="C00000"/>
              <w:left w:val="nil"/>
              <w:bottom w:val="single" w:sz="8" w:space="0" w:color="auto"/>
              <w:right w:val="single" w:sz="4" w:space="0" w:color="305496"/>
            </w:tcBorders>
            <w:shd w:val="clear" w:color="auto" w:fill="auto"/>
            <w:hideMark/>
          </w:tcPr>
          <w:p w14:paraId="43A0A47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04D1422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6AE336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29B524ED"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Capstone</w:t>
            </w:r>
          </w:p>
        </w:tc>
        <w:tc>
          <w:tcPr>
            <w:tcW w:w="1274" w:type="dxa"/>
            <w:gridSpan w:val="2"/>
            <w:tcBorders>
              <w:top w:val="single" w:sz="36" w:space="0" w:color="C00000"/>
              <w:left w:val="nil"/>
              <w:bottom w:val="single" w:sz="8" w:space="0" w:color="auto"/>
              <w:right w:val="single" w:sz="36" w:space="0" w:color="C00000"/>
            </w:tcBorders>
            <w:shd w:val="clear" w:color="auto" w:fill="auto"/>
            <w:hideMark/>
          </w:tcPr>
          <w:p w14:paraId="255653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7BD48A1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23C316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0E426373"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40 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23EDE26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781483E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3" w:type="dxa"/>
            <w:tcBorders>
              <w:top w:val="single" w:sz="8" w:space="0" w:color="305496"/>
              <w:left w:val="nil"/>
              <w:bottom w:val="single" w:sz="8" w:space="0" w:color="305496"/>
              <w:right w:val="single" w:sz="8" w:space="0" w:color="305496"/>
            </w:tcBorders>
            <w:shd w:val="clear" w:color="auto" w:fill="auto"/>
            <w:hideMark/>
          </w:tcPr>
          <w:p w14:paraId="46143A7C"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111488A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5BCC48A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955920" w:rsidRPr="005B5FF9" w14:paraId="59245B65" w14:textId="77777777" w:rsidTr="007D06DA">
        <w:trPr>
          <w:trHeight w:val="340"/>
        </w:trPr>
        <w:tc>
          <w:tcPr>
            <w:tcW w:w="10206" w:type="dxa"/>
            <w:gridSpan w:val="9"/>
            <w:tcBorders>
              <w:top w:val="single" w:sz="8" w:space="0" w:color="305496"/>
              <w:left w:val="single" w:sz="4" w:space="0" w:color="AEAAAA"/>
              <w:bottom w:val="single" w:sz="8" w:space="0" w:color="305496"/>
              <w:right w:val="single" w:sz="8" w:space="0" w:color="305496"/>
            </w:tcBorders>
            <w:shd w:val="clear" w:color="auto" w:fill="auto"/>
            <w:hideMark/>
          </w:tcPr>
          <w:p w14:paraId="665EAD1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Hilary Term: You may only choose 1 module from each group. </w:t>
            </w:r>
            <w:r w:rsidRPr="005B5FF9">
              <w:rPr>
                <w:rFonts w:cstheme="minorHAnsi"/>
                <w:b/>
                <w:bCs/>
                <w:color w:val="000000"/>
                <w:sz w:val="24"/>
                <w:szCs w:val="24"/>
                <w:u w:val="single"/>
              </w:rPr>
              <w:t xml:space="preserve">EU Law is </w:t>
            </w:r>
            <w:r w:rsidRPr="005B5FF9">
              <w:rPr>
                <w:rFonts w:cstheme="minorHAnsi"/>
                <w:b/>
                <w:bCs/>
                <w:color w:val="000000"/>
                <w:sz w:val="24"/>
                <w:szCs w:val="24"/>
              </w:rPr>
              <w:t>for LL.B. Award</w:t>
            </w:r>
          </w:p>
        </w:tc>
      </w:tr>
      <w:tr w:rsidR="00955920" w:rsidRPr="005B5FF9" w14:paraId="1D040ABA" w14:textId="77777777" w:rsidTr="007D06DA">
        <w:trPr>
          <w:gridBefore w:val="1"/>
          <w:wBefore w:w="6" w:type="dxa"/>
          <w:trHeight w:val="360"/>
        </w:trPr>
        <w:tc>
          <w:tcPr>
            <w:tcW w:w="994" w:type="dxa"/>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62D3296D" w14:textId="77777777" w:rsidR="00955920" w:rsidRPr="005B5FF9" w:rsidRDefault="00955920" w:rsidP="007D06DA">
            <w:pPr>
              <w:jc w:val="center"/>
              <w:rPr>
                <w:rFonts w:cstheme="minorHAnsi"/>
                <w:b/>
                <w:bCs/>
                <w:color w:val="000000"/>
                <w:sz w:val="24"/>
                <w:szCs w:val="24"/>
              </w:rPr>
            </w:pPr>
          </w:p>
          <w:p w14:paraId="59E91E7A" w14:textId="77777777" w:rsidR="00955920" w:rsidRPr="005B5FF9" w:rsidRDefault="00955920" w:rsidP="007D06DA">
            <w:pPr>
              <w:jc w:val="center"/>
              <w:rPr>
                <w:rFonts w:cstheme="minorHAnsi"/>
                <w:b/>
                <w:bCs/>
                <w:color w:val="000000"/>
                <w:spacing w:val="-20"/>
                <w:sz w:val="24"/>
                <w:szCs w:val="24"/>
              </w:rPr>
            </w:pPr>
            <w:r w:rsidRPr="005B5FF9">
              <w:rPr>
                <w:rFonts w:cstheme="minorHAnsi"/>
                <w:b/>
                <w:bCs/>
                <w:color w:val="000000"/>
                <w:sz w:val="24"/>
                <w:szCs w:val="24"/>
              </w:rPr>
              <w:t>IV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F430D07" w14:textId="77777777" w:rsidR="00955920" w:rsidRPr="005B5FF9" w:rsidRDefault="00955920" w:rsidP="007D06DA">
            <w:pPr>
              <w:rPr>
                <w:rFonts w:cstheme="minorHAnsi"/>
                <w:i/>
                <w:iCs/>
                <w:color w:val="000000"/>
                <w:sz w:val="24"/>
                <w:szCs w:val="24"/>
              </w:rPr>
            </w:pPr>
            <w:r w:rsidRPr="005B5FF9">
              <w:rPr>
                <w:rFonts w:cstheme="minorHAnsi"/>
                <w:i/>
                <w:iCs/>
                <w:color w:val="000000"/>
                <w:sz w:val="24"/>
                <w:szCs w:val="24"/>
              </w:rPr>
              <w:t>EU Law</w:t>
            </w:r>
          </w:p>
        </w:tc>
        <w:tc>
          <w:tcPr>
            <w:tcW w:w="1275" w:type="dxa"/>
            <w:tcBorders>
              <w:top w:val="single" w:sz="36" w:space="0" w:color="C00000"/>
              <w:left w:val="single" w:sz="36" w:space="0" w:color="C00000"/>
              <w:bottom w:val="single" w:sz="8" w:space="0" w:color="305496"/>
              <w:right w:val="single" w:sz="8" w:space="0" w:color="305496"/>
            </w:tcBorders>
            <w:shd w:val="clear" w:color="auto" w:fill="auto"/>
            <w:noWrap/>
            <w:hideMark/>
          </w:tcPr>
          <w:p w14:paraId="2A57B62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285" w:type="dxa"/>
            <w:gridSpan w:val="2"/>
            <w:tcBorders>
              <w:top w:val="single" w:sz="36" w:space="0" w:color="C00000"/>
              <w:left w:val="single" w:sz="8" w:space="0" w:color="305496"/>
              <w:bottom w:val="single" w:sz="8" w:space="0" w:color="305496"/>
              <w:right w:val="single" w:sz="8" w:space="0" w:color="305496"/>
            </w:tcBorders>
          </w:tcPr>
          <w:p w14:paraId="01F41CF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C</w:t>
            </w:r>
          </w:p>
        </w:tc>
        <w:tc>
          <w:tcPr>
            <w:tcW w:w="1264" w:type="dxa"/>
            <w:tcBorders>
              <w:top w:val="single" w:sz="36" w:space="0" w:color="C00000"/>
              <w:left w:val="single" w:sz="8" w:space="0" w:color="305496"/>
              <w:bottom w:val="single" w:sz="8" w:space="0" w:color="305496"/>
              <w:right w:val="single" w:sz="8" w:space="0" w:color="305496"/>
            </w:tcBorders>
            <w:shd w:val="clear" w:color="auto" w:fill="auto"/>
            <w:noWrap/>
            <w:hideMark/>
          </w:tcPr>
          <w:p w14:paraId="0D07C996"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 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ECD2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1F3DB2E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5D3D851"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F1C42C2"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A39E75E"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Constitutional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2"/>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5A6DC1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F9CF9F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42D660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CAFB4F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5BBF52AF"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5ED43DC4" w14:textId="77777777" w:rsidTr="007D06DA">
        <w:trPr>
          <w:gridBefore w:val="1"/>
          <w:wBefore w:w="6" w:type="dxa"/>
          <w:trHeight w:val="360"/>
        </w:trPr>
        <w:tc>
          <w:tcPr>
            <w:tcW w:w="994" w:type="dxa"/>
            <w:vMerge/>
            <w:tcBorders>
              <w:top w:val="single" w:sz="8" w:space="0" w:color="305496"/>
              <w:left w:val="single" w:sz="8" w:space="0" w:color="305496"/>
              <w:bottom w:val="single" w:sz="8" w:space="0" w:color="305496"/>
              <w:right w:val="single" w:sz="8" w:space="0" w:color="305496"/>
            </w:tcBorders>
            <w:shd w:val="clear" w:color="auto" w:fill="auto"/>
            <w:vAlign w:val="center"/>
          </w:tcPr>
          <w:p w14:paraId="3B1E85F9" w14:textId="77777777" w:rsidR="00955920" w:rsidRPr="005B5FF9" w:rsidRDefault="00955920" w:rsidP="007D06DA">
            <w:pPr>
              <w:jc w:val="center"/>
              <w:rPr>
                <w:rFonts w:cstheme="minorHAnsi"/>
                <w:b/>
                <w:bCs/>
                <w:color w:val="000000"/>
                <w:spacing w:val="-2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1D0686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EU Substantive Law (5)</w:t>
            </w:r>
            <w:r w:rsidRPr="005B5FF9">
              <w:rPr>
                <w:rStyle w:val="FootnoteReference"/>
                <w:rFonts w:cstheme="minorHAnsi"/>
                <w:color w:val="000000"/>
                <w:sz w:val="24"/>
                <w:szCs w:val="24"/>
              </w:rPr>
              <w:t xml:space="preserve"> </w:t>
            </w:r>
            <w:r w:rsidRPr="005B5FF9">
              <w:rPr>
                <w:rStyle w:val="FootnoteReference"/>
                <w:rFonts w:cstheme="minorHAnsi"/>
                <w:color w:val="000000"/>
                <w:sz w:val="24"/>
                <w:szCs w:val="24"/>
              </w:rPr>
              <w:footnoteReference w:id="3"/>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E6410E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7FE883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5FC028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7FF8BD3E"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480DE13"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77476CB" w14:textId="77777777" w:rsidTr="007D06DA">
        <w:trPr>
          <w:gridBefore w:val="1"/>
          <w:wBefore w:w="6" w:type="dxa"/>
          <w:trHeight w:val="320"/>
        </w:trPr>
        <w:tc>
          <w:tcPr>
            <w:tcW w:w="994" w:type="dxa"/>
            <w:vMerge w:val="restart"/>
            <w:tcBorders>
              <w:left w:val="single" w:sz="8" w:space="0" w:color="305496"/>
              <w:right w:val="single" w:sz="8" w:space="0" w:color="305496"/>
            </w:tcBorders>
            <w:vAlign w:val="center"/>
          </w:tcPr>
          <w:p w14:paraId="0F52714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68CF976A" w14:textId="77777777" w:rsidR="00955920" w:rsidRPr="005B5FF9" w:rsidRDefault="00955920" w:rsidP="007D06DA">
            <w:pPr>
              <w:rPr>
                <w:rFonts w:cstheme="minorHAnsi"/>
                <w:color w:val="C00000"/>
                <w:sz w:val="24"/>
                <w:szCs w:val="24"/>
              </w:rPr>
            </w:pPr>
            <w:r w:rsidRPr="005B5FF9">
              <w:rPr>
                <w:rFonts w:cstheme="minorHAnsi"/>
                <w:i/>
                <w:iCs/>
                <w:color w:val="000000"/>
                <w:sz w:val="24"/>
                <w:szCs w:val="24"/>
              </w:rPr>
              <w:t>Company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EF09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6FF656F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738E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434BB2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55FC346F"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18FC5C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59FE15DF"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399FAD6"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3889A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2505C8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69E6C1A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549F3AF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7BA705A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22ADEB12"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3A370D6"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02C79CB"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Public Interest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5490F2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ED6292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8F6707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4144C218"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5D6F627"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05689BC3"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051FCE29"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3034AC59"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Corporate Governance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6FC4A7A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66616D6A"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42AF66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5DEDEC09"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0B84EC44" w14:textId="77777777" w:rsidR="00955920" w:rsidRPr="005B5FF9" w:rsidRDefault="00955920" w:rsidP="007D06DA">
            <w:pPr>
              <w:rPr>
                <w:rFonts w:cstheme="minorHAnsi"/>
                <w:color w:val="000000"/>
                <w:sz w:val="24"/>
                <w:szCs w:val="24"/>
              </w:rPr>
            </w:pPr>
            <w:r w:rsidRPr="005B5FF9">
              <w:rPr>
                <w:rFonts w:cstheme="minorHAnsi"/>
                <w:color w:val="FFFFFF"/>
                <w:sz w:val="24"/>
                <w:szCs w:val="24"/>
              </w:rPr>
              <w:t>N/A</w:t>
            </w:r>
          </w:p>
        </w:tc>
      </w:tr>
      <w:tr w:rsidR="00955920" w:rsidRPr="005B5FF9" w14:paraId="40935B4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192C3E04" w14:textId="77777777" w:rsidR="00955920" w:rsidRPr="005B5FF9" w:rsidRDefault="00955920" w:rsidP="007D06DA">
            <w:pPr>
              <w:jc w:val="cente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153DF7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Refugee and Immigration Law (5 / 10)</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9AFD08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08DFF37C"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28C9C1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74DC3A0"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3D56A8B7"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04DA06D6"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hideMark/>
          </w:tcPr>
          <w:p w14:paraId="7021BB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VI</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9132457"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Commercial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4E66066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3B11883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2AA3B98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hideMark/>
          </w:tcPr>
          <w:p w14:paraId="6610C96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hideMark/>
          </w:tcPr>
          <w:p w14:paraId="2D0A729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20ED8FF"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B44F145"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5EE8C060" w14:textId="77777777" w:rsidR="00955920" w:rsidRPr="005B5FF9" w:rsidRDefault="00955920" w:rsidP="007D06DA">
            <w:pPr>
              <w:rPr>
                <w:rFonts w:cstheme="minorHAnsi"/>
                <w:color w:val="000000"/>
                <w:sz w:val="24"/>
                <w:szCs w:val="24"/>
              </w:rPr>
            </w:pPr>
            <w:r w:rsidRPr="005B5FF9">
              <w:rPr>
                <w:rFonts w:cstheme="minorHAnsi"/>
                <w:color w:val="000000"/>
                <w:sz w:val="24"/>
                <w:szCs w:val="24"/>
              </w:rPr>
              <w:t>Employment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22291AB0"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1DF1966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82487D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0C7B744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728C4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5CB5A97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3EA7A40D"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04D527A"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Employment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161DE4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299EA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5C5B85D"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3D3ECAC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CF561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4522BFB9"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4033630B"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0E6B7FE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 A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1691C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75E2E5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C91A651"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AA63922"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75EAA0AB"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33D2F668" w14:textId="77777777" w:rsidTr="007D06DA">
        <w:trPr>
          <w:gridBefore w:val="1"/>
          <w:wBefore w:w="6" w:type="dxa"/>
          <w:trHeight w:val="320"/>
        </w:trPr>
        <w:tc>
          <w:tcPr>
            <w:tcW w:w="994" w:type="dxa"/>
            <w:vMerge/>
            <w:tcBorders>
              <w:left w:val="single" w:sz="8" w:space="0" w:color="305496"/>
              <w:right w:val="single" w:sz="8" w:space="0" w:color="305496"/>
            </w:tcBorders>
            <w:vAlign w:val="center"/>
          </w:tcPr>
          <w:p w14:paraId="612202E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0D765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Family and Child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1268BD7E"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285" w:type="dxa"/>
            <w:gridSpan w:val="2"/>
            <w:tcBorders>
              <w:top w:val="single" w:sz="8" w:space="0" w:color="305496"/>
              <w:left w:val="single" w:sz="8" w:space="0" w:color="305496"/>
              <w:bottom w:val="single" w:sz="8" w:space="0" w:color="305496"/>
              <w:right w:val="single" w:sz="8" w:space="0" w:color="305496"/>
            </w:tcBorders>
          </w:tcPr>
          <w:p w14:paraId="573A4C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72A095D4"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5A0EBEA"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59873A43" w14:textId="77777777" w:rsidR="00955920" w:rsidRPr="005B5FF9" w:rsidRDefault="00955920" w:rsidP="007D06DA">
            <w:pPr>
              <w:rPr>
                <w:rFonts w:cstheme="minorHAnsi"/>
                <w:color w:val="000000"/>
                <w:sz w:val="24"/>
                <w:szCs w:val="24"/>
              </w:rPr>
            </w:pPr>
            <w:r w:rsidRPr="005B5FF9">
              <w:rPr>
                <w:rFonts w:cstheme="minorHAnsi"/>
                <w:color w:val="000000"/>
                <w:sz w:val="24"/>
                <w:szCs w:val="24"/>
              </w:rPr>
              <w:t>JS O</w:t>
            </w:r>
          </w:p>
        </w:tc>
      </w:tr>
      <w:tr w:rsidR="00955920" w:rsidRPr="005B5FF9" w14:paraId="768318BF" w14:textId="77777777" w:rsidTr="007D06DA">
        <w:trPr>
          <w:gridBefore w:val="1"/>
          <w:wBefore w:w="6" w:type="dxa"/>
          <w:trHeight w:val="320"/>
        </w:trPr>
        <w:tc>
          <w:tcPr>
            <w:tcW w:w="994" w:type="dxa"/>
            <w:vMerge w:val="restart"/>
            <w:tcBorders>
              <w:top w:val="single" w:sz="8" w:space="0" w:color="305496"/>
              <w:left w:val="single" w:sz="8" w:space="0" w:color="305496"/>
              <w:right w:val="single" w:sz="8" w:space="0" w:color="305496"/>
            </w:tcBorders>
            <w:shd w:val="clear" w:color="auto" w:fill="auto"/>
            <w:vAlign w:val="center"/>
          </w:tcPr>
          <w:p w14:paraId="3F43B3FF"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IX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235D0A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Current Issues in Con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36EEB1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113E525D" w14:textId="77777777" w:rsidR="00955920" w:rsidRPr="005B5FF9" w:rsidRDefault="00955920" w:rsidP="007D06DA">
            <w:pPr>
              <w:rPr>
                <w:rFonts w:cstheme="minorHAnsi"/>
                <w:color w:val="000000"/>
                <w:sz w:val="24"/>
                <w:szCs w:val="24"/>
              </w:rPr>
            </w:pPr>
            <w:r w:rsidRPr="005B5FF9">
              <w:rPr>
                <w:rFonts w:cstheme="minorHAnsi"/>
                <w:color w:val="000000" w:themeColor="text1"/>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1EEA6E5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2296B33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tcPr>
          <w:p w14:paraId="0A6597F4" w14:textId="77777777" w:rsidR="00955920" w:rsidRPr="005B5FF9" w:rsidRDefault="00955920" w:rsidP="007D06DA">
            <w:pPr>
              <w:rPr>
                <w:rFonts w:cstheme="minorHAnsi"/>
                <w:color w:val="FFFFFF"/>
                <w:sz w:val="24"/>
                <w:szCs w:val="24"/>
              </w:rPr>
            </w:pPr>
            <w:r w:rsidRPr="005B5FF9">
              <w:rPr>
                <w:rFonts w:cstheme="minorHAnsi"/>
                <w:color w:val="FFFFFF"/>
                <w:sz w:val="24"/>
                <w:szCs w:val="24"/>
              </w:rPr>
              <w:t>N/A</w:t>
            </w:r>
          </w:p>
        </w:tc>
      </w:tr>
      <w:tr w:rsidR="00955920" w:rsidRPr="005B5FF9" w14:paraId="706D19A1" w14:textId="77777777" w:rsidTr="007D06DA">
        <w:trPr>
          <w:gridBefore w:val="1"/>
          <w:wBefore w:w="6" w:type="dxa"/>
          <w:trHeight w:val="340"/>
        </w:trPr>
        <w:tc>
          <w:tcPr>
            <w:tcW w:w="994" w:type="dxa"/>
            <w:vMerge/>
            <w:tcBorders>
              <w:left w:val="single" w:sz="8" w:space="0" w:color="305496"/>
              <w:right w:val="single" w:sz="8" w:space="0" w:color="305496"/>
            </w:tcBorders>
            <w:vAlign w:val="center"/>
            <w:hideMark/>
          </w:tcPr>
          <w:p w14:paraId="1E593E91"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60C1F8CC" w14:textId="77777777" w:rsidR="00955920" w:rsidRPr="005B5FF9" w:rsidRDefault="00955920" w:rsidP="007D06DA">
            <w:pPr>
              <w:rPr>
                <w:rFonts w:cstheme="minorHAnsi"/>
                <w:color w:val="000000"/>
                <w:sz w:val="24"/>
                <w:szCs w:val="24"/>
              </w:rPr>
            </w:pPr>
            <w:r w:rsidRPr="005B5FF9">
              <w:rPr>
                <w:rFonts w:cstheme="minorHAnsi"/>
                <w:color w:val="000000"/>
                <w:sz w:val="24"/>
                <w:szCs w:val="24"/>
              </w:rPr>
              <w:t>Conflicts of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0C7285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2084AFB8"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1D55E4F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C00000"/>
            <w:noWrap/>
            <w:hideMark/>
          </w:tcPr>
          <w:p w14:paraId="033C7C6B"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000000" w:fill="C00000"/>
            <w:noWrap/>
            <w:hideMark/>
          </w:tcPr>
          <w:p w14:paraId="427DD54F"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3E7B64EE" w14:textId="77777777" w:rsidTr="007D06DA">
        <w:trPr>
          <w:gridBefore w:val="1"/>
          <w:wBefore w:w="6" w:type="dxa"/>
          <w:trHeight w:val="340"/>
        </w:trPr>
        <w:tc>
          <w:tcPr>
            <w:tcW w:w="994" w:type="dxa"/>
            <w:vMerge/>
            <w:tcBorders>
              <w:left w:val="single" w:sz="8" w:space="0" w:color="305496"/>
              <w:right w:val="single" w:sz="8" w:space="0" w:color="305496"/>
            </w:tcBorders>
            <w:vAlign w:val="center"/>
          </w:tcPr>
          <w:p w14:paraId="247D35D8"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8758C9" w14:textId="77777777" w:rsidR="00955920" w:rsidRPr="005B5FF9" w:rsidRDefault="00955920" w:rsidP="007D06DA">
            <w:pPr>
              <w:rPr>
                <w:rFonts w:cstheme="minorHAnsi"/>
                <w:color w:val="000000"/>
                <w:sz w:val="24"/>
                <w:szCs w:val="24"/>
              </w:rPr>
            </w:pPr>
            <w:r w:rsidRPr="005B5FF9">
              <w:rPr>
                <w:rFonts w:cstheme="minorHAnsi"/>
                <w:color w:val="000000"/>
                <w:sz w:val="24"/>
                <w:szCs w:val="24"/>
              </w:rPr>
              <w:t xml:space="preserve">Equality Law </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4D66157F"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0539A5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2555A26"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1F70030D"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auto"/>
            <w:noWrap/>
          </w:tcPr>
          <w:p w14:paraId="2731D9C0"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49E97541" w14:textId="77777777" w:rsidTr="007D06DA">
        <w:trPr>
          <w:gridBefore w:val="1"/>
          <w:wBefore w:w="6" w:type="dxa"/>
          <w:trHeight w:val="340"/>
        </w:trPr>
        <w:tc>
          <w:tcPr>
            <w:tcW w:w="994" w:type="dxa"/>
            <w:vMerge/>
            <w:tcBorders>
              <w:left w:val="single" w:sz="8" w:space="0" w:color="305496"/>
              <w:bottom w:val="single" w:sz="8" w:space="0" w:color="305496"/>
              <w:right w:val="single" w:sz="8" w:space="0" w:color="305496"/>
            </w:tcBorders>
            <w:vAlign w:val="center"/>
          </w:tcPr>
          <w:p w14:paraId="1EDBD18F" w14:textId="77777777" w:rsidR="00955920" w:rsidRPr="005B5FF9" w:rsidRDefault="00955920" w:rsidP="007D06DA">
            <w:pPr>
              <w:rPr>
                <w:rFonts w:cstheme="minorHAnsi"/>
                <w:b/>
                <w:bCs/>
                <w:color w:val="000000"/>
                <w:sz w:val="24"/>
                <w:szCs w:val="24"/>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2031F48" w14:textId="77777777" w:rsidR="00955920" w:rsidRPr="005B5FF9" w:rsidRDefault="00955920" w:rsidP="007D06DA">
            <w:pPr>
              <w:rPr>
                <w:rFonts w:cstheme="minorHAnsi"/>
                <w:color w:val="000000"/>
                <w:sz w:val="24"/>
                <w:szCs w:val="24"/>
              </w:rPr>
            </w:pPr>
            <w:r w:rsidRPr="005B5FF9">
              <w:rPr>
                <w:rFonts w:cstheme="minorHAnsi"/>
                <w:color w:val="000000"/>
                <w:sz w:val="24"/>
                <w:szCs w:val="24"/>
              </w:rPr>
              <w:t>Financial Services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CD4002B"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C176AE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596E094C"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6D67848B"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3754C3D4"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r w:rsidR="00955920" w:rsidRPr="005B5FF9" w14:paraId="23D6CD0D" w14:textId="77777777" w:rsidTr="007D06DA">
        <w:trPr>
          <w:gridBefore w:val="1"/>
          <w:wBefore w:w="6" w:type="dxa"/>
          <w:trHeight w:val="340"/>
        </w:trPr>
        <w:tc>
          <w:tcPr>
            <w:tcW w:w="994" w:type="dxa"/>
            <w:vMerge w:val="restart"/>
            <w:tcBorders>
              <w:top w:val="single" w:sz="8" w:space="0" w:color="305496"/>
              <w:left w:val="single" w:sz="8" w:space="0" w:color="305496"/>
              <w:bottom w:val="single" w:sz="8" w:space="0" w:color="305496"/>
              <w:right w:val="single" w:sz="8" w:space="0" w:color="305496"/>
            </w:tcBorders>
            <w:vAlign w:val="center"/>
          </w:tcPr>
          <w:p w14:paraId="1C442544"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X</w:t>
            </w: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7D5675B2" w14:textId="77777777" w:rsidR="00955920" w:rsidRPr="005B5FF9" w:rsidRDefault="00955920" w:rsidP="007D06DA">
            <w:pPr>
              <w:rPr>
                <w:rFonts w:cstheme="minorHAnsi"/>
                <w:color w:val="000000"/>
                <w:sz w:val="24"/>
                <w:szCs w:val="24"/>
              </w:rPr>
            </w:pPr>
            <w:r w:rsidRPr="005B5FF9">
              <w:rPr>
                <w:rFonts w:cstheme="minorHAnsi"/>
                <w:color w:val="000000"/>
                <w:sz w:val="24"/>
                <w:szCs w:val="24"/>
              </w:rPr>
              <w:t>Insolvency Law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78EE1F41"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6231E889"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2FB2CD9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FFFFFF" w:themeFill="background1"/>
            <w:noWrap/>
          </w:tcPr>
          <w:p w14:paraId="79855944"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auto" w:fill="FFFFFF" w:themeFill="background1"/>
            <w:noWrap/>
          </w:tcPr>
          <w:p w14:paraId="0BBE6FE1"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SS O</w:t>
            </w:r>
          </w:p>
        </w:tc>
      </w:tr>
      <w:tr w:rsidR="00955920" w:rsidRPr="005B5FF9" w14:paraId="2BB85029"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tcPr>
          <w:p w14:paraId="02853C0D"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tcPr>
          <w:p w14:paraId="4C5D6769" w14:textId="77777777" w:rsidR="00955920" w:rsidRPr="005B5FF9" w:rsidRDefault="00955920" w:rsidP="007D06DA">
            <w:pPr>
              <w:rPr>
                <w:rFonts w:cstheme="minorHAnsi"/>
                <w:color w:val="C00000"/>
                <w:sz w:val="24"/>
                <w:szCs w:val="24"/>
                <w:highlight w:val="yellow"/>
              </w:rPr>
            </w:pPr>
            <w:r w:rsidRPr="005B5FF9">
              <w:rPr>
                <w:rFonts w:cstheme="minorHAnsi"/>
                <w:color w:val="000000"/>
                <w:sz w:val="24"/>
                <w:szCs w:val="24"/>
              </w:rPr>
              <w:t>Housing Law and Rights in Context (5)</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tcPr>
          <w:p w14:paraId="3654F2D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shd w:val="clear" w:color="auto" w:fill="C00000"/>
          </w:tcPr>
          <w:p w14:paraId="73F464A9" w14:textId="77777777" w:rsidR="00955920" w:rsidRPr="005B5FF9" w:rsidRDefault="00955920" w:rsidP="007D06DA">
            <w:pPr>
              <w:rPr>
                <w:rFonts w:cstheme="minorHAnsi"/>
                <w:color w:val="000000"/>
                <w:sz w:val="24"/>
                <w:szCs w:val="24"/>
              </w:rPr>
            </w:pPr>
            <w:r w:rsidRPr="005B5FF9">
              <w:rPr>
                <w:rFonts w:cstheme="minorHAnsi"/>
                <w:color w:val="FFFFFF" w:themeColor="background1"/>
                <w:sz w:val="24"/>
                <w:szCs w:val="24"/>
              </w:rPr>
              <w:t>N/A</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tcPr>
          <w:p w14:paraId="01C6A9B3"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auto" w:fill="C00000"/>
            <w:noWrap/>
          </w:tcPr>
          <w:p w14:paraId="3D68E6B5"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c>
          <w:tcPr>
            <w:tcW w:w="1133" w:type="dxa"/>
            <w:tcBorders>
              <w:top w:val="single" w:sz="8" w:space="0" w:color="305496"/>
              <w:left w:val="single" w:sz="8" w:space="0" w:color="305496"/>
              <w:bottom w:val="single" w:sz="8" w:space="0" w:color="305496"/>
              <w:right w:val="single" w:sz="8" w:space="0" w:color="305496"/>
            </w:tcBorders>
            <w:shd w:val="clear" w:color="auto" w:fill="C00000"/>
            <w:noWrap/>
          </w:tcPr>
          <w:p w14:paraId="7C678DD0" w14:textId="77777777" w:rsidR="00955920" w:rsidRPr="005B5FF9" w:rsidRDefault="00955920" w:rsidP="007D06DA">
            <w:pPr>
              <w:rPr>
                <w:rFonts w:cstheme="minorHAnsi"/>
                <w:color w:val="000000" w:themeColor="text1"/>
                <w:sz w:val="24"/>
                <w:szCs w:val="24"/>
              </w:rPr>
            </w:pPr>
            <w:r w:rsidRPr="005B5FF9">
              <w:rPr>
                <w:rFonts w:cstheme="minorHAnsi"/>
                <w:color w:val="FFFFFF"/>
                <w:sz w:val="24"/>
                <w:szCs w:val="24"/>
              </w:rPr>
              <w:t>N/A</w:t>
            </w:r>
          </w:p>
        </w:tc>
      </w:tr>
      <w:tr w:rsidR="00955920" w:rsidRPr="005B5FF9" w14:paraId="1A60A94A" w14:textId="77777777" w:rsidTr="007D06DA">
        <w:trPr>
          <w:gridBefore w:val="1"/>
          <w:wBefore w:w="6" w:type="dxa"/>
          <w:trHeight w:val="320"/>
        </w:trPr>
        <w:tc>
          <w:tcPr>
            <w:tcW w:w="994" w:type="dxa"/>
            <w:vMerge/>
            <w:tcBorders>
              <w:left w:val="single" w:sz="8" w:space="0" w:color="305496"/>
              <w:bottom w:val="single" w:sz="8" w:space="0" w:color="305496"/>
              <w:right w:val="single" w:sz="8" w:space="0" w:color="305496"/>
            </w:tcBorders>
            <w:shd w:val="clear" w:color="auto" w:fill="auto"/>
            <w:vAlign w:val="center"/>
            <w:hideMark/>
          </w:tcPr>
          <w:p w14:paraId="58E80870" w14:textId="77777777" w:rsidR="00955920" w:rsidRPr="005B5FF9" w:rsidRDefault="00955920" w:rsidP="007D06DA">
            <w:pPr>
              <w:jc w:val="center"/>
              <w:rPr>
                <w:rFonts w:cstheme="minorHAnsi"/>
                <w:b/>
                <w:bCs/>
                <w:color w:val="000000"/>
                <w:sz w:val="24"/>
                <w:szCs w:val="24"/>
                <w:highlight w:val="yellow"/>
              </w:rPr>
            </w:pPr>
          </w:p>
        </w:tc>
        <w:tc>
          <w:tcPr>
            <w:tcW w:w="3116" w:type="dxa"/>
            <w:tcBorders>
              <w:top w:val="single" w:sz="8" w:space="0" w:color="305496"/>
              <w:left w:val="single" w:sz="8" w:space="0" w:color="305496"/>
              <w:bottom w:val="single" w:sz="8" w:space="0" w:color="305496"/>
              <w:right w:val="single" w:sz="36" w:space="0" w:color="C00000"/>
            </w:tcBorders>
            <w:shd w:val="clear" w:color="auto" w:fill="auto"/>
            <w:noWrap/>
            <w:hideMark/>
          </w:tcPr>
          <w:p w14:paraId="58989ED5" w14:textId="77777777" w:rsidR="00955920" w:rsidRPr="005B5FF9" w:rsidRDefault="00955920" w:rsidP="007D06DA">
            <w:pPr>
              <w:rPr>
                <w:rFonts w:cstheme="minorHAnsi"/>
                <w:color w:val="000000" w:themeColor="text1"/>
                <w:sz w:val="24"/>
                <w:szCs w:val="24"/>
              </w:rPr>
            </w:pPr>
            <w:r w:rsidRPr="005B5FF9">
              <w:rPr>
                <w:rFonts w:cstheme="minorHAnsi"/>
                <w:color w:val="000000" w:themeColor="text1"/>
                <w:sz w:val="24"/>
                <w:szCs w:val="24"/>
              </w:rPr>
              <w:t>International Human Rights Law</w:t>
            </w:r>
          </w:p>
        </w:tc>
        <w:tc>
          <w:tcPr>
            <w:tcW w:w="1275" w:type="dxa"/>
            <w:tcBorders>
              <w:top w:val="single" w:sz="8" w:space="0" w:color="305496"/>
              <w:left w:val="single" w:sz="36" w:space="0" w:color="C00000"/>
              <w:bottom w:val="single" w:sz="8" w:space="0" w:color="305496"/>
              <w:right w:val="single" w:sz="8" w:space="0" w:color="305496"/>
            </w:tcBorders>
            <w:shd w:val="clear" w:color="auto" w:fill="auto"/>
            <w:noWrap/>
            <w:hideMark/>
          </w:tcPr>
          <w:p w14:paraId="72122BAA"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85" w:type="dxa"/>
            <w:gridSpan w:val="2"/>
            <w:tcBorders>
              <w:top w:val="single" w:sz="8" w:space="0" w:color="305496"/>
              <w:left w:val="single" w:sz="8" w:space="0" w:color="305496"/>
              <w:bottom w:val="single" w:sz="8" w:space="0" w:color="305496"/>
              <w:right w:val="single" w:sz="8" w:space="0" w:color="305496"/>
            </w:tcBorders>
          </w:tcPr>
          <w:p w14:paraId="3E22143D"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264" w:type="dxa"/>
            <w:tcBorders>
              <w:top w:val="single" w:sz="8" w:space="0" w:color="305496"/>
              <w:left w:val="single" w:sz="8" w:space="0" w:color="305496"/>
              <w:bottom w:val="single" w:sz="8" w:space="0" w:color="305496"/>
              <w:right w:val="single" w:sz="8" w:space="0" w:color="305496"/>
            </w:tcBorders>
            <w:shd w:val="clear" w:color="auto" w:fill="auto"/>
            <w:noWrap/>
            <w:hideMark/>
          </w:tcPr>
          <w:p w14:paraId="3C6F4F30" w14:textId="77777777" w:rsidR="00955920" w:rsidRPr="005B5FF9" w:rsidRDefault="00955920" w:rsidP="007D06DA">
            <w:pPr>
              <w:rPr>
                <w:rFonts w:cstheme="minorHAnsi"/>
                <w:color w:val="000000"/>
                <w:sz w:val="24"/>
                <w:szCs w:val="24"/>
              </w:rPr>
            </w:pPr>
            <w:r w:rsidRPr="005B5FF9">
              <w:rPr>
                <w:rFonts w:cstheme="minorHAnsi"/>
                <w:color w:val="000000"/>
                <w:sz w:val="24"/>
                <w:szCs w:val="24"/>
              </w:rPr>
              <w:t>SS O</w:t>
            </w:r>
          </w:p>
        </w:tc>
        <w:tc>
          <w:tcPr>
            <w:tcW w:w="1133" w:type="dxa"/>
            <w:tcBorders>
              <w:top w:val="single" w:sz="8" w:space="0" w:color="305496"/>
              <w:left w:val="single" w:sz="36" w:space="0" w:color="C00000"/>
              <w:bottom w:val="single" w:sz="8" w:space="0" w:color="305496"/>
              <w:right w:val="single" w:sz="8" w:space="0" w:color="305496"/>
            </w:tcBorders>
            <w:shd w:val="clear" w:color="000000" w:fill="auto"/>
            <w:noWrap/>
            <w:hideMark/>
          </w:tcPr>
          <w:p w14:paraId="153DB4EA"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c>
          <w:tcPr>
            <w:tcW w:w="1133" w:type="dxa"/>
            <w:tcBorders>
              <w:top w:val="single" w:sz="8" w:space="0" w:color="305496"/>
              <w:left w:val="single" w:sz="8" w:space="0" w:color="305496"/>
              <w:bottom w:val="single" w:sz="8" w:space="0" w:color="305496"/>
              <w:right w:val="single" w:sz="8" w:space="0" w:color="305496"/>
            </w:tcBorders>
            <w:shd w:val="clear" w:color="000000" w:fill="auto"/>
            <w:noWrap/>
            <w:hideMark/>
          </w:tcPr>
          <w:p w14:paraId="7B522BA1" w14:textId="77777777" w:rsidR="00955920" w:rsidRPr="005B5FF9" w:rsidRDefault="00955920" w:rsidP="007D06DA">
            <w:pPr>
              <w:rPr>
                <w:rFonts w:cstheme="minorHAnsi"/>
                <w:color w:val="FFFFFF"/>
                <w:sz w:val="24"/>
                <w:szCs w:val="24"/>
              </w:rPr>
            </w:pPr>
            <w:r w:rsidRPr="005B5FF9">
              <w:rPr>
                <w:rFonts w:cstheme="minorHAnsi"/>
                <w:color w:val="000000" w:themeColor="text1"/>
                <w:sz w:val="24"/>
                <w:szCs w:val="24"/>
              </w:rPr>
              <w:t>SS O</w:t>
            </w:r>
          </w:p>
        </w:tc>
      </w:tr>
    </w:tbl>
    <w:p w14:paraId="4DD7F695" w14:textId="77777777" w:rsidR="00955920" w:rsidRPr="005B5FF9" w:rsidRDefault="00955920" w:rsidP="00955920">
      <w:pPr>
        <w:rPr>
          <w:rFonts w:cstheme="minorHAnsi"/>
          <w:color w:val="000000"/>
          <w:sz w:val="24"/>
          <w:szCs w:val="24"/>
        </w:rPr>
      </w:pPr>
      <w:r w:rsidRPr="005B5FF9">
        <w:rPr>
          <w:rFonts w:cstheme="minorHAnsi"/>
          <w:color w:val="000000"/>
          <w:sz w:val="24"/>
          <w:szCs w:val="24"/>
        </w:rPr>
        <w:t>O = Optional / C = Compulsory</w:t>
      </w:r>
    </w:p>
    <w:p w14:paraId="711B9D4F" w14:textId="77777777" w:rsidR="00955920" w:rsidRPr="005B5FF9" w:rsidRDefault="00955920" w:rsidP="00955920">
      <w:pPr>
        <w:rPr>
          <w:rFonts w:cstheme="minorHAnsi"/>
          <w:color w:val="000000"/>
          <w:sz w:val="24"/>
          <w:szCs w:val="24"/>
        </w:rPr>
      </w:pPr>
      <w:r w:rsidRPr="005B5FF9">
        <w:rPr>
          <w:rFonts w:cstheme="minorHAnsi"/>
          <w:color w:val="000000"/>
          <w:sz w:val="24"/>
          <w:szCs w:val="24"/>
        </w:rPr>
        <w:t>* Only available in SS year if abroad in JS year</w:t>
      </w:r>
    </w:p>
    <w:p w14:paraId="4B6ED5DC" w14:textId="77777777" w:rsidR="00955920" w:rsidRPr="005B5FF9" w:rsidRDefault="00955920" w:rsidP="00955920">
      <w:pPr>
        <w:rPr>
          <w:rFonts w:cstheme="minorHAnsi"/>
          <w:sz w:val="24"/>
          <w:szCs w:val="24"/>
          <w:lang w:val="en-GB"/>
        </w:rPr>
      </w:pPr>
      <w:r w:rsidRPr="005B5FF9">
        <w:rPr>
          <w:rFonts w:cstheme="minorHAnsi"/>
          <w:color w:val="000000"/>
          <w:sz w:val="24"/>
          <w:szCs w:val="24"/>
        </w:rPr>
        <w:t>** EU is pre-requisite</w:t>
      </w:r>
    </w:p>
    <w:p w14:paraId="00D38668" w14:textId="77777777" w:rsidR="00955920" w:rsidRPr="005B5FF9" w:rsidRDefault="00955920"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6482B234"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4FB674F"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3BB7033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770218D5"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67F9FC3"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0920C366"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8F4E570" w14:textId="77777777"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4C6EE686" w14:textId="36EC9D10" w:rsidR="00E71143" w:rsidRPr="005B5FF9" w:rsidRDefault="00E71143" w:rsidP="00E71143">
      <w:pPr>
        <w:widowControl w:val="0"/>
        <w:autoSpaceDE w:val="0"/>
        <w:autoSpaceDN w:val="0"/>
        <w:adjustRightInd w:val="0"/>
        <w:spacing w:line="276" w:lineRule="auto"/>
        <w:ind w:right="-674"/>
        <w:rPr>
          <w:rFonts w:eastAsia="MS Mincho" w:cstheme="minorHAnsi"/>
          <w:sz w:val="24"/>
          <w:szCs w:val="24"/>
          <w:u w:val="single"/>
          <w:lang w:val="en-US" w:eastAsia="ja-JP"/>
        </w:rPr>
      </w:pPr>
    </w:p>
    <w:p w14:paraId="2D5C7BB8" w14:textId="77777777" w:rsidR="00675F1C" w:rsidRPr="005B5FF9" w:rsidRDefault="00675F1C">
      <w:pPr>
        <w:rPr>
          <w:rFonts w:eastAsia="Calibri" w:cstheme="minorHAnsi"/>
          <w:b/>
          <w:bCs/>
          <w:sz w:val="24"/>
          <w:szCs w:val="24"/>
          <w:lang w:val="en-US"/>
        </w:rPr>
      </w:pPr>
      <w:r w:rsidRPr="005B5FF9">
        <w:rPr>
          <w:rFonts w:cstheme="minorHAnsi"/>
          <w:sz w:val="24"/>
          <w:szCs w:val="24"/>
        </w:rPr>
        <w:br w:type="page"/>
      </w:r>
    </w:p>
    <w:p w14:paraId="36A82E9B" w14:textId="6281EC8B" w:rsidR="00675F1C" w:rsidRPr="005B5FF9" w:rsidRDefault="00675F1C" w:rsidP="00675F1C">
      <w:pPr>
        <w:pStyle w:val="Heading3"/>
        <w:rPr>
          <w:rFonts w:asciiTheme="minorHAnsi" w:hAnsiTheme="minorHAnsi" w:cstheme="minorHAnsi"/>
        </w:rPr>
      </w:pPr>
      <w:bookmarkStart w:id="10" w:name="_Toc103631428"/>
      <w:r w:rsidRPr="005B5FF9">
        <w:rPr>
          <w:rFonts w:asciiTheme="minorHAnsi" w:hAnsiTheme="minorHAnsi" w:cstheme="minorHAnsi"/>
        </w:rPr>
        <w:lastRenderedPageBreak/>
        <w:t>Hilary Term Module Outlines</w:t>
      </w:r>
      <w:bookmarkEnd w:id="10"/>
    </w:p>
    <w:p w14:paraId="1BE854B0" w14:textId="3B05ACB2" w:rsidR="00C66435" w:rsidRPr="005B5FF9" w:rsidRDefault="00C66435" w:rsidP="005B5FF9">
      <w:pPr>
        <w:widowControl w:val="0"/>
        <w:autoSpaceDE w:val="0"/>
        <w:autoSpaceDN w:val="0"/>
        <w:adjustRightInd w:val="0"/>
        <w:spacing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4F95265C" w14:textId="77777777" w:rsidTr="00E71143">
        <w:tc>
          <w:tcPr>
            <w:tcW w:w="2263" w:type="dxa"/>
          </w:tcPr>
          <w:p w14:paraId="522CAAC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A1931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LAU34091</w:t>
            </w:r>
          </w:p>
        </w:tc>
      </w:tr>
      <w:tr w:rsidR="00E71143" w:rsidRPr="005B5FF9" w14:paraId="6777533A" w14:textId="77777777" w:rsidTr="00E71143">
        <w:tc>
          <w:tcPr>
            <w:tcW w:w="2263" w:type="dxa"/>
          </w:tcPr>
          <w:p w14:paraId="27ED701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AF0EB1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Commercial Law</w:t>
            </w:r>
          </w:p>
        </w:tc>
      </w:tr>
      <w:tr w:rsidR="00E71143" w:rsidRPr="005B5FF9" w14:paraId="596C2ACB" w14:textId="77777777" w:rsidTr="00E71143">
        <w:tc>
          <w:tcPr>
            <w:tcW w:w="2263" w:type="dxa"/>
          </w:tcPr>
          <w:p w14:paraId="088C85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E3562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1DCE5F6" w14:textId="77777777" w:rsidTr="00E71143">
        <w:tc>
          <w:tcPr>
            <w:tcW w:w="2263" w:type="dxa"/>
          </w:tcPr>
          <w:p w14:paraId="25B2A2C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11BC83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C6B4F6" w14:textId="77777777" w:rsidTr="00E71143">
        <w:tc>
          <w:tcPr>
            <w:tcW w:w="2263" w:type="dxa"/>
          </w:tcPr>
          <w:p w14:paraId="026ECB2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F73BD1A"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462A81E9"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4DECB7BE" w14:textId="77777777" w:rsidTr="00E71143">
        <w:tc>
          <w:tcPr>
            <w:tcW w:w="2263" w:type="dxa"/>
          </w:tcPr>
          <w:p w14:paraId="4D19421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D096EC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Deirdre Ahern </w:t>
            </w:r>
          </w:p>
        </w:tc>
      </w:tr>
      <w:tr w:rsidR="00E71143" w:rsidRPr="005B5FF9" w14:paraId="40C54CE0" w14:textId="77777777" w:rsidTr="00E71143">
        <w:tc>
          <w:tcPr>
            <w:tcW w:w="2263" w:type="dxa"/>
          </w:tcPr>
          <w:p w14:paraId="0D51C4E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4FA787B"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67ECB583"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7EFC5095" w14:textId="77777777" w:rsidR="00E71143" w:rsidRPr="005B5FF9" w:rsidRDefault="00E71143" w:rsidP="002C023C">
            <w:pPr>
              <w:numPr>
                <w:ilvl w:val="0"/>
                <w:numId w:val="24"/>
              </w:numPr>
              <w:spacing w:after="29" w:line="276" w:lineRule="auto"/>
              <w:ind w:left="325" w:right="15" w:hanging="284"/>
              <w:rPr>
                <w:rFonts w:cstheme="minorHAnsi"/>
                <w:sz w:val="24"/>
                <w:szCs w:val="24"/>
              </w:rPr>
            </w:pPr>
            <w:r w:rsidRPr="005B5FF9">
              <w:rPr>
                <w:rFonts w:cstheme="minorHAnsi"/>
                <w:sz w:val="24"/>
                <w:szCs w:val="24"/>
              </w:rPr>
              <w:t xml:space="preserve">Identify the relationship between law and the commercial world; </w:t>
            </w:r>
          </w:p>
          <w:p w14:paraId="30AC56D8"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Use appropriate legal concepts, case law and statute law to analyse and solve legal problems within the world of commerce; </w:t>
            </w:r>
          </w:p>
          <w:p w14:paraId="5E8C79E7" w14:textId="64306236"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Evaluate the contribution made by default rules provided by the law as opposed to choices made by parties using freedom of contract</w:t>
            </w:r>
            <w:r w:rsidR="00F7551E" w:rsidRPr="005B5FF9">
              <w:rPr>
                <w:rFonts w:cstheme="minorHAnsi"/>
                <w:sz w:val="24"/>
                <w:szCs w:val="24"/>
              </w:rPr>
              <w:t>;</w:t>
            </w:r>
          </w:p>
          <w:p w14:paraId="429A9EA7" w14:textId="53EFCBCA"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Map the relationship between law and society in a commercial context, including the role of law in promoting and responding to social change. </w:t>
            </w:r>
          </w:p>
        </w:tc>
      </w:tr>
      <w:tr w:rsidR="00E71143" w:rsidRPr="005B5FF9" w14:paraId="0699CD87" w14:textId="77777777" w:rsidTr="00E71143">
        <w:tc>
          <w:tcPr>
            <w:tcW w:w="2263" w:type="dxa"/>
          </w:tcPr>
          <w:p w14:paraId="6C230FE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8260BA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The objective of this module is to provide students with a good knowledge of key areas of commercial law.</w:t>
            </w:r>
          </w:p>
        </w:tc>
      </w:tr>
      <w:tr w:rsidR="00E71143" w:rsidRPr="005B5FF9" w14:paraId="6666F879" w14:textId="77777777" w:rsidTr="00E71143">
        <w:tc>
          <w:tcPr>
            <w:tcW w:w="2263" w:type="dxa"/>
          </w:tcPr>
          <w:p w14:paraId="556E6E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8A2BE30"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Commercial Law is taught with a practical emphasis on what occurs in business life and will be of benefit to students who intend to go into professional practice in this area. The module begins with the history and nature of commercial law and moves on to consider legal regulation of a range of areas which are significant in the business world. These include the law of agency, insurance law and the banker-customer relationship. A particular emphasis is on the regulation of the sale of goods and supply of services.</w:t>
            </w:r>
          </w:p>
        </w:tc>
      </w:tr>
      <w:tr w:rsidR="00E71143" w:rsidRPr="005B5FF9" w14:paraId="466913B5" w14:textId="77777777" w:rsidTr="00E71143">
        <w:tc>
          <w:tcPr>
            <w:tcW w:w="2263" w:type="dxa"/>
          </w:tcPr>
          <w:p w14:paraId="0613B0E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C77439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Blogpost (1,000 words) 25%, Essay (3,000 words) 75%.</w:t>
            </w:r>
          </w:p>
        </w:tc>
      </w:tr>
      <w:tr w:rsidR="00492B65" w:rsidRPr="005B5FF9" w14:paraId="23C044F2" w14:textId="77777777" w:rsidTr="00E71143">
        <w:tc>
          <w:tcPr>
            <w:tcW w:w="2263" w:type="dxa"/>
          </w:tcPr>
          <w:p w14:paraId="3DEF3CBF" w14:textId="0759054E" w:rsidR="00492B65" w:rsidRPr="005B5FF9" w:rsidRDefault="00492B6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5E95D98" w14:textId="77777777" w:rsidR="00492B65" w:rsidRPr="005B5FF9" w:rsidRDefault="00492B65" w:rsidP="005B5FF9">
            <w:pPr>
              <w:spacing w:line="276" w:lineRule="auto"/>
              <w:rPr>
                <w:rFonts w:cstheme="minorHAnsi"/>
                <w:sz w:val="24"/>
                <w:szCs w:val="24"/>
              </w:rPr>
            </w:pPr>
            <w:r w:rsidRPr="005B5FF9">
              <w:rPr>
                <w:rFonts w:cstheme="minorHAnsi"/>
                <w:sz w:val="24"/>
                <w:szCs w:val="24"/>
              </w:rPr>
              <w:t>Blogpost (1,000 words) 25%, Essay (3,000 words) 75%.</w:t>
            </w:r>
          </w:p>
          <w:p w14:paraId="1DFA3B43" w14:textId="3169E0FF" w:rsidR="000459BB" w:rsidRPr="005B5FF9" w:rsidRDefault="000459BB" w:rsidP="005B5FF9">
            <w:pPr>
              <w:spacing w:line="276" w:lineRule="auto"/>
              <w:rPr>
                <w:rFonts w:cstheme="minorHAnsi"/>
                <w:sz w:val="24"/>
                <w:szCs w:val="24"/>
              </w:rPr>
            </w:pPr>
          </w:p>
        </w:tc>
      </w:tr>
      <w:tr w:rsidR="00E71143" w:rsidRPr="005B5FF9" w14:paraId="570B4B2D" w14:textId="77777777" w:rsidTr="00E71143">
        <w:tc>
          <w:tcPr>
            <w:tcW w:w="2263" w:type="dxa"/>
          </w:tcPr>
          <w:p w14:paraId="4825D96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F12054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16266B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9D7FB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C665A51"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3760040" w14:textId="77777777" w:rsidTr="00E71143">
        <w:tc>
          <w:tcPr>
            <w:tcW w:w="2263" w:type="dxa"/>
          </w:tcPr>
          <w:p w14:paraId="3DA3974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7EFBEC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LAU34022</w:t>
            </w:r>
          </w:p>
        </w:tc>
      </w:tr>
      <w:tr w:rsidR="00E71143" w:rsidRPr="005B5FF9" w14:paraId="06FF84FA" w14:textId="77777777" w:rsidTr="00E71143">
        <w:tc>
          <w:tcPr>
            <w:tcW w:w="2263" w:type="dxa"/>
          </w:tcPr>
          <w:p w14:paraId="70F4870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FED8B2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76FE51B6" w14:textId="77777777" w:rsidTr="00E71143">
        <w:tc>
          <w:tcPr>
            <w:tcW w:w="2263" w:type="dxa"/>
          </w:tcPr>
          <w:p w14:paraId="4D34D8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F5B920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80288F" w14:textId="77777777" w:rsidTr="00E71143">
        <w:tc>
          <w:tcPr>
            <w:tcW w:w="2263" w:type="dxa"/>
          </w:tcPr>
          <w:p w14:paraId="1591A96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01DB3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C0D59C5" w14:textId="77777777" w:rsidTr="00E71143">
        <w:tc>
          <w:tcPr>
            <w:tcW w:w="2263" w:type="dxa"/>
          </w:tcPr>
          <w:p w14:paraId="75A0DB5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0AF624" w14:textId="4BA3BD4F"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r w:rsidR="00577C72" w:rsidRPr="005B5FF9">
              <w:rPr>
                <w:rFonts w:cstheme="minorHAnsi"/>
                <w:color w:val="000000" w:themeColor="text1"/>
                <w:sz w:val="24"/>
                <w:szCs w:val="24"/>
              </w:rPr>
              <w:t>in the 2</w:t>
            </w:r>
            <w:r w:rsidR="00577C72" w:rsidRPr="005B5FF9">
              <w:rPr>
                <w:rFonts w:cstheme="minorHAnsi"/>
                <w:color w:val="000000" w:themeColor="text1"/>
                <w:sz w:val="24"/>
                <w:szCs w:val="24"/>
                <w:vertAlign w:val="superscript"/>
              </w:rPr>
              <w:t>nd</w:t>
            </w:r>
            <w:r w:rsidR="00577C72" w:rsidRPr="005B5FF9">
              <w:rPr>
                <w:rFonts w:cstheme="minorHAnsi"/>
                <w:color w:val="000000" w:themeColor="text1"/>
                <w:sz w:val="24"/>
                <w:szCs w:val="24"/>
              </w:rPr>
              <w:t xml:space="preserve"> semester</w:t>
            </w:r>
          </w:p>
          <w:p w14:paraId="3A9187A3" w14:textId="63A2509F" w:rsidR="00E71143" w:rsidRPr="005B5FF9" w:rsidRDefault="005F375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2</w:t>
            </w:r>
            <w:r w:rsidR="00E71143" w:rsidRPr="005B5FF9">
              <w:rPr>
                <w:rFonts w:cstheme="minorHAnsi"/>
                <w:color w:val="000000" w:themeColor="text1"/>
                <w:sz w:val="24"/>
                <w:szCs w:val="24"/>
              </w:rPr>
              <w:t xml:space="preserve"> hours of seminars </w:t>
            </w:r>
          </w:p>
        </w:tc>
      </w:tr>
      <w:tr w:rsidR="00E71143" w:rsidRPr="005B5FF9" w14:paraId="47CBEAA1" w14:textId="77777777" w:rsidTr="00E71143">
        <w:tc>
          <w:tcPr>
            <w:tcW w:w="2263" w:type="dxa"/>
          </w:tcPr>
          <w:p w14:paraId="2739C77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EA4EAA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 Prof. Deirdre Ahern </w:t>
            </w:r>
          </w:p>
        </w:tc>
      </w:tr>
      <w:tr w:rsidR="00E71143" w:rsidRPr="005B5FF9" w14:paraId="7A275AD6" w14:textId="77777777" w:rsidTr="00E71143">
        <w:tc>
          <w:tcPr>
            <w:tcW w:w="2263" w:type="dxa"/>
          </w:tcPr>
          <w:p w14:paraId="74F4FF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5E86F8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710B930A" w14:textId="77777777" w:rsidR="00E71143" w:rsidRPr="005B5FF9" w:rsidRDefault="00E71143" w:rsidP="005B5FF9">
            <w:pPr>
              <w:spacing w:after="71" w:line="276" w:lineRule="auto"/>
              <w:ind w:left="325" w:hanging="284"/>
              <w:rPr>
                <w:rFonts w:cstheme="minorHAnsi"/>
                <w:sz w:val="24"/>
                <w:szCs w:val="24"/>
              </w:rPr>
            </w:pPr>
            <w:r w:rsidRPr="005B5FF9">
              <w:rPr>
                <w:rFonts w:cstheme="minorHAnsi"/>
                <w:sz w:val="24"/>
                <w:szCs w:val="24"/>
              </w:rPr>
              <w:t xml:space="preserve"> </w:t>
            </w:r>
          </w:p>
          <w:p w14:paraId="6414D05B" w14:textId="77777777" w:rsidR="00E71143" w:rsidRPr="005B5FF9" w:rsidRDefault="00E71143" w:rsidP="002C023C">
            <w:pPr>
              <w:numPr>
                <w:ilvl w:val="0"/>
                <w:numId w:val="24"/>
              </w:numPr>
              <w:spacing w:after="55" w:line="276" w:lineRule="auto"/>
              <w:ind w:left="325" w:right="15" w:hanging="284"/>
              <w:rPr>
                <w:rFonts w:cstheme="minorHAnsi"/>
                <w:sz w:val="24"/>
                <w:szCs w:val="24"/>
              </w:rPr>
            </w:pPr>
            <w:r w:rsidRPr="005B5FF9">
              <w:rPr>
                <w:rFonts w:cstheme="minorHAnsi"/>
                <w:sz w:val="24"/>
                <w:szCs w:val="24"/>
              </w:rPr>
              <w:t xml:space="preserve">Identify and evaluate the interplay between the legal entity that is the company and the shareholders and directors, as the other organs of the company, in a wide range of situations; </w:t>
            </w:r>
          </w:p>
          <w:p w14:paraId="0D8A184A" w14:textId="77777777" w:rsidR="00E71143" w:rsidRPr="005B5FF9" w:rsidRDefault="00E71143" w:rsidP="002C023C">
            <w:pPr>
              <w:numPr>
                <w:ilvl w:val="0"/>
                <w:numId w:val="24"/>
              </w:numPr>
              <w:spacing w:after="56" w:line="276" w:lineRule="auto"/>
              <w:ind w:left="325" w:right="15" w:hanging="284"/>
              <w:rPr>
                <w:rFonts w:cstheme="minorHAnsi"/>
                <w:sz w:val="24"/>
                <w:szCs w:val="24"/>
              </w:rPr>
            </w:pPr>
            <w:r w:rsidRPr="005B5FF9">
              <w:rPr>
                <w:rFonts w:cstheme="minorHAnsi"/>
                <w:sz w:val="24"/>
                <w:szCs w:val="24"/>
              </w:rPr>
              <w:t xml:space="preserve">Apply relevant statutory rules and case law to companies in order to analyse and solve legal issues relating to companies; </w:t>
            </w:r>
          </w:p>
          <w:p w14:paraId="05D29193" w14:textId="77777777" w:rsidR="00E71143" w:rsidRPr="005B5FF9" w:rsidRDefault="00E71143" w:rsidP="002C023C">
            <w:pPr>
              <w:numPr>
                <w:ilvl w:val="0"/>
                <w:numId w:val="24"/>
              </w:numPr>
              <w:spacing w:after="9" w:line="276" w:lineRule="auto"/>
              <w:ind w:left="325" w:right="15" w:hanging="284"/>
              <w:rPr>
                <w:rFonts w:cstheme="minorHAnsi"/>
                <w:sz w:val="24"/>
                <w:szCs w:val="24"/>
              </w:rPr>
            </w:pPr>
            <w:r w:rsidRPr="005B5FF9">
              <w:rPr>
                <w:rFonts w:cstheme="minorHAnsi"/>
                <w:sz w:val="24"/>
                <w:szCs w:val="24"/>
              </w:rPr>
              <w:t xml:space="preserve">Discuss and debate different perspectives on various aspects of the law relating to companies including the change in legal approach which occurs when a company runs into financial difficulties. </w:t>
            </w:r>
          </w:p>
        </w:tc>
      </w:tr>
      <w:tr w:rsidR="00E71143" w:rsidRPr="005B5FF9" w14:paraId="39E04237" w14:textId="77777777" w:rsidTr="00E71143">
        <w:tc>
          <w:tcPr>
            <w:tcW w:w="2263" w:type="dxa"/>
          </w:tcPr>
          <w:p w14:paraId="3899422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8CE2A8"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 xml:space="preserve">This module deals with the law relating to companies. The subjects covered include the incorporation of companies and the legal consequences of incorporation, the constitutional documents of a company, the law relating to corporate capacity, directors' duties and their enforcement; shareholder and creditor protection. </w:t>
            </w:r>
            <w:r w:rsidRPr="005B5FF9">
              <w:rPr>
                <w:rFonts w:eastAsia="Calibri" w:cstheme="minorHAnsi"/>
                <w:b/>
                <w:sz w:val="24"/>
                <w:szCs w:val="24"/>
              </w:rPr>
              <w:t xml:space="preserve"> </w:t>
            </w:r>
          </w:p>
        </w:tc>
      </w:tr>
      <w:tr w:rsidR="00E71143" w:rsidRPr="005B5FF9" w14:paraId="5340D3E0" w14:textId="77777777" w:rsidTr="00E71143">
        <w:tc>
          <w:tcPr>
            <w:tcW w:w="2263" w:type="dxa"/>
          </w:tcPr>
          <w:p w14:paraId="009344A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CBC6A2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 xml:space="preserve">Essay (3,000 words) - 25%, Examination (1 x 2 hour paper) - 75%  </w:t>
            </w:r>
          </w:p>
        </w:tc>
      </w:tr>
      <w:tr w:rsidR="00AA0128" w:rsidRPr="005B5FF9" w14:paraId="1F6866C4" w14:textId="77777777" w:rsidTr="00E71143">
        <w:tc>
          <w:tcPr>
            <w:tcW w:w="2263" w:type="dxa"/>
          </w:tcPr>
          <w:p w14:paraId="29EF9D3B" w14:textId="74D9C9B0" w:rsidR="00AA0128" w:rsidRPr="005B5FF9" w:rsidRDefault="00AA012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29A2833D" w14:textId="3CD9987F" w:rsidR="00AA0128" w:rsidRPr="005B5FF9" w:rsidRDefault="00675F1C" w:rsidP="005B5FF9">
            <w:pPr>
              <w:spacing w:line="276" w:lineRule="auto"/>
              <w:rPr>
                <w:rFonts w:cstheme="minorHAnsi"/>
                <w:sz w:val="24"/>
                <w:szCs w:val="24"/>
              </w:rPr>
            </w:pPr>
            <w:r w:rsidRPr="005B5FF9">
              <w:rPr>
                <w:rFonts w:cstheme="minorHAnsi"/>
                <w:sz w:val="24"/>
                <w:szCs w:val="24"/>
              </w:rPr>
              <w:t>As above</w:t>
            </w:r>
          </w:p>
          <w:p w14:paraId="686FADB8" w14:textId="64FBC431" w:rsidR="00577C72" w:rsidRPr="005B5FF9" w:rsidRDefault="00577C72" w:rsidP="005B5FF9">
            <w:pPr>
              <w:spacing w:line="276" w:lineRule="auto"/>
              <w:rPr>
                <w:rFonts w:cstheme="minorHAnsi"/>
                <w:sz w:val="24"/>
                <w:szCs w:val="24"/>
              </w:rPr>
            </w:pPr>
          </w:p>
        </w:tc>
      </w:tr>
      <w:tr w:rsidR="00E71143" w:rsidRPr="005B5FF9" w14:paraId="3F103FB9" w14:textId="77777777" w:rsidTr="00E71143">
        <w:tc>
          <w:tcPr>
            <w:tcW w:w="2263" w:type="dxa"/>
          </w:tcPr>
          <w:p w14:paraId="790D13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BE66E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47EC9C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0D0ECAF"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A14943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B3664B2" w14:textId="77777777" w:rsidTr="00E71143">
        <w:tc>
          <w:tcPr>
            <w:tcW w:w="2263" w:type="dxa"/>
          </w:tcPr>
          <w:p w14:paraId="32870D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17EEF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LAU44112</w:t>
            </w:r>
          </w:p>
        </w:tc>
      </w:tr>
      <w:tr w:rsidR="00E71143" w:rsidRPr="005B5FF9" w14:paraId="52007F33" w14:textId="77777777" w:rsidTr="00E71143">
        <w:tc>
          <w:tcPr>
            <w:tcW w:w="2263" w:type="dxa"/>
          </w:tcPr>
          <w:p w14:paraId="20C1F60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C07602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CONFLICTS OF LAW</w:t>
            </w:r>
          </w:p>
        </w:tc>
      </w:tr>
      <w:tr w:rsidR="00E71143" w:rsidRPr="005B5FF9" w14:paraId="5F138DF7" w14:textId="77777777" w:rsidTr="00E71143">
        <w:tc>
          <w:tcPr>
            <w:tcW w:w="2263" w:type="dxa"/>
          </w:tcPr>
          <w:p w14:paraId="3F1CE68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2C4B2F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BB178A" w14:textId="77777777" w:rsidTr="00E71143">
        <w:tc>
          <w:tcPr>
            <w:tcW w:w="2263" w:type="dxa"/>
          </w:tcPr>
          <w:p w14:paraId="0C3A38D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0A255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F7F8269" w14:textId="77777777" w:rsidTr="00E71143">
        <w:tc>
          <w:tcPr>
            <w:tcW w:w="2263" w:type="dxa"/>
          </w:tcPr>
          <w:p w14:paraId="4A82E9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5F18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263C1F98" w14:textId="77777777" w:rsidTr="00E71143">
        <w:tc>
          <w:tcPr>
            <w:tcW w:w="2263" w:type="dxa"/>
          </w:tcPr>
          <w:p w14:paraId="59BAE31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1A6C7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1286C534" w14:textId="77777777" w:rsidTr="00E71143">
        <w:tc>
          <w:tcPr>
            <w:tcW w:w="2263" w:type="dxa"/>
          </w:tcPr>
          <w:p w14:paraId="6B94E32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9DB66A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0FEB91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Locate contentious issues within national and international legal </w:t>
            </w:r>
            <w:proofErr w:type="gramStart"/>
            <w:r w:rsidRPr="005B5FF9">
              <w:rPr>
                <w:rFonts w:eastAsia="Times New Roman" w:cstheme="minorHAnsi"/>
                <w:color w:val="000000"/>
                <w:sz w:val="24"/>
                <w:szCs w:val="24"/>
                <w:lang w:val="en-US" w:eastAsia="en-IE"/>
              </w:rPr>
              <w:t>contexts;</w:t>
            </w:r>
            <w:proofErr w:type="gramEnd"/>
          </w:p>
          <w:p w14:paraId="471065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role of EU law in the development of rules and standards applied in the Irish </w:t>
            </w:r>
            <w:proofErr w:type="gramStart"/>
            <w:r w:rsidRPr="005B5FF9">
              <w:rPr>
                <w:rFonts w:eastAsia="Times New Roman" w:cstheme="minorHAnsi"/>
                <w:color w:val="000000"/>
                <w:sz w:val="24"/>
                <w:szCs w:val="24"/>
                <w:lang w:val="en-US" w:eastAsia="en-IE"/>
              </w:rPr>
              <w:t>courts;</w:t>
            </w:r>
            <w:proofErr w:type="gramEnd"/>
            <w:r w:rsidRPr="005B5FF9">
              <w:rPr>
                <w:rFonts w:eastAsia="Times New Roman" w:cstheme="minorHAnsi"/>
                <w:color w:val="000000"/>
                <w:sz w:val="24"/>
                <w:szCs w:val="24"/>
                <w:lang w:val="en-US" w:eastAsia="en-IE"/>
              </w:rPr>
              <w:t xml:space="preserve"> </w:t>
            </w:r>
          </w:p>
          <w:p w14:paraId="5B07434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rules governing jurisdiction, choice of law and the recognition and enforcement of judgments both orally and in </w:t>
            </w:r>
            <w:proofErr w:type="gramStart"/>
            <w:r w:rsidRPr="005B5FF9">
              <w:rPr>
                <w:rFonts w:eastAsia="Times New Roman" w:cstheme="minorHAnsi"/>
                <w:color w:val="000000"/>
                <w:sz w:val="24"/>
                <w:szCs w:val="24"/>
                <w:lang w:val="en-US" w:eastAsia="en-IE"/>
              </w:rPr>
              <w:t>writing;</w:t>
            </w:r>
            <w:proofErr w:type="gramEnd"/>
          </w:p>
          <w:p w14:paraId="40ADA3E2"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Compare and contrast the application of those rules in different substantive legal </w:t>
            </w:r>
            <w:proofErr w:type="gramStart"/>
            <w:r w:rsidRPr="005B5FF9">
              <w:rPr>
                <w:rFonts w:eastAsia="Times New Roman" w:cstheme="minorHAnsi"/>
                <w:color w:val="000000"/>
                <w:sz w:val="24"/>
                <w:szCs w:val="24"/>
                <w:lang w:val="en-US" w:eastAsia="en-IE"/>
              </w:rPr>
              <w:t>contexts;</w:t>
            </w:r>
            <w:proofErr w:type="gramEnd"/>
          </w:p>
          <w:p w14:paraId="6074F6C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debate different theoretical and practical perspectives on the conflict of laws and formulate proposals for </w:t>
            </w:r>
            <w:proofErr w:type="gramStart"/>
            <w:r w:rsidRPr="005B5FF9">
              <w:rPr>
                <w:rFonts w:eastAsia="Times New Roman" w:cstheme="minorHAnsi"/>
                <w:color w:val="000000"/>
                <w:sz w:val="24"/>
                <w:szCs w:val="24"/>
                <w:lang w:val="en-US" w:eastAsia="en-IE"/>
              </w:rPr>
              <w:t>reform;</w:t>
            </w:r>
            <w:proofErr w:type="gramEnd"/>
          </w:p>
          <w:p w14:paraId="022D37A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Irish and European conflicts regimes in practical settings to resolve hypothetical fact </w:t>
            </w:r>
            <w:proofErr w:type="gramStart"/>
            <w:r w:rsidRPr="005B5FF9">
              <w:rPr>
                <w:rFonts w:eastAsia="Times New Roman" w:cstheme="minorHAnsi"/>
                <w:color w:val="000000"/>
                <w:sz w:val="24"/>
                <w:szCs w:val="24"/>
                <w:lang w:val="en-US" w:eastAsia="en-IE"/>
              </w:rPr>
              <w:t>scenarios;</w:t>
            </w:r>
            <w:proofErr w:type="gramEnd"/>
          </w:p>
          <w:p w14:paraId="2A12139A" w14:textId="33A0FC09"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Conduct effective research of contentious issues at national and international levels.</w:t>
            </w:r>
          </w:p>
        </w:tc>
      </w:tr>
      <w:tr w:rsidR="00E71143" w:rsidRPr="005B5FF9" w14:paraId="42E4781F" w14:textId="77777777" w:rsidTr="00E71143">
        <w:tc>
          <w:tcPr>
            <w:tcW w:w="2263" w:type="dxa"/>
          </w:tcPr>
          <w:p w14:paraId="72F5E9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EFA498C" w14:textId="77777777" w:rsidR="00E71143" w:rsidRPr="005B5FF9" w:rsidRDefault="00E71143" w:rsidP="005B5FF9">
            <w:pPr>
              <w:spacing w:line="276" w:lineRule="auto"/>
              <w:ind w:left="183"/>
              <w:rPr>
                <w:rFonts w:eastAsia="Times New Roman" w:cstheme="minorHAnsi"/>
                <w:sz w:val="24"/>
                <w:szCs w:val="24"/>
              </w:rPr>
            </w:pPr>
            <w:r w:rsidRPr="005B5FF9">
              <w:rPr>
                <w:rFonts w:cstheme="minorHAnsi"/>
                <w:sz w:val="24"/>
                <w:szCs w:val="24"/>
              </w:rPr>
              <w:t xml:space="preserve">Conflict of Laws (also known as Private International Law) is the body of rules whose purpose is to assist the Irish court in deciding a case containing a foreign element. It consists of three main elements: (1) the jurisdiction of the Irish court (whether the Irish courts is competent to hear the dispute); (2) the selection of the appropriate rules of a system of law, Irish or foreign, which it is to apply in deciding a case before it (choice of law); and (3) the recognition and enforcement of judgments given by foreign courts. A particular focus of the course is the development of distinctive conflict of law rules within the European Union in the areas of tort, contract and commercial litigation </w:t>
            </w:r>
          </w:p>
        </w:tc>
      </w:tr>
      <w:tr w:rsidR="00E71143" w:rsidRPr="005B5FF9" w14:paraId="3181CD6F" w14:textId="77777777" w:rsidTr="00E71143">
        <w:tc>
          <w:tcPr>
            <w:tcW w:w="2263" w:type="dxa"/>
          </w:tcPr>
          <w:p w14:paraId="702826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F635A08" w14:textId="377CBFD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w:t>
            </w:r>
            <w:r w:rsidR="00265057" w:rsidRPr="005B5FF9">
              <w:rPr>
                <w:rFonts w:cstheme="minorHAnsi"/>
                <w:color w:val="000000" w:themeColor="text1"/>
                <w:sz w:val="24"/>
                <w:szCs w:val="24"/>
              </w:rPr>
              <w:t>Assignment</w:t>
            </w:r>
            <w:r w:rsidRPr="005B5FF9">
              <w:rPr>
                <w:rFonts w:cstheme="minorHAnsi"/>
                <w:color w:val="000000" w:themeColor="text1"/>
                <w:sz w:val="24"/>
                <w:szCs w:val="24"/>
              </w:rPr>
              <w:t xml:space="preserve"> - 100%</w:t>
            </w:r>
          </w:p>
        </w:tc>
      </w:tr>
      <w:tr w:rsidR="00004D2D" w:rsidRPr="005B5FF9" w14:paraId="1C03E03B" w14:textId="77777777" w:rsidTr="00E71143">
        <w:tc>
          <w:tcPr>
            <w:tcW w:w="2263" w:type="dxa"/>
          </w:tcPr>
          <w:p w14:paraId="29D8B275" w14:textId="101D3B4E" w:rsidR="00004D2D" w:rsidRPr="005B5FF9" w:rsidRDefault="00004D2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CB01E15" w14:textId="137B117D" w:rsidR="00004D2D" w:rsidRPr="005B5FF9" w:rsidRDefault="00675F1C"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9430AD7" w14:textId="5C726C43" w:rsidR="00004D2D" w:rsidRPr="005B5FF9" w:rsidRDefault="00004D2D" w:rsidP="005B5FF9">
            <w:pPr>
              <w:spacing w:line="276" w:lineRule="auto"/>
              <w:ind w:left="183"/>
              <w:rPr>
                <w:rFonts w:cstheme="minorHAnsi"/>
                <w:color w:val="000000" w:themeColor="text1"/>
                <w:sz w:val="24"/>
                <w:szCs w:val="24"/>
              </w:rPr>
            </w:pPr>
          </w:p>
        </w:tc>
      </w:tr>
      <w:tr w:rsidR="00E71143" w:rsidRPr="005B5FF9" w14:paraId="7184C5F4" w14:textId="77777777" w:rsidTr="00E71143">
        <w:tc>
          <w:tcPr>
            <w:tcW w:w="2263" w:type="dxa"/>
          </w:tcPr>
          <w:p w14:paraId="5BB2DDB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7F0666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C959512"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235080"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D4030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5677374" w14:textId="77777777" w:rsidTr="00E71143">
        <w:tc>
          <w:tcPr>
            <w:tcW w:w="2263" w:type="dxa"/>
          </w:tcPr>
          <w:p w14:paraId="5586380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91F6B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LAU44010</w:t>
            </w:r>
          </w:p>
        </w:tc>
      </w:tr>
      <w:tr w:rsidR="00E71143" w:rsidRPr="005B5FF9" w14:paraId="60BF9B9D" w14:textId="77777777" w:rsidTr="00E71143">
        <w:tc>
          <w:tcPr>
            <w:tcW w:w="2263" w:type="dxa"/>
          </w:tcPr>
          <w:p w14:paraId="4CC515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DEC88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CORPORATE GOVERNANCE</w:t>
            </w:r>
          </w:p>
        </w:tc>
      </w:tr>
      <w:tr w:rsidR="00E71143" w:rsidRPr="005B5FF9" w14:paraId="2970D5BD" w14:textId="77777777" w:rsidTr="00E71143">
        <w:tc>
          <w:tcPr>
            <w:tcW w:w="2263" w:type="dxa"/>
          </w:tcPr>
          <w:p w14:paraId="0026E9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FD3BFC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EF8F0D8" w14:textId="77777777" w:rsidTr="00E71143">
        <w:tc>
          <w:tcPr>
            <w:tcW w:w="2263" w:type="dxa"/>
          </w:tcPr>
          <w:p w14:paraId="68C48E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79D775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55D49D32" w14:textId="77777777" w:rsidTr="00E71143">
        <w:tc>
          <w:tcPr>
            <w:tcW w:w="2263" w:type="dxa"/>
          </w:tcPr>
          <w:p w14:paraId="3F3C61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861B5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E71143" w:rsidRPr="005B5FF9" w14:paraId="2FA05318" w14:textId="77777777" w:rsidTr="00E71143">
        <w:tc>
          <w:tcPr>
            <w:tcW w:w="2263" w:type="dxa"/>
          </w:tcPr>
          <w:p w14:paraId="589F5B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95BDD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2F06B9FE" w14:textId="77777777" w:rsidTr="00E71143">
        <w:tc>
          <w:tcPr>
            <w:tcW w:w="2263" w:type="dxa"/>
          </w:tcPr>
          <w:p w14:paraId="34A09A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63924C"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6F0232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agency problems that arise in the modern </w:t>
            </w:r>
            <w:proofErr w:type="gramStart"/>
            <w:r w:rsidRPr="005B5FF9">
              <w:rPr>
                <w:rFonts w:eastAsia="Times New Roman" w:cstheme="minorHAnsi"/>
                <w:color w:val="000000"/>
                <w:sz w:val="24"/>
                <w:szCs w:val="24"/>
                <w:lang w:val="en-US" w:eastAsia="en-IE"/>
              </w:rPr>
              <w:t>corporation;</w:t>
            </w:r>
            <w:proofErr w:type="gramEnd"/>
          </w:p>
          <w:p w14:paraId="5582970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Evaluate the various solutions that have been proposed to these </w:t>
            </w:r>
            <w:proofErr w:type="gramStart"/>
            <w:r w:rsidRPr="005B5FF9">
              <w:rPr>
                <w:rFonts w:eastAsia="Times New Roman" w:cstheme="minorHAnsi"/>
                <w:color w:val="000000"/>
                <w:sz w:val="24"/>
                <w:szCs w:val="24"/>
                <w:lang w:val="en-US" w:eastAsia="en-IE"/>
              </w:rPr>
              <w:t>problems;</w:t>
            </w:r>
            <w:proofErr w:type="gramEnd"/>
          </w:p>
          <w:p w14:paraId="0DE95A1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Map the connection between the regulatory, </w:t>
            </w:r>
            <w:proofErr w:type="gramStart"/>
            <w:r w:rsidRPr="005B5FF9">
              <w:rPr>
                <w:rFonts w:eastAsia="Times New Roman" w:cstheme="minorHAnsi"/>
                <w:color w:val="000000"/>
                <w:sz w:val="24"/>
                <w:szCs w:val="24"/>
                <w:lang w:val="en-US" w:eastAsia="en-IE"/>
              </w:rPr>
              <w:t>legal</w:t>
            </w:r>
            <w:proofErr w:type="gramEnd"/>
            <w:r w:rsidRPr="005B5FF9">
              <w:rPr>
                <w:rFonts w:eastAsia="Times New Roman" w:cstheme="minorHAnsi"/>
                <w:color w:val="000000"/>
                <w:sz w:val="24"/>
                <w:szCs w:val="24"/>
                <w:lang w:val="en-US" w:eastAsia="en-IE"/>
              </w:rPr>
              <w:t xml:space="preserve"> and economic environment and corporate governance in different jurisdictions and at different points in history</w:t>
            </w:r>
          </w:p>
          <w:p w14:paraId="4C31D6B5"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Discuss and debate issues of corporate social responsibility and the interests of stakeholders</w:t>
            </w:r>
          </w:p>
        </w:tc>
      </w:tr>
      <w:tr w:rsidR="00E71143" w:rsidRPr="005B5FF9" w14:paraId="5C8F980E" w14:textId="77777777" w:rsidTr="00E71143">
        <w:tc>
          <w:tcPr>
            <w:tcW w:w="2263" w:type="dxa"/>
          </w:tcPr>
          <w:p w14:paraId="301A0FC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2DB27B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To understand the issues that arise in the modern corporation and to have a framework for analysing same.</w:t>
            </w:r>
          </w:p>
        </w:tc>
      </w:tr>
      <w:tr w:rsidR="00E71143" w:rsidRPr="005B5FF9" w14:paraId="4E1AC26A" w14:textId="77777777" w:rsidTr="00E71143">
        <w:tc>
          <w:tcPr>
            <w:tcW w:w="2263" w:type="dxa"/>
          </w:tcPr>
          <w:p w14:paraId="0BC9459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D367B09" w14:textId="39EDA1AD"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The objective of this module is to develop an understanding of the development of corporate governance and its importance to companies and their stakeholders.  The module will investigate the processes of supervision and control within companies (including board composition, board committees and board remuneration) and it will determine the primary aims of these processes. The theory and the reality of shareholder democracy and corporate social responsibility will be analysed. Students will be referred to multidisciplinary academic material particularly from the fields of law and economics, behavioural economics and management theory. The theory will be contextualized and there will be discussions of high profile governance scandals and the corporate governance failings in credit institutions revealed in the wake of financial crises.</w:t>
            </w:r>
          </w:p>
        </w:tc>
      </w:tr>
      <w:tr w:rsidR="00E71143" w:rsidRPr="005B5FF9" w14:paraId="17550088" w14:textId="77777777" w:rsidTr="00E71143">
        <w:tc>
          <w:tcPr>
            <w:tcW w:w="2263" w:type="dxa"/>
          </w:tcPr>
          <w:p w14:paraId="73A134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A69C91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Various papers and texts will be assigned throughout the course.</w:t>
            </w:r>
          </w:p>
        </w:tc>
      </w:tr>
      <w:tr w:rsidR="00E71143" w:rsidRPr="005B5FF9" w14:paraId="1404FC0E" w14:textId="77777777" w:rsidTr="00E71143">
        <w:tc>
          <w:tcPr>
            <w:tcW w:w="2263" w:type="dxa"/>
          </w:tcPr>
          <w:p w14:paraId="33020E3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0E81F48"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6C3EB29F" w14:textId="77777777" w:rsidTr="00E71143">
        <w:tc>
          <w:tcPr>
            <w:tcW w:w="2263" w:type="dxa"/>
          </w:tcPr>
          <w:p w14:paraId="7F31E49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A83CA" w14:textId="292AB1B1" w:rsidR="00E71143" w:rsidRPr="005B5FF9" w:rsidRDefault="00F548BA" w:rsidP="005B5FF9">
            <w:pPr>
              <w:spacing w:line="276" w:lineRule="auto"/>
              <w:rPr>
                <w:rFonts w:cstheme="minorHAnsi"/>
                <w:color w:val="FF0000"/>
                <w:sz w:val="24"/>
                <w:szCs w:val="24"/>
              </w:rPr>
            </w:pPr>
            <w:r w:rsidRPr="005B5FF9">
              <w:rPr>
                <w:rFonts w:cstheme="minorHAnsi"/>
                <w:sz w:val="24"/>
                <w:szCs w:val="24"/>
              </w:rPr>
              <w:t xml:space="preserve">Essay (5,000 words) </w:t>
            </w:r>
            <w:r w:rsidR="00E71143" w:rsidRPr="005B5FF9">
              <w:rPr>
                <w:rFonts w:cstheme="minorHAnsi"/>
                <w:sz w:val="24"/>
                <w:szCs w:val="24"/>
              </w:rPr>
              <w:t xml:space="preserve"> </w:t>
            </w:r>
            <w:r w:rsidR="008022B1" w:rsidRPr="005B5FF9">
              <w:rPr>
                <w:rFonts w:cstheme="minorHAnsi"/>
                <w:sz w:val="24"/>
                <w:szCs w:val="24"/>
              </w:rPr>
              <w:t>–</w:t>
            </w:r>
            <w:r w:rsidR="00E71143" w:rsidRPr="005B5FF9">
              <w:rPr>
                <w:rFonts w:cstheme="minorHAnsi"/>
                <w:sz w:val="24"/>
                <w:szCs w:val="24"/>
              </w:rPr>
              <w:t xml:space="preserve"> 100%</w:t>
            </w:r>
            <w:r w:rsidR="009F05D1" w:rsidRPr="005B5FF9">
              <w:rPr>
                <w:rFonts w:cstheme="minorHAnsi"/>
                <w:sz w:val="24"/>
                <w:szCs w:val="24"/>
              </w:rPr>
              <w:t xml:space="preserve"> </w:t>
            </w:r>
          </w:p>
        </w:tc>
      </w:tr>
      <w:tr w:rsidR="008022B1" w:rsidRPr="005B5FF9" w14:paraId="3E2AD289" w14:textId="77777777" w:rsidTr="00E71143">
        <w:tc>
          <w:tcPr>
            <w:tcW w:w="2263" w:type="dxa"/>
          </w:tcPr>
          <w:p w14:paraId="65365154" w14:textId="29710B76" w:rsidR="008022B1" w:rsidRPr="005B5FF9" w:rsidRDefault="008022B1"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CEEF075" w14:textId="310DC7C0" w:rsidR="008022B1" w:rsidRPr="005B5FF9" w:rsidRDefault="00675F1C" w:rsidP="005B5FF9">
            <w:pPr>
              <w:spacing w:line="276" w:lineRule="auto"/>
              <w:rPr>
                <w:rFonts w:cstheme="minorHAnsi"/>
                <w:sz w:val="24"/>
                <w:szCs w:val="24"/>
              </w:rPr>
            </w:pPr>
            <w:r w:rsidRPr="005B5FF9">
              <w:rPr>
                <w:rFonts w:cstheme="minorHAnsi"/>
                <w:sz w:val="24"/>
                <w:szCs w:val="24"/>
              </w:rPr>
              <w:t>As above</w:t>
            </w:r>
          </w:p>
          <w:p w14:paraId="6FDAF661" w14:textId="1EFC37A1" w:rsidR="00F548BA" w:rsidRPr="005B5FF9" w:rsidRDefault="00F548BA" w:rsidP="005B5FF9">
            <w:pPr>
              <w:spacing w:line="276" w:lineRule="auto"/>
              <w:rPr>
                <w:rFonts w:cstheme="minorHAnsi"/>
                <w:color w:val="000000" w:themeColor="text1"/>
                <w:sz w:val="24"/>
                <w:szCs w:val="24"/>
              </w:rPr>
            </w:pPr>
          </w:p>
        </w:tc>
      </w:tr>
      <w:tr w:rsidR="00E71143" w:rsidRPr="005B5FF9" w14:paraId="14DC744E" w14:textId="77777777" w:rsidTr="00E71143">
        <w:tc>
          <w:tcPr>
            <w:tcW w:w="2263" w:type="dxa"/>
          </w:tcPr>
          <w:p w14:paraId="3C5780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ECDA0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07508B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CC2882"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73ADA5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1508DA2" w14:textId="77777777" w:rsidTr="00E71143">
        <w:tc>
          <w:tcPr>
            <w:tcW w:w="2263" w:type="dxa"/>
          </w:tcPr>
          <w:p w14:paraId="57D82B8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B09C82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LAU44161</w:t>
            </w:r>
          </w:p>
        </w:tc>
      </w:tr>
      <w:tr w:rsidR="00E71143" w:rsidRPr="005B5FF9" w14:paraId="2B1A6959" w14:textId="77777777" w:rsidTr="00E71143">
        <w:tc>
          <w:tcPr>
            <w:tcW w:w="2263" w:type="dxa"/>
          </w:tcPr>
          <w:p w14:paraId="6A56574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5FB1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CONSTITUTIONAL LAW</w:t>
            </w:r>
          </w:p>
        </w:tc>
      </w:tr>
      <w:tr w:rsidR="00E71143" w:rsidRPr="005B5FF9" w14:paraId="3DAC0766" w14:textId="77777777" w:rsidTr="00E71143">
        <w:tc>
          <w:tcPr>
            <w:tcW w:w="2263" w:type="dxa"/>
          </w:tcPr>
          <w:p w14:paraId="797E95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ECTS weighting</w:t>
            </w:r>
          </w:p>
        </w:tc>
        <w:tc>
          <w:tcPr>
            <w:tcW w:w="6753" w:type="dxa"/>
            <w:vAlign w:val="center"/>
          </w:tcPr>
          <w:p w14:paraId="083D95E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6379FE05" w14:textId="77777777" w:rsidTr="00E71143">
        <w:tc>
          <w:tcPr>
            <w:tcW w:w="2263" w:type="dxa"/>
          </w:tcPr>
          <w:p w14:paraId="0BA497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443434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2955678C" w14:textId="77777777" w:rsidTr="00E71143">
        <w:tc>
          <w:tcPr>
            <w:tcW w:w="2263" w:type="dxa"/>
          </w:tcPr>
          <w:p w14:paraId="5A12FB3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53CD2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1-2 hours of lectures per week in the 2nd Semester</w:t>
            </w:r>
          </w:p>
        </w:tc>
      </w:tr>
      <w:tr w:rsidR="00E71143" w:rsidRPr="005B5FF9" w14:paraId="5C44911B" w14:textId="77777777" w:rsidTr="00E71143">
        <w:tc>
          <w:tcPr>
            <w:tcW w:w="2263" w:type="dxa"/>
          </w:tcPr>
          <w:p w14:paraId="4C72248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EF16A5" w14:textId="78B4DE73"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170AB1B1" w14:textId="77777777" w:rsidTr="00E71143">
        <w:tc>
          <w:tcPr>
            <w:tcW w:w="2263" w:type="dxa"/>
          </w:tcPr>
          <w:p w14:paraId="4D7F98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309F1E4"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F9182A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and contextually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in detail leading cases in Irish constitutional </w:t>
            </w:r>
            <w:proofErr w:type="gramStart"/>
            <w:r w:rsidRPr="005B5FF9">
              <w:rPr>
                <w:rFonts w:eastAsia="Times New Roman" w:cstheme="minorHAnsi"/>
                <w:color w:val="000000"/>
                <w:sz w:val="24"/>
                <w:szCs w:val="24"/>
                <w:lang w:val="en-US" w:eastAsia="en-IE"/>
              </w:rPr>
              <w:t>law;</w:t>
            </w:r>
            <w:proofErr w:type="gramEnd"/>
          </w:p>
          <w:p w14:paraId="2C4F38A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Competently distil differing judicial positions in contentious judgments, and identify the broader context of those </w:t>
            </w:r>
            <w:proofErr w:type="gramStart"/>
            <w:r w:rsidRPr="005B5FF9">
              <w:rPr>
                <w:rFonts w:eastAsia="Times New Roman" w:cstheme="minorHAnsi"/>
                <w:color w:val="000000"/>
                <w:sz w:val="24"/>
                <w:szCs w:val="24"/>
                <w:lang w:val="en-US" w:eastAsia="en-IE"/>
              </w:rPr>
              <w:t>positions;</w:t>
            </w:r>
            <w:proofErr w:type="gramEnd"/>
          </w:p>
          <w:p w14:paraId="763D710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Present complex constitutional law issues, and judicial reasoning relating to those issues, in a clear and compelling </w:t>
            </w:r>
            <w:proofErr w:type="gramStart"/>
            <w:r w:rsidRPr="005B5FF9">
              <w:rPr>
                <w:rFonts w:eastAsia="Times New Roman" w:cstheme="minorHAnsi"/>
                <w:color w:val="000000"/>
                <w:sz w:val="24"/>
                <w:szCs w:val="24"/>
                <w:lang w:val="en-US" w:eastAsia="en-IE"/>
              </w:rPr>
              <w:t>manner;</w:t>
            </w:r>
            <w:proofErr w:type="gramEnd"/>
          </w:p>
          <w:p w14:paraId="2E25036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Coordinate effectively with classmates in preparing </w:t>
            </w:r>
            <w:proofErr w:type="gramStart"/>
            <w:r w:rsidRPr="005B5FF9">
              <w:rPr>
                <w:rFonts w:eastAsia="Times New Roman" w:cstheme="minorHAnsi"/>
                <w:color w:val="000000"/>
                <w:sz w:val="24"/>
                <w:szCs w:val="24"/>
                <w:lang w:val="en-US" w:eastAsia="en-IE"/>
              </w:rPr>
              <w:t>presentations;</w:t>
            </w:r>
            <w:proofErr w:type="gramEnd"/>
          </w:p>
          <w:p w14:paraId="5CFFC68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current constitutional law issues in their political and social </w:t>
            </w:r>
            <w:proofErr w:type="gramStart"/>
            <w:r w:rsidRPr="005B5FF9">
              <w:rPr>
                <w:rFonts w:eastAsia="Times New Roman" w:cstheme="minorHAnsi"/>
                <w:color w:val="000000"/>
                <w:sz w:val="24"/>
                <w:szCs w:val="24"/>
                <w:lang w:val="en-US" w:eastAsia="en-IE"/>
              </w:rPr>
              <w:t>context;</w:t>
            </w:r>
            <w:proofErr w:type="gramEnd"/>
          </w:p>
          <w:p w14:paraId="5B6F1F0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contextual issues in constitutional law on a thematic basis, tracking trends and developments over </w:t>
            </w:r>
            <w:proofErr w:type="gramStart"/>
            <w:r w:rsidRPr="005B5FF9">
              <w:rPr>
                <w:rFonts w:eastAsia="Times New Roman" w:cstheme="minorHAnsi"/>
                <w:color w:val="000000"/>
                <w:sz w:val="24"/>
                <w:szCs w:val="24"/>
                <w:lang w:val="en-US" w:eastAsia="en-IE"/>
              </w:rPr>
              <w:t>time;</w:t>
            </w:r>
            <w:proofErr w:type="gramEnd"/>
          </w:p>
          <w:p w14:paraId="5106130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Make independent and original contributions to constitutional law </w:t>
            </w:r>
            <w:proofErr w:type="gramStart"/>
            <w:r w:rsidRPr="005B5FF9">
              <w:rPr>
                <w:rFonts w:eastAsia="Times New Roman" w:cstheme="minorHAnsi"/>
                <w:color w:val="000000"/>
                <w:sz w:val="24"/>
                <w:szCs w:val="24"/>
                <w:lang w:val="en-US" w:eastAsia="en-IE"/>
              </w:rPr>
              <w:t>discourse;</w:t>
            </w:r>
            <w:proofErr w:type="gramEnd"/>
          </w:p>
          <w:p w14:paraId="7115CCC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the political and broader practical implications of constitutional </w:t>
            </w:r>
            <w:proofErr w:type="gramStart"/>
            <w:r w:rsidRPr="005B5FF9">
              <w:rPr>
                <w:rFonts w:eastAsia="Times New Roman" w:cstheme="minorHAnsi"/>
                <w:color w:val="000000"/>
                <w:sz w:val="24"/>
                <w:szCs w:val="24"/>
                <w:lang w:val="en-US" w:eastAsia="en-IE"/>
              </w:rPr>
              <w:t>litigation;</w:t>
            </w:r>
            <w:proofErr w:type="gramEnd"/>
          </w:p>
          <w:p w14:paraId="18913E2B" w14:textId="70EBE116"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Understand the role of the constitutional litigant and litigator in legal practice.</w:t>
            </w:r>
          </w:p>
        </w:tc>
      </w:tr>
      <w:tr w:rsidR="00E71143" w:rsidRPr="005B5FF9" w14:paraId="72E4ACEE" w14:textId="77777777" w:rsidTr="00E71143">
        <w:tc>
          <w:tcPr>
            <w:tcW w:w="2263" w:type="dxa"/>
          </w:tcPr>
          <w:p w14:paraId="104FA4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A61BEE1"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Current Issues in Constitutional Law is a skills based course, designed to promote critical engagement by Sophister students with constitutional issues through close reading of major cases. Such cases, and complementary academic materials, will serve as a vehicle for exploring themes that run through constitutional law. The aim of this course is to deepen students’ knowledge and legal skills in constitutional law.</w:t>
            </w:r>
          </w:p>
        </w:tc>
      </w:tr>
      <w:tr w:rsidR="00E71143" w:rsidRPr="005B5FF9" w14:paraId="28510E8A" w14:textId="77777777" w:rsidTr="00E71143">
        <w:tc>
          <w:tcPr>
            <w:tcW w:w="2263" w:type="dxa"/>
          </w:tcPr>
          <w:p w14:paraId="49CB159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0F07B6FF"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This course will adopt the reading group format, which focuses on collective text analysis and student-led discussion of principles, themes, and impacts of major constitutional decisions. Students are assigned advanced reading, including cases and academic commentaries, with one or two students chosen to deliver a springboard presentation each week, which will catalyse a class discussion on the issues raised by the assigned readings. The lecturers will act as facilitators, contributing opinions and posing questions to tease out additional issues and deeper analysis, but will eschew the ordinary lecture format. Essential to this format is a small group of students. As a result, student numbers will be capped at c. 20 students.</w:t>
            </w:r>
          </w:p>
          <w:p w14:paraId="3603FB27" w14:textId="77777777" w:rsidR="00E71143" w:rsidRPr="005B5FF9" w:rsidRDefault="00E71143" w:rsidP="005B5FF9">
            <w:pPr>
              <w:spacing w:line="276" w:lineRule="auto"/>
              <w:ind w:left="41"/>
              <w:rPr>
                <w:rFonts w:eastAsia="Times New Roman" w:cstheme="minorHAnsi"/>
                <w:sz w:val="24"/>
                <w:szCs w:val="24"/>
              </w:rPr>
            </w:pPr>
          </w:p>
          <w:p w14:paraId="51C6C894"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key materials for the course will be prescribed decisions of the Irish Superior Courts, as well as academic materials on Irish and comparative constitutional law. The course will concentrate on topical issues, incorporating major developments in constitutional law on an on-going basis.</w:t>
            </w:r>
          </w:p>
          <w:p w14:paraId="5209C58F" w14:textId="77777777" w:rsidR="00E71143" w:rsidRPr="005B5FF9" w:rsidRDefault="00E71143" w:rsidP="005B5FF9">
            <w:pPr>
              <w:spacing w:line="276" w:lineRule="auto"/>
              <w:ind w:left="41"/>
              <w:rPr>
                <w:rFonts w:eastAsia="Times New Roman" w:cstheme="minorHAnsi"/>
                <w:sz w:val="24"/>
                <w:szCs w:val="24"/>
              </w:rPr>
            </w:pPr>
          </w:p>
          <w:p w14:paraId="5BECD916"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focus of the course will be on thorough individual reading of major cases and group discussion and analysis, through which the class can collectively explore major themes in constitutional law. The course will enhance students’ research abilities, their critical analysis of legal materials, their legal writing, and their communication skills. It will challenge them to think about constitutional law at both the detailed micro level of discrete problems and the broader macro level of cross-cutting thematic issues.</w:t>
            </w:r>
          </w:p>
        </w:tc>
      </w:tr>
      <w:tr w:rsidR="00E71143" w:rsidRPr="005B5FF9" w14:paraId="00ADEF18" w14:textId="77777777" w:rsidTr="00E71143">
        <w:tc>
          <w:tcPr>
            <w:tcW w:w="2263" w:type="dxa"/>
          </w:tcPr>
          <w:p w14:paraId="48A78D0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5EDA885B" w14:textId="2F836C3C" w:rsidR="00E71143" w:rsidRPr="005B5FF9" w:rsidRDefault="005F1428"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Circulated in advance of each class.</w:t>
            </w:r>
          </w:p>
        </w:tc>
      </w:tr>
      <w:tr w:rsidR="00E71143" w:rsidRPr="005B5FF9" w14:paraId="5857ED1B" w14:textId="77777777" w:rsidTr="00E71143">
        <w:tc>
          <w:tcPr>
            <w:tcW w:w="2263" w:type="dxa"/>
          </w:tcPr>
          <w:p w14:paraId="6BBF23E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ED123D2" w14:textId="1F0EA1F3" w:rsidR="00E71143" w:rsidRPr="005B5FF9" w:rsidRDefault="00CA75DC" w:rsidP="005B5FF9">
            <w:pPr>
              <w:spacing w:line="276" w:lineRule="auto"/>
              <w:ind w:left="183"/>
              <w:rPr>
                <w:rFonts w:cstheme="minorHAnsi"/>
                <w:sz w:val="24"/>
                <w:szCs w:val="24"/>
              </w:rPr>
            </w:pPr>
            <w:r w:rsidRPr="005B5FF9">
              <w:rPr>
                <w:rFonts w:cstheme="minorHAnsi"/>
                <w:sz w:val="24"/>
                <w:szCs w:val="24"/>
              </w:rPr>
              <w:t>Two response papers</w:t>
            </w:r>
            <w:r w:rsidR="006B5D47" w:rsidRPr="005B5FF9">
              <w:rPr>
                <w:rFonts w:cstheme="minorHAnsi"/>
                <w:sz w:val="24"/>
                <w:szCs w:val="24"/>
              </w:rPr>
              <w:t xml:space="preserve"> 33% each </w:t>
            </w:r>
            <w:r w:rsidR="00114A26" w:rsidRPr="005B5FF9">
              <w:rPr>
                <w:rFonts w:cstheme="minorHAnsi"/>
                <w:sz w:val="24"/>
                <w:szCs w:val="24"/>
              </w:rPr>
              <w:t xml:space="preserve">and one class presentation - </w:t>
            </w:r>
            <w:r w:rsidR="00567D4D" w:rsidRPr="005B5FF9">
              <w:rPr>
                <w:rFonts w:cstheme="minorHAnsi"/>
                <w:sz w:val="24"/>
                <w:szCs w:val="24"/>
              </w:rPr>
              <w:t>worth 33%</w:t>
            </w:r>
            <w:r w:rsidR="00114A26" w:rsidRPr="005B5FF9">
              <w:rPr>
                <w:rFonts w:cstheme="minorHAnsi"/>
                <w:sz w:val="24"/>
                <w:szCs w:val="24"/>
              </w:rPr>
              <w:t xml:space="preserve">. Attendance is mandatory and 0.5% will be deducted for any week missed unless excused by the lecturers. </w:t>
            </w:r>
          </w:p>
        </w:tc>
      </w:tr>
      <w:tr w:rsidR="00CE7D0C" w:rsidRPr="005B5FF9" w14:paraId="780D1C15" w14:textId="77777777" w:rsidTr="00E71143">
        <w:tc>
          <w:tcPr>
            <w:tcW w:w="2263" w:type="dxa"/>
          </w:tcPr>
          <w:p w14:paraId="394B1EAA" w14:textId="0203BE20" w:rsidR="00CE7D0C" w:rsidRPr="005B5FF9" w:rsidRDefault="00CE7D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1E42286" w14:textId="77153BB3" w:rsidR="00CE7D0C" w:rsidRPr="005B5FF9" w:rsidRDefault="00CE7D0C" w:rsidP="005B5FF9">
            <w:pPr>
              <w:spacing w:line="276" w:lineRule="auto"/>
              <w:ind w:left="183"/>
              <w:rPr>
                <w:rFonts w:cstheme="minorHAnsi"/>
                <w:sz w:val="24"/>
                <w:szCs w:val="24"/>
              </w:rPr>
            </w:pPr>
            <w:r w:rsidRPr="005B5FF9">
              <w:rPr>
                <w:rFonts w:cstheme="minorHAnsi"/>
                <w:sz w:val="24"/>
                <w:szCs w:val="24"/>
              </w:rPr>
              <w:t>Reassessment is as above, but the reassessment presentation is not in class, but rather an individual presentation with one or both module leaders.</w:t>
            </w:r>
          </w:p>
        </w:tc>
      </w:tr>
      <w:tr w:rsidR="00E71143" w:rsidRPr="005B5FF9" w14:paraId="498565A2" w14:textId="77777777" w:rsidTr="00E71143">
        <w:tc>
          <w:tcPr>
            <w:tcW w:w="2263" w:type="dxa"/>
          </w:tcPr>
          <w:p w14:paraId="402FF90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B7161A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BD056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87AD033" w14:textId="28741F8F" w:rsidR="00E71143" w:rsidRPr="005B5FF9" w:rsidRDefault="00E71143" w:rsidP="005B5FF9">
      <w:pPr>
        <w:spacing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62709277" w14:textId="77777777" w:rsidTr="00E71143">
        <w:tc>
          <w:tcPr>
            <w:tcW w:w="2263" w:type="dxa"/>
          </w:tcPr>
          <w:p w14:paraId="27D72B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4AC561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LAU34110</w:t>
            </w:r>
          </w:p>
        </w:tc>
      </w:tr>
      <w:tr w:rsidR="00E71143" w:rsidRPr="005B5FF9" w14:paraId="15ECF9BD" w14:textId="77777777" w:rsidTr="00E71143">
        <w:tc>
          <w:tcPr>
            <w:tcW w:w="2263" w:type="dxa"/>
          </w:tcPr>
          <w:p w14:paraId="13AFC9B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Name</w:t>
            </w:r>
          </w:p>
        </w:tc>
        <w:tc>
          <w:tcPr>
            <w:tcW w:w="6753" w:type="dxa"/>
            <w:vAlign w:val="center"/>
          </w:tcPr>
          <w:p w14:paraId="59D9D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 A</w:t>
            </w:r>
          </w:p>
        </w:tc>
      </w:tr>
      <w:tr w:rsidR="00E71143" w:rsidRPr="005B5FF9" w14:paraId="3B3E6C14" w14:textId="77777777" w:rsidTr="00E71143">
        <w:tc>
          <w:tcPr>
            <w:tcW w:w="2263" w:type="dxa"/>
          </w:tcPr>
          <w:p w14:paraId="18B35D4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40EEA4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FD484D8" w14:textId="77777777" w:rsidTr="00E71143">
        <w:tc>
          <w:tcPr>
            <w:tcW w:w="2263" w:type="dxa"/>
          </w:tcPr>
          <w:p w14:paraId="64C4FD4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435679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15E9A0A5" w14:textId="77777777" w:rsidTr="00E71143">
        <w:tc>
          <w:tcPr>
            <w:tcW w:w="2263" w:type="dxa"/>
          </w:tcPr>
          <w:p w14:paraId="56F91CB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8B76B1"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first half of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2DCFBF46" w14:textId="7C552E67" w:rsidR="007B574C" w:rsidRPr="005B5FF9" w:rsidRDefault="007B574C"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In-person attendance is compulsory in this module.</w:t>
            </w:r>
          </w:p>
        </w:tc>
      </w:tr>
      <w:tr w:rsidR="00E71143" w:rsidRPr="005B5FF9" w14:paraId="382FA19A" w14:textId="77777777" w:rsidTr="00E71143">
        <w:tc>
          <w:tcPr>
            <w:tcW w:w="2263" w:type="dxa"/>
          </w:tcPr>
          <w:p w14:paraId="3EC4A6F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94647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96B6BD1" w14:textId="77777777" w:rsidTr="00E71143">
        <w:tc>
          <w:tcPr>
            <w:tcW w:w="2263" w:type="dxa"/>
          </w:tcPr>
          <w:p w14:paraId="16576BD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D0B0E2"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0B1E942A"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2F26BC5E"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litigated; </w:t>
            </w:r>
          </w:p>
          <w:p w14:paraId="7C1522F5"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law; </w:t>
            </w:r>
          </w:p>
          <w:p w14:paraId="51EB15C7"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the gig economy, COVID-19, remote working, social media and work-life balance considerations. </w:t>
            </w:r>
          </w:p>
          <w:p w14:paraId="42AF4809" w14:textId="77777777" w:rsidR="00E71143" w:rsidRPr="005B5FF9" w:rsidRDefault="00E71143" w:rsidP="005B5FF9">
            <w:pPr>
              <w:spacing w:after="9" w:line="276" w:lineRule="auto"/>
              <w:ind w:right="15"/>
              <w:rPr>
                <w:rFonts w:cstheme="minorHAnsi"/>
                <w:sz w:val="24"/>
                <w:szCs w:val="24"/>
              </w:rPr>
            </w:pPr>
          </w:p>
        </w:tc>
      </w:tr>
      <w:tr w:rsidR="00E71143" w:rsidRPr="005B5FF9" w14:paraId="7DF5106C" w14:textId="77777777" w:rsidTr="00E71143">
        <w:tc>
          <w:tcPr>
            <w:tcW w:w="2263" w:type="dxa"/>
          </w:tcPr>
          <w:p w14:paraId="2A3D8F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6C42611" w14:textId="73EA758E"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DE21E9" w:rsidRPr="005B5FF9">
              <w:rPr>
                <w:rFonts w:cstheme="minorHAnsi"/>
                <w:sz w:val="24"/>
                <w:szCs w:val="24"/>
              </w:rPr>
              <w:t>3</w:t>
            </w:r>
            <w:r w:rsidRPr="005B5FF9">
              <w:rPr>
                <w:rFonts w:cstheme="minorHAnsi"/>
                <w:sz w:val="24"/>
                <w:szCs w:val="24"/>
              </w:rPr>
              <w:t>, introducing students both to the variety of overlapping sources of employment law and to the multiplicity of different ways in which employment disputes may be litigated.  It analyses the nature of the employment relationship, the contract of employment, the gig economy and the impact of COVID-19 on the employment relationship.</w:t>
            </w:r>
          </w:p>
        </w:tc>
      </w:tr>
      <w:tr w:rsidR="00E71143" w:rsidRPr="005B5FF9" w14:paraId="26F65807" w14:textId="77777777" w:rsidTr="00E71143">
        <w:tc>
          <w:tcPr>
            <w:tcW w:w="2263" w:type="dxa"/>
          </w:tcPr>
          <w:p w14:paraId="610C435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E81070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Response paper (3,000 words) - 100%</w:t>
            </w:r>
          </w:p>
        </w:tc>
      </w:tr>
      <w:tr w:rsidR="00D2099F" w:rsidRPr="005B5FF9" w14:paraId="7104D1F1" w14:textId="77777777" w:rsidTr="00E71143">
        <w:tc>
          <w:tcPr>
            <w:tcW w:w="2263" w:type="dxa"/>
          </w:tcPr>
          <w:p w14:paraId="6897F1C8" w14:textId="359B84F0" w:rsidR="00D2099F" w:rsidRPr="005B5FF9" w:rsidRDefault="00D2099F"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14363674" w14:textId="77777777" w:rsidR="00D2099F" w:rsidRPr="005B5FF9" w:rsidRDefault="00D2099F" w:rsidP="005B5FF9">
            <w:pPr>
              <w:spacing w:line="276" w:lineRule="auto"/>
              <w:rPr>
                <w:rFonts w:cstheme="minorHAnsi"/>
                <w:sz w:val="24"/>
                <w:szCs w:val="24"/>
              </w:rPr>
            </w:pPr>
            <w:r w:rsidRPr="005B5FF9">
              <w:rPr>
                <w:rFonts w:cstheme="minorHAnsi"/>
                <w:sz w:val="24"/>
                <w:szCs w:val="24"/>
              </w:rPr>
              <w:t>Response paper (3,000 words) - 100%</w:t>
            </w:r>
          </w:p>
          <w:p w14:paraId="282365CB" w14:textId="04A049A7" w:rsidR="00CE7D0C" w:rsidRPr="005B5FF9" w:rsidRDefault="00CE7D0C" w:rsidP="005B5FF9">
            <w:pPr>
              <w:spacing w:line="276" w:lineRule="auto"/>
              <w:rPr>
                <w:rFonts w:cstheme="minorHAnsi"/>
                <w:sz w:val="24"/>
                <w:szCs w:val="24"/>
              </w:rPr>
            </w:pPr>
          </w:p>
        </w:tc>
      </w:tr>
      <w:tr w:rsidR="00E71143" w:rsidRPr="005B5FF9" w14:paraId="52FF4720" w14:textId="77777777" w:rsidTr="00E71143">
        <w:tc>
          <w:tcPr>
            <w:tcW w:w="2263" w:type="dxa"/>
          </w:tcPr>
          <w:p w14:paraId="539BD3E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C1CB96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500992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9EB6D92" w14:textId="2426F63D" w:rsidR="00E71143" w:rsidRPr="005B5FF9" w:rsidRDefault="00E71143" w:rsidP="005B5FF9">
      <w:pPr>
        <w:spacing w:after="0" w:line="276" w:lineRule="auto"/>
        <w:rPr>
          <w:rFonts w:eastAsia="Times New Roman" w:cstheme="minorHAnsi"/>
          <w:sz w:val="24"/>
          <w:szCs w:val="24"/>
        </w:rPr>
      </w:pPr>
    </w:p>
    <w:p w14:paraId="05C155B6" w14:textId="77777777" w:rsidR="00C66435" w:rsidRPr="005B5FF9" w:rsidRDefault="00C66435"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8565B53" w14:textId="77777777" w:rsidTr="00E71143">
        <w:tc>
          <w:tcPr>
            <w:tcW w:w="2263" w:type="dxa"/>
          </w:tcPr>
          <w:p w14:paraId="162FFD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A22E9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LAU34111</w:t>
            </w:r>
          </w:p>
        </w:tc>
      </w:tr>
      <w:tr w:rsidR="00E71143" w:rsidRPr="005B5FF9" w14:paraId="3431258C" w14:textId="77777777" w:rsidTr="00E71143">
        <w:tc>
          <w:tcPr>
            <w:tcW w:w="2263" w:type="dxa"/>
          </w:tcPr>
          <w:p w14:paraId="63FA4BC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43AF0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w:t>
            </w:r>
          </w:p>
        </w:tc>
      </w:tr>
      <w:tr w:rsidR="00E71143" w:rsidRPr="005B5FF9" w14:paraId="7C05EF9E" w14:textId="77777777" w:rsidTr="00E71143">
        <w:tc>
          <w:tcPr>
            <w:tcW w:w="2263" w:type="dxa"/>
          </w:tcPr>
          <w:p w14:paraId="5D45FDD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128F9D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4A07977" w14:textId="77777777" w:rsidTr="00E71143">
        <w:tc>
          <w:tcPr>
            <w:tcW w:w="2263" w:type="dxa"/>
          </w:tcPr>
          <w:p w14:paraId="0AC66EE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9A043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452618CE" w14:textId="77777777" w:rsidTr="00E71143">
        <w:tc>
          <w:tcPr>
            <w:tcW w:w="2263" w:type="dxa"/>
          </w:tcPr>
          <w:p w14:paraId="3B6088C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16CC74A" w14:textId="6BF70794"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r w:rsidR="007F0FE3" w:rsidRPr="005B5FF9">
              <w:rPr>
                <w:rFonts w:cstheme="minorHAnsi"/>
                <w:color w:val="000000" w:themeColor="text1"/>
                <w:sz w:val="24"/>
                <w:szCs w:val="24"/>
              </w:rPr>
              <w:t xml:space="preserve">. </w:t>
            </w:r>
            <w:r w:rsidR="007F0FE3" w:rsidRPr="005B5FF9">
              <w:rPr>
                <w:rFonts w:eastAsia="Times New Roman" w:cstheme="minorHAnsi"/>
                <w:color w:val="000000"/>
                <w:sz w:val="24"/>
                <w:szCs w:val="24"/>
                <w:lang w:val="en-GB" w:eastAsia="en-IE"/>
              </w:rPr>
              <w:t>In-person attendance is compulsory in this module.</w:t>
            </w:r>
          </w:p>
        </w:tc>
      </w:tr>
      <w:tr w:rsidR="00E71143" w:rsidRPr="005B5FF9" w14:paraId="74DDBBEF" w14:textId="77777777" w:rsidTr="00E71143">
        <w:tc>
          <w:tcPr>
            <w:tcW w:w="2263" w:type="dxa"/>
          </w:tcPr>
          <w:p w14:paraId="6192762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ACB508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174DAA0" w14:textId="77777777" w:rsidTr="00E71143">
        <w:tc>
          <w:tcPr>
            <w:tcW w:w="2263" w:type="dxa"/>
          </w:tcPr>
          <w:p w14:paraId="797FBF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4D1400C"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A92DC9B" w14:textId="77777777" w:rsidR="00E71143" w:rsidRPr="005B5FF9" w:rsidRDefault="00E71143" w:rsidP="005B5FF9">
            <w:pPr>
              <w:spacing w:after="71" w:line="276" w:lineRule="auto"/>
              <w:ind w:left="504"/>
              <w:rPr>
                <w:rFonts w:cstheme="minorHAnsi"/>
                <w:sz w:val="24"/>
                <w:szCs w:val="24"/>
              </w:rPr>
            </w:pPr>
            <w:r w:rsidRPr="005B5FF9">
              <w:rPr>
                <w:rFonts w:cstheme="minorHAnsi"/>
                <w:sz w:val="24"/>
                <w:szCs w:val="24"/>
              </w:rPr>
              <w:t xml:space="preserve"> </w:t>
            </w:r>
          </w:p>
          <w:p w14:paraId="4F2614C1"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litigated; </w:t>
            </w:r>
          </w:p>
          <w:p w14:paraId="02F6FFEA"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law; </w:t>
            </w:r>
          </w:p>
          <w:p w14:paraId="58C478A4"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Locate employment law within current societal developments, particularly having regard to COVID-19, remote working, social media and work-life balance considerations;</w:t>
            </w:r>
          </w:p>
          <w:p w14:paraId="0455141C"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Analyse and explain specific statutory regimes and their application in practice;</w:t>
            </w:r>
          </w:p>
          <w:p w14:paraId="4EF12933" w14:textId="77777777"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Identify and evaluate the range of remedies available in employment litigation; </w:t>
            </w:r>
          </w:p>
          <w:p w14:paraId="182152DE" w14:textId="35C8E6E0" w:rsidR="00E71143" w:rsidRPr="005B5FF9" w:rsidRDefault="00E71143" w:rsidP="002C023C">
            <w:pPr>
              <w:numPr>
                <w:ilvl w:val="0"/>
                <w:numId w:val="32"/>
              </w:numPr>
              <w:spacing w:after="56" w:line="276" w:lineRule="auto"/>
              <w:ind w:left="183" w:right="113"/>
              <w:rPr>
                <w:rFonts w:cstheme="minorHAnsi"/>
                <w:sz w:val="24"/>
                <w:szCs w:val="24"/>
              </w:rPr>
            </w:pPr>
            <w:r w:rsidRPr="005B5FF9">
              <w:rPr>
                <w:rFonts w:cstheme="minorHAnsi"/>
                <w:sz w:val="24"/>
                <w:szCs w:val="24"/>
              </w:rPr>
              <w:t xml:space="preserve">Apply critical analysis skills and techniques to different essay and response-based employment law questions. </w:t>
            </w:r>
          </w:p>
        </w:tc>
      </w:tr>
      <w:tr w:rsidR="00E71143" w:rsidRPr="005B5FF9" w14:paraId="2171DBE3" w14:textId="77777777" w:rsidTr="00E71143">
        <w:tc>
          <w:tcPr>
            <w:tcW w:w="2263" w:type="dxa"/>
          </w:tcPr>
          <w:p w14:paraId="6634C47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62A30A" w14:textId="2551B706"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08225F"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economy and the impact of COVID-19 on the employment relationship. </w:t>
            </w:r>
          </w:p>
          <w:p w14:paraId="10156FE2" w14:textId="77777777" w:rsidR="00E71143" w:rsidRPr="005B5FF9" w:rsidRDefault="00E71143" w:rsidP="005B5FF9">
            <w:pPr>
              <w:spacing w:line="276" w:lineRule="auto"/>
              <w:ind w:right="124"/>
              <w:rPr>
                <w:rFonts w:cstheme="minorHAnsi"/>
                <w:sz w:val="24"/>
                <w:szCs w:val="24"/>
              </w:rPr>
            </w:pPr>
            <w:r w:rsidRPr="005B5FF9">
              <w:rPr>
                <w:rFonts w:cstheme="minorHAnsi"/>
                <w:sz w:val="24"/>
                <w:szCs w:val="24"/>
              </w:rPr>
              <w:t xml:space="preserve"> A thorough analysis is undertaken of employers’ statutory and common law obligations to their employees, including the study of the liability of employers for workplace harassment, bullying </w:t>
            </w:r>
            <w:r w:rsidRPr="005B5FF9">
              <w:rPr>
                <w:rFonts w:cstheme="minorHAnsi"/>
                <w:sz w:val="24"/>
                <w:szCs w:val="24"/>
              </w:rPr>
              <w:lastRenderedPageBreak/>
              <w:t>and stress, and the potential for vicarious liability being imposed upon employers in this context. Employment equality law also receives detailed treatment in this module, as does the termination of employment under both common law and statute. The module concludes with a detailed analysis of remedies in employment law, with special emphasis on the distinctive body of law that continues to grow in the context of employment injunctions.</w:t>
            </w:r>
          </w:p>
        </w:tc>
      </w:tr>
      <w:tr w:rsidR="00E71143" w:rsidRPr="005B5FF9" w14:paraId="6299BB14" w14:textId="77777777" w:rsidTr="00E71143">
        <w:tc>
          <w:tcPr>
            <w:tcW w:w="2263" w:type="dxa"/>
          </w:tcPr>
          <w:p w14:paraId="7E2FE19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DED45C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Essay (3,000 words) - 50%, Response paper (3,000 words) - 50%</w:t>
            </w:r>
          </w:p>
        </w:tc>
      </w:tr>
      <w:tr w:rsidR="00477CF8" w:rsidRPr="005B5FF9" w14:paraId="617FAF89" w14:textId="77777777" w:rsidTr="00E71143">
        <w:tc>
          <w:tcPr>
            <w:tcW w:w="2263" w:type="dxa"/>
          </w:tcPr>
          <w:p w14:paraId="2363652E" w14:textId="11ECA0C3" w:rsidR="00477CF8" w:rsidRPr="005B5FF9" w:rsidRDefault="00477CF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69B10D3D" w14:textId="77777777" w:rsidR="00477CF8" w:rsidRPr="005B5FF9" w:rsidRDefault="00477CF8" w:rsidP="005B5FF9">
            <w:pPr>
              <w:spacing w:line="276" w:lineRule="auto"/>
              <w:rPr>
                <w:rFonts w:cstheme="minorHAnsi"/>
                <w:sz w:val="24"/>
                <w:szCs w:val="24"/>
              </w:rPr>
            </w:pPr>
            <w:r w:rsidRPr="005B5FF9">
              <w:rPr>
                <w:rFonts w:cstheme="minorHAnsi"/>
                <w:sz w:val="24"/>
                <w:szCs w:val="24"/>
              </w:rPr>
              <w:t>Essay (3,000 words) - 50%, Response paper (3,000 words) - 50%</w:t>
            </w:r>
          </w:p>
          <w:p w14:paraId="372D576D" w14:textId="6EA276B6" w:rsidR="00477CF8" w:rsidRPr="005B5FF9" w:rsidRDefault="00477CF8" w:rsidP="005B5FF9">
            <w:pPr>
              <w:spacing w:line="276" w:lineRule="auto"/>
              <w:rPr>
                <w:rFonts w:cstheme="minorHAnsi"/>
                <w:sz w:val="24"/>
                <w:szCs w:val="24"/>
              </w:rPr>
            </w:pPr>
          </w:p>
        </w:tc>
      </w:tr>
      <w:tr w:rsidR="00E71143" w:rsidRPr="005B5FF9" w14:paraId="1C3002A3" w14:textId="77777777" w:rsidTr="00E71143">
        <w:tc>
          <w:tcPr>
            <w:tcW w:w="2263" w:type="dxa"/>
          </w:tcPr>
          <w:p w14:paraId="3EAAD06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A0A97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5482F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405DF6" w14:textId="6501C889" w:rsidR="00E71143" w:rsidRPr="005B5FF9" w:rsidRDefault="00E71143" w:rsidP="005B5FF9">
      <w:pPr>
        <w:spacing w:after="0" w:line="276" w:lineRule="auto"/>
        <w:rPr>
          <w:rFonts w:eastAsia="Times New Roman" w:cstheme="minorHAnsi"/>
          <w:sz w:val="24"/>
          <w:szCs w:val="24"/>
        </w:rPr>
      </w:pPr>
    </w:p>
    <w:p w14:paraId="10770A10" w14:textId="29BA369B" w:rsidR="00C66435" w:rsidRPr="005B5FF9" w:rsidRDefault="00C66435" w:rsidP="005B5FF9">
      <w:pPr>
        <w:spacing w:after="0" w:line="276" w:lineRule="auto"/>
        <w:rPr>
          <w:rFonts w:eastAsia="Times New Roman" w:cstheme="minorHAnsi"/>
          <w:sz w:val="24"/>
          <w:szCs w:val="24"/>
        </w:rPr>
      </w:pPr>
    </w:p>
    <w:p w14:paraId="67CD9419" w14:textId="54B78156" w:rsidR="0013205E" w:rsidRPr="005B5FF9" w:rsidRDefault="0013205E" w:rsidP="005B5FF9">
      <w:pPr>
        <w:spacing w:after="0" w:line="276" w:lineRule="auto"/>
        <w:rPr>
          <w:rFonts w:eastAsia="Times New Roman"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13205E" w:rsidRPr="005B5FF9" w14:paraId="70AE1EA7" w14:textId="77777777" w:rsidTr="003775BC">
        <w:tc>
          <w:tcPr>
            <w:tcW w:w="2263" w:type="dxa"/>
            <w:tcBorders>
              <w:top w:val="single" w:sz="4" w:space="0" w:color="auto"/>
            </w:tcBorders>
          </w:tcPr>
          <w:p w14:paraId="5942FCB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79E56705" w14:textId="3AFB6D94"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LAU4419</w:t>
            </w:r>
            <w:r w:rsidR="00996A31" w:rsidRPr="005B5FF9">
              <w:rPr>
                <w:rFonts w:eastAsia="Times New Roman" w:cstheme="minorHAnsi"/>
                <w:color w:val="000000" w:themeColor="text1"/>
                <w:sz w:val="24"/>
                <w:szCs w:val="24"/>
              </w:rPr>
              <w:t>2</w:t>
            </w:r>
          </w:p>
        </w:tc>
      </w:tr>
      <w:tr w:rsidR="0013205E" w:rsidRPr="005B5FF9" w14:paraId="08AEFCE6" w14:textId="77777777" w:rsidTr="003775BC">
        <w:tc>
          <w:tcPr>
            <w:tcW w:w="2263" w:type="dxa"/>
          </w:tcPr>
          <w:p w14:paraId="62DAE5FA"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02B584A9"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EQUALITY LAW</w:t>
            </w:r>
          </w:p>
        </w:tc>
      </w:tr>
      <w:tr w:rsidR="0013205E" w:rsidRPr="005B5FF9" w14:paraId="33285D43" w14:textId="77777777" w:rsidTr="003775BC">
        <w:tc>
          <w:tcPr>
            <w:tcW w:w="2263" w:type="dxa"/>
          </w:tcPr>
          <w:p w14:paraId="351CAA1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27B70430"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3205E" w:rsidRPr="005B5FF9" w14:paraId="5B95F3EE" w14:textId="77777777" w:rsidTr="003775BC">
        <w:tc>
          <w:tcPr>
            <w:tcW w:w="2263" w:type="dxa"/>
          </w:tcPr>
          <w:p w14:paraId="2E8E932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2EB11C4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13205E" w:rsidRPr="005B5FF9" w14:paraId="7F47600D" w14:textId="77777777" w:rsidTr="003775BC">
        <w:tc>
          <w:tcPr>
            <w:tcW w:w="2263" w:type="dxa"/>
          </w:tcPr>
          <w:p w14:paraId="22BBD72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1B394637" w14:textId="77777777" w:rsidR="0013205E" w:rsidRPr="005B5FF9" w:rsidRDefault="0013205E"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13205E" w:rsidRPr="005B5FF9" w14:paraId="58FCC253" w14:textId="77777777" w:rsidTr="003775BC">
        <w:tc>
          <w:tcPr>
            <w:tcW w:w="2263" w:type="dxa"/>
          </w:tcPr>
          <w:p w14:paraId="703CDC2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69D6300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13205E" w:rsidRPr="005B5FF9" w14:paraId="4800D411" w14:textId="77777777" w:rsidTr="003775BC">
        <w:tc>
          <w:tcPr>
            <w:tcW w:w="2263" w:type="dxa"/>
          </w:tcPr>
          <w:p w14:paraId="73B7BED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6B2061DE"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On successful completion of this module, students will be able to:</w:t>
            </w:r>
          </w:p>
          <w:p w14:paraId="54576AEC" w14:textId="77777777" w:rsidR="0013205E" w:rsidRPr="005B5FF9" w:rsidRDefault="0013205E" w:rsidP="005B5FF9">
            <w:pPr>
              <w:spacing w:line="276" w:lineRule="auto"/>
              <w:rPr>
                <w:rFonts w:cstheme="minorHAnsi"/>
                <w:color w:val="000000" w:themeColor="text1"/>
                <w:sz w:val="24"/>
                <w:szCs w:val="24"/>
              </w:rPr>
            </w:pPr>
          </w:p>
          <w:p w14:paraId="38ADC18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identify and explain the basic concepts found within equality </w:t>
            </w:r>
            <w:proofErr w:type="gramStart"/>
            <w:r w:rsidRPr="005B5FF9">
              <w:rPr>
                <w:rFonts w:cstheme="minorHAnsi"/>
                <w:color w:val="000000" w:themeColor="text1"/>
                <w:sz w:val="24"/>
                <w:szCs w:val="24"/>
              </w:rPr>
              <w:t>law;</w:t>
            </w:r>
            <w:proofErr w:type="gramEnd"/>
          </w:p>
          <w:p w14:paraId="7CE5C05D"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critically evaluate the current law and options for its </w:t>
            </w:r>
            <w:proofErr w:type="gramStart"/>
            <w:r w:rsidRPr="005B5FF9">
              <w:rPr>
                <w:rFonts w:cstheme="minorHAnsi"/>
                <w:color w:val="000000" w:themeColor="text1"/>
                <w:sz w:val="24"/>
                <w:szCs w:val="24"/>
              </w:rPr>
              <w:t>reform;</w:t>
            </w:r>
            <w:proofErr w:type="gramEnd"/>
          </w:p>
          <w:p w14:paraId="1511A0B4"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demonstrate written communication </w:t>
            </w:r>
            <w:proofErr w:type="gramStart"/>
            <w:r w:rsidRPr="005B5FF9">
              <w:rPr>
                <w:rFonts w:cstheme="minorHAnsi"/>
                <w:color w:val="000000" w:themeColor="text1"/>
                <w:sz w:val="24"/>
                <w:szCs w:val="24"/>
              </w:rPr>
              <w:t>skills;</w:t>
            </w:r>
            <w:proofErr w:type="gramEnd"/>
          </w:p>
          <w:p w14:paraId="604EE90A" w14:textId="77777777" w:rsidR="0013205E" w:rsidRPr="005B5FF9" w:rsidRDefault="0013205E" w:rsidP="002C023C">
            <w:pPr>
              <w:pStyle w:val="ListParagraph"/>
              <w:widowControl/>
              <w:numPr>
                <w:ilvl w:val="0"/>
                <w:numId w:val="42"/>
              </w:numPr>
              <w:spacing w:line="276" w:lineRule="auto"/>
              <w:contextualSpacing/>
              <w:rPr>
                <w:rFonts w:cstheme="minorHAnsi"/>
                <w:color w:val="000000" w:themeColor="text1"/>
                <w:sz w:val="24"/>
                <w:szCs w:val="24"/>
              </w:rPr>
            </w:pPr>
            <w:r w:rsidRPr="005B5FF9">
              <w:rPr>
                <w:rFonts w:cstheme="minorHAnsi"/>
                <w:color w:val="000000" w:themeColor="text1"/>
                <w:sz w:val="24"/>
                <w:szCs w:val="24"/>
              </w:rPr>
              <w:t>apply analytical and problem-solving skills to equality law.</w:t>
            </w:r>
          </w:p>
          <w:p w14:paraId="4E4F01B1" w14:textId="77777777" w:rsidR="0013205E" w:rsidRPr="005B5FF9" w:rsidRDefault="0013205E" w:rsidP="005B5FF9">
            <w:pPr>
              <w:pStyle w:val="ListParagraph"/>
              <w:widowControl/>
              <w:spacing w:after="160" w:line="276" w:lineRule="auto"/>
              <w:ind w:left="720"/>
              <w:contextualSpacing/>
              <w:rPr>
                <w:rFonts w:cstheme="minorHAnsi"/>
                <w:sz w:val="24"/>
                <w:szCs w:val="24"/>
              </w:rPr>
            </w:pPr>
          </w:p>
        </w:tc>
      </w:tr>
      <w:tr w:rsidR="0013205E" w:rsidRPr="005B5FF9" w14:paraId="60147006" w14:textId="77777777" w:rsidTr="003775BC">
        <w:tc>
          <w:tcPr>
            <w:tcW w:w="2263" w:type="dxa"/>
          </w:tcPr>
          <w:p w14:paraId="62D4782D"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tcPr>
          <w:p w14:paraId="0C1334B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 xml:space="preserve">1.  To introduce the Irish and European legal frameworks on equality. </w:t>
            </w:r>
          </w:p>
          <w:p w14:paraId="57D8EB59"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2.</w:t>
            </w:r>
            <w:r w:rsidRPr="005B5FF9">
              <w:rPr>
                <w:rFonts w:cstheme="minorHAnsi"/>
                <w:color w:val="000000" w:themeColor="text1"/>
                <w:sz w:val="24"/>
                <w:szCs w:val="24"/>
              </w:rPr>
              <w:tab/>
              <w:t xml:space="preserve">To examine the conceptual framework underpinning equality law. </w:t>
            </w:r>
          </w:p>
          <w:p w14:paraId="37C9A40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3.</w:t>
            </w:r>
            <w:r w:rsidRPr="005B5FF9">
              <w:rPr>
                <w:rFonts w:cstheme="minorHAnsi"/>
                <w:color w:val="000000" w:themeColor="text1"/>
                <w:sz w:val="24"/>
                <w:szCs w:val="24"/>
              </w:rPr>
              <w:tab/>
              <w:t xml:space="preserve">To explore contemporary issues and controversies within equality law. </w:t>
            </w:r>
          </w:p>
          <w:p w14:paraId="4DA578B4" w14:textId="77777777" w:rsidR="0013205E" w:rsidRPr="005B5FF9" w:rsidRDefault="0013205E" w:rsidP="005B5FF9">
            <w:pPr>
              <w:spacing w:line="276" w:lineRule="auto"/>
              <w:rPr>
                <w:rFonts w:eastAsia="Times New Roman" w:cstheme="minorHAnsi"/>
                <w:sz w:val="24"/>
                <w:szCs w:val="24"/>
              </w:rPr>
            </w:pPr>
          </w:p>
        </w:tc>
      </w:tr>
      <w:tr w:rsidR="0013205E" w:rsidRPr="005B5FF9" w14:paraId="7D3A6E7A" w14:textId="77777777" w:rsidTr="003775BC">
        <w:tc>
          <w:tcPr>
            <w:tcW w:w="2263" w:type="dxa"/>
          </w:tcPr>
          <w:p w14:paraId="0B1A7FD5"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12A6C634"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Equality is a value that commands wide support and it is commonly guaranteed by national constitutions and human rights instruments. Yet differences emerge over the appropriate role for law in combating discrimination and when equality demands the same treatment or recognition of diversity. The enduring salience of equality has been reflected in social movements, such as MeToo or Black Lives Matter. This module provides an opportunity for students to examine Equality Law from a national, international and comparative perspective. The module will introduce students to the legal framework on equality found in Irish Law and European Law (EU and ECHR). It will examine key topics, such as the prohibited grounds of discrimination; the forms of discrimination prohibited by the law; and the role for law in promoting equality.  </w:t>
            </w:r>
          </w:p>
          <w:p w14:paraId="230E78BB" w14:textId="77777777" w:rsidR="0013205E" w:rsidRPr="005B5FF9" w:rsidRDefault="0013205E" w:rsidP="005B5FF9">
            <w:pPr>
              <w:spacing w:line="276" w:lineRule="auto"/>
              <w:rPr>
                <w:rFonts w:eastAsia="Times New Roman" w:cstheme="minorHAnsi"/>
                <w:sz w:val="24"/>
                <w:szCs w:val="24"/>
              </w:rPr>
            </w:pPr>
          </w:p>
        </w:tc>
      </w:tr>
      <w:tr w:rsidR="0013205E" w:rsidRPr="005B5FF9" w14:paraId="2BD490B9" w14:textId="77777777" w:rsidTr="003775BC">
        <w:tc>
          <w:tcPr>
            <w:tcW w:w="2263" w:type="dxa"/>
          </w:tcPr>
          <w:p w14:paraId="45AD48A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tcPr>
          <w:p w14:paraId="23C87B0B" w14:textId="77777777" w:rsidR="0013205E" w:rsidRPr="005B5FF9" w:rsidRDefault="0013205E" w:rsidP="005B5FF9">
            <w:pPr>
              <w:spacing w:line="276" w:lineRule="auto"/>
              <w:ind w:right="-1080"/>
              <w:rPr>
                <w:rFonts w:cstheme="minorHAnsi"/>
                <w:sz w:val="24"/>
                <w:szCs w:val="24"/>
              </w:rPr>
            </w:pPr>
          </w:p>
          <w:p w14:paraId="5D252910"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There is no single textbook that provides an up-to-date account </w:t>
            </w:r>
          </w:p>
          <w:p w14:paraId="75A5435F"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of Irish and European Equality Law, but the following are relevant:</w:t>
            </w:r>
          </w:p>
          <w:p w14:paraId="60167751" w14:textId="77777777" w:rsidR="0013205E" w:rsidRPr="005B5FF9" w:rsidRDefault="0013205E" w:rsidP="005B5FF9">
            <w:pPr>
              <w:spacing w:line="276" w:lineRule="auto"/>
              <w:ind w:right="-1080"/>
              <w:rPr>
                <w:rFonts w:cstheme="minorHAnsi"/>
                <w:sz w:val="24"/>
                <w:szCs w:val="24"/>
                <w:lang w:val="en-US"/>
              </w:rPr>
            </w:pPr>
          </w:p>
          <w:p w14:paraId="58EC362A" w14:textId="77777777" w:rsidR="0013205E" w:rsidRPr="005B5FF9" w:rsidRDefault="0013205E" w:rsidP="005B5FF9">
            <w:pPr>
              <w:spacing w:line="276" w:lineRule="auto"/>
              <w:ind w:right="-1080"/>
              <w:rPr>
                <w:rFonts w:cstheme="minorHAnsi"/>
                <w:i/>
                <w:sz w:val="24"/>
                <w:szCs w:val="24"/>
                <w:lang w:val="en-US"/>
              </w:rPr>
            </w:pPr>
            <w:r w:rsidRPr="005B5FF9">
              <w:rPr>
                <w:rFonts w:cstheme="minorHAnsi"/>
                <w:sz w:val="24"/>
                <w:szCs w:val="24"/>
                <w:lang w:val="en-US"/>
              </w:rPr>
              <w:t xml:space="preserve">J Walsh, </w:t>
            </w:r>
            <w:r w:rsidRPr="005B5FF9">
              <w:rPr>
                <w:rFonts w:cstheme="minorHAnsi"/>
                <w:i/>
                <w:sz w:val="24"/>
                <w:szCs w:val="24"/>
                <w:lang w:val="en-US"/>
              </w:rPr>
              <w:t xml:space="preserve">Equal Status Acts 2000-2011: Discrimination in the </w:t>
            </w:r>
          </w:p>
          <w:p w14:paraId="78E6DDFE" w14:textId="77777777" w:rsidR="0013205E" w:rsidRPr="005B5FF9" w:rsidRDefault="0013205E" w:rsidP="005B5FF9">
            <w:pPr>
              <w:spacing w:line="276" w:lineRule="auto"/>
              <w:ind w:right="-1080"/>
              <w:rPr>
                <w:rFonts w:cstheme="minorHAnsi"/>
                <w:sz w:val="24"/>
                <w:szCs w:val="24"/>
                <w:lang w:val="en-US"/>
              </w:rPr>
            </w:pPr>
            <w:r w:rsidRPr="005B5FF9">
              <w:rPr>
                <w:rFonts w:cstheme="minorHAnsi"/>
                <w:i/>
                <w:sz w:val="24"/>
                <w:szCs w:val="24"/>
                <w:lang w:val="en-US"/>
              </w:rPr>
              <w:t>Provision of Goods and Services</w:t>
            </w:r>
            <w:r w:rsidRPr="005B5FF9">
              <w:rPr>
                <w:rFonts w:cstheme="minorHAnsi"/>
                <w:sz w:val="24"/>
                <w:szCs w:val="24"/>
                <w:lang w:val="en-US"/>
              </w:rPr>
              <w:t xml:space="preserve"> (Blackhall Publishing 2012). </w:t>
            </w:r>
          </w:p>
          <w:p w14:paraId="4BDF5953" w14:textId="77777777" w:rsidR="0013205E" w:rsidRPr="005B5FF9" w:rsidRDefault="0013205E" w:rsidP="005B5FF9">
            <w:pPr>
              <w:spacing w:line="276" w:lineRule="auto"/>
              <w:ind w:right="-1080"/>
              <w:rPr>
                <w:rFonts w:cstheme="minorHAnsi"/>
                <w:sz w:val="24"/>
                <w:szCs w:val="24"/>
                <w:lang w:val="en-US"/>
              </w:rPr>
            </w:pPr>
          </w:p>
          <w:p w14:paraId="5272AF53"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 xml:space="preserve">M Bolger, C Bruton and C Kimber, </w:t>
            </w:r>
            <w:r w:rsidRPr="005B5FF9">
              <w:rPr>
                <w:rFonts w:cstheme="minorHAnsi"/>
                <w:i/>
                <w:sz w:val="24"/>
                <w:szCs w:val="24"/>
                <w:lang w:val="en-US"/>
              </w:rPr>
              <w:t>Employment Equality Law</w:t>
            </w:r>
            <w:r w:rsidRPr="005B5FF9">
              <w:rPr>
                <w:rFonts w:cstheme="minorHAnsi"/>
                <w:sz w:val="24"/>
                <w:szCs w:val="24"/>
                <w:lang w:val="en-US"/>
              </w:rPr>
              <w:t xml:space="preserve"> </w:t>
            </w:r>
          </w:p>
          <w:p w14:paraId="14BCEBC1" w14:textId="77777777" w:rsidR="0013205E" w:rsidRPr="005B5FF9" w:rsidRDefault="0013205E" w:rsidP="005B5FF9">
            <w:pPr>
              <w:spacing w:line="276" w:lineRule="auto"/>
              <w:ind w:right="-1080"/>
              <w:rPr>
                <w:rFonts w:cstheme="minorHAnsi"/>
                <w:sz w:val="24"/>
                <w:szCs w:val="24"/>
                <w:lang w:val="en-US"/>
              </w:rPr>
            </w:pPr>
            <w:r w:rsidRPr="005B5FF9">
              <w:rPr>
                <w:rFonts w:cstheme="minorHAnsi"/>
                <w:sz w:val="24"/>
                <w:szCs w:val="24"/>
                <w:lang w:val="en-US"/>
              </w:rPr>
              <w:t>(Round Hall 2012).</w:t>
            </w:r>
          </w:p>
          <w:p w14:paraId="2EAD1478" w14:textId="77777777" w:rsidR="0013205E" w:rsidRPr="005B5FF9" w:rsidRDefault="0013205E" w:rsidP="005B5FF9">
            <w:pPr>
              <w:spacing w:line="276" w:lineRule="auto"/>
              <w:ind w:right="-1080"/>
              <w:rPr>
                <w:rFonts w:cstheme="minorHAnsi"/>
                <w:sz w:val="24"/>
                <w:szCs w:val="24"/>
              </w:rPr>
            </w:pPr>
          </w:p>
          <w:p w14:paraId="40F712C4" w14:textId="77777777" w:rsidR="0013205E" w:rsidRPr="005B5FF9" w:rsidRDefault="0013205E" w:rsidP="005B5FF9">
            <w:pPr>
              <w:spacing w:line="276" w:lineRule="auto"/>
              <w:ind w:right="-1080"/>
              <w:rPr>
                <w:rFonts w:cstheme="minorHAnsi"/>
                <w:sz w:val="24"/>
                <w:szCs w:val="24"/>
              </w:rPr>
            </w:pPr>
            <w:r w:rsidRPr="005B5FF9">
              <w:rPr>
                <w:rFonts w:cstheme="minorHAnsi"/>
                <w:sz w:val="24"/>
                <w:szCs w:val="24"/>
              </w:rPr>
              <w:t xml:space="preserve">D Oppenheimer, S Foster, S Han, and R Ford, </w:t>
            </w:r>
            <w:r w:rsidRPr="005B5FF9">
              <w:rPr>
                <w:rFonts w:cstheme="minorHAnsi"/>
                <w:i/>
                <w:iCs/>
                <w:sz w:val="24"/>
                <w:szCs w:val="24"/>
              </w:rPr>
              <w:t>Comparative Equality</w:t>
            </w:r>
            <w:r w:rsidRPr="005B5FF9">
              <w:rPr>
                <w:rFonts w:cstheme="minorHAnsi"/>
                <w:sz w:val="24"/>
                <w:szCs w:val="24"/>
              </w:rPr>
              <w:t xml:space="preserve"> </w:t>
            </w:r>
          </w:p>
          <w:p w14:paraId="6197B481" w14:textId="77777777" w:rsidR="0013205E" w:rsidRPr="005B5FF9" w:rsidRDefault="0013205E" w:rsidP="005B5FF9">
            <w:pPr>
              <w:spacing w:line="276" w:lineRule="auto"/>
              <w:ind w:right="-1080"/>
              <w:rPr>
                <w:rFonts w:cstheme="minorHAnsi"/>
                <w:sz w:val="24"/>
                <w:szCs w:val="24"/>
              </w:rPr>
            </w:pPr>
            <w:r w:rsidRPr="005B5FF9">
              <w:rPr>
                <w:rFonts w:cstheme="minorHAnsi"/>
                <w:i/>
                <w:iCs/>
                <w:sz w:val="24"/>
                <w:szCs w:val="24"/>
              </w:rPr>
              <w:t>and Anti-Discrimination Law</w:t>
            </w:r>
            <w:r w:rsidRPr="005B5FF9">
              <w:rPr>
                <w:rFonts w:cstheme="minorHAnsi"/>
                <w:sz w:val="24"/>
                <w:szCs w:val="24"/>
              </w:rPr>
              <w:t xml:space="preserve"> (3rd </w:t>
            </w:r>
            <w:proofErr w:type="spellStart"/>
            <w:r w:rsidRPr="005B5FF9">
              <w:rPr>
                <w:rFonts w:cstheme="minorHAnsi"/>
                <w:sz w:val="24"/>
                <w:szCs w:val="24"/>
              </w:rPr>
              <w:t>edn</w:t>
            </w:r>
            <w:proofErr w:type="spellEnd"/>
            <w:r w:rsidRPr="005B5FF9">
              <w:rPr>
                <w:rFonts w:cstheme="minorHAnsi"/>
                <w:sz w:val="24"/>
                <w:szCs w:val="24"/>
              </w:rPr>
              <w:t>, Edward Elgar 2020).</w:t>
            </w:r>
          </w:p>
          <w:p w14:paraId="13F4A7C3" w14:textId="77777777" w:rsidR="0013205E" w:rsidRPr="005B5FF9" w:rsidRDefault="0013205E" w:rsidP="005B5FF9">
            <w:pPr>
              <w:spacing w:line="276" w:lineRule="auto"/>
              <w:rPr>
                <w:rFonts w:eastAsia="Times New Roman" w:cstheme="minorHAnsi"/>
                <w:color w:val="000000" w:themeColor="text1"/>
                <w:sz w:val="24"/>
                <w:szCs w:val="24"/>
              </w:rPr>
            </w:pPr>
          </w:p>
        </w:tc>
      </w:tr>
      <w:tr w:rsidR="0013205E" w:rsidRPr="005B5FF9" w14:paraId="44F27E81" w14:textId="77777777" w:rsidTr="003775BC">
        <w:tc>
          <w:tcPr>
            <w:tcW w:w="2263" w:type="dxa"/>
          </w:tcPr>
          <w:p w14:paraId="612F24D1"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68A44828"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1 essay (2,000 words) – 50% </w:t>
            </w:r>
          </w:p>
          <w:p w14:paraId="01710565"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1 hour open book, online exam paper – 50%</w:t>
            </w:r>
          </w:p>
          <w:p w14:paraId="67E8A584" w14:textId="77777777" w:rsidR="0013205E" w:rsidRPr="005B5FF9" w:rsidRDefault="0013205E" w:rsidP="005B5FF9">
            <w:pPr>
              <w:spacing w:line="276" w:lineRule="auto"/>
              <w:rPr>
                <w:rFonts w:cstheme="minorHAnsi"/>
                <w:color w:val="000000" w:themeColor="text1"/>
                <w:sz w:val="24"/>
                <w:szCs w:val="24"/>
              </w:rPr>
            </w:pPr>
          </w:p>
          <w:p w14:paraId="6322B123"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75E1494F" w14:textId="77777777" w:rsidTr="003775BC">
        <w:tc>
          <w:tcPr>
            <w:tcW w:w="2263" w:type="dxa"/>
          </w:tcPr>
          <w:p w14:paraId="25EBFF3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48E7AE5" w14:textId="6BAA8D47" w:rsidR="0013205E"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590D7F80"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6BD60941" w14:textId="77777777" w:rsidTr="003775BC">
        <w:tc>
          <w:tcPr>
            <w:tcW w:w="2263" w:type="dxa"/>
          </w:tcPr>
          <w:p w14:paraId="5EC6468C"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tcPr>
          <w:p w14:paraId="778D4398"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1671D27"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EE99C8E" w14:textId="0327C509" w:rsidR="0013205E" w:rsidRPr="005B5FF9" w:rsidRDefault="0013205E" w:rsidP="005B5FF9">
      <w:pPr>
        <w:spacing w:after="0" w:line="276" w:lineRule="auto"/>
        <w:rPr>
          <w:rFonts w:eastAsia="Times New Roman" w:cstheme="minorHAnsi"/>
          <w:sz w:val="24"/>
          <w:szCs w:val="24"/>
        </w:rPr>
      </w:pPr>
    </w:p>
    <w:p w14:paraId="27BEAEC1" w14:textId="77777777" w:rsidR="0013205E" w:rsidRPr="005B5FF9" w:rsidRDefault="0013205E" w:rsidP="005B5FF9">
      <w:pPr>
        <w:spacing w:after="0" w:line="276" w:lineRule="auto"/>
        <w:rPr>
          <w:rFonts w:eastAsia="Times New Roman" w:cstheme="minorHAnsi"/>
          <w:sz w:val="24"/>
          <w:szCs w:val="24"/>
        </w:rPr>
      </w:pPr>
    </w:p>
    <w:p w14:paraId="280DFB4C" w14:textId="41C9B691"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26DBFB3" w14:textId="04EDF3D5" w:rsidR="00C66435" w:rsidRPr="005B5FF9" w:rsidRDefault="00C66435"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372B8346" w14:textId="77777777" w:rsidTr="00AF5CD7">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CF964"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3810" w14:textId="77777777" w:rsidR="00AF5CD7" w:rsidRPr="005B5FF9" w:rsidRDefault="00AF5CD7" w:rsidP="005B5FF9">
            <w:pPr>
              <w:spacing w:line="276" w:lineRule="auto"/>
              <w:rPr>
                <w:rFonts w:cstheme="minorHAnsi"/>
              </w:rPr>
            </w:pPr>
            <w:r w:rsidRPr="005B5FF9">
              <w:rPr>
                <w:rFonts w:cstheme="minorHAnsi"/>
              </w:rPr>
              <w:t>LAU34031</w:t>
            </w:r>
          </w:p>
        </w:tc>
      </w:tr>
      <w:tr w:rsidR="00AF5CD7" w:rsidRPr="005B5FF9" w14:paraId="1A6A7AAC"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7D685" w14:textId="77777777" w:rsidR="00AF5CD7" w:rsidRPr="005B5FF9" w:rsidRDefault="00AF5CD7" w:rsidP="005B5FF9">
            <w:pPr>
              <w:spacing w:line="276" w:lineRule="auto"/>
              <w:rPr>
                <w:rFonts w:cstheme="minorHAnsi"/>
              </w:rPr>
            </w:pPr>
            <w:r w:rsidRPr="005B5FF9">
              <w:rPr>
                <w:rFonts w:cstheme="minorHAnsi"/>
                <w:b/>
              </w:rPr>
              <w:t xml:space="preserve"> </w:t>
            </w:r>
          </w:p>
          <w:p w14:paraId="13CD67BD"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72B6" w14:textId="77777777" w:rsidR="00AF5CD7" w:rsidRPr="005B5FF9" w:rsidRDefault="00AF5CD7" w:rsidP="005B5FF9">
            <w:pPr>
              <w:spacing w:line="276" w:lineRule="auto"/>
              <w:rPr>
                <w:rFonts w:cstheme="minorHAnsi"/>
              </w:rPr>
            </w:pPr>
            <w:r w:rsidRPr="005B5FF9">
              <w:rPr>
                <w:rFonts w:cstheme="minorHAnsi"/>
              </w:rPr>
              <w:t xml:space="preserve">European Union </w:t>
            </w:r>
            <w:bookmarkStart w:id="11" w:name="Constitutional"/>
            <w:r w:rsidRPr="005B5FF9">
              <w:rPr>
                <w:rFonts w:cstheme="minorHAnsi"/>
              </w:rPr>
              <w:t>Constitutional</w:t>
            </w:r>
            <w:bookmarkEnd w:id="11"/>
            <w:r w:rsidRPr="005B5FF9">
              <w:rPr>
                <w:rFonts w:cstheme="minorHAnsi"/>
              </w:rPr>
              <w:t xml:space="preserve"> Law </w:t>
            </w:r>
          </w:p>
        </w:tc>
      </w:tr>
      <w:tr w:rsidR="00AF5CD7" w:rsidRPr="005B5FF9" w14:paraId="77C4FA71"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E810" w14:textId="77777777" w:rsidR="00AF5CD7" w:rsidRPr="005B5FF9" w:rsidRDefault="00AF5CD7" w:rsidP="005B5FF9">
            <w:pPr>
              <w:spacing w:line="276" w:lineRule="auto"/>
              <w:rPr>
                <w:rFonts w:cstheme="minorHAnsi"/>
              </w:rPr>
            </w:pPr>
            <w:r w:rsidRPr="005B5FF9">
              <w:rPr>
                <w:rFonts w:cstheme="minorHAnsi"/>
                <w:b/>
              </w:rPr>
              <w:t xml:space="preserve"> </w:t>
            </w:r>
          </w:p>
          <w:p w14:paraId="12035D8C" w14:textId="77777777" w:rsidR="00AF5CD7" w:rsidRPr="005B5FF9" w:rsidRDefault="00AF5CD7" w:rsidP="005B5FF9">
            <w:pPr>
              <w:spacing w:line="276" w:lineRule="auto"/>
              <w:rPr>
                <w:rFonts w:cstheme="minorHAnsi"/>
              </w:rPr>
            </w:pPr>
            <w:r w:rsidRPr="005B5FF9">
              <w:rPr>
                <w:rFonts w:cstheme="minorHAnsi"/>
                <w:b/>
              </w:rPr>
              <w:t>Module Short Title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86C06" w14:textId="77777777" w:rsidR="00AF5CD7" w:rsidRPr="005B5FF9" w:rsidRDefault="00AF5CD7" w:rsidP="005B5FF9">
            <w:pPr>
              <w:spacing w:line="276" w:lineRule="auto"/>
              <w:rPr>
                <w:rFonts w:cstheme="minorHAnsi"/>
              </w:rPr>
            </w:pPr>
            <w:r w:rsidRPr="005B5FF9">
              <w:rPr>
                <w:rFonts w:cstheme="minorHAnsi"/>
              </w:rPr>
              <w:t xml:space="preserve">EU Constitutional Law </w:t>
            </w:r>
          </w:p>
        </w:tc>
      </w:tr>
      <w:tr w:rsidR="00AF5CD7" w:rsidRPr="005B5FF9" w14:paraId="07C0D0ED"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C034" w14:textId="77777777" w:rsidR="00AF5CD7" w:rsidRPr="005B5FF9" w:rsidRDefault="00AF5CD7" w:rsidP="005B5FF9">
            <w:pPr>
              <w:spacing w:line="276" w:lineRule="auto"/>
              <w:rPr>
                <w:rFonts w:cstheme="minorHAnsi"/>
              </w:rPr>
            </w:pPr>
            <w:r w:rsidRPr="005B5FF9">
              <w:rPr>
                <w:rFonts w:cstheme="minorHAnsi"/>
                <w:b/>
              </w:rPr>
              <w:t xml:space="preserve"> </w:t>
            </w:r>
          </w:p>
          <w:p w14:paraId="62826E2B"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95B50"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29C461F8"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C4CE" w14:textId="77777777" w:rsidR="00AF5CD7" w:rsidRPr="005B5FF9" w:rsidRDefault="00AF5CD7" w:rsidP="005B5FF9">
            <w:pPr>
              <w:spacing w:line="276" w:lineRule="auto"/>
              <w:rPr>
                <w:rFonts w:cstheme="minorHAnsi"/>
              </w:rPr>
            </w:pPr>
            <w:r w:rsidRPr="005B5FF9">
              <w:rPr>
                <w:rFonts w:cstheme="minorHAnsi"/>
                <w:b/>
              </w:rPr>
              <w:t xml:space="preserve"> </w:t>
            </w:r>
          </w:p>
          <w:p w14:paraId="4359C8DC"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7856" w14:textId="77777777" w:rsidR="00AF5CD7" w:rsidRPr="005B5FF9" w:rsidRDefault="00AF5CD7" w:rsidP="005B5FF9">
            <w:pPr>
              <w:spacing w:line="276" w:lineRule="auto"/>
              <w:rPr>
                <w:rFonts w:cstheme="minorHAnsi"/>
              </w:rPr>
            </w:pPr>
            <w:r w:rsidRPr="005B5FF9">
              <w:rPr>
                <w:rFonts w:cstheme="minorHAnsi"/>
              </w:rPr>
              <w:t>SEM 2</w:t>
            </w:r>
          </w:p>
        </w:tc>
      </w:tr>
      <w:tr w:rsidR="00AF5CD7" w:rsidRPr="005B5FF9" w14:paraId="20716682" w14:textId="77777777" w:rsidTr="00AF5CD7">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420E" w14:textId="77777777" w:rsidR="00AF5CD7" w:rsidRPr="005B5FF9" w:rsidRDefault="00AF5CD7" w:rsidP="005B5FF9">
            <w:pPr>
              <w:spacing w:line="276" w:lineRule="auto"/>
              <w:rPr>
                <w:rFonts w:cstheme="minorHAnsi"/>
              </w:rPr>
            </w:pPr>
            <w:r w:rsidRPr="005B5FF9">
              <w:rPr>
                <w:rFonts w:cstheme="minorHAnsi"/>
                <w:b/>
              </w:rPr>
              <w:t xml:space="preserve"> </w:t>
            </w:r>
          </w:p>
          <w:p w14:paraId="0EC6008F"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5D102FF6"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510CCB2E"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B833E" w14:textId="77777777" w:rsidR="00AF5CD7" w:rsidRPr="005B5FF9" w:rsidRDefault="00AF5CD7" w:rsidP="002C023C">
            <w:pPr>
              <w:pStyle w:val="ListParagraph"/>
              <w:widowControl/>
              <w:numPr>
                <w:ilvl w:val="0"/>
                <w:numId w:val="39"/>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6A46D210"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39F5A96C"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46C66B0B" w14:textId="77777777" w:rsidTr="00AF5CD7">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64DA3" w14:textId="77777777" w:rsidR="00AF5CD7" w:rsidRPr="005B5FF9" w:rsidRDefault="00AF5CD7" w:rsidP="005B5FF9">
            <w:pPr>
              <w:spacing w:line="276" w:lineRule="auto"/>
              <w:rPr>
                <w:rFonts w:cstheme="minorHAnsi"/>
              </w:rPr>
            </w:pPr>
            <w:r w:rsidRPr="005B5FF9">
              <w:rPr>
                <w:rFonts w:cstheme="minorHAnsi"/>
                <w:b/>
              </w:rPr>
              <w:t xml:space="preserve"> </w:t>
            </w:r>
          </w:p>
          <w:p w14:paraId="0A8D39D7" w14:textId="77777777" w:rsidR="00AF5CD7" w:rsidRPr="005B5FF9" w:rsidRDefault="00AF5CD7" w:rsidP="005B5FF9">
            <w:pPr>
              <w:spacing w:line="276" w:lineRule="auto"/>
              <w:rPr>
                <w:rFonts w:cstheme="minorHAnsi"/>
              </w:rPr>
            </w:pPr>
            <w:r w:rsidRPr="005B5FF9">
              <w:rPr>
                <w:rFonts w:cstheme="minorHAnsi"/>
                <w:b/>
              </w:rPr>
              <w:t xml:space="preserve">Module </w:t>
            </w:r>
          </w:p>
          <w:p w14:paraId="66F0957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3D8F1" w14:textId="77777777" w:rsidR="00AF5CD7" w:rsidRPr="005B5FF9" w:rsidRDefault="00AF5CD7" w:rsidP="005B5FF9">
            <w:pPr>
              <w:spacing w:line="276" w:lineRule="auto"/>
              <w:rPr>
                <w:rFonts w:cstheme="minorHAnsi"/>
              </w:rPr>
            </w:pPr>
            <w:r w:rsidRPr="005B5FF9">
              <w:rPr>
                <w:rFonts w:cstheme="minorHAnsi"/>
              </w:rPr>
              <w:t xml:space="preserve">Prof. Mark Bell </w:t>
            </w:r>
          </w:p>
        </w:tc>
      </w:tr>
      <w:tr w:rsidR="00AF5CD7" w:rsidRPr="005B5FF9" w14:paraId="0DE9095E" w14:textId="77777777" w:rsidTr="00AF5CD7">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6880" w14:textId="77777777" w:rsidR="00AF5CD7" w:rsidRPr="005B5FF9" w:rsidRDefault="00AF5CD7" w:rsidP="005B5FF9">
            <w:pPr>
              <w:spacing w:line="276" w:lineRule="auto"/>
              <w:rPr>
                <w:rFonts w:cstheme="minorHAnsi"/>
              </w:rPr>
            </w:pPr>
            <w:r w:rsidRPr="005B5FF9">
              <w:rPr>
                <w:rFonts w:cstheme="minorHAnsi"/>
                <w:b/>
              </w:rPr>
              <w:t xml:space="preserve"> </w:t>
            </w:r>
          </w:p>
          <w:p w14:paraId="7B86D8BA"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5CCA"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to:- </w:t>
            </w:r>
          </w:p>
          <w:p w14:paraId="3D35B016" w14:textId="29EE2392" w:rsidR="00AF5CD7" w:rsidRPr="005B5FF9" w:rsidRDefault="00AF5CD7" w:rsidP="002C023C">
            <w:pPr>
              <w:pStyle w:val="ListParagraph"/>
              <w:numPr>
                <w:ilvl w:val="0"/>
                <w:numId w:val="48"/>
              </w:numPr>
              <w:spacing w:after="36" w:line="276" w:lineRule="auto"/>
              <w:rPr>
                <w:rFonts w:cstheme="minorHAnsi"/>
              </w:rPr>
            </w:pPr>
            <w:r w:rsidRPr="005B5FF9">
              <w:rPr>
                <w:rFonts w:cstheme="minorHAnsi"/>
              </w:rPr>
              <w:t xml:space="preserve">Identify and explain the principal sources of EU </w:t>
            </w:r>
            <w:proofErr w:type="gramStart"/>
            <w:r w:rsidRPr="005B5FF9">
              <w:rPr>
                <w:rFonts w:cstheme="minorHAnsi"/>
              </w:rPr>
              <w:t>law;</w:t>
            </w:r>
            <w:proofErr w:type="gramEnd"/>
            <w:r w:rsidRPr="005B5FF9">
              <w:rPr>
                <w:rFonts w:cstheme="minorHAnsi"/>
              </w:rPr>
              <w:t xml:space="preserve"> </w:t>
            </w:r>
          </w:p>
          <w:p w14:paraId="4FB11BD3" w14:textId="4E91C274"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 xml:space="preserve">Critically evaluate the protection of fundamental rights in EU Constitutional </w:t>
            </w:r>
            <w:proofErr w:type="gramStart"/>
            <w:r w:rsidRPr="005B5FF9">
              <w:rPr>
                <w:rFonts w:cstheme="minorHAnsi"/>
              </w:rPr>
              <w:t>Law;</w:t>
            </w:r>
            <w:proofErr w:type="gramEnd"/>
          </w:p>
          <w:p w14:paraId="588553B4" w14:textId="5BF7985A" w:rsidR="00AF5CD7" w:rsidRPr="005B5FF9" w:rsidRDefault="00AF5CD7" w:rsidP="002C023C">
            <w:pPr>
              <w:pStyle w:val="ListParagraph"/>
              <w:numPr>
                <w:ilvl w:val="0"/>
                <w:numId w:val="48"/>
              </w:numPr>
              <w:spacing w:after="11" w:line="276" w:lineRule="auto"/>
              <w:rPr>
                <w:rFonts w:cstheme="minorHAnsi"/>
              </w:rPr>
            </w:pPr>
            <w:r w:rsidRPr="005B5FF9">
              <w:rPr>
                <w:rFonts w:cstheme="minorHAnsi"/>
              </w:rPr>
              <w:t>Critically evaluate the relationship between EU Law and the national law of the EU Member States.</w:t>
            </w:r>
          </w:p>
        </w:tc>
      </w:tr>
      <w:tr w:rsidR="00AF5CD7" w:rsidRPr="005B5FF9" w14:paraId="60004667"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20FB" w14:textId="77777777" w:rsidR="00AF5CD7" w:rsidRPr="005B5FF9" w:rsidRDefault="00AF5CD7" w:rsidP="005B5FF9">
            <w:pPr>
              <w:spacing w:line="276" w:lineRule="auto"/>
              <w:rPr>
                <w:rFonts w:cstheme="minorHAnsi"/>
              </w:rPr>
            </w:pPr>
            <w:r w:rsidRPr="005B5FF9">
              <w:rPr>
                <w:rFonts w:cstheme="minorHAnsi"/>
                <w:b/>
              </w:rPr>
              <w:t xml:space="preserve"> </w:t>
            </w:r>
          </w:p>
          <w:p w14:paraId="1F13221D"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07FB6"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constitutional law of the European Union. </w:t>
            </w:r>
          </w:p>
        </w:tc>
      </w:tr>
      <w:tr w:rsidR="00AF5CD7" w:rsidRPr="005B5FF9" w14:paraId="1D823ED8" w14:textId="77777777" w:rsidTr="00AF5CD7">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BCBB"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75EA0734"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5BB7"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Constitutional Law. It will introduce and explain the sources of EU law, as well as the EU’s institutional structure. It examines the principal doctrines that govern the relationship between EU law and national law, such as primacy and direct effect. It explores the role of the Court of Justice in the construction of the Union’s constitutional law.  </w:t>
            </w:r>
          </w:p>
        </w:tc>
      </w:tr>
      <w:tr w:rsidR="00AF5CD7" w:rsidRPr="005B5FF9" w14:paraId="5D92C1FC"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A343" w14:textId="77777777" w:rsidR="00AF5CD7" w:rsidRPr="005B5FF9" w:rsidRDefault="00AF5CD7" w:rsidP="005B5FF9">
            <w:pPr>
              <w:spacing w:line="276" w:lineRule="auto"/>
              <w:rPr>
                <w:rFonts w:cstheme="minorHAnsi"/>
              </w:rPr>
            </w:pPr>
            <w:r w:rsidRPr="005B5FF9">
              <w:rPr>
                <w:rFonts w:cstheme="minorHAnsi"/>
                <w:b/>
              </w:rPr>
              <w:t xml:space="preserve"> </w:t>
            </w:r>
          </w:p>
          <w:p w14:paraId="41D0FD0F" w14:textId="77777777" w:rsidR="00AF5CD7" w:rsidRPr="005B5FF9" w:rsidRDefault="00AF5CD7" w:rsidP="005B5FF9">
            <w:pPr>
              <w:spacing w:line="276" w:lineRule="auto"/>
              <w:rPr>
                <w:rFonts w:cstheme="minorHAnsi"/>
              </w:rPr>
            </w:pPr>
            <w:r w:rsidRPr="005B5FF9">
              <w:rPr>
                <w:rFonts w:cstheme="minorHAnsi"/>
                <w:b/>
              </w:rPr>
              <w:t xml:space="preserve">Recommended </w:t>
            </w:r>
          </w:p>
          <w:p w14:paraId="0988F960"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91F1" w14:textId="6581A0BA"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w:t>
            </w:r>
            <w:r w:rsidR="00D92A04" w:rsidRPr="005B5FF9">
              <w:rPr>
                <w:rFonts w:cstheme="minorHAnsi"/>
              </w:rPr>
              <w:t>–</w:t>
            </w:r>
            <w:r w:rsidRPr="005B5FF9">
              <w:rPr>
                <w:rFonts w:cstheme="minorHAnsi"/>
              </w:rPr>
              <w:t xml:space="preserve"> not UK edition), OUP, 2020. ISBN: 978-0-19-885664-1. </w:t>
            </w:r>
          </w:p>
        </w:tc>
      </w:tr>
      <w:tr w:rsidR="00AF5CD7" w:rsidRPr="005B5FF9" w14:paraId="5DDD0F17"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CEEA" w14:textId="77777777" w:rsidR="00AF5CD7" w:rsidRPr="005B5FF9" w:rsidRDefault="00AF5CD7" w:rsidP="005B5FF9">
            <w:pPr>
              <w:spacing w:line="276" w:lineRule="auto"/>
              <w:rPr>
                <w:rFonts w:cstheme="minorHAnsi"/>
              </w:rPr>
            </w:pPr>
            <w:r w:rsidRPr="005B5FF9">
              <w:rPr>
                <w:rFonts w:cstheme="minorHAnsi"/>
                <w:b/>
              </w:rPr>
              <w:t xml:space="preserve"> </w:t>
            </w:r>
          </w:p>
          <w:p w14:paraId="5296D633"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451A4"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62ABB9F0"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D1C8" w14:textId="77777777" w:rsidR="00AF5CD7" w:rsidRPr="005B5FF9" w:rsidRDefault="00AF5CD7" w:rsidP="005B5FF9">
            <w:pPr>
              <w:spacing w:line="276" w:lineRule="auto"/>
              <w:rPr>
                <w:rFonts w:cstheme="minorHAnsi"/>
              </w:rPr>
            </w:pPr>
            <w:r w:rsidRPr="005B5FF9">
              <w:rPr>
                <w:rFonts w:cstheme="minorHAnsi"/>
                <w:b/>
              </w:rPr>
              <w:t xml:space="preserve"> </w:t>
            </w:r>
          </w:p>
          <w:p w14:paraId="75B492C3"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2A0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2676CAB7"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07E6"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E8FC"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721E0456"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B86AE"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2FD04F2E" w14:textId="35B62E04"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C283" w14:textId="3C980355" w:rsidR="00AF5CD7" w:rsidRPr="005B5FF9" w:rsidRDefault="0089552E" w:rsidP="005B5FF9">
            <w:pPr>
              <w:spacing w:line="276" w:lineRule="auto"/>
              <w:rPr>
                <w:rFonts w:cstheme="minorHAnsi"/>
              </w:rPr>
            </w:pPr>
            <w:r w:rsidRPr="005B5FF9">
              <w:rPr>
                <w:rFonts w:cstheme="minorHAnsi"/>
              </w:rPr>
              <w:t>Assignment 2,500 words 100%</w:t>
            </w:r>
          </w:p>
        </w:tc>
      </w:tr>
      <w:tr w:rsidR="00D92A04" w:rsidRPr="005B5FF9" w14:paraId="32AD1DBF"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7002" w14:textId="4D6E63B4" w:rsidR="00D92A04" w:rsidRPr="005B5FF9" w:rsidRDefault="00D92A04"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CB53" w14:textId="37891288" w:rsidR="00D92A04" w:rsidRPr="005B5FF9" w:rsidRDefault="00675F1C" w:rsidP="005B5FF9">
            <w:pPr>
              <w:spacing w:line="276" w:lineRule="auto"/>
              <w:rPr>
                <w:rFonts w:cstheme="minorHAnsi"/>
                <w:b/>
                <w:bCs/>
              </w:rPr>
            </w:pPr>
            <w:r w:rsidRPr="005B5FF9">
              <w:rPr>
                <w:rFonts w:cstheme="minorHAnsi"/>
              </w:rPr>
              <w:t>As above</w:t>
            </w:r>
          </w:p>
        </w:tc>
      </w:tr>
      <w:tr w:rsidR="00AF5CD7" w:rsidRPr="005B5FF9" w14:paraId="2296C3D3" w14:textId="77777777" w:rsidTr="00AF5CD7">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54E7" w14:textId="77777777" w:rsidR="00AF5CD7" w:rsidRPr="005B5FF9" w:rsidRDefault="00AF5CD7" w:rsidP="005B5FF9">
            <w:pPr>
              <w:spacing w:line="276" w:lineRule="auto"/>
              <w:rPr>
                <w:rFonts w:cstheme="minorHAnsi"/>
              </w:rPr>
            </w:pPr>
            <w:r w:rsidRPr="005B5FF9">
              <w:rPr>
                <w:rFonts w:cstheme="minorHAnsi"/>
                <w:b/>
              </w:rPr>
              <w:t xml:space="preserve"> </w:t>
            </w:r>
          </w:p>
          <w:p w14:paraId="095AC690"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2EF7"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7AFD333" w14:textId="543F0C2A" w:rsidR="00AF5CD7" w:rsidRPr="005B5FF9" w:rsidRDefault="00AF5CD7" w:rsidP="005B5FF9">
      <w:pPr>
        <w:spacing w:after="19" w:line="276" w:lineRule="auto"/>
        <w:ind w:left="708"/>
        <w:rPr>
          <w:rFonts w:cstheme="minorHAnsi"/>
          <w:sz w:val="24"/>
          <w:szCs w:val="24"/>
        </w:rPr>
      </w:pPr>
      <w:r w:rsidRPr="005B5FF9">
        <w:rPr>
          <w:rFonts w:cstheme="minorHAnsi"/>
          <w:sz w:val="24"/>
          <w:szCs w:val="24"/>
        </w:rPr>
        <w:t xml:space="preserve"> </w:t>
      </w:r>
    </w:p>
    <w:p w14:paraId="6E8AB60C"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677A0D" w:rsidRPr="005B5FF9" w14:paraId="00C66E2E" w14:textId="77777777" w:rsidTr="00B52396">
        <w:tc>
          <w:tcPr>
            <w:tcW w:w="2263" w:type="dxa"/>
          </w:tcPr>
          <w:p w14:paraId="53918E5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0FBCB0"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LAU34032</w:t>
            </w:r>
          </w:p>
        </w:tc>
      </w:tr>
      <w:tr w:rsidR="00677A0D" w:rsidRPr="005B5FF9" w14:paraId="7AAFAC14" w14:textId="77777777" w:rsidTr="00B52396">
        <w:tc>
          <w:tcPr>
            <w:tcW w:w="2263" w:type="dxa"/>
          </w:tcPr>
          <w:p w14:paraId="577D7DB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4C3591" w14:textId="06766297" w:rsidR="00677A0D" w:rsidRPr="005B5FF9" w:rsidRDefault="00DD6392"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EU</w:t>
            </w:r>
            <w:r w:rsidR="00677A0D" w:rsidRPr="005B5FF9">
              <w:rPr>
                <w:rFonts w:eastAsia="Times New Roman" w:cstheme="minorHAnsi"/>
                <w:color w:val="000000" w:themeColor="text1"/>
                <w:sz w:val="24"/>
                <w:szCs w:val="24"/>
              </w:rPr>
              <w:t xml:space="preserve"> </w:t>
            </w:r>
            <w:r w:rsidRPr="005B5FF9">
              <w:rPr>
                <w:rFonts w:eastAsia="Times New Roman" w:cstheme="minorHAnsi"/>
                <w:color w:val="000000" w:themeColor="text1"/>
                <w:sz w:val="24"/>
                <w:szCs w:val="24"/>
              </w:rPr>
              <w:t>LAW</w:t>
            </w:r>
          </w:p>
        </w:tc>
      </w:tr>
      <w:tr w:rsidR="00677A0D" w:rsidRPr="005B5FF9" w14:paraId="48DBE43D" w14:textId="77777777" w:rsidTr="00B52396">
        <w:tc>
          <w:tcPr>
            <w:tcW w:w="2263" w:type="dxa"/>
          </w:tcPr>
          <w:p w14:paraId="781EEA4C"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50F5926"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677A0D" w:rsidRPr="005B5FF9" w14:paraId="0C47908F" w14:textId="77777777" w:rsidTr="00B52396">
        <w:tc>
          <w:tcPr>
            <w:tcW w:w="2263" w:type="dxa"/>
          </w:tcPr>
          <w:p w14:paraId="36CFE568"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A09A2D"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677A0D" w:rsidRPr="005B5FF9" w14:paraId="6BA93A5C" w14:textId="77777777" w:rsidTr="00B52396">
        <w:tc>
          <w:tcPr>
            <w:tcW w:w="2263" w:type="dxa"/>
          </w:tcPr>
          <w:p w14:paraId="30817A1E"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236A544"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356F0FC6"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4 x 1 hours of seminars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00BCF254" w14:textId="77777777" w:rsidR="00677A0D" w:rsidRPr="005B5FF9" w:rsidRDefault="00677A0D" w:rsidP="005B5FF9">
            <w:pPr>
              <w:spacing w:line="276" w:lineRule="auto"/>
              <w:rPr>
                <w:rFonts w:eastAsia="Times New Roman" w:cstheme="minorHAnsi"/>
                <w:color w:val="000000" w:themeColor="text1"/>
                <w:sz w:val="24"/>
                <w:szCs w:val="24"/>
              </w:rPr>
            </w:pPr>
          </w:p>
        </w:tc>
      </w:tr>
      <w:tr w:rsidR="00677A0D" w:rsidRPr="005B5FF9" w14:paraId="7D87DCBF" w14:textId="77777777" w:rsidTr="00B52396">
        <w:tc>
          <w:tcPr>
            <w:tcW w:w="2263" w:type="dxa"/>
          </w:tcPr>
          <w:p w14:paraId="5630BDF4"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Coordinator/Owner</w:t>
            </w:r>
          </w:p>
        </w:tc>
        <w:tc>
          <w:tcPr>
            <w:tcW w:w="6753" w:type="dxa"/>
            <w:vAlign w:val="center"/>
          </w:tcPr>
          <w:p w14:paraId="26F419A0" w14:textId="1F33D914" w:rsidR="00677A0D" w:rsidRPr="005B5FF9" w:rsidRDefault="008F5D0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Mark Bell </w:t>
            </w:r>
          </w:p>
        </w:tc>
      </w:tr>
      <w:tr w:rsidR="00677A0D" w:rsidRPr="005B5FF9" w14:paraId="63681014" w14:textId="77777777" w:rsidTr="00B52396">
        <w:tc>
          <w:tcPr>
            <w:tcW w:w="2263" w:type="dxa"/>
          </w:tcPr>
          <w:p w14:paraId="602C927B"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8FC65B5"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 xml:space="preserve">Having successfully completed this module, students should be able </w:t>
            </w:r>
            <w:proofErr w:type="gramStart"/>
            <w:r w:rsidRPr="005B5FF9">
              <w:rPr>
                <w:rFonts w:eastAsia="Calibri" w:cstheme="minorHAnsi"/>
                <w:color w:val="000000" w:themeColor="text1"/>
                <w:sz w:val="24"/>
                <w:szCs w:val="24"/>
                <w:lang w:val="en-US"/>
              </w:rPr>
              <w:t>to:-</w:t>
            </w:r>
            <w:proofErr w:type="gramEnd"/>
          </w:p>
          <w:p w14:paraId="75D68F3E" w14:textId="77777777" w:rsidR="00677A0D" w:rsidRPr="005B5FF9" w:rsidRDefault="00677A0D" w:rsidP="005B5FF9">
            <w:pPr>
              <w:spacing w:after="9" w:line="276" w:lineRule="auto"/>
              <w:rPr>
                <w:rFonts w:cstheme="minorHAnsi"/>
                <w:color w:val="000000" w:themeColor="text1"/>
                <w:sz w:val="24"/>
                <w:szCs w:val="24"/>
                <w:lang w:val="en-US"/>
              </w:rPr>
            </w:pPr>
          </w:p>
          <w:p w14:paraId="43422A18"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Identify and explain key concepts in European Union </w:t>
            </w:r>
            <w:proofErr w:type="gramStart"/>
            <w:r w:rsidRPr="005B5FF9">
              <w:rPr>
                <w:rFonts w:eastAsia="Calibri" w:cstheme="minorHAnsi"/>
                <w:color w:val="000000" w:themeColor="text1"/>
                <w:sz w:val="24"/>
                <w:szCs w:val="24"/>
                <w:lang w:val="en-US"/>
              </w:rPr>
              <w:t>Law;</w:t>
            </w:r>
            <w:proofErr w:type="gramEnd"/>
          </w:p>
          <w:p w14:paraId="5C55BC33"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role of the EU Courts in the evolution of European Union </w:t>
            </w:r>
            <w:proofErr w:type="gramStart"/>
            <w:r w:rsidRPr="005B5FF9">
              <w:rPr>
                <w:rFonts w:eastAsia="Calibri" w:cstheme="minorHAnsi"/>
                <w:color w:val="000000" w:themeColor="text1"/>
                <w:sz w:val="24"/>
                <w:szCs w:val="24"/>
                <w:lang w:val="en-US"/>
              </w:rPr>
              <w:t>law;</w:t>
            </w:r>
            <w:proofErr w:type="gramEnd"/>
          </w:p>
          <w:p w14:paraId="6021D66E" w14:textId="77777777" w:rsidR="00677A0D" w:rsidRPr="005B5FF9" w:rsidRDefault="00677A0D" w:rsidP="005B5FF9">
            <w:pPr>
              <w:spacing w:after="9" w:line="276" w:lineRule="auto"/>
              <w:ind w:left="720" w:hanging="720"/>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relationship between European Union Law and the national law of the EU Member </w:t>
            </w:r>
            <w:proofErr w:type="gramStart"/>
            <w:r w:rsidRPr="005B5FF9">
              <w:rPr>
                <w:rFonts w:eastAsia="Calibri" w:cstheme="minorHAnsi"/>
                <w:color w:val="000000" w:themeColor="text1"/>
                <w:sz w:val="24"/>
                <w:szCs w:val="24"/>
                <w:lang w:val="en-US"/>
              </w:rPr>
              <w:t>States;</w:t>
            </w:r>
            <w:proofErr w:type="gramEnd"/>
          </w:p>
          <w:p w14:paraId="0D2C1501"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Discuss and appraise key aspects of European Union substantive law.</w:t>
            </w:r>
          </w:p>
          <w:p w14:paraId="6F2E6F13" w14:textId="77777777" w:rsidR="00677A0D" w:rsidRPr="005B5FF9" w:rsidRDefault="00677A0D" w:rsidP="005B5FF9">
            <w:pPr>
              <w:spacing w:after="9" w:line="276" w:lineRule="auto"/>
              <w:ind w:right="15"/>
              <w:rPr>
                <w:rFonts w:cstheme="minorHAnsi"/>
                <w:sz w:val="24"/>
                <w:szCs w:val="24"/>
              </w:rPr>
            </w:pPr>
          </w:p>
        </w:tc>
      </w:tr>
      <w:tr w:rsidR="00677A0D" w:rsidRPr="005B5FF9" w14:paraId="64B56E2E" w14:textId="77777777" w:rsidTr="00B52396">
        <w:tc>
          <w:tcPr>
            <w:tcW w:w="2263" w:type="dxa"/>
          </w:tcPr>
          <w:p w14:paraId="2A3DC9ED"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7849D7" w14:textId="77777777" w:rsidR="00677A0D" w:rsidRPr="005B5FF9" w:rsidRDefault="00677A0D" w:rsidP="005B5FF9">
            <w:pPr>
              <w:spacing w:line="276" w:lineRule="auto"/>
              <w:ind w:right="139"/>
              <w:rPr>
                <w:rFonts w:eastAsia="Times New Roman" w:cstheme="minorHAnsi"/>
                <w:color w:val="000000" w:themeColor="text1"/>
                <w:sz w:val="24"/>
                <w:szCs w:val="24"/>
              </w:rPr>
            </w:pPr>
            <w:r w:rsidRPr="005B5FF9">
              <w:rPr>
                <w:rFonts w:eastAsia="Times New Roman" w:cstheme="minorHAnsi"/>
                <w:color w:val="000000" w:themeColor="text1"/>
                <w:sz w:val="24"/>
                <w:szCs w:val="24"/>
              </w:rPr>
              <w:t>To develop a comprehensive knowledge about, and understanding of, the role of European Union law in the functioning of the Member States and their people.</w:t>
            </w:r>
          </w:p>
        </w:tc>
      </w:tr>
      <w:tr w:rsidR="00677A0D" w:rsidRPr="005B5FF9" w14:paraId="6AF1D005" w14:textId="77777777" w:rsidTr="00B52396">
        <w:tc>
          <w:tcPr>
            <w:tcW w:w="2263" w:type="dxa"/>
          </w:tcPr>
          <w:p w14:paraId="1F50D9F1"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C5B65C" w14:textId="77777777" w:rsidR="00677A0D" w:rsidRPr="005B5FF9" w:rsidRDefault="00677A0D" w:rsidP="005B5FF9">
            <w:pPr>
              <w:spacing w:line="276" w:lineRule="auto"/>
              <w:ind w:right="301"/>
              <w:rPr>
                <w:rFonts w:cstheme="minorHAnsi"/>
                <w:sz w:val="24"/>
                <w:szCs w:val="24"/>
              </w:rPr>
            </w:pPr>
            <w:r w:rsidRPr="005B5FF9">
              <w:rPr>
                <w:rFonts w:cstheme="minorHAnsi"/>
                <w:sz w:val="24"/>
                <w:szCs w:val="24"/>
              </w:rPr>
              <w:t>The aim of this course is to provide an introduction to the law and institutions of the European Union, in particular to examine their origins and development. The first part of the course concentrates on constitutional issues, including the workings of the institutions and legal system. The second part of the course examines selected aspects of substantive law, including free movement of goods and persons and the principles of proportionality, equality and non-discrimination.</w:t>
            </w:r>
          </w:p>
        </w:tc>
      </w:tr>
      <w:tr w:rsidR="00677A0D" w:rsidRPr="005B5FF9" w14:paraId="43D7F1B9" w14:textId="77777777" w:rsidTr="00B52396">
        <w:tc>
          <w:tcPr>
            <w:tcW w:w="2263" w:type="dxa"/>
          </w:tcPr>
          <w:p w14:paraId="59C63F89"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5803E04" w14:textId="4DA24798" w:rsidR="00677A0D" w:rsidRPr="005B5FF9" w:rsidRDefault="00677A0D"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Craig and de </w:t>
            </w:r>
            <w:proofErr w:type="spellStart"/>
            <w:r w:rsidRPr="005B5FF9">
              <w:rPr>
                <w:rFonts w:eastAsia="Times New Roman" w:cstheme="minorHAnsi"/>
                <w:color w:val="000000" w:themeColor="text1"/>
                <w:sz w:val="24"/>
                <w:szCs w:val="24"/>
              </w:rPr>
              <w:t>Búrca</w:t>
            </w:r>
            <w:proofErr w:type="spellEnd"/>
            <w:r w:rsidRPr="005B5FF9">
              <w:rPr>
                <w:rFonts w:eastAsia="Times New Roman" w:cstheme="minorHAnsi"/>
                <w:color w:val="000000" w:themeColor="text1"/>
                <w:sz w:val="24"/>
                <w:szCs w:val="24"/>
              </w:rPr>
              <w:t>, ‘EU Law’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ed. </w:t>
            </w:r>
            <w:r w:rsidR="008F5D06" w:rsidRPr="005B5FF9">
              <w:rPr>
                <w:rFonts w:eastAsia="Times New Roman" w:cstheme="minorHAnsi"/>
                <w:color w:val="000000" w:themeColor="text1"/>
                <w:sz w:val="24"/>
                <w:szCs w:val="24"/>
              </w:rPr>
              <w:t>–</w:t>
            </w:r>
            <w:r w:rsidRPr="005B5FF9">
              <w:rPr>
                <w:rFonts w:eastAsia="Times New Roman" w:cstheme="minorHAnsi"/>
                <w:color w:val="000000" w:themeColor="text1"/>
                <w:sz w:val="24"/>
                <w:szCs w:val="24"/>
              </w:rPr>
              <w:t xml:space="preserve"> not UK edition), OUP, 2020. ISBN: 978-0-19-885664-1.</w:t>
            </w:r>
          </w:p>
        </w:tc>
      </w:tr>
      <w:tr w:rsidR="00677A0D" w:rsidRPr="005B5FF9" w14:paraId="7EFF299B" w14:textId="77777777" w:rsidTr="00B52396">
        <w:tc>
          <w:tcPr>
            <w:tcW w:w="2263" w:type="dxa"/>
          </w:tcPr>
          <w:p w14:paraId="3B1F0A8B" w14:textId="77777777" w:rsidR="00677A0D" w:rsidRPr="005B5FF9" w:rsidRDefault="00677A0D" w:rsidP="005B5FF9">
            <w:pPr>
              <w:spacing w:line="276" w:lineRule="auto"/>
              <w:rPr>
                <w:rStyle w:val="Strong"/>
                <w:rFonts w:eastAsia="Times New Roman" w:cstheme="minorHAnsi"/>
                <w:color w:val="000000" w:themeColor="text1"/>
                <w:sz w:val="24"/>
                <w:szCs w:val="24"/>
              </w:rPr>
            </w:pPr>
          </w:p>
          <w:p w14:paraId="30E44223" w14:textId="77777777" w:rsidR="00677A0D" w:rsidRPr="005B5FF9" w:rsidRDefault="00677A0D" w:rsidP="005B5FF9">
            <w:pPr>
              <w:spacing w:line="276" w:lineRule="auto"/>
              <w:rPr>
                <w:rStyle w:val="Strong"/>
                <w:rFonts w:cstheme="minorHAnsi"/>
                <w:color w:val="000000" w:themeColor="text1"/>
                <w:sz w:val="24"/>
                <w:szCs w:val="24"/>
              </w:rPr>
            </w:pPr>
            <w:r w:rsidRPr="005B5FF9">
              <w:rPr>
                <w:rStyle w:val="Strong"/>
                <w:rFonts w:eastAsia="Times New Roman" w:cstheme="minorHAnsi"/>
                <w:color w:val="000000" w:themeColor="text1"/>
                <w:sz w:val="24"/>
                <w:szCs w:val="24"/>
              </w:rPr>
              <w:t>Assessment</w:t>
            </w:r>
          </w:p>
          <w:p w14:paraId="3FCA18EC" w14:textId="77777777" w:rsidR="00677A0D" w:rsidRPr="005B5FF9" w:rsidRDefault="00677A0D" w:rsidP="005B5FF9">
            <w:pPr>
              <w:spacing w:line="276" w:lineRule="auto"/>
              <w:rPr>
                <w:rStyle w:val="Strong"/>
                <w:rFonts w:cstheme="minorHAnsi"/>
                <w:color w:val="000000" w:themeColor="text1"/>
                <w:sz w:val="24"/>
                <w:szCs w:val="24"/>
              </w:rPr>
            </w:pPr>
          </w:p>
        </w:tc>
        <w:tc>
          <w:tcPr>
            <w:tcW w:w="6753" w:type="dxa"/>
          </w:tcPr>
          <w:p w14:paraId="472AF844" w14:textId="77777777" w:rsidR="00677A0D" w:rsidRPr="005B5FF9" w:rsidRDefault="00677A0D" w:rsidP="005B5FF9">
            <w:pPr>
              <w:spacing w:line="276" w:lineRule="auto"/>
              <w:rPr>
                <w:rFonts w:cstheme="minorHAnsi"/>
                <w:sz w:val="24"/>
                <w:szCs w:val="24"/>
              </w:rPr>
            </w:pPr>
          </w:p>
          <w:p w14:paraId="56831D12" w14:textId="77777777" w:rsidR="00677A0D" w:rsidRPr="005B5FF9" w:rsidRDefault="00677A0D" w:rsidP="005B5FF9">
            <w:pPr>
              <w:spacing w:line="276" w:lineRule="auto"/>
              <w:rPr>
                <w:rFonts w:cstheme="minorHAnsi"/>
                <w:sz w:val="24"/>
                <w:szCs w:val="24"/>
              </w:rPr>
            </w:pPr>
            <w:r w:rsidRPr="005B5FF9">
              <w:rPr>
                <w:rFonts w:cstheme="minorHAnsi"/>
                <w:sz w:val="24"/>
                <w:szCs w:val="24"/>
              </w:rPr>
              <w:t xml:space="preserve"> 1 x unseen exam (2 hours)</w:t>
            </w:r>
          </w:p>
        </w:tc>
      </w:tr>
      <w:tr w:rsidR="008F5D06" w:rsidRPr="005B5FF9" w14:paraId="7C919D91" w14:textId="77777777" w:rsidTr="00B52396">
        <w:tc>
          <w:tcPr>
            <w:tcW w:w="2263" w:type="dxa"/>
          </w:tcPr>
          <w:p w14:paraId="05001FB3" w14:textId="786E519E" w:rsidR="008F5D06" w:rsidRPr="005B5FF9" w:rsidRDefault="008F5D0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Reassessment</w:t>
            </w:r>
          </w:p>
        </w:tc>
        <w:tc>
          <w:tcPr>
            <w:tcW w:w="6753" w:type="dxa"/>
          </w:tcPr>
          <w:p w14:paraId="619B7741" w14:textId="77777777" w:rsidR="008F5D06" w:rsidRPr="005B5FF9" w:rsidRDefault="008F5D06" w:rsidP="005B5FF9">
            <w:pPr>
              <w:spacing w:line="276" w:lineRule="auto"/>
              <w:rPr>
                <w:rFonts w:cstheme="minorHAnsi"/>
                <w:sz w:val="24"/>
                <w:szCs w:val="24"/>
              </w:rPr>
            </w:pPr>
            <w:r w:rsidRPr="005B5FF9">
              <w:rPr>
                <w:rFonts w:cstheme="minorHAnsi"/>
                <w:sz w:val="24"/>
                <w:szCs w:val="24"/>
              </w:rPr>
              <w:t>1 x unseen exam (2 hours)</w:t>
            </w:r>
          </w:p>
          <w:p w14:paraId="70CCD198" w14:textId="29BD6369" w:rsidR="008F5D06" w:rsidRPr="005B5FF9" w:rsidRDefault="008F5D06" w:rsidP="005B5FF9">
            <w:pPr>
              <w:spacing w:line="276" w:lineRule="auto"/>
              <w:rPr>
                <w:rFonts w:cstheme="minorHAnsi"/>
                <w:sz w:val="24"/>
                <w:szCs w:val="24"/>
              </w:rPr>
            </w:pPr>
          </w:p>
        </w:tc>
      </w:tr>
      <w:tr w:rsidR="00677A0D" w:rsidRPr="005B5FF9" w14:paraId="6271EF84" w14:textId="77777777" w:rsidTr="00B52396">
        <w:tc>
          <w:tcPr>
            <w:tcW w:w="2263" w:type="dxa"/>
          </w:tcPr>
          <w:p w14:paraId="1DEC18F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87A18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F4C053E"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C83E95E" w14:textId="77777777" w:rsidR="00677A0D" w:rsidRPr="005B5FF9" w:rsidRDefault="00677A0D"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B6E640F" w14:textId="0043908D"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0AEEEC17" w14:textId="77777777" w:rsidTr="00DE60E0">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4767"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1F708" w14:textId="77777777" w:rsidR="00AF5CD7" w:rsidRPr="005B5FF9" w:rsidRDefault="00AF5CD7" w:rsidP="005B5FF9">
            <w:pPr>
              <w:spacing w:line="276" w:lineRule="auto"/>
              <w:rPr>
                <w:rFonts w:cstheme="minorHAnsi"/>
              </w:rPr>
            </w:pPr>
            <w:r w:rsidRPr="005B5FF9">
              <w:rPr>
                <w:rFonts w:cstheme="minorHAnsi"/>
              </w:rPr>
              <w:t>LAU34033</w:t>
            </w:r>
          </w:p>
        </w:tc>
      </w:tr>
      <w:tr w:rsidR="00AF5CD7" w:rsidRPr="005B5FF9" w14:paraId="6DBB409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DD57" w14:textId="77777777" w:rsidR="00AF5CD7" w:rsidRPr="005B5FF9" w:rsidRDefault="00AF5CD7" w:rsidP="005B5FF9">
            <w:pPr>
              <w:spacing w:line="276" w:lineRule="auto"/>
              <w:rPr>
                <w:rFonts w:cstheme="minorHAnsi"/>
              </w:rPr>
            </w:pPr>
            <w:r w:rsidRPr="005B5FF9">
              <w:rPr>
                <w:rFonts w:cstheme="minorHAnsi"/>
                <w:b/>
              </w:rPr>
              <w:t xml:space="preserve"> </w:t>
            </w:r>
          </w:p>
          <w:p w14:paraId="62AF01CF"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54CAB" w14:textId="11C54972" w:rsidR="00AF5CD7" w:rsidRPr="005B5FF9" w:rsidRDefault="00DD6392" w:rsidP="005B5FF9">
            <w:pPr>
              <w:spacing w:line="276" w:lineRule="auto"/>
              <w:rPr>
                <w:rFonts w:cstheme="minorHAnsi"/>
              </w:rPr>
            </w:pPr>
            <w:r w:rsidRPr="005B5FF9">
              <w:rPr>
                <w:rFonts w:cstheme="minorHAnsi"/>
              </w:rPr>
              <w:t>EU Substantive Law</w:t>
            </w:r>
          </w:p>
        </w:tc>
      </w:tr>
      <w:tr w:rsidR="00AF5CD7" w:rsidRPr="005B5FF9" w14:paraId="5950A76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F7B7" w14:textId="77777777" w:rsidR="00AF5CD7" w:rsidRPr="005B5FF9" w:rsidRDefault="00AF5CD7" w:rsidP="005B5FF9">
            <w:pPr>
              <w:spacing w:line="276" w:lineRule="auto"/>
              <w:rPr>
                <w:rFonts w:cstheme="minorHAnsi"/>
              </w:rPr>
            </w:pPr>
            <w:r w:rsidRPr="005B5FF9">
              <w:rPr>
                <w:rFonts w:cstheme="minorHAnsi"/>
                <w:b/>
              </w:rPr>
              <w:t xml:space="preserve"> </w:t>
            </w:r>
          </w:p>
          <w:p w14:paraId="6D7DFC86"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D80BE"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0DDF6E1C"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4F8"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6E525CCE"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4C4F" w14:textId="77777777" w:rsidR="00AF5CD7" w:rsidRPr="005B5FF9" w:rsidRDefault="00AF5CD7" w:rsidP="005B5FF9">
            <w:pPr>
              <w:spacing w:line="276" w:lineRule="auto"/>
              <w:rPr>
                <w:rFonts w:cstheme="minorHAnsi"/>
              </w:rPr>
            </w:pPr>
            <w:r w:rsidRPr="005B5FF9">
              <w:rPr>
                <w:rFonts w:cstheme="minorHAnsi"/>
              </w:rPr>
              <w:t>Semester 2</w:t>
            </w:r>
          </w:p>
        </w:tc>
      </w:tr>
      <w:tr w:rsidR="00AF5CD7" w:rsidRPr="005B5FF9" w14:paraId="049D5C84" w14:textId="77777777" w:rsidTr="00DE60E0">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E1DE" w14:textId="77777777" w:rsidR="00AF5CD7" w:rsidRPr="005B5FF9" w:rsidRDefault="00AF5CD7" w:rsidP="005B5FF9">
            <w:pPr>
              <w:spacing w:line="276" w:lineRule="auto"/>
              <w:rPr>
                <w:rFonts w:cstheme="minorHAnsi"/>
              </w:rPr>
            </w:pPr>
            <w:r w:rsidRPr="005B5FF9">
              <w:rPr>
                <w:rFonts w:cstheme="minorHAnsi"/>
                <w:b/>
              </w:rPr>
              <w:t xml:space="preserve"> </w:t>
            </w:r>
          </w:p>
          <w:p w14:paraId="5DD8D63E"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629FE522"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2B2636AC"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3ED8" w14:textId="77777777" w:rsidR="00AF5CD7" w:rsidRPr="005B5FF9" w:rsidRDefault="00AF5CD7" w:rsidP="002C023C">
            <w:pPr>
              <w:pStyle w:val="ListParagraph"/>
              <w:widowControl/>
              <w:numPr>
                <w:ilvl w:val="0"/>
                <w:numId w:val="40"/>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14D3E6EC"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204EA85B"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1BCE075E" w14:textId="77777777" w:rsidTr="00DE60E0">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2E2EF" w14:textId="77777777" w:rsidR="00AF5CD7" w:rsidRPr="005B5FF9" w:rsidRDefault="00AF5CD7" w:rsidP="005B5FF9">
            <w:pPr>
              <w:spacing w:line="276" w:lineRule="auto"/>
              <w:rPr>
                <w:rFonts w:cstheme="minorHAnsi"/>
              </w:rPr>
            </w:pPr>
            <w:r w:rsidRPr="005B5FF9">
              <w:rPr>
                <w:rFonts w:cstheme="minorHAnsi"/>
                <w:b/>
              </w:rPr>
              <w:t xml:space="preserve"> </w:t>
            </w:r>
          </w:p>
          <w:p w14:paraId="37F8C065" w14:textId="77777777" w:rsidR="00AF5CD7" w:rsidRPr="005B5FF9" w:rsidRDefault="00AF5CD7" w:rsidP="005B5FF9">
            <w:pPr>
              <w:spacing w:line="276" w:lineRule="auto"/>
              <w:rPr>
                <w:rFonts w:cstheme="minorHAnsi"/>
              </w:rPr>
            </w:pPr>
            <w:r w:rsidRPr="005B5FF9">
              <w:rPr>
                <w:rFonts w:cstheme="minorHAnsi"/>
                <w:b/>
              </w:rPr>
              <w:t xml:space="preserve">Module </w:t>
            </w:r>
          </w:p>
          <w:p w14:paraId="5CF9A6C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0E494" w14:textId="77777777" w:rsidR="00AF5CD7" w:rsidRPr="005B5FF9" w:rsidRDefault="00AF5CD7" w:rsidP="005B5FF9">
            <w:pPr>
              <w:spacing w:line="276" w:lineRule="auto"/>
              <w:rPr>
                <w:rFonts w:cstheme="minorHAnsi"/>
              </w:rPr>
            </w:pPr>
            <w:r w:rsidRPr="005B5FF9">
              <w:rPr>
                <w:rFonts w:cstheme="minorHAnsi"/>
              </w:rPr>
              <w:t xml:space="preserve">Dr </w:t>
            </w:r>
            <w:proofErr w:type="spellStart"/>
            <w:r w:rsidRPr="005B5FF9">
              <w:rPr>
                <w:rFonts w:cstheme="minorHAnsi"/>
              </w:rPr>
              <w:t>Caoimhín</w:t>
            </w:r>
            <w:proofErr w:type="spellEnd"/>
            <w:r w:rsidRPr="005B5FF9">
              <w:rPr>
                <w:rFonts w:cstheme="minorHAnsi"/>
              </w:rPr>
              <w:t xml:space="preserve"> </w:t>
            </w:r>
            <w:proofErr w:type="spellStart"/>
            <w:r w:rsidRPr="005B5FF9">
              <w:rPr>
                <w:rFonts w:cstheme="minorHAnsi"/>
              </w:rPr>
              <w:t>MacMaoláin</w:t>
            </w:r>
            <w:proofErr w:type="spellEnd"/>
          </w:p>
        </w:tc>
      </w:tr>
      <w:tr w:rsidR="00AF5CD7" w:rsidRPr="005B5FF9" w14:paraId="18AB8FC3" w14:textId="77777777" w:rsidTr="00DE60E0">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4F87" w14:textId="77777777" w:rsidR="00AF5CD7" w:rsidRPr="005B5FF9" w:rsidRDefault="00AF5CD7" w:rsidP="005B5FF9">
            <w:pPr>
              <w:spacing w:line="276" w:lineRule="auto"/>
              <w:rPr>
                <w:rFonts w:cstheme="minorHAnsi"/>
              </w:rPr>
            </w:pPr>
            <w:r w:rsidRPr="005B5FF9">
              <w:rPr>
                <w:rFonts w:cstheme="minorHAnsi"/>
                <w:b/>
              </w:rPr>
              <w:t xml:space="preserve"> </w:t>
            </w:r>
          </w:p>
          <w:p w14:paraId="15E0D898"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1FDEE" w14:textId="77777777" w:rsidR="00AF5CD7" w:rsidRPr="005B5FF9" w:rsidRDefault="00AF5CD7" w:rsidP="005B5FF9">
            <w:pPr>
              <w:spacing w:after="21" w:line="276" w:lineRule="auto"/>
              <w:rPr>
                <w:rFonts w:cstheme="minorHAnsi"/>
              </w:rPr>
            </w:pPr>
            <w:r w:rsidRPr="005B5FF9">
              <w:rPr>
                <w:rFonts w:cstheme="minorHAnsi"/>
              </w:rPr>
              <w:t xml:space="preserve">Having successfully completed this module, students should be able to:- </w:t>
            </w:r>
          </w:p>
          <w:p w14:paraId="11D794F1" w14:textId="77777777" w:rsidR="00AF5CD7" w:rsidRPr="005B5FF9" w:rsidRDefault="00AF5CD7" w:rsidP="005B5FF9">
            <w:pPr>
              <w:spacing w:after="36" w:line="276" w:lineRule="auto"/>
              <w:rPr>
                <w:rFonts w:cstheme="minorHAnsi"/>
              </w:rPr>
            </w:pPr>
            <w:r w:rsidRPr="005B5FF9">
              <w:rPr>
                <w:rFonts w:cstheme="minorHAnsi"/>
              </w:rPr>
              <w:t xml:space="preserve"> </w:t>
            </w:r>
          </w:p>
          <w:p w14:paraId="1679903C" w14:textId="2845847E" w:rsidR="00AF5CD7" w:rsidRPr="005B5FF9" w:rsidRDefault="00AF5CD7" w:rsidP="002C023C">
            <w:pPr>
              <w:pStyle w:val="ListParagraph"/>
              <w:numPr>
                <w:ilvl w:val="0"/>
                <w:numId w:val="43"/>
              </w:numPr>
              <w:spacing w:after="35" w:line="276" w:lineRule="auto"/>
              <w:rPr>
                <w:rFonts w:cstheme="minorHAnsi"/>
              </w:rPr>
            </w:pPr>
            <w:r w:rsidRPr="005B5FF9">
              <w:rPr>
                <w:rFonts w:cstheme="minorHAnsi"/>
              </w:rPr>
              <w:t xml:space="preserve">Identify and explain the principal sources of EU substantive </w:t>
            </w:r>
            <w:proofErr w:type="gramStart"/>
            <w:r w:rsidRPr="005B5FF9">
              <w:rPr>
                <w:rFonts w:cstheme="minorHAnsi"/>
              </w:rPr>
              <w:t>law;</w:t>
            </w:r>
            <w:proofErr w:type="gramEnd"/>
            <w:r w:rsidRPr="005B5FF9">
              <w:rPr>
                <w:rFonts w:cstheme="minorHAnsi"/>
              </w:rPr>
              <w:t xml:space="preserve"> </w:t>
            </w:r>
          </w:p>
          <w:p w14:paraId="509F077E" w14:textId="4816A2CB"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 xml:space="preserve">Critically evaluate the legal principles supporting freedom of movement in the </w:t>
            </w:r>
            <w:proofErr w:type="gramStart"/>
            <w:r w:rsidRPr="005B5FF9">
              <w:rPr>
                <w:rFonts w:cstheme="minorHAnsi"/>
              </w:rPr>
              <w:t>EU;</w:t>
            </w:r>
            <w:proofErr w:type="gramEnd"/>
          </w:p>
          <w:p w14:paraId="7FEF415D" w14:textId="0C90B435" w:rsidR="00AF5CD7" w:rsidRPr="005B5FF9" w:rsidRDefault="00AF5CD7" w:rsidP="002C023C">
            <w:pPr>
              <w:pStyle w:val="ListParagraph"/>
              <w:numPr>
                <w:ilvl w:val="0"/>
                <w:numId w:val="43"/>
              </w:numPr>
              <w:spacing w:after="11" w:line="276" w:lineRule="auto"/>
              <w:rPr>
                <w:rFonts w:cstheme="minorHAnsi"/>
              </w:rPr>
            </w:pPr>
            <w:r w:rsidRPr="005B5FF9">
              <w:rPr>
                <w:rFonts w:cstheme="minorHAnsi"/>
              </w:rPr>
              <w:t>Critically evaluate the relationship between EU Law and the national law of the EU Member States on the sale of goods, the right for people to move and reside freely throughout the EU, the right to equal treatment, freedom to provide services and the freedom to establish a place of work.</w:t>
            </w:r>
          </w:p>
        </w:tc>
      </w:tr>
      <w:tr w:rsidR="00AF5CD7" w:rsidRPr="005B5FF9" w14:paraId="157B54F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F2CD" w14:textId="77777777" w:rsidR="00AF5CD7" w:rsidRPr="005B5FF9" w:rsidRDefault="00AF5CD7" w:rsidP="005B5FF9">
            <w:pPr>
              <w:spacing w:line="276" w:lineRule="auto"/>
              <w:rPr>
                <w:rFonts w:cstheme="minorHAnsi"/>
              </w:rPr>
            </w:pPr>
            <w:r w:rsidRPr="005B5FF9">
              <w:rPr>
                <w:rFonts w:cstheme="minorHAnsi"/>
                <w:b/>
              </w:rPr>
              <w:t xml:space="preserve"> </w:t>
            </w:r>
          </w:p>
          <w:p w14:paraId="6D8D5678"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3C0B"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main substantive laws of the European Union. </w:t>
            </w:r>
          </w:p>
        </w:tc>
      </w:tr>
      <w:tr w:rsidR="00AF5CD7" w:rsidRPr="005B5FF9" w14:paraId="63E6F56D" w14:textId="77777777" w:rsidTr="00DE60E0">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D2A3" w14:textId="77777777" w:rsidR="00AF5CD7" w:rsidRPr="005B5FF9" w:rsidRDefault="00AF5CD7" w:rsidP="005B5FF9">
            <w:pPr>
              <w:spacing w:line="276" w:lineRule="auto"/>
              <w:rPr>
                <w:rFonts w:cstheme="minorHAnsi"/>
              </w:rPr>
            </w:pPr>
            <w:r w:rsidRPr="005B5FF9">
              <w:rPr>
                <w:rFonts w:cstheme="minorHAnsi"/>
                <w:b/>
              </w:rPr>
              <w:t xml:space="preserve"> </w:t>
            </w:r>
          </w:p>
          <w:p w14:paraId="0AD88C90"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1F85"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Substantive Law. It will introduce and explain the sources of this area of EU law, with particular focus on the free movement of goods, the free movement of people, EU citizenship, freedom to provide services, freedom to establish and equality of treatment between people. It examines the relationship between EU law and national law. It ascertains the parameters of Member State control over their domestic laws and markets. It explores the role of the Court of Justice in the construction of the Union’s substantive laws and the impact that this has on EU Member States.  </w:t>
            </w:r>
          </w:p>
        </w:tc>
      </w:tr>
      <w:tr w:rsidR="00AF5CD7" w:rsidRPr="005B5FF9" w14:paraId="3FCADE2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34B6" w14:textId="77777777" w:rsidR="00AF5CD7" w:rsidRPr="005B5FF9" w:rsidRDefault="00AF5CD7" w:rsidP="005B5FF9">
            <w:pPr>
              <w:spacing w:line="276" w:lineRule="auto"/>
              <w:rPr>
                <w:rFonts w:cstheme="minorHAnsi"/>
              </w:rPr>
            </w:pPr>
            <w:r w:rsidRPr="005B5FF9">
              <w:rPr>
                <w:rFonts w:cstheme="minorHAnsi"/>
                <w:b/>
              </w:rPr>
              <w:t xml:space="preserve"> </w:t>
            </w:r>
          </w:p>
          <w:p w14:paraId="088CE2FE" w14:textId="77777777" w:rsidR="00AF5CD7" w:rsidRPr="005B5FF9" w:rsidRDefault="00AF5CD7" w:rsidP="005B5FF9">
            <w:pPr>
              <w:spacing w:line="276" w:lineRule="auto"/>
              <w:rPr>
                <w:rFonts w:cstheme="minorHAnsi"/>
              </w:rPr>
            </w:pPr>
            <w:r w:rsidRPr="005B5FF9">
              <w:rPr>
                <w:rFonts w:cstheme="minorHAnsi"/>
                <w:b/>
              </w:rPr>
              <w:t xml:space="preserve">Recommended </w:t>
            </w:r>
          </w:p>
          <w:p w14:paraId="1FECD895"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D8958" w14:textId="77777777"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 not UK edition), OUP, 2020. ISBN: 978-0-19-885664-1. </w:t>
            </w:r>
          </w:p>
        </w:tc>
      </w:tr>
      <w:tr w:rsidR="00AF5CD7" w:rsidRPr="005B5FF9" w14:paraId="4648E55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F25B"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4C938BFD"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E3736"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247640E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0275" w14:textId="77777777" w:rsidR="00AF5CD7" w:rsidRPr="005B5FF9" w:rsidRDefault="00AF5CD7" w:rsidP="005B5FF9">
            <w:pPr>
              <w:spacing w:line="276" w:lineRule="auto"/>
              <w:rPr>
                <w:rFonts w:cstheme="minorHAnsi"/>
              </w:rPr>
            </w:pPr>
            <w:r w:rsidRPr="005B5FF9">
              <w:rPr>
                <w:rFonts w:cstheme="minorHAnsi"/>
                <w:b/>
              </w:rPr>
              <w:t xml:space="preserve"> </w:t>
            </w:r>
          </w:p>
          <w:p w14:paraId="23D24A20"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27EC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48D4310C"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C8FD"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8167"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6416CEC6"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A7107"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7B9910CC" w14:textId="70137086"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4E17" w14:textId="4181174F" w:rsidR="00AF5CD7" w:rsidRPr="005B5FF9" w:rsidRDefault="001140A2" w:rsidP="005B5FF9">
            <w:pPr>
              <w:spacing w:line="276" w:lineRule="auto"/>
              <w:rPr>
                <w:rFonts w:cstheme="minorHAnsi"/>
              </w:rPr>
            </w:pPr>
            <w:r w:rsidRPr="005B5FF9">
              <w:rPr>
                <w:rFonts w:cstheme="minorHAnsi"/>
              </w:rPr>
              <w:t>Assignment, 2,500 words, 100%</w:t>
            </w:r>
          </w:p>
        </w:tc>
      </w:tr>
      <w:tr w:rsidR="005E2A7B" w:rsidRPr="005B5FF9" w14:paraId="730C8114"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55D6" w14:textId="4538FDEA" w:rsidR="005E2A7B" w:rsidRPr="005B5FF9" w:rsidRDefault="005E2A7B"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DF8A" w14:textId="017D853F" w:rsidR="005E2A7B" w:rsidRPr="005B5FF9" w:rsidRDefault="001140A2" w:rsidP="005B5FF9">
            <w:pPr>
              <w:spacing w:line="276" w:lineRule="auto"/>
              <w:rPr>
                <w:rFonts w:cstheme="minorHAnsi"/>
                <w:b/>
                <w:bCs/>
              </w:rPr>
            </w:pPr>
            <w:r w:rsidRPr="005B5FF9">
              <w:rPr>
                <w:rFonts w:cstheme="minorHAnsi"/>
              </w:rPr>
              <w:t>Assignment, 2,500 words, 100%</w:t>
            </w:r>
          </w:p>
        </w:tc>
      </w:tr>
      <w:tr w:rsidR="00AF5CD7" w:rsidRPr="005B5FF9" w14:paraId="6FBE088C" w14:textId="77777777" w:rsidTr="00DE60E0">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77D09" w14:textId="77777777" w:rsidR="00AF5CD7" w:rsidRPr="005B5FF9" w:rsidRDefault="00AF5CD7" w:rsidP="005B5FF9">
            <w:pPr>
              <w:spacing w:line="276" w:lineRule="auto"/>
              <w:rPr>
                <w:rFonts w:cstheme="minorHAnsi"/>
              </w:rPr>
            </w:pPr>
            <w:r w:rsidRPr="005B5FF9">
              <w:rPr>
                <w:rFonts w:cstheme="minorHAnsi"/>
                <w:b/>
              </w:rPr>
              <w:t xml:space="preserve"> </w:t>
            </w:r>
          </w:p>
          <w:p w14:paraId="6C54ACD1"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302"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B0D1DCE" w14:textId="013D449A"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BB3D97" w:rsidRPr="005B5FF9" w14:paraId="56BF0C7A" w14:textId="77777777" w:rsidTr="0081028C">
        <w:tc>
          <w:tcPr>
            <w:tcW w:w="2263" w:type="dxa"/>
          </w:tcPr>
          <w:p w14:paraId="74D5A6B9"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6A0E9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LAU34140</w:t>
            </w:r>
          </w:p>
        </w:tc>
      </w:tr>
      <w:tr w:rsidR="00BB3D97" w:rsidRPr="005B5FF9" w14:paraId="4C1CAE1F" w14:textId="77777777" w:rsidTr="0081028C">
        <w:tc>
          <w:tcPr>
            <w:tcW w:w="2263" w:type="dxa"/>
          </w:tcPr>
          <w:p w14:paraId="7A4E78B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78E602"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 A</w:t>
            </w:r>
          </w:p>
        </w:tc>
      </w:tr>
      <w:tr w:rsidR="00BB3D97" w:rsidRPr="005B5FF9" w14:paraId="2E23E98F" w14:textId="77777777" w:rsidTr="0081028C">
        <w:tc>
          <w:tcPr>
            <w:tcW w:w="2263" w:type="dxa"/>
          </w:tcPr>
          <w:p w14:paraId="0901CD5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2F999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BB3D97" w:rsidRPr="005B5FF9" w14:paraId="221F22DF" w14:textId="77777777" w:rsidTr="0081028C">
        <w:tc>
          <w:tcPr>
            <w:tcW w:w="2263" w:type="dxa"/>
          </w:tcPr>
          <w:p w14:paraId="32C3D32A"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D88BF49" w14:textId="3B1ED3F1"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60929325" w14:textId="77777777" w:rsidTr="0081028C">
        <w:tc>
          <w:tcPr>
            <w:tcW w:w="2263" w:type="dxa"/>
          </w:tcPr>
          <w:p w14:paraId="1F898634"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EE2D6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from Weeks 1-6</w:t>
            </w:r>
          </w:p>
          <w:p w14:paraId="41512203"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22EBB8CC" w14:textId="77777777" w:rsidTr="0081028C">
        <w:tc>
          <w:tcPr>
            <w:tcW w:w="2263" w:type="dxa"/>
          </w:tcPr>
          <w:p w14:paraId="7223EC46"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2C209B" w14:textId="496B9BBE" w:rsidR="00BB3D97"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BB3D97" w:rsidRPr="005B5FF9" w14:paraId="45FB0988" w14:textId="77777777" w:rsidTr="0081028C">
        <w:tc>
          <w:tcPr>
            <w:tcW w:w="2263" w:type="dxa"/>
          </w:tcPr>
          <w:p w14:paraId="481D1F7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04CB1EF"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Having successfully completed this module, students should have  </w:t>
            </w:r>
          </w:p>
          <w:p w14:paraId="3952DCEA" w14:textId="77777777" w:rsidR="00BB3D97" w:rsidRPr="005B5FF9" w:rsidRDefault="00BB3D97" w:rsidP="002C023C">
            <w:pPr>
              <w:numPr>
                <w:ilvl w:val="0"/>
                <w:numId w:val="28"/>
              </w:numPr>
              <w:spacing w:after="56" w:line="276" w:lineRule="auto"/>
              <w:ind w:left="325" w:right="15" w:hanging="360"/>
              <w:rPr>
                <w:rFonts w:cstheme="minorHAnsi"/>
                <w:sz w:val="24"/>
                <w:szCs w:val="24"/>
              </w:rPr>
            </w:pPr>
            <w:r w:rsidRPr="005B5FF9">
              <w:rPr>
                <w:rFonts w:cstheme="minorHAnsi"/>
                <w:sz w:val="24"/>
                <w:szCs w:val="24"/>
              </w:rPr>
              <w:t xml:space="preserve">an understanding of the law relating to families in Ireland in the light of the Constitution, the domestic legal framework as well as international human rights law.  </w:t>
            </w:r>
          </w:p>
          <w:p w14:paraId="3AF1D49A" w14:textId="77777777" w:rsidR="00BB3D97" w:rsidRPr="005B5FF9" w:rsidRDefault="00BB3D97" w:rsidP="002C023C">
            <w:pPr>
              <w:numPr>
                <w:ilvl w:val="0"/>
                <w:numId w:val="28"/>
              </w:numPr>
              <w:spacing w:after="31" w:line="276" w:lineRule="auto"/>
              <w:ind w:left="325" w:right="15" w:hanging="360"/>
              <w:rPr>
                <w:rFonts w:cstheme="minorHAnsi"/>
                <w:sz w:val="24"/>
                <w:szCs w:val="24"/>
              </w:rPr>
            </w:pPr>
            <w:r w:rsidRPr="005B5FF9">
              <w:rPr>
                <w:rFonts w:cstheme="minorHAnsi"/>
                <w:sz w:val="24"/>
                <w:szCs w:val="24"/>
              </w:rPr>
              <w:t xml:space="preserve">a critical awareness of the policy behind family law in Ireland. </w:t>
            </w:r>
          </w:p>
          <w:p w14:paraId="6A75D862" w14:textId="77777777" w:rsidR="00BB3D97" w:rsidRPr="005B5FF9" w:rsidRDefault="00BB3D97" w:rsidP="002C023C">
            <w:pPr>
              <w:numPr>
                <w:ilvl w:val="0"/>
                <w:numId w:val="28"/>
              </w:numPr>
              <w:spacing w:after="9" w:line="276" w:lineRule="auto"/>
              <w:ind w:left="325" w:right="15" w:hanging="360"/>
              <w:rPr>
                <w:rFonts w:cstheme="minorHAnsi"/>
                <w:sz w:val="24"/>
                <w:szCs w:val="24"/>
              </w:rPr>
            </w:pPr>
            <w:r w:rsidRPr="005B5FF9">
              <w:rPr>
                <w:rFonts w:cstheme="minorHAnsi"/>
                <w:sz w:val="24"/>
                <w:szCs w:val="24"/>
              </w:rPr>
              <w:t xml:space="preserve">a practical appreciation of the implications of family law in this jurisdiction. </w:t>
            </w:r>
          </w:p>
        </w:tc>
      </w:tr>
      <w:tr w:rsidR="00BB3D97" w:rsidRPr="005B5FF9" w14:paraId="2AF80CF7" w14:textId="77777777" w:rsidTr="0081028C">
        <w:tc>
          <w:tcPr>
            <w:tcW w:w="2263" w:type="dxa"/>
          </w:tcPr>
          <w:p w14:paraId="0A4FCEC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2BD8084" w14:textId="77777777" w:rsidR="00BB3D97" w:rsidRPr="005B5FF9" w:rsidRDefault="00BB3D97" w:rsidP="005B5FF9">
            <w:pPr>
              <w:spacing w:line="276" w:lineRule="auto"/>
              <w:ind w:right="15"/>
              <w:rPr>
                <w:rFonts w:eastAsia="Times New Roman" w:cstheme="minorHAnsi"/>
                <w:color w:val="000000" w:themeColor="text1"/>
                <w:sz w:val="24"/>
                <w:szCs w:val="24"/>
              </w:rPr>
            </w:pPr>
            <w:r w:rsidRPr="005B5FF9">
              <w:rPr>
                <w:rFonts w:cstheme="minorHAnsi"/>
                <w:sz w:val="24"/>
                <w:szCs w:val="24"/>
              </w:rPr>
              <w:t xml:space="preserve">The course will cover the family as a legal entity, the law governing family formation (marriage, civil partnership and cohabitants), the law recognising family breakdown (nullity, separation and divorce) </w:t>
            </w:r>
            <w:r w:rsidRPr="005B5FF9">
              <w:rPr>
                <w:rFonts w:cstheme="minorHAnsi"/>
                <w:sz w:val="24"/>
                <w:szCs w:val="24"/>
              </w:rPr>
              <w:lastRenderedPageBreak/>
              <w:t>and the law regulating family breakdown (preliminary and ancillary orders)</w:t>
            </w:r>
          </w:p>
        </w:tc>
      </w:tr>
      <w:tr w:rsidR="00BB3D97" w:rsidRPr="005B5FF9" w14:paraId="17B4CD49" w14:textId="77777777" w:rsidTr="0081028C">
        <w:tc>
          <w:tcPr>
            <w:tcW w:w="2263" w:type="dxa"/>
          </w:tcPr>
          <w:p w14:paraId="20423065"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647487E" w14:textId="0F67AFA9"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 xml:space="preserve">Individual 3,500 word essay </w:t>
            </w:r>
            <w:r w:rsidR="007A4BBF" w:rsidRPr="005B5FF9">
              <w:rPr>
                <w:rFonts w:cstheme="minorHAnsi"/>
                <w:sz w:val="24"/>
                <w:szCs w:val="24"/>
              </w:rPr>
              <w:t>- TBC</w:t>
            </w:r>
          </w:p>
        </w:tc>
      </w:tr>
      <w:tr w:rsidR="005E2A7B" w:rsidRPr="005B5FF9" w14:paraId="0E15FA6A" w14:textId="77777777" w:rsidTr="0081028C">
        <w:tc>
          <w:tcPr>
            <w:tcW w:w="2263" w:type="dxa"/>
          </w:tcPr>
          <w:p w14:paraId="1FDF0A03" w14:textId="198D9245"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931ED27" w14:textId="4A82DC04" w:rsidR="005E2A7B"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4A8FEA22" w14:textId="34EB7D47" w:rsidR="00025C08" w:rsidRPr="005B5FF9" w:rsidRDefault="00025C08" w:rsidP="005B5FF9">
            <w:pPr>
              <w:spacing w:line="276" w:lineRule="auto"/>
              <w:rPr>
                <w:rFonts w:cstheme="minorHAnsi"/>
                <w:color w:val="000000" w:themeColor="text1"/>
                <w:sz w:val="24"/>
                <w:szCs w:val="24"/>
              </w:rPr>
            </w:pPr>
          </w:p>
        </w:tc>
      </w:tr>
      <w:tr w:rsidR="005E2A7B" w:rsidRPr="005B5FF9" w14:paraId="057B98EB" w14:textId="77777777" w:rsidTr="0081028C">
        <w:tc>
          <w:tcPr>
            <w:tcW w:w="2263" w:type="dxa"/>
          </w:tcPr>
          <w:p w14:paraId="0E343640" w14:textId="7777777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411E8BB"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E19F93E" w14:textId="77777777" w:rsidR="005E2A7B"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726FF7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p w14:paraId="0E2395A8" w14:textId="77777777" w:rsidR="00BB3D97" w:rsidRPr="005B5FF9" w:rsidRDefault="00BB3D97" w:rsidP="005B5FF9">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BB3D97" w:rsidRPr="005B5FF9" w14:paraId="50B47CD9" w14:textId="77777777" w:rsidTr="0081028C">
        <w:tc>
          <w:tcPr>
            <w:tcW w:w="2263" w:type="dxa"/>
          </w:tcPr>
          <w:p w14:paraId="06311990"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4AE6063"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LAU34141</w:t>
            </w:r>
          </w:p>
        </w:tc>
      </w:tr>
      <w:tr w:rsidR="00BB3D97" w:rsidRPr="005B5FF9" w14:paraId="666BB752" w14:textId="77777777" w:rsidTr="0081028C">
        <w:tc>
          <w:tcPr>
            <w:tcW w:w="2263" w:type="dxa"/>
          </w:tcPr>
          <w:p w14:paraId="3726643A"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6DFE54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w:t>
            </w:r>
          </w:p>
        </w:tc>
      </w:tr>
      <w:tr w:rsidR="00BB3D97" w:rsidRPr="005B5FF9" w14:paraId="41CEA7DB" w14:textId="77777777" w:rsidTr="0081028C">
        <w:tc>
          <w:tcPr>
            <w:tcW w:w="2263" w:type="dxa"/>
          </w:tcPr>
          <w:p w14:paraId="67A2A5C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5BDEA34"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BB3D97" w:rsidRPr="005B5FF9" w14:paraId="7312484B" w14:textId="77777777" w:rsidTr="0081028C">
        <w:tc>
          <w:tcPr>
            <w:tcW w:w="2263" w:type="dxa"/>
          </w:tcPr>
          <w:p w14:paraId="300A43AB"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4D2B910" w14:textId="57D5732B"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BB3D97" w:rsidRPr="005B5FF9" w14:paraId="184F8560" w14:textId="77777777" w:rsidTr="0081028C">
        <w:tc>
          <w:tcPr>
            <w:tcW w:w="2263" w:type="dxa"/>
          </w:tcPr>
          <w:p w14:paraId="1F6C48E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8358FE0"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w:t>
            </w:r>
          </w:p>
          <w:p w14:paraId="59DD4290" w14:textId="77777777" w:rsidR="00BB3D97" w:rsidRPr="005B5FF9" w:rsidRDefault="00BB3D97" w:rsidP="005B5FF9">
            <w:pPr>
              <w:spacing w:line="276" w:lineRule="auto"/>
              <w:rPr>
                <w:rFonts w:eastAsia="Times New Roman" w:cstheme="minorHAnsi"/>
                <w:color w:val="000000" w:themeColor="text1"/>
                <w:sz w:val="24"/>
                <w:szCs w:val="24"/>
              </w:rPr>
            </w:pPr>
          </w:p>
        </w:tc>
      </w:tr>
      <w:tr w:rsidR="00BB3D97" w:rsidRPr="005B5FF9" w14:paraId="0B7FEB72" w14:textId="77777777" w:rsidTr="0081028C">
        <w:tc>
          <w:tcPr>
            <w:tcW w:w="2263" w:type="dxa"/>
          </w:tcPr>
          <w:p w14:paraId="3DBC7F6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3706FDC" w14:textId="0CD6C60F" w:rsidR="00BB3D97" w:rsidRPr="005B5FF9" w:rsidRDefault="005E2A7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BB3D97" w:rsidRPr="005B5FF9" w14:paraId="2573A03B" w14:textId="77777777" w:rsidTr="0081028C">
        <w:tc>
          <w:tcPr>
            <w:tcW w:w="2263" w:type="dxa"/>
          </w:tcPr>
          <w:p w14:paraId="4578217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7F2A0"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Having successfully completed this module, students should have:</w:t>
            </w:r>
          </w:p>
          <w:p w14:paraId="4213A04B" w14:textId="77777777" w:rsidR="00BB3D97" w:rsidRPr="005B5FF9" w:rsidRDefault="00BB3D97" w:rsidP="005B5FF9">
            <w:pPr>
              <w:spacing w:after="64" w:line="276" w:lineRule="auto"/>
              <w:ind w:right="15"/>
              <w:rPr>
                <w:rFonts w:cstheme="minorHAnsi"/>
                <w:sz w:val="24"/>
                <w:szCs w:val="24"/>
              </w:rPr>
            </w:pPr>
            <w:r w:rsidRPr="005B5FF9">
              <w:rPr>
                <w:rFonts w:cstheme="minorHAnsi"/>
                <w:sz w:val="24"/>
                <w:szCs w:val="24"/>
              </w:rPr>
              <w:t xml:space="preserve"> </w:t>
            </w:r>
          </w:p>
          <w:p w14:paraId="05F9319F" w14:textId="77777777" w:rsidR="00BB3D97" w:rsidRPr="005B5FF9" w:rsidRDefault="00BB3D97" w:rsidP="002C023C">
            <w:pPr>
              <w:pStyle w:val="ListParagraph"/>
              <w:numPr>
                <w:ilvl w:val="0"/>
                <w:numId w:val="37"/>
              </w:numPr>
              <w:spacing w:after="56" w:line="276" w:lineRule="auto"/>
              <w:ind w:right="15"/>
              <w:rPr>
                <w:rFonts w:cstheme="minorHAnsi"/>
                <w:sz w:val="24"/>
                <w:szCs w:val="24"/>
              </w:rPr>
            </w:pPr>
            <w:r w:rsidRPr="005B5FF9">
              <w:rPr>
                <w:rFonts w:cstheme="minorHAnsi"/>
                <w:sz w:val="24"/>
                <w:szCs w:val="24"/>
              </w:rPr>
              <w:t xml:space="preserve">an understanding of the law relating to families and children in Ireland in the light of the Constitution, the domestic legal framework as well as international human rights law.  </w:t>
            </w:r>
          </w:p>
          <w:p w14:paraId="43F1421B" w14:textId="77777777" w:rsidR="00BB3D97" w:rsidRPr="005B5FF9" w:rsidRDefault="00BB3D97" w:rsidP="002C023C">
            <w:pPr>
              <w:pStyle w:val="ListParagraph"/>
              <w:numPr>
                <w:ilvl w:val="0"/>
                <w:numId w:val="37"/>
              </w:numPr>
              <w:spacing w:after="31" w:line="276" w:lineRule="auto"/>
              <w:ind w:right="15"/>
              <w:rPr>
                <w:rFonts w:cstheme="minorHAnsi"/>
                <w:sz w:val="24"/>
                <w:szCs w:val="24"/>
              </w:rPr>
            </w:pPr>
            <w:r w:rsidRPr="005B5FF9">
              <w:rPr>
                <w:rFonts w:cstheme="minorHAnsi"/>
                <w:sz w:val="24"/>
                <w:szCs w:val="24"/>
              </w:rPr>
              <w:t xml:space="preserve">a critical awareness of the policy behind family and child law in Ireland. </w:t>
            </w:r>
          </w:p>
          <w:p w14:paraId="1981D922" w14:textId="77777777" w:rsidR="00BB3D97" w:rsidRPr="005B5FF9" w:rsidRDefault="00BB3D97" w:rsidP="002C023C">
            <w:pPr>
              <w:pStyle w:val="ListParagraph"/>
              <w:numPr>
                <w:ilvl w:val="0"/>
                <w:numId w:val="37"/>
              </w:numPr>
              <w:spacing w:after="9" w:line="276" w:lineRule="auto"/>
              <w:ind w:right="15"/>
              <w:rPr>
                <w:rFonts w:cstheme="minorHAnsi"/>
                <w:sz w:val="24"/>
                <w:szCs w:val="24"/>
              </w:rPr>
            </w:pPr>
            <w:r w:rsidRPr="005B5FF9">
              <w:rPr>
                <w:rFonts w:cstheme="minorHAnsi"/>
                <w:sz w:val="24"/>
                <w:szCs w:val="24"/>
              </w:rPr>
              <w:t xml:space="preserve">a practical appreciation of the implications of family and child law in this jurisdiction. </w:t>
            </w:r>
          </w:p>
        </w:tc>
      </w:tr>
      <w:tr w:rsidR="00BB3D97" w:rsidRPr="005B5FF9" w14:paraId="6C47FBB6" w14:textId="77777777" w:rsidTr="0081028C">
        <w:tc>
          <w:tcPr>
            <w:tcW w:w="2263" w:type="dxa"/>
          </w:tcPr>
          <w:p w14:paraId="68E92CD2"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4697205" w14:textId="77777777" w:rsidR="00BB3D97" w:rsidRPr="005B5FF9" w:rsidRDefault="00BB3D97" w:rsidP="005B5FF9">
            <w:pPr>
              <w:spacing w:line="276" w:lineRule="auto"/>
              <w:ind w:right="139"/>
              <w:rPr>
                <w:rFonts w:cstheme="minorHAnsi"/>
                <w:sz w:val="24"/>
                <w:szCs w:val="24"/>
              </w:rPr>
            </w:pPr>
            <w:r w:rsidRPr="005B5FF9">
              <w:rPr>
                <w:rFonts w:cstheme="minorHAnsi"/>
                <w:sz w:val="24"/>
                <w:szCs w:val="24"/>
              </w:rPr>
              <w:t xml:space="preserve">This course will cover the legal status of the family and the child, the law relating to family formation (including marriage, civil partnership, cohabitants and non-marital families) and the law recognising family breakdown (including nullity, separation and divorce) as well as the law regulating family breakdown (to include preliminary/ancillary orders in </w:t>
            </w:r>
            <w:r w:rsidRPr="005B5FF9">
              <w:rPr>
                <w:rFonts w:cstheme="minorHAnsi"/>
                <w:sz w:val="24"/>
                <w:szCs w:val="24"/>
              </w:rPr>
              <w:lastRenderedPageBreak/>
              <w:t xml:space="preserve">separation/divorce/dissolution of civil </w:t>
            </w:r>
            <w:r w:rsidRPr="005B5FF9">
              <w:rPr>
                <w:rFonts w:eastAsia="Calibri" w:cstheme="minorHAnsi"/>
                <w:sz w:val="24"/>
                <w:szCs w:val="24"/>
              </w:rPr>
              <w:t xml:space="preserve">partnership). We will also examine the child’s right to a family (including guardianship, custody and </w:t>
            </w:r>
            <w:r w:rsidRPr="005B5FF9">
              <w:rPr>
                <w:rFonts w:cstheme="minorHAnsi"/>
                <w:sz w:val="24"/>
                <w:szCs w:val="24"/>
              </w:rPr>
              <w:t xml:space="preserve">access as well as adoption) and the protection of vulnerable family members (including child protection and domestic violence). </w:t>
            </w:r>
          </w:p>
        </w:tc>
      </w:tr>
      <w:tr w:rsidR="00BB3D97" w:rsidRPr="005B5FF9" w14:paraId="44A93350" w14:textId="77777777" w:rsidTr="0081028C">
        <w:tc>
          <w:tcPr>
            <w:tcW w:w="2263" w:type="dxa"/>
          </w:tcPr>
          <w:p w14:paraId="1C7BB857"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 Requisite</w:t>
            </w:r>
          </w:p>
        </w:tc>
        <w:tc>
          <w:tcPr>
            <w:tcW w:w="6753" w:type="dxa"/>
            <w:vAlign w:val="center"/>
          </w:tcPr>
          <w:p w14:paraId="515BAA83" w14:textId="77777777" w:rsidR="00BB3D97" w:rsidRPr="005B5FF9" w:rsidRDefault="00BB3D97"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B3D97" w:rsidRPr="005B5FF9" w14:paraId="71E5135F" w14:textId="77777777" w:rsidTr="0081028C">
        <w:tc>
          <w:tcPr>
            <w:tcW w:w="2263" w:type="dxa"/>
          </w:tcPr>
          <w:p w14:paraId="2A226818"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5002701" w14:textId="72E60D04" w:rsidR="00BB3D97" w:rsidRPr="005B5FF9" w:rsidRDefault="005E2A7B" w:rsidP="005B5FF9">
            <w:pPr>
              <w:spacing w:line="276" w:lineRule="auto"/>
              <w:rPr>
                <w:rFonts w:eastAsia="Times New Roman" w:cstheme="minorHAnsi"/>
                <w:color w:val="000000" w:themeColor="text1"/>
                <w:sz w:val="24"/>
                <w:szCs w:val="24"/>
              </w:rPr>
            </w:pPr>
            <w:r w:rsidRPr="005B5FF9">
              <w:rPr>
                <w:rFonts w:cstheme="minorHAnsi"/>
                <w:sz w:val="24"/>
                <w:szCs w:val="24"/>
              </w:rPr>
              <w:t>P</w:t>
            </w:r>
            <w:r w:rsidR="00BB3D97" w:rsidRPr="005B5FF9">
              <w:rPr>
                <w:rFonts w:cstheme="minorHAnsi"/>
                <w:sz w:val="24"/>
                <w:szCs w:val="24"/>
              </w:rPr>
              <w:t xml:space="preserve">roject (policy report 3,500 words) 50%, Individual Essay (3,500 words) 50%  </w:t>
            </w:r>
            <w:r w:rsidR="008D6041" w:rsidRPr="005B5FF9">
              <w:rPr>
                <w:rFonts w:cstheme="minorHAnsi"/>
                <w:sz w:val="24"/>
                <w:szCs w:val="24"/>
              </w:rPr>
              <w:t>- TBC</w:t>
            </w:r>
          </w:p>
        </w:tc>
      </w:tr>
      <w:tr w:rsidR="005E2A7B" w:rsidRPr="005B5FF9" w14:paraId="500233FE" w14:textId="77777777" w:rsidTr="0081028C">
        <w:tc>
          <w:tcPr>
            <w:tcW w:w="2263" w:type="dxa"/>
          </w:tcPr>
          <w:p w14:paraId="3FF674D4" w14:textId="58D2F1D7" w:rsidR="005E2A7B" w:rsidRPr="005B5FF9" w:rsidRDefault="005E2A7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37298A6" w14:textId="7E8E4311" w:rsidR="005E2A7B" w:rsidRPr="005B5FF9" w:rsidRDefault="005E2A7B" w:rsidP="005B5FF9">
            <w:pPr>
              <w:spacing w:line="276" w:lineRule="auto"/>
              <w:rPr>
                <w:rFonts w:cstheme="minorHAnsi"/>
                <w:sz w:val="24"/>
                <w:szCs w:val="24"/>
              </w:rPr>
            </w:pPr>
            <w:r w:rsidRPr="005B5FF9">
              <w:rPr>
                <w:rFonts w:cstheme="minorHAnsi"/>
                <w:sz w:val="24"/>
                <w:szCs w:val="24"/>
              </w:rPr>
              <w:t xml:space="preserve">Project (policy report 3,500 words) 50%, Individual Essay (3,500 words) 50%  </w:t>
            </w:r>
            <w:r w:rsidR="008D6041" w:rsidRPr="005B5FF9">
              <w:rPr>
                <w:rFonts w:cstheme="minorHAnsi"/>
                <w:sz w:val="24"/>
                <w:szCs w:val="24"/>
              </w:rPr>
              <w:t>- TBC</w:t>
            </w:r>
          </w:p>
          <w:p w14:paraId="6CECB5AA" w14:textId="1C2430D8" w:rsidR="005E2A7B" w:rsidRPr="005B5FF9" w:rsidRDefault="005E2A7B" w:rsidP="005B5FF9">
            <w:pPr>
              <w:spacing w:line="276" w:lineRule="auto"/>
              <w:rPr>
                <w:rFonts w:cstheme="minorHAnsi"/>
                <w:sz w:val="24"/>
                <w:szCs w:val="24"/>
              </w:rPr>
            </w:pPr>
          </w:p>
        </w:tc>
      </w:tr>
      <w:tr w:rsidR="00BB3D97" w:rsidRPr="005B5FF9" w14:paraId="7585D8AE" w14:textId="77777777" w:rsidTr="0081028C">
        <w:tc>
          <w:tcPr>
            <w:tcW w:w="2263" w:type="dxa"/>
          </w:tcPr>
          <w:p w14:paraId="7C2524AF" w14:textId="77777777" w:rsidR="00BB3D97" w:rsidRPr="005B5FF9" w:rsidRDefault="00BB3D97"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7FD5379"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C781337" w14:textId="77777777" w:rsidR="00BB3D97" w:rsidRPr="005B5FF9" w:rsidRDefault="00BB3D97"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67D84DD" w14:textId="385EDF9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AB55A66"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19751B24" w14:textId="77777777" w:rsidTr="00E71143">
        <w:tc>
          <w:tcPr>
            <w:tcW w:w="2263" w:type="dxa"/>
          </w:tcPr>
          <w:p w14:paraId="150157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97466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LAU44132</w:t>
            </w:r>
          </w:p>
        </w:tc>
      </w:tr>
      <w:tr w:rsidR="00E71143" w:rsidRPr="005B5FF9" w14:paraId="5463FE2D" w14:textId="77777777" w:rsidTr="00E71143">
        <w:tc>
          <w:tcPr>
            <w:tcW w:w="2263" w:type="dxa"/>
          </w:tcPr>
          <w:p w14:paraId="3C9EE44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A789F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FINANCIAL SERVICES LAW</w:t>
            </w:r>
          </w:p>
        </w:tc>
      </w:tr>
      <w:tr w:rsidR="00E71143" w:rsidRPr="005B5FF9" w14:paraId="004D8969" w14:textId="77777777" w:rsidTr="00E71143">
        <w:tc>
          <w:tcPr>
            <w:tcW w:w="2263" w:type="dxa"/>
          </w:tcPr>
          <w:p w14:paraId="00AFFE7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AC2052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3EAC2B" w14:textId="77777777" w:rsidTr="00E71143">
        <w:tc>
          <w:tcPr>
            <w:tcW w:w="2263" w:type="dxa"/>
          </w:tcPr>
          <w:p w14:paraId="399D3C1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7F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0ACAB9C8" w14:textId="77777777" w:rsidTr="00E71143">
        <w:tc>
          <w:tcPr>
            <w:tcW w:w="2263" w:type="dxa"/>
          </w:tcPr>
          <w:p w14:paraId="665FB62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0DBC96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2nd Semester. </w:t>
            </w:r>
          </w:p>
        </w:tc>
      </w:tr>
      <w:tr w:rsidR="00E71143" w:rsidRPr="005B5FF9" w14:paraId="30292202" w14:textId="77777777" w:rsidTr="00E71143">
        <w:tc>
          <w:tcPr>
            <w:tcW w:w="2263" w:type="dxa"/>
          </w:tcPr>
          <w:p w14:paraId="1E45F21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64554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Alexandros Seretakis/Dr Felix Mezzanotte </w:t>
            </w:r>
          </w:p>
        </w:tc>
      </w:tr>
      <w:tr w:rsidR="00E71143" w:rsidRPr="005B5FF9" w14:paraId="259567AA" w14:textId="77777777" w:rsidTr="00E71143">
        <w:tc>
          <w:tcPr>
            <w:tcW w:w="2263" w:type="dxa"/>
          </w:tcPr>
          <w:p w14:paraId="350A7D6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7A51C7"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5A02C5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Identify and critically evaluate the events which led to the overhaul of financial regulation.</w:t>
            </w:r>
          </w:p>
          <w:p w14:paraId="4CD0DDF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Develop an understanding of the functioning of modern financial markets.</w:t>
            </w:r>
          </w:p>
          <w:p w14:paraId="03E12674"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Demonstrate a sound knowledge of financial regulation.</w:t>
            </w:r>
          </w:p>
          <w:p w14:paraId="6F8CE70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impact of EU law on domestic financial regulation.</w:t>
            </w:r>
          </w:p>
          <w:p w14:paraId="0B89302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Develop an awareness of developments in financial regulation at a European level. </w:t>
            </w:r>
          </w:p>
          <w:p w14:paraId="2907F0E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political and economic forces shaping financial services regulation. </w:t>
            </w:r>
          </w:p>
          <w:p w14:paraId="30B18704"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48DADE8" w14:textId="77777777" w:rsidTr="00E71143">
        <w:tc>
          <w:tcPr>
            <w:tcW w:w="2263" w:type="dxa"/>
          </w:tcPr>
          <w:p w14:paraId="6FB6BBF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505629C8"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This course will introduce students to financial services and their regulation. Since Ireland’s accession to the EU, Irish financial regulation has been heavily influenced by EU legislation. The financial and sovereign debt crisis have led to greater harmonization of financial regulation. As a result, the course will focus on European legislation and developments.</w:t>
            </w:r>
          </w:p>
        </w:tc>
      </w:tr>
      <w:tr w:rsidR="00E71143" w:rsidRPr="005B5FF9" w14:paraId="3B80A5A1" w14:textId="77777777" w:rsidTr="00E71143">
        <w:tc>
          <w:tcPr>
            <w:tcW w:w="2263" w:type="dxa"/>
          </w:tcPr>
          <w:p w14:paraId="1A55655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1E7095"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deal with banking and financial market supervision and regulation, such as the recent establishment of the European Banking Union. Furthermore, we will discuss the events which led to the radical overhaul of financial regulation, such as the financial crisis, the sovereign debt crisis and the Irish banking crisis. Finally, we will also </w:t>
            </w:r>
            <w:proofErr w:type="spellStart"/>
            <w:r w:rsidRPr="005B5FF9">
              <w:rPr>
                <w:rFonts w:eastAsia="Times New Roman" w:cstheme="minorHAnsi"/>
                <w:sz w:val="24"/>
                <w:szCs w:val="24"/>
              </w:rPr>
              <w:t>analyze</w:t>
            </w:r>
            <w:proofErr w:type="spellEnd"/>
            <w:r w:rsidRPr="005B5FF9">
              <w:rPr>
                <w:rFonts w:eastAsia="Times New Roman" w:cstheme="minorHAnsi"/>
                <w:sz w:val="24"/>
                <w:szCs w:val="24"/>
              </w:rPr>
              <w:t xml:space="preserve"> recent developments which will likely alter the structure of Irish and EU financial markets in the coming years, such as the sustainable finance initiatives of the European Commission.</w:t>
            </w:r>
          </w:p>
          <w:p w14:paraId="7FD1EF1F" w14:textId="77777777" w:rsidR="00E71143" w:rsidRPr="005B5FF9" w:rsidRDefault="00E71143" w:rsidP="005B5FF9">
            <w:pPr>
              <w:spacing w:line="276" w:lineRule="auto"/>
              <w:rPr>
                <w:rFonts w:eastAsia="Times New Roman" w:cstheme="minorHAnsi"/>
                <w:sz w:val="24"/>
                <w:szCs w:val="24"/>
              </w:rPr>
            </w:pPr>
          </w:p>
          <w:p w14:paraId="33CF872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examine EU financial services law focusing on major pieces of legislation, such as MIFID II and the European Banking Union. Furthermore, the course will also examine the structure of the regulatory system in Ireland. The focus of the course will be on thorough individual reading of major pieces of legislation and initiatives in the financial services field and group discussion and analysis, through which the class can collectively explore major themes in EU and Irish financial services law. The course will enhance students’ research abilities, their critical analysis of legal materials, their legal writing, and their communication skills. It will challenge them to think about financial regulation at both the detailed micro level of discrete problems and the broader macro level of the financial system. </w:t>
            </w:r>
          </w:p>
        </w:tc>
      </w:tr>
      <w:tr w:rsidR="00E71143" w:rsidRPr="005B5FF9" w14:paraId="5DB9CD1F" w14:textId="77777777" w:rsidTr="00E71143">
        <w:tc>
          <w:tcPr>
            <w:tcW w:w="2263" w:type="dxa"/>
          </w:tcPr>
          <w:p w14:paraId="515EEF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2205F8F" w14:textId="77777777" w:rsidR="00E71143" w:rsidRPr="005B5FF9" w:rsidRDefault="00E71143" w:rsidP="005B5FF9">
            <w:pPr>
              <w:spacing w:line="276" w:lineRule="auto"/>
              <w:rPr>
                <w:rFonts w:cstheme="minorHAnsi"/>
                <w:sz w:val="24"/>
                <w:szCs w:val="24"/>
              </w:rPr>
            </w:pPr>
          </w:p>
          <w:p w14:paraId="6EFEBD60" w14:textId="1C350E93"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the theoretical underpin</w:t>
            </w:r>
            <w:r w:rsidR="00A471AC" w:rsidRPr="005B5FF9">
              <w:rPr>
                <w:rFonts w:eastAsia="Calibri" w:cstheme="minorHAnsi"/>
                <w:sz w:val="24"/>
                <w:szCs w:val="24"/>
              </w:rPr>
              <w:t>n</w:t>
            </w:r>
            <w:r w:rsidRPr="005B5FF9">
              <w:rPr>
                <w:rFonts w:eastAsia="Calibri" w:cstheme="minorHAnsi"/>
                <w:sz w:val="24"/>
                <w:szCs w:val="24"/>
              </w:rPr>
              <w:t xml:space="preserve">ings of financial regulation see J. Armour, D. </w:t>
            </w:r>
            <w:proofErr w:type="spellStart"/>
            <w:r w:rsidRPr="005B5FF9">
              <w:rPr>
                <w:rFonts w:eastAsia="Calibri" w:cstheme="minorHAnsi"/>
                <w:sz w:val="24"/>
                <w:szCs w:val="24"/>
              </w:rPr>
              <w:t>Awrey</w:t>
            </w:r>
            <w:proofErr w:type="spellEnd"/>
            <w:r w:rsidRPr="005B5FF9">
              <w:rPr>
                <w:rFonts w:eastAsia="Calibri" w:cstheme="minorHAnsi"/>
                <w:sz w:val="24"/>
                <w:szCs w:val="24"/>
              </w:rPr>
              <w:t xml:space="preserve">, P. Davies, L. </w:t>
            </w:r>
            <w:proofErr w:type="spellStart"/>
            <w:r w:rsidRPr="005B5FF9">
              <w:rPr>
                <w:rFonts w:eastAsia="Calibri" w:cstheme="minorHAnsi"/>
                <w:sz w:val="24"/>
                <w:szCs w:val="24"/>
              </w:rPr>
              <w:t>Enriques</w:t>
            </w:r>
            <w:proofErr w:type="spellEnd"/>
            <w:r w:rsidRPr="005B5FF9">
              <w:rPr>
                <w:rFonts w:eastAsia="Calibri" w:cstheme="minorHAnsi"/>
                <w:sz w:val="24"/>
                <w:szCs w:val="24"/>
              </w:rPr>
              <w:t>, J. N. Gordon, C. Mayer, and J. Payne, Principles of Financial Regulation, Oxford University Press, 2016</w:t>
            </w:r>
          </w:p>
          <w:p w14:paraId="3DB3F034" w14:textId="77777777"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financial services law in the EU see Niamh Moloney, EU Securities and Financial Markets Regulation. Third Edition, Oxford University Press</w:t>
            </w:r>
          </w:p>
          <w:p w14:paraId="3B12DD1F" w14:textId="77777777" w:rsidR="00E71143" w:rsidRPr="005B5FF9" w:rsidRDefault="00E71143" w:rsidP="005B5FF9">
            <w:pPr>
              <w:spacing w:line="276" w:lineRule="auto"/>
              <w:ind w:left="183"/>
              <w:rPr>
                <w:rFonts w:cstheme="minorHAnsi"/>
                <w:color w:val="000000" w:themeColor="text1"/>
                <w:sz w:val="24"/>
                <w:szCs w:val="24"/>
              </w:rPr>
            </w:pPr>
          </w:p>
        </w:tc>
      </w:tr>
      <w:tr w:rsidR="00E71143" w:rsidRPr="005B5FF9" w14:paraId="04BE155F" w14:textId="77777777" w:rsidTr="00E71143">
        <w:tc>
          <w:tcPr>
            <w:tcW w:w="2263" w:type="dxa"/>
          </w:tcPr>
          <w:p w14:paraId="3B07DF6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1B13B" w14:textId="60E79F19"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Research Paper (5,000 words)  – 8</w:t>
            </w:r>
            <w:r w:rsidR="00A471AC" w:rsidRPr="005B5FF9">
              <w:rPr>
                <w:rFonts w:cstheme="minorHAnsi"/>
                <w:color w:val="000000" w:themeColor="text1"/>
                <w:sz w:val="24"/>
                <w:szCs w:val="24"/>
              </w:rPr>
              <w:t>5</w:t>
            </w:r>
            <w:r w:rsidRPr="005B5FF9">
              <w:rPr>
                <w:rFonts w:cstheme="minorHAnsi"/>
                <w:color w:val="000000" w:themeColor="text1"/>
                <w:sz w:val="24"/>
                <w:szCs w:val="24"/>
              </w:rPr>
              <w:t>%</w:t>
            </w:r>
          </w:p>
          <w:p w14:paraId="19C8FD3A" w14:textId="52F9134E"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Group Presentation</w:t>
            </w:r>
            <w:r w:rsidR="0020508B" w:rsidRPr="005B5FF9">
              <w:rPr>
                <w:rFonts w:cstheme="minorHAnsi"/>
                <w:color w:val="000000" w:themeColor="text1"/>
                <w:sz w:val="24"/>
                <w:szCs w:val="24"/>
              </w:rPr>
              <w:t xml:space="preserve"> </w:t>
            </w:r>
            <w:r w:rsidRPr="005B5FF9">
              <w:rPr>
                <w:rFonts w:cstheme="minorHAnsi"/>
                <w:color w:val="000000" w:themeColor="text1"/>
                <w:sz w:val="24"/>
                <w:szCs w:val="24"/>
              </w:rPr>
              <w:t>- 1</w:t>
            </w:r>
            <w:r w:rsidR="0020508B" w:rsidRPr="005B5FF9">
              <w:rPr>
                <w:rFonts w:cstheme="minorHAnsi"/>
                <w:color w:val="000000" w:themeColor="text1"/>
                <w:sz w:val="24"/>
                <w:szCs w:val="24"/>
              </w:rPr>
              <w:t>5</w:t>
            </w:r>
            <w:r w:rsidRPr="005B5FF9">
              <w:rPr>
                <w:rFonts w:cstheme="minorHAnsi"/>
                <w:color w:val="000000" w:themeColor="text1"/>
                <w:sz w:val="24"/>
                <w:szCs w:val="24"/>
              </w:rPr>
              <w:t>%</w:t>
            </w:r>
          </w:p>
          <w:p w14:paraId="4EA756E9" w14:textId="386688A1" w:rsidR="00E71143" w:rsidRPr="005B5FF9" w:rsidRDefault="00E71143" w:rsidP="005B5FF9">
            <w:pPr>
              <w:spacing w:line="276" w:lineRule="auto"/>
              <w:ind w:left="183"/>
              <w:rPr>
                <w:rFonts w:cstheme="minorHAnsi"/>
                <w:color w:val="000000" w:themeColor="text1"/>
                <w:sz w:val="24"/>
                <w:szCs w:val="24"/>
              </w:rPr>
            </w:pPr>
          </w:p>
        </w:tc>
      </w:tr>
      <w:tr w:rsidR="008C6D7D" w:rsidRPr="005B5FF9" w14:paraId="3DFD402D" w14:textId="77777777" w:rsidTr="00E71143">
        <w:tc>
          <w:tcPr>
            <w:tcW w:w="2263" w:type="dxa"/>
          </w:tcPr>
          <w:p w14:paraId="6359D6C4" w14:textId="67FAADE6" w:rsidR="008C6D7D" w:rsidRPr="005B5FF9" w:rsidRDefault="008C6D7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D76CDE7" w14:textId="413B052C" w:rsidR="00851308" w:rsidRPr="005B5FF9" w:rsidRDefault="00675F1C" w:rsidP="005B5FF9">
            <w:pPr>
              <w:spacing w:line="276" w:lineRule="auto"/>
              <w:ind w:left="183"/>
              <w:rPr>
                <w:rFonts w:cstheme="minorHAnsi"/>
                <w:color w:val="FF0000"/>
                <w:sz w:val="24"/>
                <w:szCs w:val="24"/>
              </w:rPr>
            </w:pPr>
            <w:r w:rsidRPr="005B5FF9">
              <w:rPr>
                <w:rFonts w:cstheme="minorHAnsi"/>
                <w:color w:val="000000" w:themeColor="text1"/>
                <w:sz w:val="24"/>
                <w:szCs w:val="24"/>
              </w:rPr>
              <w:t>TBC</w:t>
            </w:r>
          </w:p>
          <w:p w14:paraId="089101C3" w14:textId="77777777" w:rsidR="008C6D7D" w:rsidRPr="005B5FF9" w:rsidRDefault="008C6D7D" w:rsidP="005B5FF9">
            <w:pPr>
              <w:spacing w:line="276" w:lineRule="auto"/>
              <w:ind w:left="183"/>
              <w:rPr>
                <w:rFonts w:cstheme="minorHAnsi"/>
                <w:color w:val="000000" w:themeColor="text1"/>
                <w:sz w:val="24"/>
                <w:szCs w:val="24"/>
              </w:rPr>
            </w:pPr>
          </w:p>
        </w:tc>
      </w:tr>
      <w:tr w:rsidR="00E71143" w:rsidRPr="005B5FF9" w14:paraId="26483AEC" w14:textId="77777777" w:rsidTr="00E71143">
        <w:tc>
          <w:tcPr>
            <w:tcW w:w="2263" w:type="dxa"/>
          </w:tcPr>
          <w:p w14:paraId="0B46802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AAE48AF"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B271B1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6B10FCC" w14:textId="76641E15"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E2F161" w14:textId="77777777" w:rsidR="003524D3" w:rsidRPr="005B5FF9" w:rsidRDefault="003524D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94" w:type="dxa"/>
        </w:tblCellMar>
        <w:tblLook w:val="04A0" w:firstRow="1" w:lastRow="0" w:firstColumn="1" w:lastColumn="0" w:noHBand="0" w:noVBand="1"/>
      </w:tblPr>
      <w:tblGrid>
        <w:gridCol w:w="2268"/>
        <w:gridCol w:w="6752"/>
        <w:gridCol w:w="52"/>
      </w:tblGrid>
      <w:tr w:rsidR="00AF5CD7" w:rsidRPr="005B5FF9" w14:paraId="652A56B0" w14:textId="77777777" w:rsidTr="00901AD8">
        <w:trPr>
          <w:gridAfter w:val="1"/>
          <w:wAfter w:w="52" w:type="dxa"/>
          <w:trHeight w:val="278"/>
        </w:trPr>
        <w:tc>
          <w:tcPr>
            <w:tcW w:w="2268" w:type="dxa"/>
            <w:tcBorders>
              <w:top w:val="single" w:sz="4" w:space="0" w:color="000000"/>
              <w:left w:val="single" w:sz="4" w:space="0" w:color="000000"/>
              <w:bottom w:val="single" w:sz="4" w:space="0" w:color="000000"/>
              <w:right w:val="single" w:sz="4" w:space="0" w:color="000000"/>
            </w:tcBorders>
          </w:tcPr>
          <w:p w14:paraId="523681DF"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Code </w:t>
            </w:r>
          </w:p>
        </w:tc>
        <w:tc>
          <w:tcPr>
            <w:tcW w:w="6752" w:type="dxa"/>
            <w:tcBorders>
              <w:top w:val="single" w:sz="4" w:space="0" w:color="000000"/>
              <w:left w:val="single" w:sz="4" w:space="0" w:color="000000"/>
              <w:bottom w:val="single" w:sz="4" w:space="0" w:color="000000"/>
              <w:right w:val="single" w:sz="4" w:space="0" w:color="000000"/>
            </w:tcBorders>
          </w:tcPr>
          <w:p w14:paraId="1021363C" w14:textId="3005541B" w:rsidR="00AF5CD7" w:rsidRPr="005B5FF9" w:rsidRDefault="00AF5CD7" w:rsidP="005B5FF9">
            <w:pPr>
              <w:spacing w:line="276" w:lineRule="auto"/>
              <w:rPr>
                <w:rFonts w:cstheme="minorHAnsi"/>
                <w:lang w:val="en-GB"/>
              </w:rPr>
            </w:pPr>
            <w:r w:rsidRPr="005B5FF9">
              <w:rPr>
                <w:rFonts w:cstheme="minorHAnsi"/>
                <w:lang w:val="en-GB"/>
              </w:rPr>
              <w:t>LAU44</w:t>
            </w:r>
            <w:r w:rsidR="00117B7F" w:rsidRPr="005B5FF9">
              <w:rPr>
                <w:rFonts w:cstheme="minorHAnsi"/>
                <w:lang w:val="en-GB"/>
              </w:rPr>
              <w:t>282</w:t>
            </w:r>
          </w:p>
        </w:tc>
      </w:tr>
      <w:tr w:rsidR="00AF5CD7" w:rsidRPr="005B5FF9" w14:paraId="69B77A60"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244C95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29086C03" w14:textId="77777777" w:rsidR="00AF5CD7" w:rsidRPr="005B5FF9" w:rsidRDefault="00AF5CD7" w:rsidP="005B5FF9">
            <w:pPr>
              <w:spacing w:line="276" w:lineRule="auto"/>
              <w:rPr>
                <w:rFonts w:cstheme="minorHAnsi"/>
                <w:lang w:val="en-GB"/>
              </w:rPr>
            </w:pPr>
            <w:r w:rsidRPr="005B5FF9">
              <w:rPr>
                <w:rFonts w:cstheme="minorHAnsi"/>
                <w:b/>
                <w:lang w:val="en-GB"/>
              </w:rPr>
              <w:t>Module Name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43247C0B" w14:textId="77777777" w:rsidR="00AF5CD7" w:rsidRPr="005B5FF9" w:rsidRDefault="00AF5CD7" w:rsidP="005B5FF9">
            <w:pPr>
              <w:spacing w:line="276" w:lineRule="auto"/>
              <w:rPr>
                <w:rFonts w:cstheme="minorHAnsi"/>
                <w:lang w:val="en-GB"/>
              </w:rPr>
            </w:pPr>
            <w:bookmarkStart w:id="12" w:name="Housing"/>
            <w:r w:rsidRPr="005B5FF9">
              <w:rPr>
                <w:rFonts w:cstheme="minorHAnsi"/>
                <w:lang w:val="en-GB"/>
              </w:rPr>
              <w:t>Housing</w:t>
            </w:r>
            <w:bookmarkEnd w:id="12"/>
            <w:r w:rsidRPr="005B5FF9">
              <w:rPr>
                <w:rFonts w:cstheme="minorHAnsi"/>
                <w:lang w:val="en-GB"/>
              </w:rPr>
              <w:t xml:space="preserve"> Law and Rights in Context</w:t>
            </w:r>
          </w:p>
        </w:tc>
      </w:tr>
      <w:tr w:rsidR="00AF5CD7" w:rsidRPr="005B5FF9" w14:paraId="35CC8D82"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3EDEA08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DC1F55F" w14:textId="77777777" w:rsidR="00AF5CD7" w:rsidRPr="005B5FF9" w:rsidRDefault="00AF5CD7" w:rsidP="005B5FF9">
            <w:pPr>
              <w:spacing w:line="276" w:lineRule="auto"/>
              <w:rPr>
                <w:rFonts w:cstheme="minorHAnsi"/>
                <w:lang w:val="en-GB"/>
              </w:rPr>
            </w:pPr>
            <w:r w:rsidRPr="005B5FF9">
              <w:rPr>
                <w:rFonts w:cstheme="minorHAnsi"/>
                <w:b/>
                <w:lang w:val="en-GB"/>
              </w:rPr>
              <w:t>Module Short Title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14EF278A" w14:textId="77777777" w:rsidR="00AF5CD7" w:rsidRPr="005B5FF9" w:rsidRDefault="00AF5CD7" w:rsidP="005B5FF9">
            <w:pPr>
              <w:spacing w:line="276" w:lineRule="auto"/>
              <w:rPr>
                <w:rFonts w:cstheme="minorHAnsi"/>
                <w:lang w:val="en-GB"/>
              </w:rPr>
            </w:pPr>
            <w:r w:rsidRPr="005B5FF9">
              <w:rPr>
                <w:rFonts w:cstheme="minorHAnsi"/>
                <w:lang w:val="en-GB"/>
              </w:rPr>
              <w:t xml:space="preserve"> Housing Law</w:t>
            </w:r>
          </w:p>
        </w:tc>
      </w:tr>
      <w:tr w:rsidR="00AF5CD7" w:rsidRPr="005B5FF9" w14:paraId="29EFF67D"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035D8CC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36EF160C" w14:textId="77777777" w:rsidR="00AF5CD7" w:rsidRPr="005B5FF9" w:rsidRDefault="00AF5CD7" w:rsidP="005B5FF9">
            <w:pPr>
              <w:spacing w:line="276" w:lineRule="auto"/>
              <w:rPr>
                <w:rFonts w:cstheme="minorHAnsi"/>
                <w:lang w:val="en-GB"/>
              </w:rPr>
            </w:pPr>
            <w:r w:rsidRPr="005B5FF9">
              <w:rPr>
                <w:rFonts w:cstheme="minorHAnsi"/>
                <w:b/>
                <w:lang w:val="en-GB"/>
              </w:rPr>
              <w:t xml:space="preserve">ECTS weighting </w:t>
            </w:r>
          </w:p>
        </w:tc>
        <w:tc>
          <w:tcPr>
            <w:tcW w:w="6752" w:type="dxa"/>
            <w:tcBorders>
              <w:top w:val="single" w:sz="4" w:space="0" w:color="000000"/>
              <w:left w:val="single" w:sz="4" w:space="0" w:color="000000"/>
              <w:bottom w:val="single" w:sz="4" w:space="0" w:color="000000"/>
              <w:right w:val="single" w:sz="4" w:space="0" w:color="000000"/>
            </w:tcBorders>
            <w:vAlign w:val="center"/>
          </w:tcPr>
          <w:p w14:paraId="0D2D9D15" w14:textId="77777777" w:rsidR="00AF5CD7" w:rsidRPr="005B5FF9" w:rsidRDefault="00AF5CD7" w:rsidP="005B5FF9">
            <w:pPr>
              <w:spacing w:line="276" w:lineRule="auto"/>
              <w:rPr>
                <w:rFonts w:cstheme="minorHAnsi"/>
                <w:lang w:val="en-GB"/>
              </w:rPr>
            </w:pPr>
            <w:r w:rsidRPr="005B5FF9">
              <w:rPr>
                <w:rFonts w:cstheme="minorHAnsi"/>
                <w:lang w:val="en-GB"/>
              </w:rPr>
              <w:t>5</w:t>
            </w:r>
          </w:p>
        </w:tc>
      </w:tr>
      <w:tr w:rsidR="00AF5CD7" w:rsidRPr="005B5FF9" w14:paraId="44EC77FA"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75CFD4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41108555" w14:textId="77777777" w:rsidR="00AF5CD7" w:rsidRPr="005B5FF9" w:rsidRDefault="00AF5CD7" w:rsidP="005B5FF9">
            <w:pPr>
              <w:spacing w:line="276" w:lineRule="auto"/>
              <w:ind w:right="11"/>
              <w:rPr>
                <w:rFonts w:cstheme="minorHAnsi"/>
                <w:lang w:val="en-GB"/>
              </w:rPr>
            </w:pPr>
            <w:r w:rsidRPr="005B5FF9">
              <w:rPr>
                <w:rFonts w:cstheme="minorHAnsi"/>
                <w:b/>
                <w:lang w:val="en-GB"/>
              </w:rPr>
              <w:t xml:space="preserve">Semester/term taught </w:t>
            </w:r>
          </w:p>
        </w:tc>
        <w:tc>
          <w:tcPr>
            <w:tcW w:w="6752" w:type="dxa"/>
            <w:tcBorders>
              <w:top w:val="single" w:sz="4" w:space="0" w:color="000000"/>
              <w:left w:val="single" w:sz="4" w:space="0" w:color="000000"/>
              <w:bottom w:val="single" w:sz="4" w:space="0" w:color="000000"/>
              <w:right w:val="single" w:sz="4" w:space="0" w:color="000000"/>
            </w:tcBorders>
            <w:vAlign w:val="center"/>
          </w:tcPr>
          <w:p w14:paraId="31D7F55B" w14:textId="77777777" w:rsidR="00AF5CD7" w:rsidRPr="005B5FF9" w:rsidRDefault="00AF5CD7" w:rsidP="005B5FF9">
            <w:pPr>
              <w:spacing w:line="276" w:lineRule="auto"/>
              <w:rPr>
                <w:rFonts w:cstheme="minorHAnsi"/>
                <w:lang w:val="en-GB"/>
              </w:rPr>
            </w:pPr>
            <w:r w:rsidRPr="005B5FF9">
              <w:rPr>
                <w:rFonts w:cstheme="minorHAnsi"/>
                <w:lang w:val="en-GB"/>
              </w:rPr>
              <w:t>HT</w:t>
            </w:r>
          </w:p>
        </w:tc>
      </w:tr>
      <w:tr w:rsidR="00AF5CD7" w:rsidRPr="005B5FF9" w14:paraId="30963144" w14:textId="77777777" w:rsidTr="00901AD8">
        <w:trPr>
          <w:gridAfter w:val="1"/>
          <w:wAfter w:w="52" w:type="dxa"/>
          <w:trHeight w:val="1083"/>
        </w:trPr>
        <w:tc>
          <w:tcPr>
            <w:tcW w:w="2268" w:type="dxa"/>
            <w:tcBorders>
              <w:top w:val="single" w:sz="4" w:space="0" w:color="000000"/>
              <w:left w:val="single" w:sz="4" w:space="0" w:color="000000"/>
              <w:bottom w:val="single" w:sz="4" w:space="0" w:color="000000"/>
              <w:right w:val="single" w:sz="4" w:space="0" w:color="000000"/>
            </w:tcBorders>
          </w:tcPr>
          <w:p w14:paraId="3EC39C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1558718" w14:textId="77777777" w:rsidR="00AF5CD7" w:rsidRPr="005B5FF9" w:rsidRDefault="00AF5CD7" w:rsidP="005B5FF9">
            <w:pPr>
              <w:spacing w:line="276" w:lineRule="auto"/>
              <w:rPr>
                <w:rFonts w:cstheme="minorHAnsi"/>
                <w:lang w:val="en-GB"/>
              </w:rPr>
            </w:pPr>
            <w:r w:rsidRPr="005B5FF9">
              <w:rPr>
                <w:rFonts w:cstheme="minorHAnsi"/>
                <w:b/>
                <w:lang w:val="en-GB"/>
              </w:rPr>
              <w:t xml:space="preserve">Contact Hours and </w:t>
            </w:r>
          </w:p>
          <w:p w14:paraId="792CA112" w14:textId="77777777" w:rsidR="00AF5CD7" w:rsidRPr="005B5FF9" w:rsidRDefault="00AF5CD7" w:rsidP="005B5FF9">
            <w:pPr>
              <w:spacing w:line="276" w:lineRule="auto"/>
              <w:rPr>
                <w:rFonts w:cstheme="minorHAnsi"/>
                <w:lang w:val="en-GB"/>
              </w:rPr>
            </w:pPr>
            <w:r w:rsidRPr="005B5FF9">
              <w:rPr>
                <w:rFonts w:cstheme="minorHAnsi"/>
                <w:b/>
                <w:lang w:val="en-GB"/>
              </w:rPr>
              <w:t xml:space="preserve">Indicative Student </w:t>
            </w:r>
          </w:p>
          <w:p w14:paraId="402C2B65" w14:textId="77777777" w:rsidR="00AF5CD7" w:rsidRPr="005B5FF9" w:rsidRDefault="00AF5CD7" w:rsidP="005B5FF9">
            <w:pPr>
              <w:spacing w:line="276" w:lineRule="auto"/>
              <w:rPr>
                <w:rFonts w:cstheme="minorHAnsi"/>
                <w:lang w:val="en-GB"/>
              </w:rPr>
            </w:pPr>
            <w:r w:rsidRPr="005B5FF9">
              <w:rPr>
                <w:rFonts w:cstheme="minorHAnsi"/>
                <w:b/>
                <w:lang w:val="en-GB"/>
              </w:rPr>
              <w:t xml:space="preserve">Workload </w:t>
            </w:r>
          </w:p>
        </w:tc>
        <w:tc>
          <w:tcPr>
            <w:tcW w:w="6752" w:type="dxa"/>
            <w:tcBorders>
              <w:top w:val="single" w:sz="4" w:space="0" w:color="000000"/>
              <w:left w:val="single" w:sz="4" w:space="0" w:color="000000"/>
              <w:bottom w:val="single" w:sz="4" w:space="0" w:color="000000"/>
              <w:right w:val="single" w:sz="4" w:space="0" w:color="000000"/>
            </w:tcBorders>
            <w:vAlign w:val="center"/>
          </w:tcPr>
          <w:p w14:paraId="7989A545" w14:textId="0139F8FD" w:rsidR="00AF5CD7" w:rsidRPr="005B5FF9" w:rsidRDefault="00AF5CD7" w:rsidP="005B5FF9">
            <w:pPr>
              <w:spacing w:line="276" w:lineRule="auto"/>
              <w:rPr>
                <w:rFonts w:cstheme="minorHAnsi"/>
                <w:lang w:val="en-GB"/>
              </w:rPr>
            </w:pPr>
            <w:r w:rsidRPr="005B5FF9">
              <w:rPr>
                <w:rFonts w:cstheme="minorHAnsi"/>
                <w:lang w:val="en-GB"/>
              </w:rPr>
              <w:t xml:space="preserve"> 2 hours per week </w:t>
            </w:r>
            <w:r w:rsidR="00B63B52" w:rsidRPr="005B5FF9">
              <w:rPr>
                <w:rFonts w:cstheme="minorHAnsi"/>
                <w:lang w:val="en-GB"/>
              </w:rPr>
              <w:t>in the 2</w:t>
            </w:r>
            <w:r w:rsidR="00B63B52" w:rsidRPr="005B5FF9">
              <w:rPr>
                <w:rFonts w:cstheme="minorHAnsi"/>
                <w:vertAlign w:val="superscript"/>
                <w:lang w:val="en-GB"/>
              </w:rPr>
              <w:t>nd</w:t>
            </w:r>
            <w:r w:rsidR="00B63B52" w:rsidRPr="005B5FF9">
              <w:rPr>
                <w:rFonts w:cstheme="minorHAnsi"/>
                <w:lang w:val="en-GB"/>
              </w:rPr>
              <w:t xml:space="preserve"> semester</w:t>
            </w:r>
            <w:r w:rsidRPr="005B5FF9">
              <w:rPr>
                <w:rFonts w:cstheme="minorHAnsi"/>
                <w:lang w:val="en-GB"/>
              </w:rPr>
              <w:t>.</w:t>
            </w:r>
          </w:p>
        </w:tc>
      </w:tr>
      <w:tr w:rsidR="00AF5CD7" w:rsidRPr="005B5FF9" w14:paraId="06D62C7B"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0CECD8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5383F9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t>
            </w:r>
          </w:p>
          <w:p w14:paraId="09ED5EB4" w14:textId="77777777" w:rsidR="00AF5CD7" w:rsidRPr="005B5FF9" w:rsidRDefault="00AF5CD7" w:rsidP="005B5FF9">
            <w:pPr>
              <w:spacing w:line="276" w:lineRule="auto"/>
              <w:rPr>
                <w:rFonts w:cstheme="minorHAnsi"/>
                <w:lang w:val="en-GB"/>
              </w:rPr>
            </w:pPr>
            <w:r w:rsidRPr="005B5FF9">
              <w:rPr>
                <w:rFonts w:cstheme="minorHAnsi"/>
                <w:b/>
                <w:lang w:val="en-GB"/>
              </w:rPr>
              <w:t xml:space="preserve">Coordinator/Owner </w:t>
            </w:r>
          </w:p>
        </w:tc>
        <w:tc>
          <w:tcPr>
            <w:tcW w:w="6752" w:type="dxa"/>
            <w:tcBorders>
              <w:top w:val="single" w:sz="4" w:space="0" w:color="000000"/>
              <w:left w:val="single" w:sz="4" w:space="0" w:color="000000"/>
              <w:bottom w:val="single" w:sz="4" w:space="0" w:color="000000"/>
              <w:right w:val="single" w:sz="4" w:space="0" w:color="000000"/>
            </w:tcBorders>
            <w:vAlign w:val="center"/>
          </w:tcPr>
          <w:p w14:paraId="7256CBD2" w14:textId="77777777" w:rsidR="00AF5CD7" w:rsidRPr="005B5FF9" w:rsidRDefault="00AF5CD7" w:rsidP="005B5FF9">
            <w:pPr>
              <w:spacing w:line="276" w:lineRule="auto"/>
              <w:rPr>
                <w:rFonts w:cstheme="minorHAnsi"/>
                <w:lang w:val="en-GB"/>
              </w:rPr>
            </w:pPr>
            <w:r w:rsidRPr="005B5FF9">
              <w:rPr>
                <w:rFonts w:cstheme="minorHAnsi"/>
                <w:lang w:val="en-GB"/>
              </w:rPr>
              <w:t>Dr Sarah Hamill</w:t>
            </w:r>
          </w:p>
        </w:tc>
      </w:tr>
      <w:tr w:rsidR="00AF5CD7" w:rsidRPr="005B5FF9" w14:paraId="71C6F580" w14:textId="77777777" w:rsidTr="00901AD8">
        <w:trPr>
          <w:gridAfter w:val="1"/>
          <w:wAfter w:w="52" w:type="dxa"/>
          <w:trHeight w:val="3001"/>
        </w:trPr>
        <w:tc>
          <w:tcPr>
            <w:tcW w:w="2268" w:type="dxa"/>
            <w:tcBorders>
              <w:top w:val="single" w:sz="4" w:space="0" w:color="000000"/>
              <w:left w:val="single" w:sz="4" w:space="0" w:color="000000"/>
              <w:bottom w:val="single" w:sz="4" w:space="0" w:color="000000"/>
              <w:right w:val="single" w:sz="4" w:space="0" w:color="000000"/>
            </w:tcBorders>
          </w:tcPr>
          <w:p w14:paraId="61752174"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13BEB342" w14:textId="55E80432" w:rsidR="00AF5CD7" w:rsidRPr="005B5FF9" w:rsidRDefault="00AF5CD7" w:rsidP="005B5FF9">
            <w:pPr>
              <w:autoSpaceDE w:val="0"/>
              <w:autoSpaceDN w:val="0"/>
              <w:spacing w:line="276" w:lineRule="auto"/>
              <w:rPr>
                <w:rFonts w:cstheme="minorHAnsi"/>
                <w:b/>
                <w:bCs/>
                <w:lang w:val="en-GB"/>
              </w:rPr>
            </w:pPr>
            <w:r w:rsidRPr="005B5FF9">
              <w:rPr>
                <w:rFonts w:eastAsia="Cambria" w:cstheme="minorHAnsi"/>
                <w:b/>
                <w:bCs/>
                <w:color w:val="000000"/>
              </w:rPr>
              <w:t xml:space="preserve">Module Learning Outcomes </w:t>
            </w:r>
          </w:p>
        </w:tc>
        <w:tc>
          <w:tcPr>
            <w:tcW w:w="6752" w:type="dxa"/>
            <w:tcBorders>
              <w:top w:val="single" w:sz="4" w:space="0" w:color="000000"/>
              <w:left w:val="single" w:sz="4" w:space="0" w:color="000000"/>
              <w:bottom w:val="single" w:sz="4" w:space="0" w:color="000000"/>
              <w:right w:val="single" w:sz="4" w:space="0" w:color="000000"/>
            </w:tcBorders>
          </w:tcPr>
          <w:p w14:paraId="15EFA353" w14:textId="79232222"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key issues and developments in housing law and rights both in Ireland and in other jurisdictions.</w:t>
            </w:r>
          </w:p>
          <w:p w14:paraId="25597169" w14:textId="2020533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Understand how housing law and rights relate to other areas of law such as property law, international human rights, constitutional law, and social welfare law.</w:t>
            </w:r>
          </w:p>
          <w:p w14:paraId="73607CD8" w14:textId="19B242D9"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Communicate effectively about housing law via an in-class discussion, and via the written assessments.</w:t>
            </w:r>
          </w:p>
          <w:p w14:paraId="57A2510B" w14:textId="30F12B5B"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Critically analyse developments in housing law and rights in Ireland and transnationally.</w:t>
            </w:r>
          </w:p>
          <w:p w14:paraId="2D60B330" w14:textId="3C1B9CFF" w:rsidR="00AF5CD7" w:rsidRPr="005B5FF9" w:rsidRDefault="00AF5CD7" w:rsidP="002C023C">
            <w:pPr>
              <w:pStyle w:val="ListParagraph"/>
              <w:numPr>
                <w:ilvl w:val="0"/>
                <w:numId w:val="44"/>
              </w:numPr>
              <w:spacing w:line="276" w:lineRule="auto"/>
              <w:rPr>
                <w:rFonts w:cstheme="minorHAnsi"/>
                <w:lang w:val="en-GB"/>
              </w:rPr>
            </w:pPr>
            <w:r w:rsidRPr="005B5FF9">
              <w:rPr>
                <w:rFonts w:cstheme="minorHAnsi"/>
                <w:lang w:val="en-GB"/>
              </w:rPr>
              <w:t>Evaluate how housing law and rights interact with other areas of social law and policy.</w:t>
            </w:r>
          </w:p>
        </w:tc>
      </w:tr>
      <w:tr w:rsidR="00AF5CD7" w:rsidRPr="005B5FF9" w14:paraId="03FACCCA" w14:textId="77777777" w:rsidTr="00901AD8">
        <w:tblPrEx>
          <w:tblCellMar>
            <w:right w:w="62" w:type="dxa"/>
          </w:tblCellMar>
        </w:tblPrEx>
        <w:trPr>
          <w:trHeight w:val="2496"/>
        </w:trPr>
        <w:tc>
          <w:tcPr>
            <w:tcW w:w="2268" w:type="dxa"/>
            <w:tcBorders>
              <w:top w:val="single" w:sz="4" w:space="0" w:color="000000"/>
              <w:left w:val="single" w:sz="4" w:space="0" w:color="000000"/>
              <w:bottom w:val="single" w:sz="4" w:space="0" w:color="000000"/>
              <w:right w:val="single" w:sz="4" w:space="0" w:color="000000"/>
            </w:tcBorders>
          </w:tcPr>
          <w:p w14:paraId="3FFA7BC1" w14:textId="77777777" w:rsidR="00AF5CD7" w:rsidRPr="005B5FF9" w:rsidRDefault="00AF5CD7" w:rsidP="005B5FF9">
            <w:pPr>
              <w:spacing w:line="276" w:lineRule="auto"/>
              <w:rPr>
                <w:rFonts w:cstheme="minorHAnsi"/>
                <w:lang w:val="en-GB"/>
              </w:rPr>
            </w:pPr>
            <w:r w:rsidRPr="005B5FF9">
              <w:rPr>
                <w:rFonts w:cstheme="minorHAnsi"/>
                <w:b/>
                <w:lang w:val="en-GB"/>
              </w:rPr>
              <w:lastRenderedPageBreak/>
              <w:t xml:space="preserve"> </w:t>
            </w:r>
          </w:p>
          <w:p w14:paraId="076A80F2"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Content </w:t>
            </w:r>
          </w:p>
        </w:tc>
        <w:tc>
          <w:tcPr>
            <w:tcW w:w="6804" w:type="dxa"/>
            <w:gridSpan w:val="2"/>
            <w:tcBorders>
              <w:top w:val="single" w:sz="4" w:space="0" w:color="000000"/>
              <w:left w:val="single" w:sz="4" w:space="0" w:color="000000"/>
              <w:bottom w:val="single" w:sz="4" w:space="0" w:color="000000"/>
              <w:right w:val="single" w:sz="4" w:space="0" w:color="000000"/>
            </w:tcBorders>
          </w:tcPr>
          <w:p w14:paraId="1BE1719F" w14:textId="77777777" w:rsidR="00AF5CD7" w:rsidRPr="005B5FF9" w:rsidRDefault="00AF5CD7" w:rsidP="005B5FF9">
            <w:pPr>
              <w:spacing w:line="276" w:lineRule="auto"/>
              <w:rPr>
                <w:rFonts w:cstheme="minorHAnsi"/>
                <w:lang w:val="en-GB"/>
              </w:rPr>
            </w:pPr>
          </w:p>
          <w:p w14:paraId="32D0B2F6" w14:textId="77777777" w:rsidR="00AF5CD7" w:rsidRPr="005B5FF9" w:rsidRDefault="00AF5CD7" w:rsidP="005B5FF9">
            <w:pPr>
              <w:spacing w:line="276" w:lineRule="auto"/>
              <w:ind w:right="38"/>
              <w:rPr>
                <w:rFonts w:cstheme="minorHAnsi"/>
                <w:lang w:val="en-GB"/>
              </w:rPr>
            </w:pPr>
            <w:r w:rsidRPr="005B5FF9">
              <w:rPr>
                <w:rFonts w:cstheme="minorHAnsi"/>
                <w:lang w:val="en-GB"/>
              </w:rPr>
              <w:t xml:space="preserve">In recent years multiple countries around the world have appeared to be in the grip of a housing crisis. Not only are house prices and rents spiralling beyond what is affordable for many, jurisdictions have also struggled with the physical quality of the housing provided with some housing, even some new-build developments, being unfit for human habitation.  So too have jurisdictions struggled to address or even reduce homelessness. This module examines the legal backdrop to the current housing crisis and how different jurisdictions around the world have responded. This module adopts a transnational, comparative, and socio-legal approach to housing law and housing rights, and its scope is deliberately broad rather than deep. The purpose is to allow students to compare how different jurisdictions have approached similar issues and thus equip students to assess the limitations of the law in addressing housing issues.  A unifying theme across the topics explored in this module is the idea of a right to housing and how well (if at all) the various areas of housing law and jurisdictions explored protect or realise that right. </w:t>
            </w:r>
          </w:p>
          <w:p w14:paraId="1A8F3BEE" w14:textId="0997E5AF" w:rsidR="00AF5CD7" w:rsidRPr="005B5FF9" w:rsidRDefault="00AF5CD7" w:rsidP="005B5FF9">
            <w:pPr>
              <w:spacing w:line="276" w:lineRule="auto"/>
              <w:ind w:right="38"/>
              <w:rPr>
                <w:rFonts w:cstheme="minorHAnsi"/>
                <w:lang w:val="en-GB"/>
              </w:rPr>
            </w:pPr>
            <w:r w:rsidRPr="005B5FF9">
              <w:rPr>
                <w:rFonts w:cstheme="minorHAnsi"/>
                <w:lang w:val="en-GB"/>
              </w:rPr>
              <w:t>This module will examine aspects of the landlord-tenant relationship, the legal regulation of apartments, legal responses to defective housing, the regulation of homeless people, the right to housing, the regulation of owner-occupation, and the legal regulation of short-term lets such as</w:t>
            </w:r>
            <w:r w:rsidR="006F400A" w:rsidRPr="005B5FF9">
              <w:rPr>
                <w:rFonts w:cstheme="minorHAnsi"/>
                <w:lang w:val="en-GB"/>
              </w:rPr>
              <w:t xml:space="preserve"> those facilitated by companies like</w:t>
            </w:r>
            <w:r w:rsidRPr="005B5FF9">
              <w:rPr>
                <w:rFonts w:cstheme="minorHAnsi"/>
                <w:lang w:val="en-GB"/>
              </w:rPr>
              <w:t xml:space="preserve"> Airbnb. The module will take a socio-legal approach and, as such, will also draw on material from sociologists, anthropologists, historians, and social policy scholars among others. The module will also draw on material from a range of jurisdictions including, Ireland, the UK, Canada, Australia, the US, South Africa, and the European Court of Human Rights.  </w:t>
            </w:r>
          </w:p>
        </w:tc>
      </w:tr>
      <w:tr w:rsidR="00AF5CD7" w:rsidRPr="005B5FF9" w14:paraId="40358D3E"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30928495"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FF5245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Pre-requisite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A80F4A0" w14:textId="77777777" w:rsidR="00AF5CD7" w:rsidRPr="005B5FF9" w:rsidRDefault="00AF5CD7" w:rsidP="005B5FF9">
            <w:pPr>
              <w:spacing w:line="276" w:lineRule="auto"/>
              <w:ind w:left="183"/>
              <w:rPr>
                <w:rFonts w:cstheme="minorHAnsi"/>
                <w:lang w:val="en-GB"/>
              </w:rPr>
            </w:pPr>
            <w:r w:rsidRPr="005B5FF9">
              <w:rPr>
                <w:rFonts w:cstheme="minorHAnsi"/>
                <w:lang w:val="en-GB"/>
              </w:rPr>
              <w:t>None, though students may find having studied Land Law, Constitutional Law I and II useful. Students who have studied abroad may be able to draw on their studies abroad for this module (but this is not essential)</w:t>
            </w:r>
          </w:p>
        </w:tc>
      </w:tr>
      <w:tr w:rsidR="00AF5CD7" w:rsidRPr="005B5FF9" w14:paraId="0F5ADD5A"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61786BBF"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63CA71A0"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 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875EEE6" w14:textId="251A44C0" w:rsidR="00AF5CD7" w:rsidRPr="005B5FF9" w:rsidRDefault="00AF5CD7" w:rsidP="005B5FF9">
            <w:pPr>
              <w:spacing w:line="276" w:lineRule="auto"/>
              <w:ind w:left="183"/>
              <w:rPr>
                <w:rFonts w:cstheme="minorHAnsi"/>
                <w:lang w:val="en-GB"/>
              </w:rPr>
            </w:pPr>
          </w:p>
        </w:tc>
      </w:tr>
      <w:tr w:rsidR="00AF5CD7" w:rsidRPr="005B5FF9" w14:paraId="6950D3FB"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BEA7979" w14:textId="77777777" w:rsidR="00AF5CD7" w:rsidRPr="005B5FF9" w:rsidRDefault="00AF5CD7" w:rsidP="005B5FF9">
            <w:pPr>
              <w:spacing w:line="276" w:lineRule="auto"/>
              <w:rPr>
                <w:rFonts w:cstheme="minorHAnsi"/>
                <w:b/>
                <w:lang w:val="en-GB"/>
              </w:rPr>
            </w:pPr>
            <w:r w:rsidRPr="005B5FF9">
              <w:rPr>
                <w:rFonts w:cstheme="minorHAnsi"/>
                <w:b/>
                <w:lang w:val="en-GB"/>
              </w:rPr>
              <w:t>Teaching and Learning Methods (including details of supervision)</w:t>
            </w:r>
          </w:p>
        </w:tc>
        <w:tc>
          <w:tcPr>
            <w:tcW w:w="6804" w:type="dxa"/>
            <w:gridSpan w:val="2"/>
            <w:tcBorders>
              <w:top w:val="single" w:sz="4" w:space="0" w:color="000000"/>
              <w:left w:val="single" w:sz="4" w:space="0" w:color="000000"/>
              <w:bottom w:val="single" w:sz="4" w:space="0" w:color="000000"/>
              <w:right w:val="single" w:sz="4" w:space="0" w:color="000000"/>
            </w:tcBorders>
          </w:tcPr>
          <w:p w14:paraId="5D42DE23" w14:textId="77777777" w:rsidR="00AF5CD7" w:rsidRPr="005B5FF9" w:rsidRDefault="00AF5CD7" w:rsidP="005B5FF9">
            <w:pPr>
              <w:spacing w:line="276" w:lineRule="auto"/>
              <w:rPr>
                <w:rFonts w:cstheme="minorHAnsi"/>
                <w:lang w:val="en-GB"/>
              </w:rPr>
            </w:pPr>
            <w:r w:rsidRPr="005B5FF9">
              <w:rPr>
                <w:rFonts w:cstheme="minorHAnsi"/>
                <w:lang w:val="en-GB"/>
              </w:rPr>
              <w:t xml:space="preserve">The course will be delivered via 2 hours of interactive lectures per week.  The module lecturer will cover key aspects of the </w:t>
            </w:r>
            <w:proofErr w:type="gramStart"/>
            <w:r w:rsidRPr="005B5FF9">
              <w:rPr>
                <w:rFonts w:cstheme="minorHAnsi"/>
                <w:lang w:val="en-GB"/>
              </w:rPr>
              <w:t>content</w:t>
            </w:r>
            <w:proofErr w:type="gramEnd"/>
            <w:r w:rsidRPr="005B5FF9">
              <w:rPr>
                <w:rFonts w:cstheme="minorHAnsi"/>
                <w:lang w:val="en-GB"/>
              </w:rPr>
              <w:t xml:space="preserve"> but students will be expected to have done the required reading, and engage in class discussions. </w:t>
            </w:r>
          </w:p>
        </w:tc>
      </w:tr>
      <w:tr w:rsidR="004A1F10" w:rsidRPr="005B5FF9" w14:paraId="1968F273"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17278762" w14:textId="41C0B5E9" w:rsidR="004A1F10" w:rsidRPr="005B5FF9" w:rsidRDefault="004A1F10" w:rsidP="005B5FF9">
            <w:pPr>
              <w:spacing w:line="276" w:lineRule="auto"/>
              <w:rPr>
                <w:rFonts w:cstheme="minorHAnsi"/>
                <w:b/>
                <w:lang w:val="en-GB"/>
              </w:rPr>
            </w:pPr>
            <w:r w:rsidRPr="005B5FF9">
              <w:rPr>
                <w:rFonts w:cstheme="minorHAnsi"/>
                <w:b/>
                <w:lang w:val="en-GB"/>
              </w:rPr>
              <w:t>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080BD163" w14:textId="77777777" w:rsidR="004A1F10" w:rsidRPr="005B5FF9" w:rsidRDefault="004A1F10" w:rsidP="005B5FF9">
            <w:pPr>
              <w:spacing w:line="276" w:lineRule="auto"/>
              <w:rPr>
                <w:rFonts w:cstheme="minorHAnsi"/>
                <w:lang w:val="en-GB"/>
              </w:rPr>
            </w:pPr>
            <w:r w:rsidRPr="005B5FF9">
              <w:rPr>
                <w:rFonts w:cstheme="minorHAnsi"/>
                <w:lang w:val="en-GB"/>
              </w:rPr>
              <w:t>Response paper (500-1000 words), 25%</w:t>
            </w:r>
          </w:p>
          <w:p w14:paraId="62816768" w14:textId="0231504A" w:rsidR="004A1F10" w:rsidRPr="005B5FF9" w:rsidRDefault="004A1F10" w:rsidP="005B5FF9">
            <w:pPr>
              <w:spacing w:line="276" w:lineRule="auto"/>
              <w:rPr>
                <w:rFonts w:cstheme="minorHAnsi"/>
                <w:lang w:val="en-GB"/>
              </w:rPr>
            </w:pPr>
            <w:r w:rsidRPr="005B5FF9">
              <w:rPr>
                <w:rFonts w:cstheme="minorHAnsi"/>
                <w:lang w:val="en-GB"/>
              </w:rPr>
              <w:t>Reform Proposal (3,000 words), 75%</w:t>
            </w:r>
          </w:p>
        </w:tc>
      </w:tr>
      <w:tr w:rsidR="00E3759D" w:rsidRPr="005B5FF9" w14:paraId="13B1E2DE"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A0673FD" w14:textId="74846F5F" w:rsidR="00E3759D" w:rsidRPr="005B5FF9" w:rsidRDefault="00E3759D" w:rsidP="005B5FF9">
            <w:pPr>
              <w:spacing w:line="276" w:lineRule="auto"/>
              <w:rPr>
                <w:rFonts w:cstheme="minorHAnsi"/>
                <w:b/>
                <w:lang w:val="en-GB"/>
              </w:rPr>
            </w:pPr>
            <w:r w:rsidRPr="005B5FF9">
              <w:rPr>
                <w:rFonts w:cstheme="minorHAnsi"/>
                <w:b/>
                <w:lang w:val="en-GB"/>
              </w:rPr>
              <w:lastRenderedPageBreak/>
              <w:t>Reassessment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549C8547" w14:textId="419B864F" w:rsidR="00E3759D" w:rsidRPr="005B5FF9" w:rsidRDefault="00675F1C" w:rsidP="005B5FF9">
            <w:pPr>
              <w:spacing w:line="276" w:lineRule="auto"/>
              <w:rPr>
                <w:rFonts w:cstheme="minorHAnsi"/>
                <w:lang w:val="en-GB"/>
              </w:rPr>
            </w:pPr>
            <w:r w:rsidRPr="005B5FF9">
              <w:rPr>
                <w:rFonts w:cstheme="minorHAnsi"/>
                <w:lang w:val="en-GB"/>
              </w:rPr>
              <w:t>As above</w:t>
            </w:r>
          </w:p>
        </w:tc>
      </w:tr>
      <w:tr w:rsidR="00AF5CD7" w:rsidRPr="005B5FF9" w14:paraId="4264A0D7"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0B0836A7"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55256747"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Website </w:t>
            </w:r>
          </w:p>
        </w:tc>
        <w:tc>
          <w:tcPr>
            <w:tcW w:w="6804" w:type="dxa"/>
            <w:gridSpan w:val="2"/>
            <w:tcBorders>
              <w:top w:val="single" w:sz="4" w:space="0" w:color="000000"/>
              <w:left w:val="single" w:sz="4" w:space="0" w:color="000000"/>
              <w:bottom w:val="single" w:sz="4" w:space="0" w:color="000000"/>
              <w:right w:val="single" w:sz="4" w:space="0" w:color="000000"/>
            </w:tcBorders>
          </w:tcPr>
          <w:p w14:paraId="16F7FAFE" w14:textId="77777777" w:rsidR="00AF5CD7" w:rsidRPr="005B5FF9" w:rsidRDefault="00AF5CD7" w:rsidP="005B5FF9">
            <w:pPr>
              <w:spacing w:line="276" w:lineRule="auto"/>
              <w:rPr>
                <w:rFonts w:cstheme="minorHAnsi"/>
                <w:lang w:val="en-GB"/>
              </w:rPr>
            </w:pPr>
            <w:proofErr w:type="gramStart"/>
            <w:r w:rsidRPr="005B5FF9">
              <w:rPr>
                <w:rFonts w:cstheme="minorHAnsi"/>
                <w:lang w:val="en-GB"/>
              </w:rPr>
              <w:t>https://www.tcd.ie/law/programmes/undergraduate/modules  https://tcd.blackboard.com/</w:t>
            </w:r>
            <w:proofErr w:type="gramEnd"/>
            <w:r w:rsidRPr="005B5FF9">
              <w:rPr>
                <w:rFonts w:cstheme="minorHAnsi"/>
                <w:lang w:val="en-GB"/>
              </w:rPr>
              <w:t xml:space="preserve">  </w:t>
            </w:r>
          </w:p>
        </w:tc>
      </w:tr>
    </w:tbl>
    <w:p w14:paraId="4B641C7F" w14:textId="5AA60F8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FAF6A3E"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7577801" w14:textId="77777777" w:rsidTr="00E71143">
        <w:tc>
          <w:tcPr>
            <w:tcW w:w="2263" w:type="dxa"/>
          </w:tcPr>
          <w:p w14:paraId="22EE849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36225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LAU44060</w:t>
            </w:r>
          </w:p>
        </w:tc>
      </w:tr>
      <w:tr w:rsidR="00E71143" w:rsidRPr="005B5FF9" w14:paraId="7A731494" w14:textId="77777777" w:rsidTr="00E71143">
        <w:tc>
          <w:tcPr>
            <w:tcW w:w="2263" w:type="dxa"/>
          </w:tcPr>
          <w:p w14:paraId="51A3A13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6BC50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INSOLVENCY LAW</w:t>
            </w:r>
          </w:p>
        </w:tc>
      </w:tr>
      <w:tr w:rsidR="00E71143" w:rsidRPr="005B5FF9" w14:paraId="6FF914DD" w14:textId="77777777" w:rsidTr="00E71143">
        <w:tc>
          <w:tcPr>
            <w:tcW w:w="2263" w:type="dxa"/>
          </w:tcPr>
          <w:p w14:paraId="453537D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ACC4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AF24CAE" w14:textId="77777777" w:rsidTr="00E71143">
        <w:tc>
          <w:tcPr>
            <w:tcW w:w="2263" w:type="dxa"/>
          </w:tcPr>
          <w:p w14:paraId="41A25F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D27CD0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242DAAC" w14:textId="77777777" w:rsidTr="00E71143">
        <w:tc>
          <w:tcPr>
            <w:tcW w:w="2263" w:type="dxa"/>
          </w:tcPr>
          <w:p w14:paraId="4C748AB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DF9C68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1.5 hours of lectures per week, 2nd Semester</w:t>
            </w:r>
          </w:p>
        </w:tc>
      </w:tr>
      <w:tr w:rsidR="00E71143" w:rsidRPr="005B5FF9" w14:paraId="668421FB" w14:textId="77777777" w:rsidTr="00E71143">
        <w:tc>
          <w:tcPr>
            <w:tcW w:w="2263" w:type="dxa"/>
          </w:tcPr>
          <w:p w14:paraId="39CBF55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08EEF6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E71143" w:rsidRPr="005B5FF9" w14:paraId="53A13B8F" w14:textId="77777777" w:rsidTr="00E71143">
        <w:tc>
          <w:tcPr>
            <w:tcW w:w="2263" w:type="dxa"/>
          </w:tcPr>
          <w:p w14:paraId="76187DE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A34AC8"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778AD4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Describe and understand relevant concepts, substantive </w:t>
            </w:r>
            <w:proofErr w:type="gramStart"/>
            <w:r w:rsidRPr="005B5FF9">
              <w:rPr>
                <w:rFonts w:eastAsia="Times New Roman" w:cstheme="minorHAnsi"/>
                <w:color w:val="000000"/>
                <w:sz w:val="24"/>
                <w:szCs w:val="24"/>
                <w:lang w:val="en-US" w:eastAsia="en-IE"/>
              </w:rPr>
              <w:t>law</w:t>
            </w:r>
            <w:proofErr w:type="gramEnd"/>
            <w:r w:rsidRPr="005B5FF9">
              <w:rPr>
                <w:rFonts w:eastAsia="Times New Roman" w:cstheme="minorHAnsi"/>
                <w:color w:val="000000"/>
                <w:sz w:val="24"/>
                <w:szCs w:val="24"/>
                <w:lang w:val="en-US" w:eastAsia="en-IE"/>
              </w:rPr>
              <w:t xml:space="preserve"> and procedures in corporate insolvency law in Ireland</w:t>
            </w:r>
          </w:p>
          <w:p w14:paraId="5B9D4A3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relevant legal rules and court decisions to resolve problems of insolvency law</w:t>
            </w:r>
          </w:p>
          <w:p w14:paraId="3C35521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key issues and questions of insolvency law</w:t>
            </w:r>
          </w:p>
          <w:p w14:paraId="258DFFF6" w14:textId="4AD24580"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Work collaboratively to </w:t>
            </w:r>
            <w:proofErr w:type="spellStart"/>
            <w:r w:rsidRPr="005B5FF9">
              <w:rPr>
                <w:rFonts w:eastAsia="Times New Roman" w:cstheme="minorHAnsi"/>
                <w:color w:val="000000"/>
                <w:sz w:val="24"/>
                <w:szCs w:val="24"/>
                <w:lang w:val="en-US" w:eastAsia="en-IE"/>
              </w:rPr>
              <w:t>analyse</w:t>
            </w:r>
            <w:proofErr w:type="spellEnd"/>
            <w:r w:rsidR="00822B1A" w:rsidRPr="005B5FF9">
              <w:rPr>
                <w:rFonts w:eastAsia="Times New Roman" w:cstheme="minorHAnsi"/>
                <w:color w:val="000000"/>
                <w:sz w:val="24"/>
                <w:szCs w:val="24"/>
                <w:lang w:val="en-US" w:eastAsia="en-IE"/>
              </w:rPr>
              <w:t xml:space="preserve"> </w:t>
            </w:r>
            <w:r w:rsidRPr="005B5FF9">
              <w:rPr>
                <w:rFonts w:eastAsia="Times New Roman" w:cstheme="minorHAnsi"/>
                <w:color w:val="000000"/>
                <w:sz w:val="24"/>
                <w:szCs w:val="24"/>
                <w:lang w:val="en-US" w:eastAsia="en-IE"/>
              </w:rPr>
              <w:t>and resolve problems involving insolvency law</w:t>
            </w:r>
          </w:p>
        </w:tc>
      </w:tr>
      <w:tr w:rsidR="00E71143" w:rsidRPr="005B5FF9" w14:paraId="6541E83F" w14:textId="77777777" w:rsidTr="00E71143">
        <w:tc>
          <w:tcPr>
            <w:tcW w:w="2263" w:type="dxa"/>
          </w:tcPr>
          <w:p w14:paraId="148231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1A07F56" w14:textId="77777777" w:rsidR="00E71143" w:rsidRPr="005B5FF9" w:rsidRDefault="00E71143" w:rsidP="005B5FF9">
            <w:pPr>
              <w:shd w:val="clear" w:color="auto" w:fill="FFFFFF"/>
              <w:spacing w:line="276" w:lineRule="auto"/>
              <w:rPr>
                <w:rFonts w:eastAsia="Times New Roman" w:cstheme="minorHAnsi"/>
                <w:color w:val="494949"/>
                <w:sz w:val="24"/>
                <w:szCs w:val="24"/>
                <w:lang w:val="en-HK" w:eastAsia="en-HK"/>
              </w:rPr>
            </w:pPr>
            <w:r w:rsidRPr="005B5FF9">
              <w:rPr>
                <w:rFonts w:cstheme="minorHAnsi"/>
                <w:sz w:val="24"/>
                <w:szCs w:val="24"/>
              </w:rPr>
              <w:t>This module examines the law of corporate insolvency in Ireland. Key topics of study include examinership, receivership and liquidation. These topics are addressed comprehensively, covering both theoretical and practical aspects. Legal issues and problems are identified and analysed critically in class. An introduction to the rules governing personal</w:t>
            </w:r>
            <w:r w:rsidRPr="005B5FF9">
              <w:rPr>
                <w:rFonts w:cstheme="minorHAnsi"/>
                <w:spacing w:val="-12"/>
                <w:sz w:val="24"/>
                <w:szCs w:val="24"/>
              </w:rPr>
              <w:t xml:space="preserve"> </w:t>
            </w:r>
            <w:r w:rsidRPr="005B5FF9">
              <w:rPr>
                <w:rFonts w:cstheme="minorHAnsi"/>
                <w:sz w:val="24"/>
                <w:szCs w:val="24"/>
              </w:rPr>
              <w:t xml:space="preserve">insolvency in Ireland is also provided. The module is assessed via a </w:t>
            </w:r>
            <w:r w:rsidRPr="005B5FF9">
              <w:rPr>
                <w:rFonts w:cstheme="minorHAnsi"/>
                <w:spacing w:val="-2"/>
                <w:sz w:val="24"/>
                <w:szCs w:val="24"/>
              </w:rPr>
              <w:t xml:space="preserve">collaborative </w:t>
            </w:r>
            <w:r w:rsidRPr="005B5FF9">
              <w:rPr>
                <w:rFonts w:cstheme="minorHAnsi"/>
                <w:sz w:val="24"/>
                <w:szCs w:val="24"/>
              </w:rPr>
              <w:t>group exercise, and by a take home exam which will take the form of a legal</w:t>
            </w:r>
            <w:r w:rsidRPr="005B5FF9">
              <w:rPr>
                <w:rFonts w:cstheme="minorHAnsi"/>
                <w:spacing w:val="-29"/>
                <w:sz w:val="24"/>
                <w:szCs w:val="24"/>
              </w:rPr>
              <w:t xml:space="preserve"> </w:t>
            </w:r>
            <w:r w:rsidRPr="005B5FF9">
              <w:rPr>
                <w:rFonts w:cstheme="minorHAnsi"/>
                <w:sz w:val="24"/>
                <w:szCs w:val="24"/>
              </w:rPr>
              <w:t>opinion.</w:t>
            </w:r>
          </w:p>
        </w:tc>
      </w:tr>
      <w:tr w:rsidR="00E71143" w:rsidRPr="005B5FF9" w14:paraId="2411CB22" w14:textId="77777777" w:rsidTr="00E71143">
        <w:tc>
          <w:tcPr>
            <w:tcW w:w="2263" w:type="dxa"/>
          </w:tcPr>
          <w:p w14:paraId="23E0661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2B8513F"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3B1F1A88" w14:textId="77777777" w:rsidTr="00E71143">
        <w:tc>
          <w:tcPr>
            <w:tcW w:w="2263" w:type="dxa"/>
          </w:tcPr>
          <w:p w14:paraId="59AAAA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 Requisite</w:t>
            </w:r>
          </w:p>
        </w:tc>
        <w:tc>
          <w:tcPr>
            <w:tcW w:w="6753" w:type="dxa"/>
            <w:vAlign w:val="center"/>
          </w:tcPr>
          <w:p w14:paraId="036B0157" w14:textId="77777777" w:rsidR="00E71143" w:rsidRPr="005B5FF9" w:rsidRDefault="00E71143" w:rsidP="005B5FF9">
            <w:pPr>
              <w:spacing w:line="276" w:lineRule="auto"/>
              <w:ind w:left="183"/>
              <w:rPr>
                <w:rFonts w:eastAsia="Times New Roman" w:cstheme="minorHAnsi"/>
                <w:color w:val="000000" w:themeColor="text1"/>
                <w:sz w:val="24"/>
                <w:szCs w:val="24"/>
              </w:rPr>
            </w:pPr>
          </w:p>
        </w:tc>
      </w:tr>
      <w:tr w:rsidR="00E71143" w:rsidRPr="005B5FF9" w14:paraId="551C190E" w14:textId="77777777" w:rsidTr="00E71143">
        <w:tc>
          <w:tcPr>
            <w:tcW w:w="2263" w:type="dxa"/>
          </w:tcPr>
          <w:p w14:paraId="3349A88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BD303B5"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Exam (80%) </w:t>
            </w:r>
          </w:p>
          <w:p w14:paraId="5942073A"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In-Class Group Problem Solving Exercise (20%)</w:t>
            </w:r>
          </w:p>
        </w:tc>
      </w:tr>
      <w:tr w:rsidR="00854B79" w:rsidRPr="005B5FF9" w14:paraId="772E5C2E" w14:textId="77777777" w:rsidTr="00E71143">
        <w:tc>
          <w:tcPr>
            <w:tcW w:w="2263" w:type="dxa"/>
          </w:tcPr>
          <w:p w14:paraId="3C6B27F4" w14:textId="459B0EAF" w:rsidR="00854B79" w:rsidRPr="005B5FF9" w:rsidRDefault="00854B79"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B8FEBD" w14:textId="0F6344F0" w:rsidR="00854B79" w:rsidRPr="005B5FF9" w:rsidRDefault="002E2208" w:rsidP="005B5FF9">
            <w:pPr>
              <w:spacing w:line="276" w:lineRule="auto"/>
              <w:ind w:left="183"/>
              <w:rPr>
                <w:rFonts w:cstheme="minorHAnsi"/>
                <w:color w:val="FF0000"/>
                <w:sz w:val="24"/>
                <w:szCs w:val="24"/>
              </w:rPr>
            </w:pPr>
            <w:r w:rsidRPr="005B5FF9">
              <w:rPr>
                <w:rFonts w:cstheme="minorHAnsi"/>
                <w:color w:val="000000" w:themeColor="text1"/>
                <w:sz w:val="24"/>
                <w:szCs w:val="24"/>
              </w:rPr>
              <w:t>TBC</w:t>
            </w:r>
          </w:p>
          <w:p w14:paraId="75E89879" w14:textId="77777777" w:rsidR="00854B79" w:rsidRPr="005B5FF9" w:rsidRDefault="00854B79" w:rsidP="005B5FF9">
            <w:pPr>
              <w:spacing w:line="276" w:lineRule="auto"/>
              <w:ind w:left="183"/>
              <w:rPr>
                <w:rFonts w:cstheme="minorHAnsi"/>
                <w:color w:val="000000" w:themeColor="text1"/>
                <w:sz w:val="24"/>
                <w:szCs w:val="24"/>
              </w:rPr>
            </w:pPr>
          </w:p>
        </w:tc>
      </w:tr>
      <w:tr w:rsidR="00E71143" w:rsidRPr="005B5FF9" w14:paraId="0916466C" w14:textId="77777777" w:rsidTr="00E71143">
        <w:tc>
          <w:tcPr>
            <w:tcW w:w="2263" w:type="dxa"/>
          </w:tcPr>
          <w:p w14:paraId="31FA17E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273253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667D9A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A2F039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58A9BBC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368E3609" w14:textId="77777777" w:rsidTr="00E71143">
        <w:tc>
          <w:tcPr>
            <w:tcW w:w="2263" w:type="dxa"/>
          </w:tcPr>
          <w:p w14:paraId="0296A2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EAD22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LAU44142</w:t>
            </w:r>
          </w:p>
        </w:tc>
      </w:tr>
      <w:tr w:rsidR="00E71143" w:rsidRPr="005B5FF9" w14:paraId="163BB5DF" w14:textId="77777777" w:rsidTr="00E71143">
        <w:tc>
          <w:tcPr>
            <w:tcW w:w="2263" w:type="dxa"/>
          </w:tcPr>
          <w:p w14:paraId="08BBC36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643E88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INTERNATIONAL HUMAN RIGHTS LAW</w:t>
            </w:r>
          </w:p>
        </w:tc>
      </w:tr>
      <w:tr w:rsidR="00E71143" w:rsidRPr="005B5FF9" w14:paraId="5CBB480C" w14:textId="77777777" w:rsidTr="00E71143">
        <w:tc>
          <w:tcPr>
            <w:tcW w:w="2263" w:type="dxa"/>
          </w:tcPr>
          <w:p w14:paraId="0BBCDC0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67525607"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0ECA209" w14:textId="77777777" w:rsidTr="00E71143">
        <w:tc>
          <w:tcPr>
            <w:tcW w:w="2263" w:type="dxa"/>
          </w:tcPr>
          <w:p w14:paraId="17C7D7B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8AB5B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1287F57" w14:textId="77777777" w:rsidTr="00E71143">
        <w:tc>
          <w:tcPr>
            <w:tcW w:w="2263" w:type="dxa"/>
          </w:tcPr>
          <w:p w14:paraId="6110E4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5033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B7F7AD2" w14:textId="77777777" w:rsidTr="00E71143">
        <w:tc>
          <w:tcPr>
            <w:tcW w:w="2263" w:type="dxa"/>
          </w:tcPr>
          <w:p w14:paraId="29A9EE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73C9DD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6B704AA" w14:textId="77777777" w:rsidTr="00E71143">
        <w:tc>
          <w:tcPr>
            <w:tcW w:w="2263" w:type="dxa"/>
          </w:tcPr>
          <w:p w14:paraId="1497BC1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C182E5A" w14:textId="6B0A846E" w:rsidR="00E71143" w:rsidRPr="005B5FF9" w:rsidRDefault="00A6401B"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78199A72" w14:textId="77777777" w:rsidTr="00E71143">
        <w:tc>
          <w:tcPr>
            <w:tcW w:w="2263" w:type="dxa"/>
          </w:tcPr>
          <w:p w14:paraId="163AE3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C241AEB"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0299CF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describe the essential characteristics of the international human rights </w:t>
            </w:r>
            <w:proofErr w:type="gramStart"/>
            <w:r w:rsidRPr="005B5FF9">
              <w:rPr>
                <w:rFonts w:eastAsia="Times New Roman" w:cstheme="minorHAnsi"/>
                <w:color w:val="000000"/>
                <w:sz w:val="24"/>
                <w:szCs w:val="24"/>
                <w:lang w:val="en-US" w:eastAsia="en-IE"/>
              </w:rPr>
              <w:t>regime;</w:t>
            </w:r>
            <w:proofErr w:type="gramEnd"/>
          </w:p>
          <w:p w14:paraId="177853E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Debate different theoretical and cultural perspectives on the foundations of international human </w:t>
            </w:r>
            <w:proofErr w:type="gramStart"/>
            <w:r w:rsidRPr="005B5FF9">
              <w:rPr>
                <w:rFonts w:eastAsia="Times New Roman" w:cstheme="minorHAnsi"/>
                <w:color w:val="000000"/>
                <w:sz w:val="24"/>
                <w:szCs w:val="24"/>
                <w:lang w:val="en-US" w:eastAsia="en-IE"/>
              </w:rPr>
              <w:t>rights;</w:t>
            </w:r>
            <w:proofErr w:type="gramEnd"/>
          </w:p>
          <w:p w14:paraId="7E369A8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evaluate the interaction between different international mechanisms for the enforcement of human </w:t>
            </w:r>
            <w:proofErr w:type="gramStart"/>
            <w:r w:rsidRPr="005B5FF9">
              <w:rPr>
                <w:rFonts w:eastAsia="Times New Roman" w:cstheme="minorHAnsi"/>
                <w:color w:val="000000"/>
                <w:sz w:val="24"/>
                <w:szCs w:val="24"/>
                <w:lang w:val="en-US" w:eastAsia="en-IE"/>
              </w:rPr>
              <w:t>rights;</w:t>
            </w:r>
            <w:proofErr w:type="gramEnd"/>
          </w:p>
          <w:p w14:paraId="0FD32B4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concepts, doctrines and rules to practical human rights challenges to resolve hypothetical fact </w:t>
            </w:r>
            <w:proofErr w:type="gramStart"/>
            <w:r w:rsidRPr="005B5FF9">
              <w:rPr>
                <w:rFonts w:eastAsia="Times New Roman" w:cstheme="minorHAnsi"/>
                <w:color w:val="000000"/>
                <w:sz w:val="24"/>
                <w:szCs w:val="24"/>
                <w:lang w:val="en-US" w:eastAsia="en-IE"/>
              </w:rPr>
              <w:t>scenarios;</w:t>
            </w:r>
            <w:proofErr w:type="gramEnd"/>
          </w:p>
          <w:p w14:paraId="3330DEF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Successfully complete substantial independent research into a particular aspect of international human rights.</w:t>
            </w:r>
          </w:p>
          <w:p w14:paraId="74E7B50D"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761F1026" w14:textId="77777777" w:rsidTr="00E71143">
        <w:tc>
          <w:tcPr>
            <w:tcW w:w="2263" w:type="dxa"/>
          </w:tcPr>
          <w:p w14:paraId="54C93E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477BDEC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This course examines the foundations and development of international human rights law. It considers the historical, political and legal context from which the current framework for human rights has emerged and analyses the international and regional instruments and mechanisms for monitoring and enforcing human rights. Select case studies explore the complex interplay between law and policy and the role of international and national actors in responding to human rights violations. Lectures will highlight the central debates surrounding, and shaping, the evolution of international human rights norms, legal instruments and state and non-governmental practices, as well as the current trends and challenges in advancing human rights protection in a diverse and dynamic community of nations.</w:t>
            </w:r>
          </w:p>
        </w:tc>
      </w:tr>
      <w:tr w:rsidR="00E71143" w:rsidRPr="005B5FF9" w14:paraId="308FB26F" w14:textId="77777777" w:rsidTr="00E71143">
        <w:tc>
          <w:tcPr>
            <w:tcW w:w="2263" w:type="dxa"/>
          </w:tcPr>
          <w:p w14:paraId="0B2997B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5AEDE36" w14:textId="346C25F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Paper/Group Presentation 40%, Exam 60%</w:t>
            </w:r>
            <w:r w:rsidR="0043270D" w:rsidRPr="005B5FF9">
              <w:rPr>
                <w:rFonts w:cstheme="minorHAnsi"/>
                <w:color w:val="000000" w:themeColor="text1"/>
                <w:sz w:val="24"/>
                <w:szCs w:val="24"/>
              </w:rPr>
              <w:t xml:space="preserve"> - TBC</w:t>
            </w:r>
          </w:p>
        </w:tc>
      </w:tr>
      <w:tr w:rsidR="00A6401B" w:rsidRPr="005B5FF9" w14:paraId="46D7EAE3" w14:textId="77777777" w:rsidTr="00E71143">
        <w:tc>
          <w:tcPr>
            <w:tcW w:w="2263" w:type="dxa"/>
          </w:tcPr>
          <w:p w14:paraId="4B47E48C" w14:textId="00655934" w:rsidR="00A6401B" w:rsidRPr="005B5FF9" w:rsidRDefault="00A6401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017A9C0" w14:textId="40483878" w:rsidR="00A6401B" w:rsidRPr="005B5FF9" w:rsidRDefault="004B0DD1"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Paper/Individual Presentation 40%, Exam 60%</w:t>
            </w:r>
            <w:r w:rsidR="0043270D" w:rsidRPr="005B5FF9">
              <w:rPr>
                <w:rFonts w:cstheme="minorHAnsi"/>
                <w:color w:val="000000" w:themeColor="text1"/>
                <w:sz w:val="24"/>
                <w:szCs w:val="24"/>
              </w:rPr>
              <w:t xml:space="preserve"> </w:t>
            </w:r>
            <w:r w:rsidR="008D6041" w:rsidRPr="005B5FF9">
              <w:rPr>
                <w:rFonts w:cstheme="minorHAnsi"/>
                <w:sz w:val="24"/>
                <w:szCs w:val="24"/>
              </w:rPr>
              <w:t>- TBC</w:t>
            </w:r>
          </w:p>
        </w:tc>
      </w:tr>
      <w:tr w:rsidR="00E71143" w:rsidRPr="005B5FF9" w14:paraId="7ECDE50D" w14:textId="77777777" w:rsidTr="00E71143">
        <w:tc>
          <w:tcPr>
            <w:tcW w:w="2263" w:type="dxa"/>
          </w:tcPr>
          <w:p w14:paraId="13BD069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5B3C160"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C0E61E1"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F3E0480" w14:textId="77777777" w:rsidR="00A17060" w:rsidRPr="005B5FF9" w:rsidRDefault="00A1706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765BC6" w:rsidRPr="005B5FF9" w14:paraId="4A4CBC52" w14:textId="77777777" w:rsidTr="007D06DA">
        <w:tc>
          <w:tcPr>
            <w:tcW w:w="2263" w:type="dxa"/>
          </w:tcPr>
          <w:p w14:paraId="0E656BDD"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3E7AFB6"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LAU34151</w:t>
            </w:r>
          </w:p>
        </w:tc>
      </w:tr>
      <w:tr w:rsidR="00765BC6" w:rsidRPr="005B5FF9" w14:paraId="4DAE4BE1" w14:textId="77777777" w:rsidTr="007D06DA">
        <w:tc>
          <w:tcPr>
            <w:tcW w:w="2263" w:type="dxa"/>
          </w:tcPr>
          <w:p w14:paraId="7CE18282"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58A491"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Interest Law</w:t>
            </w:r>
          </w:p>
        </w:tc>
      </w:tr>
      <w:tr w:rsidR="00765BC6" w:rsidRPr="005B5FF9" w14:paraId="02016FC7" w14:textId="77777777" w:rsidTr="007D06DA">
        <w:tc>
          <w:tcPr>
            <w:tcW w:w="2263" w:type="dxa"/>
          </w:tcPr>
          <w:p w14:paraId="32A1E4A9"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7CDECC8"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765BC6" w:rsidRPr="005B5FF9" w14:paraId="35FCDFF1" w14:textId="77777777" w:rsidTr="007D06DA">
        <w:tc>
          <w:tcPr>
            <w:tcW w:w="2263" w:type="dxa"/>
          </w:tcPr>
          <w:p w14:paraId="0C29E4D6"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E3C9A6B"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765BC6" w:rsidRPr="005B5FF9" w14:paraId="7F40A9A2" w14:textId="77777777" w:rsidTr="007D06DA">
        <w:tc>
          <w:tcPr>
            <w:tcW w:w="2263" w:type="dxa"/>
          </w:tcPr>
          <w:p w14:paraId="4127EC61"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3A4182F" w14:textId="77777777" w:rsidR="00765BC6" w:rsidRPr="005B5FF9" w:rsidRDefault="00765BC6"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39409FD6" w14:textId="77777777" w:rsidR="00765BC6" w:rsidRPr="005B5FF9" w:rsidRDefault="00765BC6" w:rsidP="005B5FF9">
            <w:pPr>
              <w:spacing w:line="276" w:lineRule="auto"/>
              <w:rPr>
                <w:rFonts w:eastAsia="Times New Roman" w:cstheme="minorHAnsi"/>
                <w:color w:val="000000" w:themeColor="text1"/>
                <w:sz w:val="24"/>
                <w:szCs w:val="24"/>
              </w:rPr>
            </w:pPr>
          </w:p>
        </w:tc>
      </w:tr>
      <w:tr w:rsidR="00765BC6" w:rsidRPr="005B5FF9" w14:paraId="61F75F33" w14:textId="77777777" w:rsidTr="007D06DA">
        <w:tc>
          <w:tcPr>
            <w:tcW w:w="2263" w:type="dxa"/>
          </w:tcPr>
          <w:p w14:paraId="6EB8A45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C855414"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765BC6" w:rsidRPr="005B5FF9" w14:paraId="0EB73CBF" w14:textId="77777777" w:rsidTr="007D06DA">
        <w:tc>
          <w:tcPr>
            <w:tcW w:w="2263" w:type="dxa"/>
          </w:tcPr>
          <w:p w14:paraId="6A0C22DB"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A22B02" w14:textId="77777777" w:rsidR="00765BC6" w:rsidRPr="005B5FF9" w:rsidRDefault="00765BC6"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E58EACE" w14:textId="77777777" w:rsidR="00765BC6" w:rsidRPr="005B5FF9" w:rsidRDefault="00765BC6" w:rsidP="005B5FF9">
            <w:pPr>
              <w:spacing w:after="71" w:line="276" w:lineRule="auto"/>
              <w:ind w:left="504"/>
              <w:rPr>
                <w:rFonts w:cstheme="minorHAnsi"/>
                <w:sz w:val="24"/>
                <w:szCs w:val="24"/>
              </w:rPr>
            </w:pPr>
            <w:r w:rsidRPr="005B5FF9">
              <w:rPr>
                <w:rFonts w:cstheme="minorHAnsi"/>
                <w:sz w:val="24"/>
                <w:szCs w:val="24"/>
              </w:rPr>
              <w:t xml:space="preserve"> </w:t>
            </w:r>
          </w:p>
          <w:p w14:paraId="1434BD13" w14:textId="77777777" w:rsidR="00765BC6" w:rsidRPr="005B5FF9" w:rsidRDefault="00765BC6" w:rsidP="002C023C">
            <w:pPr>
              <w:pStyle w:val="ListParagraph"/>
              <w:widowControl/>
              <w:numPr>
                <w:ilvl w:val="0"/>
                <w:numId w:val="30"/>
              </w:numPr>
              <w:spacing w:after="62" w:line="276" w:lineRule="auto"/>
              <w:ind w:right="135"/>
              <w:contextualSpacing/>
              <w:rPr>
                <w:rFonts w:cstheme="minorHAnsi"/>
                <w:sz w:val="24"/>
                <w:szCs w:val="24"/>
              </w:rPr>
            </w:pPr>
            <w:r w:rsidRPr="005B5FF9">
              <w:rPr>
                <w:rFonts w:cstheme="minorHAnsi"/>
                <w:sz w:val="24"/>
                <w:szCs w:val="24"/>
              </w:rPr>
              <w:t xml:space="preserve">Critically assess how the legal system may promote social and political reform, having regard, in particular, to the relationship between the political and legal </w:t>
            </w:r>
            <w:proofErr w:type="gramStart"/>
            <w:r w:rsidRPr="005B5FF9">
              <w:rPr>
                <w:rFonts w:cstheme="minorHAnsi"/>
                <w:sz w:val="24"/>
                <w:szCs w:val="24"/>
              </w:rPr>
              <w:t>systems;</w:t>
            </w:r>
            <w:proofErr w:type="gramEnd"/>
            <w:r w:rsidRPr="005B5FF9">
              <w:rPr>
                <w:rFonts w:cstheme="minorHAnsi"/>
                <w:sz w:val="24"/>
                <w:szCs w:val="24"/>
              </w:rPr>
              <w:t xml:space="preserve"> </w:t>
            </w:r>
          </w:p>
          <w:p w14:paraId="46464C62"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lastRenderedPageBreak/>
              <w:t xml:space="preserve">Describe how the Irish courts have dealt with legal claims pursued by people with learning difficulties, children from dysfunctional families, members of the </w:t>
            </w:r>
            <w:proofErr w:type="spellStart"/>
            <w:r w:rsidRPr="005B5FF9">
              <w:rPr>
                <w:rFonts w:cstheme="minorHAnsi"/>
                <w:sz w:val="24"/>
                <w:szCs w:val="24"/>
              </w:rPr>
              <w:t>Traveller</w:t>
            </w:r>
            <w:proofErr w:type="spellEnd"/>
            <w:r w:rsidRPr="005B5FF9">
              <w:rPr>
                <w:rFonts w:cstheme="minorHAnsi"/>
                <w:sz w:val="24"/>
                <w:szCs w:val="24"/>
              </w:rPr>
              <w:t xml:space="preserve"> community and social welfare </w:t>
            </w:r>
            <w:proofErr w:type="gramStart"/>
            <w:r w:rsidRPr="005B5FF9">
              <w:rPr>
                <w:rFonts w:cstheme="minorHAnsi"/>
                <w:sz w:val="24"/>
                <w:szCs w:val="24"/>
              </w:rPr>
              <w:t>claimants;</w:t>
            </w:r>
            <w:proofErr w:type="gramEnd"/>
            <w:r w:rsidRPr="005B5FF9">
              <w:rPr>
                <w:rFonts w:cstheme="minorHAnsi"/>
                <w:sz w:val="24"/>
                <w:szCs w:val="24"/>
              </w:rPr>
              <w:t xml:space="preserve"> </w:t>
            </w:r>
          </w:p>
          <w:p w14:paraId="11ED1436" w14:textId="77777777" w:rsidR="00765BC6" w:rsidRPr="005B5FF9" w:rsidRDefault="00765BC6" w:rsidP="002C023C">
            <w:pPr>
              <w:pStyle w:val="ListParagraph"/>
              <w:widowControl/>
              <w:numPr>
                <w:ilvl w:val="0"/>
                <w:numId w:val="30"/>
              </w:numPr>
              <w:spacing w:after="58" w:line="276" w:lineRule="auto"/>
              <w:ind w:right="135"/>
              <w:contextualSpacing/>
              <w:rPr>
                <w:rFonts w:cstheme="minorHAnsi"/>
                <w:sz w:val="24"/>
                <w:szCs w:val="24"/>
              </w:rPr>
            </w:pPr>
            <w:r w:rsidRPr="005B5FF9">
              <w:rPr>
                <w:rFonts w:cstheme="minorHAnsi"/>
                <w:sz w:val="24"/>
                <w:szCs w:val="24"/>
              </w:rPr>
              <w:t xml:space="preserve">Describe the different models for delivering legal services to </w:t>
            </w:r>
            <w:r w:rsidRPr="005B5FF9">
              <w:rPr>
                <w:rFonts w:cstheme="minorHAnsi"/>
                <w:sz w:val="24"/>
                <w:szCs w:val="24"/>
              </w:rPr>
              <w:pgNum/>
            </w:r>
            <w:proofErr w:type="spellStart"/>
            <w:r w:rsidRPr="005B5FF9">
              <w:rPr>
                <w:rFonts w:cstheme="minorHAnsi"/>
                <w:sz w:val="24"/>
                <w:szCs w:val="24"/>
              </w:rPr>
              <w:t>arginalized</w:t>
            </w:r>
            <w:proofErr w:type="spellEnd"/>
            <w:r w:rsidRPr="005B5FF9">
              <w:rPr>
                <w:rFonts w:cstheme="minorHAnsi"/>
                <w:sz w:val="24"/>
                <w:szCs w:val="24"/>
              </w:rPr>
              <w:t xml:space="preserve"> communities and the different types of service </w:t>
            </w:r>
            <w:proofErr w:type="gramStart"/>
            <w:r w:rsidRPr="005B5FF9">
              <w:rPr>
                <w:rFonts w:cstheme="minorHAnsi"/>
                <w:sz w:val="24"/>
                <w:szCs w:val="24"/>
              </w:rPr>
              <w:t>provided;</w:t>
            </w:r>
            <w:proofErr w:type="gramEnd"/>
            <w:r w:rsidRPr="005B5FF9">
              <w:rPr>
                <w:rFonts w:cstheme="minorHAnsi"/>
                <w:sz w:val="24"/>
                <w:szCs w:val="24"/>
              </w:rPr>
              <w:t xml:space="preserve"> </w:t>
            </w:r>
          </w:p>
          <w:p w14:paraId="4F2D0F78" w14:textId="77777777" w:rsidR="00765BC6" w:rsidRPr="005B5FF9" w:rsidRDefault="00765BC6" w:rsidP="002C023C">
            <w:pPr>
              <w:pStyle w:val="ListParagraph"/>
              <w:widowControl/>
              <w:numPr>
                <w:ilvl w:val="0"/>
                <w:numId w:val="30"/>
              </w:numPr>
              <w:spacing w:after="9" w:line="276" w:lineRule="auto"/>
              <w:ind w:right="135"/>
              <w:contextualSpacing/>
              <w:rPr>
                <w:rFonts w:cstheme="minorHAnsi"/>
                <w:sz w:val="24"/>
                <w:szCs w:val="24"/>
              </w:rPr>
            </w:pPr>
            <w:r w:rsidRPr="005B5FF9">
              <w:rPr>
                <w:rFonts w:cstheme="minorHAnsi"/>
                <w:sz w:val="24"/>
                <w:szCs w:val="24"/>
              </w:rPr>
              <w:t xml:space="preserve">Conduct research into substantive and adjectival areas of the law relating to social exclusion. </w:t>
            </w:r>
          </w:p>
        </w:tc>
      </w:tr>
      <w:tr w:rsidR="00765BC6" w:rsidRPr="005B5FF9" w14:paraId="35547E23" w14:textId="77777777" w:rsidTr="007D06DA">
        <w:tc>
          <w:tcPr>
            <w:tcW w:w="2263" w:type="dxa"/>
          </w:tcPr>
          <w:p w14:paraId="26A2302C"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371ED815" w14:textId="77777777" w:rsidR="00765BC6" w:rsidRPr="005B5FF9" w:rsidRDefault="00765BC6" w:rsidP="005B5FF9">
            <w:pPr>
              <w:spacing w:line="276" w:lineRule="auto"/>
              <w:ind w:right="139"/>
              <w:rPr>
                <w:rFonts w:eastAsia="Times New Roman" w:cstheme="minorHAnsi"/>
                <w:color w:val="000000" w:themeColor="text1"/>
                <w:sz w:val="24"/>
                <w:szCs w:val="24"/>
              </w:rPr>
            </w:pPr>
          </w:p>
        </w:tc>
      </w:tr>
      <w:tr w:rsidR="00765BC6" w:rsidRPr="005B5FF9" w14:paraId="1B9932FE" w14:textId="77777777" w:rsidTr="007D06DA">
        <w:tc>
          <w:tcPr>
            <w:tcW w:w="2263" w:type="dxa"/>
          </w:tcPr>
          <w:p w14:paraId="0577DCC2"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25CC25C" w14:textId="77777777" w:rsidR="00765BC6" w:rsidRPr="005B5FF9" w:rsidRDefault="00765BC6" w:rsidP="005B5FF9">
            <w:pPr>
              <w:spacing w:line="276" w:lineRule="auto"/>
              <w:ind w:right="301"/>
              <w:rPr>
                <w:rFonts w:cstheme="minorHAnsi"/>
                <w:sz w:val="24"/>
                <w:szCs w:val="24"/>
              </w:rPr>
            </w:pPr>
            <w:r w:rsidRPr="005B5FF9">
              <w:rPr>
                <w:rFonts w:cstheme="minorHAnsi"/>
                <w:sz w:val="24"/>
                <w:szCs w:val="24"/>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sz w:val="24"/>
                <w:szCs w:val="24"/>
                <w:u w:val="single" w:color="000000"/>
              </w:rPr>
              <w:t xml:space="preserve"> Part A</w:t>
            </w:r>
            <w:r w:rsidRPr="005B5FF9">
              <w:rPr>
                <w:rFonts w:cstheme="minorHAnsi"/>
                <w:sz w:val="24"/>
                <w:szCs w:val="24"/>
              </w:rPr>
              <w:t xml:space="preserve">, we consider the definition and history of Public Interest Law and the issue of access to legal services; In </w:t>
            </w:r>
            <w:r w:rsidRPr="005B5FF9">
              <w:rPr>
                <w:rFonts w:cstheme="minorHAnsi"/>
                <w:sz w:val="24"/>
                <w:szCs w:val="24"/>
                <w:u w:val="single" w:color="000000"/>
              </w:rPr>
              <w:t>Part B</w:t>
            </w:r>
            <w:r w:rsidRPr="005B5FF9">
              <w:rPr>
                <w:rFonts w:cstheme="minorHAnsi"/>
                <w:sz w:val="24"/>
                <w:szCs w:val="24"/>
              </w:rPr>
              <w:t>, we consider a number of issues relating specifically to the use of litigation, namely, the constitutional and political legitimacy of public interest litigation; the implications of Public Interest Law for court practice and procedures; and the merits and demerits of litigation strategy. In</w:t>
            </w:r>
            <w:r w:rsidRPr="005B5FF9">
              <w:rPr>
                <w:rFonts w:cstheme="minorHAnsi"/>
                <w:sz w:val="24"/>
                <w:szCs w:val="24"/>
                <w:u w:val="single" w:color="000000"/>
              </w:rPr>
              <w:t xml:space="preserve"> Part C</w:t>
            </w:r>
            <w:r w:rsidRPr="005B5FF9">
              <w:rPr>
                <w:rFonts w:cstheme="minorHAnsi"/>
                <w:sz w:val="24"/>
                <w:szCs w:val="24"/>
              </w:rPr>
              <w:t xml:space="preserve">, we consider selected areas of substantive law such as social welfare law, Travellers’ rights, and children’s rights in an evaluation of the role of the Irish courts in promoting social inclusion. </w:t>
            </w:r>
          </w:p>
        </w:tc>
      </w:tr>
      <w:tr w:rsidR="00765BC6" w:rsidRPr="005B5FF9" w14:paraId="4AE0E074" w14:textId="77777777" w:rsidTr="007D06DA">
        <w:tc>
          <w:tcPr>
            <w:tcW w:w="2263" w:type="dxa"/>
          </w:tcPr>
          <w:p w14:paraId="572F2068"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5FB0AFA"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5600DFA1" w14:textId="77777777" w:rsidTr="007D06DA">
        <w:tc>
          <w:tcPr>
            <w:tcW w:w="2263" w:type="dxa"/>
          </w:tcPr>
          <w:p w14:paraId="300F8E7E"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FDA552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2A0EA54B" w14:textId="77777777" w:rsidTr="007D06DA">
        <w:tc>
          <w:tcPr>
            <w:tcW w:w="2263" w:type="dxa"/>
          </w:tcPr>
          <w:p w14:paraId="7A8FFB00"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09D3533"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cstheme="minorHAnsi"/>
                <w:sz w:val="24"/>
                <w:szCs w:val="24"/>
              </w:rPr>
              <w:t>Essay (4,000 words) – 40%, exam (1 x 2 hour paper) – 60%</w:t>
            </w:r>
          </w:p>
        </w:tc>
      </w:tr>
      <w:tr w:rsidR="00765BC6" w:rsidRPr="005B5FF9" w14:paraId="6CB11648" w14:textId="77777777" w:rsidTr="007D06DA">
        <w:tc>
          <w:tcPr>
            <w:tcW w:w="2263" w:type="dxa"/>
          </w:tcPr>
          <w:p w14:paraId="0EE7F7D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41B4D3A" w14:textId="7CF0F888" w:rsidR="00765BC6" w:rsidRPr="005B5FF9" w:rsidRDefault="002E2208" w:rsidP="005B5FF9">
            <w:pPr>
              <w:spacing w:line="276" w:lineRule="auto"/>
              <w:ind w:left="183"/>
              <w:rPr>
                <w:rFonts w:cstheme="minorHAnsi"/>
                <w:sz w:val="24"/>
                <w:szCs w:val="24"/>
              </w:rPr>
            </w:pPr>
            <w:r w:rsidRPr="005B5FF9">
              <w:rPr>
                <w:rFonts w:cstheme="minorHAnsi"/>
                <w:sz w:val="24"/>
                <w:szCs w:val="24"/>
              </w:rPr>
              <w:t>As above</w:t>
            </w:r>
          </w:p>
          <w:p w14:paraId="566E9E05" w14:textId="77777777" w:rsidR="00765BC6" w:rsidRPr="005B5FF9" w:rsidRDefault="00765BC6" w:rsidP="005B5FF9">
            <w:pPr>
              <w:spacing w:line="276" w:lineRule="auto"/>
              <w:ind w:left="183"/>
              <w:rPr>
                <w:rFonts w:cstheme="minorHAnsi"/>
                <w:sz w:val="24"/>
                <w:szCs w:val="24"/>
              </w:rPr>
            </w:pPr>
          </w:p>
        </w:tc>
      </w:tr>
      <w:tr w:rsidR="00765BC6" w:rsidRPr="005B5FF9" w14:paraId="6E6FB070" w14:textId="77777777" w:rsidTr="007D06DA">
        <w:tc>
          <w:tcPr>
            <w:tcW w:w="2263" w:type="dxa"/>
          </w:tcPr>
          <w:p w14:paraId="60B0BAA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6F53AC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8DC171E"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9555AD" w14:textId="77777777" w:rsidR="00765BC6" w:rsidRPr="005B5FF9" w:rsidRDefault="00765BC6" w:rsidP="005B5FF9">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0"/>
        <w:tblW w:w="9072" w:type="dxa"/>
        <w:tblInd w:w="-5" w:type="dxa"/>
        <w:tblCellMar>
          <w:top w:w="48" w:type="dxa"/>
          <w:left w:w="108" w:type="dxa"/>
          <w:right w:w="70" w:type="dxa"/>
        </w:tblCellMar>
        <w:tblLook w:val="04A0" w:firstRow="1" w:lastRow="0" w:firstColumn="1" w:lastColumn="0" w:noHBand="0" w:noVBand="1"/>
      </w:tblPr>
      <w:tblGrid>
        <w:gridCol w:w="2268"/>
        <w:gridCol w:w="6804"/>
      </w:tblGrid>
      <w:tr w:rsidR="00765BC6" w:rsidRPr="005B5FF9" w14:paraId="4D4C2F5F" w14:textId="77777777" w:rsidTr="007D06DA">
        <w:trPr>
          <w:trHeight w:val="278"/>
        </w:trPr>
        <w:tc>
          <w:tcPr>
            <w:tcW w:w="2268" w:type="dxa"/>
            <w:tcBorders>
              <w:top w:val="single" w:sz="4" w:space="0" w:color="000000"/>
              <w:left w:val="single" w:sz="4" w:space="0" w:color="000000"/>
              <w:bottom w:val="single" w:sz="4" w:space="0" w:color="000000"/>
              <w:right w:val="single" w:sz="4" w:space="0" w:color="000000"/>
            </w:tcBorders>
          </w:tcPr>
          <w:p w14:paraId="0B04A6CB" w14:textId="77777777" w:rsidR="00765BC6" w:rsidRPr="005B5FF9" w:rsidRDefault="00765BC6"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left w:val="single" w:sz="4" w:space="0" w:color="000000"/>
              <w:bottom w:val="single" w:sz="4" w:space="0" w:color="000000"/>
              <w:right w:val="single" w:sz="4" w:space="0" w:color="000000"/>
            </w:tcBorders>
          </w:tcPr>
          <w:p w14:paraId="4C7F5E29" w14:textId="77777777" w:rsidR="00765BC6" w:rsidRPr="005B5FF9" w:rsidRDefault="00765BC6" w:rsidP="005B5FF9">
            <w:pPr>
              <w:spacing w:line="276" w:lineRule="auto"/>
              <w:rPr>
                <w:rFonts w:cstheme="minorHAnsi"/>
              </w:rPr>
            </w:pPr>
            <w:r w:rsidRPr="005B5FF9">
              <w:rPr>
                <w:rFonts w:cstheme="minorHAnsi"/>
              </w:rPr>
              <w:t>LAU34252</w:t>
            </w:r>
          </w:p>
        </w:tc>
      </w:tr>
      <w:tr w:rsidR="00765BC6" w:rsidRPr="005B5FF9" w14:paraId="21004687"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7EC23F9A" w14:textId="77777777" w:rsidR="00765BC6" w:rsidRPr="005B5FF9" w:rsidRDefault="00765BC6" w:rsidP="005B5FF9">
            <w:pPr>
              <w:spacing w:line="276" w:lineRule="auto"/>
              <w:rPr>
                <w:rFonts w:cstheme="minorHAnsi"/>
              </w:rPr>
            </w:pPr>
            <w:r w:rsidRPr="005B5FF9">
              <w:rPr>
                <w:rFonts w:cstheme="minorHAnsi"/>
                <w:b/>
              </w:rPr>
              <w:lastRenderedPageBreak/>
              <w:t xml:space="preserve"> </w:t>
            </w:r>
          </w:p>
          <w:p w14:paraId="7D0EECF4" w14:textId="77777777" w:rsidR="00765BC6" w:rsidRPr="005B5FF9" w:rsidRDefault="00765BC6"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40A55024" w14:textId="77777777" w:rsidR="00765BC6" w:rsidRPr="005B5FF9" w:rsidRDefault="00765BC6" w:rsidP="005B5FF9">
            <w:pPr>
              <w:spacing w:line="276" w:lineRule="auto"/>
              <w:rPr>
                <w:rFonts w:cstheme="minorHAnsi"/>
              </w:rPr>
            </w:pPr>
            <w:bookmarkStart w:id="13" w:name="Public"/>
            <w:r w:rsidRPr="005B5FF9">
              <w:rPr>
                <w:rFonts w:cstheme="minorHAnsi"/>
              </w:rPr>
              <w:t xml:space="preserve">Public </w:t>
            </w:r>
            <w:bookmarkEnd w:id="13"/>
            <w:r w:rsidRPr="005B5FF9">
              <w:rPr>
                <w:rFonts w:cstheme="minorHAnsi"/>
              </w:rPr>
              <w:t>Interest Law A</w:t>
            </w:r>
          </w:p>
        </w:tc>
      </w:tr>
      <w:tr w:rsidR="00765BC6" w:rsidRPr="005B5FF9" w14:paraId="2DE124DD"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696530B" w14:textId="77777777" w:rsidR="00765BC6" w:rsidRPr="005B5FF9" w:rsidRDefault="00765BC6" w:rsidP="005B5FF9">
            <w:pPr>
              <w:spacing w:line="276" w:lineRule="auto"/>
              <w:rPr>
                <w:rFonts w:cstheme="minorHAnsi"/>
              </w:rPr>
            </w:pPr>
            <w:r w:rsidRPr="005B5FF9">
              <w:rPr>
                <w:rFonts w:cstheme="minorHAnsi"/>
                <w:b/>
              </w:rPr>
              <w:t xml:space="preserve"> </w:t>
            </w:r>
          </w:p>
          <w:p w14:paraId="0FFC9BE6" w14:textId="77777777" w:rsidR="00765BC6" w:rsidRPr="005B5FF9" w:rsidRDefault="00765BC6"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left w:val="single" w:sz="4" w:space="0" w:color="000000"/>
              <w:bottom w:val="single" w:sz="4" w:space="0" w:color="000000"/>
              <w:right w:val="single" w:sz="4" w:space="0" w:color="000000"/>
            </w:tcBorders>
            <w:vAlign w:val="center"/>
          </w:tcPr>
          <w:p w14:paraId="68F5844B" w14:textId="77777777" w:rsidR="00765BC6" w:rsidRPr="005B5FF9" w:rsidRDefault="00765BC6" w:rsidP="005B5FF9">
            <w:pPr>
              <w:spacing w:line="276" w:lineRule="auto"/>
              <w:rPr>
                <w:rFonts w:cstheme="minorHAnsi"/>
              </w:rPr>
            </w:pPr>
            <w:r w:rsidRPr="005B5FF9">
              <w:rPr>
                <w:rFonts w:cstheme="minorHAnsi"/>
              </w:rPr>
              <w:t xml:space="preserve">5 </w:t>
            </w:r>
          </w:p>
        </w:tc>
      </w:tr>
      <w:tr w:rsidR="00765BC6" w:rsidRPr="005B5FF9" w14:paraId="06659C99"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314FF02D" w14:textId="77777777" w:rsidR="00765BC6" w:rsidRPr="005B5FF9" w:rsidRDefault="00765BC6" w:rsidP="005B5FF9">
            <w:pPr>
              <w:spacing w:line="276" w:lineRule="auto"/>
              <w:rPr>
                <w:rFonts w:cstheme="minorHAnsi"/>
              </w:rPr>
            </w:pPr>
            <w:r w:rsidRPr="005B5FF9">
              <w:rPr>
                <w:rFonts w:cstheme="minorHAnsi"/>
                <w:b/>
              </w:rPr>
              <w:t xml:space="preserve"> </w:t>
            </w:r>
          </w:p>
          <w:p w14:paraId="62BDC989" w14:textId="77777777" w:rsidR="00765BC6" w:rsidRPr="005B5FF9" w:rsidRDefault="00765BC6" w:rsidP="005B5FF9">
            <w:pPr>
              <w:spacing w:line="276" w:lineRule="auto"/>
              <w:rPr>
                <w:rFonts w:cstheme="minorHAnsi"/>
              </w:rPr>
            </w:pPr>
            <w:r w:rsidRPr="005B5FF9">
              <w:rPr>
                <w:rFonts w:cstheme="minorHAnsi"/>
                <w:b/>
              </w:rPr>
              <w:t xml:space="preserve">Semester/term taught </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968C9" w14:textId="77777777" w:rsidR="00765BC6" w:rsidRPr="005B5FF9" w:rsidRDefault="00765BC6" w:rsidP="005B5FF9">
            <w:pPr>
              <w:spacing w:line="276" w:lineRule="auto"/>
              <w:rPr>
                <w:rFonts w:cstheme="minorHAnsi"/>
              </w:rPr>
            </w:pPr>
            <w:r w:rsidRPr="005B5FF9">
              <w:rPr>
                <w:rFonts w:cstheme="minorHAnsi"/>
              </w:rPr>
              <w:t>MT</w:t>
            </w:r>
          </w:p>
        </w:tc>
      </w:tr>
      <w:tr w:rsidR="00765BC6" w:rsidRPr="005B5FF9" w14:paraId="583DD692" w14:textId="77777777" w:rsidTr="007D06DA">
        <w:trPr>
          <w:trHeight w:val="1085"/>
        </w:trPr>
        <w:tc>
          <w:tcPr>
            <w:tcW w:w="2268" w:type="dxa"/>
            <w:tcBorders>
              <w:top w:val="single" w:sz="4" w:space="0" w:color="000000"/>
              <w:left w:val="single" w:sz="4" w:space="0" w:color="000000"/>
              <w:bottom w:val="single" w:sz="4" w:space="0" w:color="000000"/>
              <w:right w:val="single" w:sz="4" w:space="0" w:color="000000"/>
            </w:tcBorders>
          </w:tcPr>
          <w:p w14:paraId="03354831" w14:textId="77777777" w:rsidR="00765BC6" w:rsidRPr="005B5FF9" w:rsidRDefault="00765BC6" w:rsidP="005B5FF9">
            <w:pPr>
              <w:spacing w:line="276" w:lineRule="auto"/>
              <w:rPr>
                <w:rFonts w:cstheme="minorHAnsi"/>
              </w:rPr>
            </w:pPr>
            <w:r w:rsidRPr="005B5FF9">
              <w:rPr>
                <w:rFonts w:cstheme="minorHAnsi"/>
                <w:b/>
              </w:rPr>
              <w:t xml:space="preserve"> </w:t>
            </w:r>
          </w:p>
          <w:p w14:paraId="2E1F3287" w14:textId="77777777" w:rsidR="00765BC6" w:rsidRPr="005B5FF9" w:rsidRDefault="00765BC6" w:rsidP="005B5FF9">
            <w:pPr>
              <w:spacing w:line="276" w:lineRule="auto"/>
              <w:rPr>
                <w:rFonts w:cstheme="minorHAnsi"/>
              </w:rPr>
            </w:pPr>
            <w:r w:rsidRPr="005B5FF9">
              <w:rPr>
                <w:rFonts w:cstheme="minorHAnsi"/>
                <w:b/>
              </w:rPr>
              <w:t xml:space="preserve">Contact Hours and </w:t>
            </w:r>
          </w:p>
          <w:p w14:paraId="7DE23DC2" w14:textId="77777777" w:rsidR="00765BC6" w:rsidRPr="005B5FF9" w:rsidRDefault="00765BC6" w:rsidP="005B5FF9">
            <w:pPr>
              <w:spacing w:line="276" w:lineRule="auto"/>
              <w:rPr>
                <w:rFonts w:cstheme="minorHAnsi"/>
              </w:rPr>
            </w:pPr>
            <w:r w:rsidRPr="005B5FF9">
              <w:rPr>
                <w:rFonts w:cstheme="minorHAnsi"/>
                <w:b/>
              </w:rPr>
              <w:t xml:space="preserve">Indicative Student </w:t>
            </w:r>
          </w:p>
          <w:p w14:paraId="6B682EB7" w14:textId="77777777" w:rsidR="00765BC6" w:rsidRPr="005B5FF9" w:rsidRDefault="00765BC6"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left w:val="single" w:sz="4" w:space="0" w:color="000000"/>
              <w:bottom w:val="single" w:sz="4" w:space="0" w:color="000000"/>
              <w:right w:val="single" w:sz="4" w:space="0" w:color="000000"/>
            </w:tcBorders>
            <w:vAlign w:val="center"/>
          </w:tcPr>
          <w:p w14:paraId="16D50A69" w14:textId="77777777" w:rsidR="00765BC6" w:rsidRPr="005B5FF9" w:rsidRDefault="00765BC6" w:rsidP="005B5FF9">
            <w:pPr>
              <w:spacing w:line="276" w:lineRule="auto"/>
              <w:rPr>
                <w:rFonts w:cstheme="minorHAnsi"/>
              </w:rPr>
            </w:pPr>
            <w:r w:rsidRPr="005B5FF9">
              <w:rPr>
                <w:rFonts w:cstheme="minorHAnsi"/>
              </w:rPr>
              <w:t>3 hours of lectures per week  in the 1</w:t>
            </w:r>
            <w:r w:rsidRPr="005B5FF9">
              <w:rPr>
                <w:rFonts w:cstheme="minorHAnsi"/>
                <w:vertAlign w:val="superscript"/>
              </w:rPr>
              <w:t>st</w:t>
            </w:r>
            <w:r w:rsidRPr="005B5FF9">
              <w:rPr>
                <w:rFonts w:cstheme="minorHAnsi"/>
              </w:rPr>
              <w:t xml:space="preserve"> semester</w:t>
            </w:r>
          </w:p>
          <w:p w14:paraId="05FD0F3A" w14:textId="77777777" w:rsidR="00765BC6" w:rsidRPr="005B5FF9" w:rsidRDefault="00765BC6" w:rsidP="005B5FF9">
            <w:pPr>
              <w:spacing w:line="276" w:lineRule="auto"/>
              <w:rPr>
                <w:rFonts w:cstheme="minorHAnsi"/>
              </w:rPr>
            </w:pPr>
            <w:r w:rsidRPr="005B5FF9">
              <w:rPr>
                <w:rFonts w:cstheme="minorHAnsi"/>
              </w:rPr>
              <w:t xml:space="preserve"> </w:t>
            </w:r>
          </w:p>
        </w:tc>
      </w:tr>
      <w:tr w:rsidR="00765BC6" w:rsidRPr="005B5FF9" w14:paraId="58DDEBFB"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575D8936" w14:textId="77777777" w:rsidR="00765BC6" w:rsidRPr="005B5FF9" w:rsidRDefault="00765BC6" w:rsidP="005B5FF9">
            <w:pPr>
              <w:spacing w:line="276" w:lineRule="auto"/>
              <w:rPr>
                <w:rFonts w:cstheme="minorHAnsi"/>
              </w:rPr>
            </w:pPr>
            <w:r w:rsidRPr="005B5FF9">
              <w:rPr>
                <w:rFonts w:cstheme="minorHAnsi"/>
                <w:b/>
              </w:rPr>
              <w:t xml:space="preserve"> </w:t>
            </w:r>
          </w:p>
          <w:p w14:paraId="3A65C538" w14:textId="77777777" w:rsidR="00765BC6" w:rsidRPr="005B5FF9" w:rsidRDefault="00765BC6" w:rsidP="005B5FF9">
            <w:pPr>
              <w:spacing w:line="276" w:lineRule="auto"/>
              <w:rPr>
                <w:rFonts w:cstheme="minorHAnsi"/>
              </w:rPr>
            </w:pPr>
            <w:r w:rsidRPr="005B5FF9">
              <w:rPr>
                <w:rFonts w:cstheme="minorHAnsi"/>
                <w:b/>
              </w:rPr>
              <w:t xml:space="preserve">Module </w:t>
            </w:r>
          </w:p>
          <w:p w14:paraId="6D4BBEB2" w14:textId="77777777" w:rsidR="00765BC6" w:rsidRPr="005B5FF9" w:rsidRDefault="00765BC6"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left w:val="single" w:sz="4" w:space="0" w:color="000000"/>
              <w:bottom w:val="single" w:sz="4" w:space="0" w:color="000000"/>
              <w:right w:val="single" w:sz="4" w:space="0" w:color="000000"/>
            </w:tcBorders>
            <w:vAlign w:val="center"/>
          </w:tcPr>
          <w:p w14:paraId="0DDFAC33" w14:textId="77777777" w:rsidR="00765BC6" w:rsidRPr="005B5FF9" w:rsidRDefault="00765BC6" w:rsidP="005B5FF9">
            <w:pPr>
              <w:spacing w:line="276" w:lineRule="auto"/>
              <w:rPr>
                <w:rFonts w:cstheme="minorHAnsi"/>
              </w:rPr>
            </w:pPr>
            <w:r w:rsidRPr="005B5FF9">
              <w:rPr>
                <w:rFonts w:cstheme="minorHAnsi"/>
              </w:rPr>
              <w:t xml:space="preserve">Prof. Gerry Whyte </w:t>
            </w:r>
          </w:p>
        </w:tc>
      </w:tr>
      <w:tr w:rsidR="00765BC6" w:rsidRPr="005B5FF9" w14:paraId="43E6305C" w14:textId="77777777" w:rsidTr="002E2208">
        <w:trPr>
          <w:trHeight w:val="3770"/>
        </w:trPr>
        <w:tc>
          <w:tcPr>
            <w:tcW w:w="2268" w:type="dxa"/>
            <w:tcBorders>
              <w:top w:val="single" w:sz="4" w:space="0" w:color="000000"/>
              <w:left w:val="single" w:sz="4" w:space="0" w:color="000000"/>
              <w:bottom w:val="single" w:sz="4" w:space="0" w:color="000000"/>
              <w:right w:val="single" w:sz="4" w:space="0" w:color="000000"/>
            </w:tcBorders>
          </w:tcPr>
          <w:p w14:paraId="54B2D2A6" w14:textId="77777777" w:rsidR="00765BC6" w:rsidRPr="005B5FF9" w:rsidRDefault="00765BC6" w:rsidP="005B5FF9">
            <w:pPr>
              <w:spacing w:line="276" w:lineRule="auto"/>
              <w:rPr>
                <w:rFonts w:cstheme="minorHAnsi"/>
              </w:rPr>
            </w:pPr>
            <w:r w:rsidRPr="005B5FF9">
              <w:rPr>
                <w:rFonts w:cstheme="minorHAnsi"/>
                <w:b/>
              </w:rPr>
              <w:t xml:space="preserve"> </w:t>
            </w:r>
          </w:p>
          <w:p w14:paraId="6B481BAB" w14:textId="77777777" w:rsidR="00765BC6" w:rsidRPr="005B5FF9" w:rsidRDefault="00765BC6"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left w:val="single" w:sz="4" w:space="0" w:color="000000"/>
              <w:bottom w:val="single" w:sz="4" w:space="0" w:color="000000"/>
              <w:right w:val="single" w:sz="4" w:space="0" w:color="000000"/>
            </w:tcBorders>
          </w:tcPr>
          <w:p w14:paraId="485A6881" w14:textId="77777777" w:rsidR="00765BC6" w:rsidRPr="005B5FF9" w:rsidRDefault="00765BC6" w:rsidP="005B5FF9">
            <w:pPr>
              <w:spacing w:line="276" w:lineRule="auto"/>
              <w:rPr>
                <w:rFonts w:cstheme="minorHAnsi"/>
              </w:rPr>
            </w:pPr>
            <w:r w:rsidRPr="005B5FF9">
              <w:rPr>
                <w:rFonts w:cstheme="minorHAnsi"/>
              </w:rPr>
              <w:t xml:space="preserve">Upon completion of this module, students should be able to:  </w:t>
            </w:r>
          </w:p>
          <w:p w14:paraId="4F680098" w14:textId="77777777" w:rsidR="00765BC6" w:rsidRPr="005B5FF9" w:rsidRDefault="00765BC6" w:rsidP="005B5FF9">
            <w:pPr>
              <w:spacing w:after="115" w:line="276" w:lineRule="auto"/>
              <w:ind w:left="505"/>
              <w:rPr>
                <w:rFonts w:cstheme="minorHAnsi"/>
              </w:rPr>
            </w:pPr>
            <w:r w:rsidRPr="005B5FF9">
              <w:rPr>
                <w:rFonts w:cstheme="minorHAnsi"/>
              </w:rPr>
              <w:t xml:space="preserve">  </w:t>
            </w:r>
          </w:p>
          <w:p w14:paraId="63EB97FD" w14:textId="77777777" w:rsidR="00765BC6" w:rsidRPr="005B5FF9" w:rsidRDefault="00765BC6" w:rsidP="002C023C">
            <w:pPr>
              <w:pStyle w:val="ListParagraph"/>
              <w:numPr>
                <w:ilvl w:val="0"/>
                <w:numId w:val="47"/>
              </w:numPr>
              <w:spacing w:after="45" w:line="276" w:lineRule="auto"/>
              <w:rPr>
                <w:rFonts w:cstheme="minorHAnsi"/>
              </w:rPr>
            </w:pPr>
            <w:r w:rsidRPr="005B5FF9">
              <w:rPr>
                <w:rFonts w:cstheme="minorHAnsi"/>
              </w:rPr>
              <w:t xml:space="preserve">Critically assess how the legal system may promote social and political reform, having regard, in particular, to the relationship between the political and legal </w:t>
            </w:r>
            <w:proofErr w:type="gramStart"/>
            <w:r w:rsidRPr="005B5FF9">
              <w:rPr>
                <w:rFonts w:cstheme="minorHAnsi"/>
              </w:rPr>
              <w:t>systems;</w:t>
            </w:r>
            <w:proofErr w:type="gramEnd"/>
            <w:r w:rsidRPr="005B5FF9">
              <w:rPr>
                <w:rFonts w:cstheme="minorHAnsi"/>
              </w:rPr>
              <w:t xml:space="preserve">  </w:t>
            </w:r>
          </w:p>
          <w:p w14:paraId="6032BDC5" w14:textId="77777777" w:rsidR="00765BC6" w:rsidRPr="005B5FF9" w:rsidRDefault="00765BC6" w:rsidP="002C023C">
            <w:pPr>
              <w:pStyle w:val="ListParagraph"/>
              <w:numPr>
                <w:ilvl w:val="0"/>
                <w:numId w:val="47"/>
              </w:numPr>
              <w:spacing w:after="44" w:line="276" w:lineRule="auto"/>
              <w:rPr>
                <w:rFonts w:cstheme="minorHAnsi"/>
              </w:rPr>
            </w:pPr>
            <w:r w:rsidRPr="005B5FF9">
              <w:rPr>
                <w:rFonts w:cstheme="minorHAnsi"/>
              </w:rPr>
              <w:t xml:space="preserve">Describe the different models for delivering legal services to </w:t>
            </w:r>
            <w:proofErr w:type="spellStart"/>
            <w:r w:rsidRPr="005B5FF9">
              <w:rPr>
                <w:rFonts w:cstheme="minorHAnsi"/>
              </w:rPr>
              <w:t>marginalised</w:t>
            </w:r>
            <w:proofErr w:type="spellEnd"/>
            <w:r w:rsidRPr="005B5FF9">
              <w:rPr>
                <w:rFonts w:cstheme="minorHAnsi"/>
              </w:rPr>
              <w:t xml:space="preserve"> communities and the different types of service </w:t>
            </w:r>
            <w:proofErr w:type="gramStart"/>
            <w:r w:rsidRPr="005B5FF9">
              <w:rPr>
                <w:rFonts w:cstheme="minorHAnsi"/>
              </w:rPr>
              <w:t>provided;</w:t>
            </w:r>
            <w:proofErr w:type="gramEnd"/>
            <w:r w:rsidRPr="005B5FF9">
              <w:rPr>
                <w:rFonts w:cstheme="minorHAnsi"/>
              </w:rPr>
              <w:t xml:space="preserve">  </w:t>
            </w:r>
          </w:p>
          <w:p w14:paraId="15A707E2" w14:textId="77777777" w:rsidR="00765BC6" w:rsidRPr="005B5FF9" w:rsidRDefault="00765BC6" w:rsidP="002C023C">
            <w:pPr>
              <w:pStyle w:val="ListParagraph"/>
              <w:numPr>
                <w:ilvl w:val="0"/>
                <w:numId w:val="47"/>
              </w:numPr>
              <w:spacing w:line="276" w:lineRule="auto"/>
              <w:rPr>
                <w:rFonts w:cstheme="minorHAnsi"/>
              </w:rPr>
            </w:pPr>
            <w:r w:rsidRPr="005B5FF9">
              <w:rPr>
                <w:rFonts w:cstheme="minorHAnsi"/>
              </w:rPr>
              <w:t xml:space="preserve">Conduct research into substantive and adjectival areas of the law relating to social exclusion. </w:t>
            </w:r>
          </w:p>
        </w:tc>
      </w:tr>
      <w:tr w:rsidR="00765BC6" w:rsidRPr="005B5FF9" w14:paraId="1427B28F" w14:textId="77777777" w:rsidTr="007D06DA">
        <w:trPr>
          <w:trHeight w:val="3502"/>
        </w:trPr>
        <w:tc>
          <w:tcPr>
            <w:tcW w:w="2268" w:type="dxa"/>
            <w:tcBorders>
              <w:top w:val="single" w:sz="4" w:space="0" w:color="000000"/>
              <w:left w:val="single" w:sz="4" w:space="0" w:color="000000"/>
              <w:bottom w:val="single" w:sz="4" w:space="0" w:color="000000"/>
              <w:right w:val="single" w:sz="4" w:space="0" w:color="000000"/>
            </w:tcBorders>
          </w:tcPr>
          <w:p w14:paraId="4EB76315" w14:textId="77777777" w:rsidR="00765BC6" w:rsidRPr="005B5FF9" w:rsidRDefault="00765BC6" w:rsidP="005B5FF9">
            <w:pPr>
              <w:spacing w:line="276" w:lineRule="auto"/>
              <w:rPr>
                <w:rFonts w:cstheme="minorHAnsi"/>
              </w:rPr>
            </w:pPr>
            <w:r w:rsidRPr="005B5FF9">
              <w:rPr>
                <w:rFonts w:cstheme="minorHAnsi"/>
                <w:b/>
              </w:rPr>
              <w:t xml:space="preserve"> </w:t>
            </w:r>
          </w:p>
          <w:p w14:paraId="6C60F591" w14:textId="77777777" w:rsidR="00765BC6" w:rsidRPr="005B5FF9" w:rsidRDefault="00765BC6"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left w:val="single" w:sz="4" w:space="0" w:color="000000"/>
              <w:bottom w:val="single" w:sz="4" w:space="0" w:color="000000"/>
              <w:right w:val="single" w:sz="4" w:space="0" w:color="000000"/>
            </w:tcBorders>
          </w:tcPr>
          <w:p w14:paraId="5EB9ACD1" w14:textId="77777777" w:rsidR="00765BC6" w:rsidRPr="005B5FF9" w:rsidRDefault="00765BC6" w:rsidP="005B5FF9">
            <w:pPr>
              <w:spacing w:line="276" w:lineRule="auto"/>
              <w:ind w:right="335"/>
              <w:rPr>
                <w:rFonts w:cstheme="minorHAnsi"/>
              </w:rPr>
            </w:pPr>
            <w:r w:rsidRPr="005B5FF9">
              <w:rPr>
                <w:rFonts w:cstheme="minorHAnsi"/>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u w:val="single" w:color="000000"/>
              </w:rPr>
              <w:t xml:space="preserve"> Part A</w:t>
            </w:r>
            <w:r w:rsidRPr="005B5FF9">
              <w:rPr>
                <w:rFonts w:cstheme="minorHAnsi"/>
              </w:rPr>
              <w:t xml:space="preserve">, we consider the definition and history of Public Interest Law and the issue of access to legal services; In </w:t>
            </w:r>
            <w:r w:rsidRPr="005B5FF9">
              <w:rPr>
                <w:rFonts w:cstheme="minorHAnsi"/>
                <w:u w:val="single" w:color="000000"/>
              </w:rPr>
              <w:t>Part B</w:t>
            </w:r>
            <w:r w:rsidRPr="005B5FF9">
              <w:rPr>
                <w:rFonts w:cstheme="minorHAnsi"/>
              </w:rPr>
              <w:t xml:space="preserve">, we consider a number of issues relating specifically to the use of litigation, namely, the constitutional and political legitimacy of public interest litigation; the implications of Public Interest Law for court practice and procedures; and the merits and demerits of litigation strategy. </w:t>
            </w:r>
          </w:p>
        </w:tc>
      </w:tr>
      <w:tr w:rsidR="00765BC6" w:rsidRPr="005B5FF9" w14:paraId="18024485"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4B01E651" w14:textId="77777777" w:rsidR="00765BC6" w:rsidRPr="005B5FF9" w:rsidRDefault="00765BC6" w:rsidP="005B5FF9">
            <w:pPr>
              <w:spacing w:line="276" w:lineRule="auto"/>
              <w:rPr>
                <w:rFonts w:cstheme="minorHAnsi"/>
              </w:rPr>
            </w:pPr>
            <w:r w:rsidRPr="005B5FF9">
              <w:rPr>
                <w:rFonts w:cstheme="minorHAnsi"/>
                <w:b/>
              </w:rPr>
              <w:t xml:space="preserve"> </w:t>
            </w:r>
          </w:p>
          <w:p w14:paraId="22ED8593" w14:textId="77777777" w:rsidR="00765BC6" w:rsidRPr="005B5FF9" w:rsidRDefault="00765BC6" w:rsidP="005B5FF9">
            <w:pPr>
              <w:spacing w:line="276" w:lineRule="auto"/>
              <w:rPr>
                <w:rFonts w:cstheme="minorHAnsi"/>
              </w:rPr>
            </w:pPr>
            <w:r w:rsidRPr="005B5FF9">
              <w:rPr>
                <w:rFonts w:cstheme="minorHAnsi"/>
                <w:b/>
              </w:rPr>
              <w:t xml:space="preserve">Assessment </w:t>
            </w:r>
          </w:p>
          <w:p w14:paraId="0D2A0B35" w14:textId="77777777" w:rsidR="00765BC6" w:rsidRPr="005B5FF9" w:rsidRDefault="00765BC6" w:rsidP="005B5FF9">
            <w:pPr>
              <w:spacing w:line="276"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0FCA994" w14:textId="77777777" w:rsidR="00765BC6" w:rsidRPr="005B5FF9" w:rsidRDefault="00765BC6" w:rsidP="005B5FF9">
            <w:pPr>
              <w:spacing w:line="276" w:lineRule="auto"/>
              <w:ind w:left="183"/>
              <w:rPr>
                <w:rFonts w:cstheme="minorHAnsi"/>
              </w:rPr>
            </w:pPr>
            <w:r w:rsidRPr="005B5FF9">
              <w:rPr>
                <w:rFonts w:cstheme="minorHAnsi"/>
              </w:rPr>
              <w:t>Essay (4,000 words)</w:t>
            </w:r>
          </w:p>
        </w:tc>
      </w:tr>
      <w:tr w:rsidR="00765BC6" w:rsidRPr="005B5FF9" w14:paraId="1657D626"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2A0B6D2C" w14:textId="77777777" w:rsidR="00765BC6" w:rsidRPr="005B5FF9" w:rsidRDefault="00765BC6" w:rsidP="005B5FF9">
            <w:pPr>
              <w:spacing w:line="276" w:lineRule="auto"/>
              <w:rPr>
                <w:rFonts w:cstheme="minorHAnsi"/>
                <w:b/>
              </w:rPr>
            </w:pPr>
            <w:r w:rsidRPr="005B5FF9">
              <w:rPr>
                <w:rFonts w:cstheme="minorHAnsi"/>
                <w:b/>
              </w:rPr>
              <w:lastRenderedPageBreak/>
              <w:t>Reassessment</w:t>
            </w:r>
          </w:p>
        </w:tc>
        <w:tc>
          <w:tcPr>
            <w:tcW w:w="6804" w:type="dxa"/>
            <w:tcBorders>
              <w:top w:val="single" w:sz="4" w:space="0" w:color="000000"/>
              <w:left w:val="single" w:sz="4" w:space="0" w:color="000000"/>
              <w:bottom w:val="single" w:sz="4" w:space="0" w:color="000000"/>
              <w:right w:val="single" w:sz="4" w:space="0" w:color="000000"/>
            </w:tcBorders>
          </w:tcPr>
          <w:p w14:paraId="1367F612" w14:textId="238FC300" w:rsidR="00765BC6" w:rsidRPr="005B5FF9" w:rsidRDefault="002E2208" w:rsidP="005B5FF9">
            <w:pPr>
              <w:spacing w:line="276" w:lineRule="auto"/>
              <w:ind w:left="183"/>
              <w:rPr>
                <w:rFonts w:cstheme="minorHAnsi"/>
              </w:rPr>
            </w:pPr>
            <w:r w:rsidRPr="005B5FF9">
              <w:rPr>
                <w:rFonts w:cstheme="minorHAnsi"/>
              </w:rPr>
              <w:t>As above</w:t>
            </w:r>
          </w:p>
        </w:tc>
      </w:tr>
      <w:tr w:rsidR="00765BC6" w:rsidRPr="005B5FF9" w14:paraId="54648942"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2BF3FD4" w14:textId="77777777" w:rsidR="00765BC6" w:rsidRPr="005B5FF9" w:rsidRDefault="00765BC6" w:rsidP="005B5FF9">
            <w:pPr>
              <w:spacing w:line="276" w:lineRule="auto"/>
              <w:rPr>
                <w:rFonts w:cstheme="minorHAnsi"/>
              </w:rPr>
            </w:pPr>
            <w:r w:rsidRPr="005B5FF9">
              <w:rPr>
                <w:rFonts w:cstheme="minorHAnsi"/>
                <w:b/>
              </w:rPr>
              <w:t xml:space="preserve"> </w:t>
            </w:r>
          </w:p>
          <w:p w14:paraId="3E00818E" w14:textId="77777777" w:rsidR="00765BC6" w:rsidRPr="005B5FF9" w:rsidRDefault="00765BC6"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left w:val="single" w:sz="4" w:space="0" w:color="000000"/>
              <w:bottom w:val="single" w:sz="4" w:space="0" w:color="000000"/>
              <w:right w:val="single" w:sz="4" w:space="0" w:color="000000"/>
            </w:tcBorders>
          </w:tcPr>
          <w:p w14:paraId="347700C0" w14:textId="77777777" w:rsidR="00765BC6" w:rsidRPr="005B5FF9" w:rsidRDefault="00765BC6" w:rsidP="005B5FF9">
            <w:pPr>
              <w:spacing w:line="276" w:lineRule="auto"/>
              <w:ind w:left="183"/>
              <w:rPr>
                <w:rFonts w:cstheme="minorHAnsi"/>
              </w:rPr>
            </w:pPr>
            <w:r w:rsidRPr="005B5FF9">
              <w:rPr>
                <w:rFonts w:cstheme="minorHAnsi"/>
              </w:rPr>
              <w:t xml:space="preserve">https://www.tcd.ie/law/programmes/undergraduate/modules https://tcd.blackboard.com/ </w:t>
            </w:r>
          </w:p>
        </w:tc>
      </w:tr>
    </w:tbl>
    <w:p w14:paraId="353F2D53"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2481EBBE" w14:textId="77777777" w:rsidTr="00E71143">
        <w:tc>
          <w:tcPr>
            <w:tcW w:w="2263" w:type="dxa"/>
          </w:tcPr>
          <w:p w14:paraId="53BA9D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94844B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LAU44162</w:t>
            </w:r>
          </w:p>
        </w:tc>
      </w:tr>
      <w:tr w:rsidR="00E71143" w:rsidRPr="005B5FF9" w14:paraId="7C519C83" w14:textId="77777777" w:rsidTr="00E71143">
        <w:tc>
          <w:tcPr>
            <w:tcW w:w="2263" w:type="dxa"/>
          </w:tcPr>
          <w:p w14:paraId="273D8C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F4E5C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REFUGEE AND IMMIGRATION LAW</w:t>
            </w:r>
          </w:p>
        </w:tc>
      </w:tr>
      <w:tr w:rsidR="00E71143" w:rsidRPr="005B5FF9" w14:paraId="3E8C1FAB" w14:textId="77777777" w:rsidTr="00E71143">
        <w:tc>
          <w:tcPr>
            <w:tcW w:w="2263" w:type="dxa"/>
          </w:tcPr>
          <w:p w14:paraId="1CED74A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CA1998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9829BC4" w14:textId="77777777" w:rsidTr="00E71143">
        <w:tc>
          <w:tcPr>
            <w:tcW w:w="2263" w:type="dxa"/>
          </w:tcPr>
          <w:p w14:paraId="20A7C97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FE9057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543245" w14:textId="77777777" w:rsidTr="00E71143">
        <w:tc>
          <w:tcPr>
            <w:tcW w:w="2263" w:type="dxa"/>
          </w:tcPr>
          <w:p w14:paraId="729E6E4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2F90C2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5B0B3C7" w14:textId="77777777" w:rsidTr="00E71143">
        <w:tc>
          <w:tcPr>
            <w:tcW w:w="2263" w:type="dxa"/>
          </w:tcPr>
          <w:p w14:paraId="241975C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FC93986" w14:textId="05DE3522" w:rsidR="00E71143" w:rsidRPr="005B5FF9" w:rsidRDefault="00D161F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TBC</w:t>
            </w:r>
          </w:p>
        </w:tc>
      </w:tr>
      <w:tr w:rsidR="00E71143" w:rsidRPr="005B5FF9" w14:paraId="63AD4220" w14:textId="77777777" w:rsidTr="00E71143">
        <w:tc>
          <w:tcPr>
            <w:tcW w:w="2263" w:type="dxa"/>
          </w:tcPr>
          <w:p w14:paraId="46EDBAE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928E393"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0AF51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law relating to refugees and migrants in light of international human rights law, membership of the European Union and the domestic legal </w:t>
            </w:r>
            <w:proofErr w:type="gramStart"/>
            <w:r w:rsidRPr="005B5FF9">
              <w:rPr>
                <w:rFonts w:eastAsia="Times New Roman" w:cstheme="minorHAnsi"/>
                <w:color w:val="000000"/>
                <w:sz w:val="24"/>
                <w:szCs w:val="24"/>
                <w:lang w:val="en-US" w:eastAsia="en-IE"/>
              </w:rPr>
              <w:t>framework;</w:t>
            </w:r>
            <w:proofErr w:type="gramEnd"/>
          </w:p>
          <w:p w14:paraId="00CAE05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policy behind refugee and immigration law in the domestic and international spheres: </w:t>
            </w:r>
          </w:p>
          <w:p w14:paraId="020DB9D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critical analysis and problem-solving skills and techniques to different essay and problem-based refugee and immigration law questions.</w:t>
            </w:r>
          </w:p>
          <w:p w14:paraId="639EF1C0" w14:textId="77777777" w:rsidR="00E71143" w:rsidRPr="005B5FF9" w:rsidRDefault="00E71143" w:rsidP="005B5FF9">
            <w:pPr>
              <w:suppressAutoHyphens/>
              <w:spacing w:beforeLines="1" w:before="2" w:afterLines="1" w:after="2" w:line="276" w:lineRule="auto"/>
              <w:ind w:left="720" w:right="35"/>
              <w:rPr>
                <w:rFonts w:eastAsia="Times New Roman" w:cstheme="minorHAnsi"/>
                <w:color w:val="000000"/>
                <w:sz w:val="24"/>
                <w:szCs w:val="24"/>
                <w:lang w:val="en-US" w:eastAsia="en-IE"/>
              </w:rPr>
            </w:pPr>
          </w:p>
        </w:tc>
      </w:tr>
      <w:tr w:rsidR="00E71143" w:rsidRPr="005B5FF9" w14:paraId="140F2E9E" w14:textId="77777777" w:rsidTr="00E71143">
        <w:tc>
          <w:tcPr>
            <w:tcW w:w="2263" w:type="dxa"/>
          </w:tcPr>
          <w:p w14:paraId="72CA4F7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65849A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aims of this course are to outline the law relating to refugee and immigration in Ireland in the light of EU membership and international human rights law, to develop a critical understanding of the policy behind refugee and immigration law, and to develop a practical understanding of the implications of refugee and immigration law. The course is divided in to three parts, Part I dealing with the International Framework for Refugee Protection, Part II addresses the European dimension and Part III considers the Irish framework on Refugee and Immigration law. Topics covered include Principles and Key Concepts in Refugee Protection, the </w:t>
            </w:r>
            <w:r w:rsidRPr="005B5FF9">
              <w:rPr>
                <w:rFonts w:eastAsia="Times New Roman" w:cstheme="minorHAnsi"/>
                <w:sz w:val="24"/>
                <w:szCs w:val="24"/>
              </w:rPr>
              <w:lastRenderedPageBreak/>
              <w:t>Convention relating to Status of Refugees 1951, Alternative Forms and Instruments of Protecting, the Evolving EU Acquis on Asylum, European Refugee Protection: Practices and Policies, the Refugee in Irish Law, Citizenship and Naturalisation in Irish law and Immigration Law in Ireland.</w:t>
            </w:r>
          </w:p>
        </w:tc>
      </w:tr>
      <w:tr w:rsidR="00E71143" w:rsidRPr="005B5FF9" w14:paraId="52863AE5" w14:textId="77777777" w:rsidTr="00E71143">
        <w:tc>
          <w:tcPr>
            <w:tcW w:w="2263" w:type="dxa"/>
          </w:tcPr>
          <w:p w14:paraId="72715F8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7585373" w14:textId="2B520EFB"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(3,500 words) - 50%</w:t>
            </w:r>
            <w:r w:rsidR="008D6041" w:rsidRPr="005B5FF9">
              <w:rPr>
                <w:rFonts w:cstheme="minorHAnsi"/>
                <w:color w:val="000000" w:themeColor="text1"/>
                <w:sz w:val="24"/>
                <w:szCs w:val="24"/>
              </w:rPr>
              <w:t xml:space="preserve">, </w:t>
            </w:r>
            <w:r w:rsidR="00F21BA5" w:rsidRPr="005B5FF9">
              <w:rPr>
                <w:rFonts w:cstheme="minorHAnsi"/>
                <w:color w:val="000000" w:themeColor="text1"/>
                <w:sz w:val="24"/>
                <w:szCs w:val="24"/>
              </w:rPr>
              <w:t>Problem Question</w:t>
            </w:r>
            <w:r w:rsidR="00C4241B" w:rsidRPr="005B5FF9">
              <w:rPr>
                <w:rFonts w:cstheme="minorHAnsi"/>
                <w:color w:val="000000" w:themeColor="text1"/>
                <w:sz w:val="24"/>
                <w:szCs w:val="24"/>
              </w:rPr>
              <w:t xml:space="preserve"> - </w:t>
            </w:r>
            <w:r w:rsidRPr="005B5FF9">
              <w:rPr>
                <w:rFonts w:cstheme="minorHAnsi"/>
                <w:color w:val="000000" w:themeColor="text1"/>
                <w:sz w:val="24"/>
                <w:szCs w:val="24"/>
              </w:rPr>
              <w:t>50%</w:t>
            </w:r>
            <w:r w:rsidR="008D6041" w:rsidRPr="005B5FF9">
              <w:rPr>
                <w:rFonts w:cstheme="minorHAnsi"/>
                <w:color w:val="000000" w:themeColor="text1"/>
                <w:sz w:val="24"/>
                <w:szCs w:val="24"/>
              </w:rPr>
              <w:t xml:space="preserve"> </w:t>
            </w:r>
            <w:r w:rsidR="008D6041" w:rsidRPr="005B5FF9">
              <w:rPr>
                <w:rFonts w:cstheme="minorHAnsi"/>
                <w:sz w:val="24"/>
                <w:szCs w:val="24"/>
              </w:rPr>
              <w:t>- TBC</w:t>
            </w:r>
            <w:r w:rsidRPr="005B5FF9">
              <w:rPr>
                <w:rFonts w:cstheme="minorHAnsi"/>
                <w:color w:val="000000" w:themeColor="text1"/>
                <w:sz w:val="24"/>
                <w:szCs w:val="24"/>
              </w:rPr>
              <w:t xml:space="preserve">    </w:t>
            </w:r>
          </w:p>
        </w:tc>
      </w:tr>
      <w:tr w:rsidR="00D161FD" w:rsidRPr="005B5FF9" w14:paraId="62460013" w14:textId="77777777" w:rsidTr="00E71143">
        <w:tc>
          <w:tcPr>
            <w:tcW w:w="2263" w:type="dxa"/>
          </w:tcPr>
          <w:p w14:paraId="66A97E0D" w14:textId="2E42C070" w:rsidR="00D161FD" w:rsidRPr="005B5FF9" w:rsidRDefault="00D161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ECA86F7" w14:textId="23818096" w:rsidR="00D161FD" w:rsidRPr="005B5FF9" w:rsidRDefault="002E2208" w:rsidP="005B5FF9">
            <w:pPr>
              <w:spacing w:line="276" w:lineRule="auto"/>
              <w:ind w:left="183"/>
              <w:rPr>
                <w:rFonts w:cstheme="minorHAnsi"/>
                <w:sz w:val="24"/>
                <w:szCs w:val="24"/>
              </w:rPr>
            </w:pPr>
            <w:r w:rsidRPr="005B5FF9">
              <w:rPr>
                <w:rFonts w:cstheme="minorHAnsi"/>
                <w:color w:val="000000" w:themeColor="text1"/>
                <w:sz w:val="24"/>
                <w:szCs w:val="24"/>
              </w:rPr>
              <w:t>As above</w:t>
            </w:r>
          </w:p>
          <w:p w14:paraId="0F559BC8" w14:textId="0EFEC4A4" w:rsidR="008D6041" w:rsidRPr="005B5FF9" w:rsidRDefault="008D6041" w:rsidP="005B5FF9">
            <w:pPr>
              <w:spacing w:line="276" w:lineRule="auto"/>
              <w:ind w:left="183"/>
              <w:rPr>
                <w:rFonts w:cstheme="minorHAnsi"/>
                <w:color w:val="000000" w:themeColor="text1"/>
                <w:sz w:val="24"/>
                <w:szCs w:val="24"/>
              </w:rPr>
            </w:pPr>
          </w:p>
        </w:tc>
      </w:tr>
      <w:tr w:rsidR="00E71143" w:rsidRPr="005B5FF9" w14:paraId="11204975" w14:textId="77777777" w:rsidTr="00E71143">
        <w:tc>
          <w:tcPr>
            <w:tcW w:w="2263" w:type="dxa"/>
          </w:tcPr>
          <w:p w14:paraId="028E45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6FBBFB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2F7A276"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8FDBAE" w14:textId="1350E72B" w:rsidR="00E71143" w:rsidRPr="005B5FF9" w:rsidRDefault="00E71143" w:rsidP="005B5FF9">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6320B1C5" w14:textId="3F9F0488" w:rsidR="00677A0D" w:rsidRPr="005B5FF9" w:rsidRDefault="00677A0D"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27DAA99" w14:textId="3A069D94"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AD8031F" w14:textId="3BFC734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5EDE9141" w14:textId="1B77422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930CBD2" w14:textId="70081D5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25A7B96" w14:textId="6443C90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17844A2C" w14:textId="491E33AE"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6B16ECF" w14:textId="7FF4B17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69484FBB" w14:textId="1627B9BD"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D0D445B" w14:textId="51040F7B"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3D2B2E8" w14:textId="65264439"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081425AA" w14:textId="07F58DE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725191A9" w14:textId="3E4DE9D2"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4E0FE6A5" w14:textId="53101B1C"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BECF2D7" w14:textId="3C2CEAA3"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22324276" w14:textId="30914EAC" w:rsidR="005B5FF9" w:rsidRPr="005B5FF9" w:rsidRDefault="005B5FF9">
      <w:pPr>
        <w:rPr>
          <w:rFonts w:eastAsia="MS Mincho" w:cstheme="minorHAnsi"/>
          <w:b/>
          <w:bCs/>
          <w:sz w:val="24"/>
          <w:szCs w:val="24"/>
          <w:lang w:val="en-US" w:eastAsia="ja-JP"/>
        </w:rPr>
      </w:pPr>
      <w:r w:rsidRPr="005B5FF9">
        <w:rPr>
          <w:rFonts w:eastAsia="MS Mincho" w:cstheme="minorHAnsi"/>
          <w:b/>
          <w:bCs/>
          <w:sz w:val="24"/>
          <w:szCs w:val="24"/>
          <w:lang w:val="en-US" w:eastAsia="ja-JP"/>
        </w:rPr>
        <w:br w:type="page"/>
      </w:r>
    </w:p>
    <w:p w14:paraId="399887D4" w14:textId="567A6E10" w:rsidR="00D205C6" w:rsidRPr="005B5FF9" w:rsidRDefault="00D970B9" w:rsidP="00D970B9">
      <w:pPr>
        <w:pStyle w:val="Heading1"/>
        <w:ind w:left="0"/>
        <w:rPr>
          <w:lang w:eastAsia="en-IE"/>
        </w:rPr>
      </w:pPr>
      <w:bookmarkStart w:id="14" w:name="_Toc103631429"/>
      <w:r>
        <w:rPr>
          <w:lang w:eastAsia="en-IE"/>
        </w:rPr>
        <w:lastRenderedPageBreak/>
        <w:t>Capstone Project</w:t>
      </w:r>
      <w:bookmarkEnd w:id="14"/>
    </w:p>
    <w:p w14:paraId="5183E983" w14:textId="77777777" w:rsidR="003B0C01" w:rsidRPr="005B5FF9" w:rsidRDefault="003B0C01"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tbl>
      <w:tblPr>
        <w:tblW w:w="10216" w:type="dxa"/>
        <w:tblInd w:w="-567" w:type="dxa"/>
        <w:tblLayout w:type="fixed"/>
        <w:tblLook w:val="04A0" w:firstRow="1" w:lastRow="0" w:firstColumn="1" w:lastColumn="0" w:noHBand="0" w:noVBand="1"/>
      </w:tblPr>
      <w:tblGrid>
        <w:gridCol w:w="11"/>
        <w:gridCol w:w="4104"/>
        <w:gridCol w:w="1277"/>
        <w:gridCol w:w="1276"/>
        <w:gridCol w:w="7"/>
        <w:gridCol w:w="1264"/>
        <w:gridCol w:w="1133"/>
        <w:gridCol w:w="1134"/>
        <w:gridCol w:w="10"/>
      </w:tblGrid>
      <w:tr w:rsidR="00955920" w:rsidRPr="005B5FF9" w14:paraId="1F8E4B78" w14:textId="77777777" w:rsidTr="00D970B9">
        <w:trPr>
          <w:gridAfter w:val="1"/>
          <w:wAfter w:w="10" w:type="dxa"/>
          <w:trHeight w:val="340"/>
        </w:trPr>
        <w:tc>
          <w:tcPr>
            <w:tcW w:w="4115" w:type="dxa"/>
            <w:gridSpan w:val="2"/>
            <w:tcBorders>
              <w:top w:val="nil"/>
              <w:left w:val="nil"/>
              <w:bottom w:val="nil"/>
              <w:right w:val="single" w:sz="36" w:space="0" w:color="C00000"/>
            </w:tcBorders>
            <w:shd w:val="clear" w:color="auto" w:fill="auto"/>
            <w:noWrap/>
            <w:hideMark/>
          </w:tcPr>
          <w:p w14:paraId="0BA31B17" w14:textId="77777777" w:rsidR="00955920" w:rsidRPr="005B5FF9" w:rsidRDefault="00955920" w:rsidP="007D06DA">
            <w:pPr>
              <w:jc w:val="center"/>
              <w:rPr>
                <w:rFonts w:cstheme="minorHAnsi"/>
                <w:sz w:val="24"/>
                <w:szCs w:val="24"/>
              </w:rPr>
            </w:pPr>
          </w:p>
        </w:tc>
        <w:tc>
          <w:tcPr>
            <w:tcW w:w="3824" w:type="dxa"/>
            <w:gridSpan w:val="4"/>
            <w:tcBorders>
              <w:top w:val="single" w:sz="36" w:space="0" w:color="C00000"/>
              <w:left w:val="single" w:sz="36" w:space="0" w:color="C00000"/>
              <w:bottom w:val="single" w:sz="36" w:space="0" w:color="C00000"/>
              <w:right w:val="single" w:sz="36" w:space="0" w:color="C00000"/>
            </w:tcBorders>
            <w:shd w:val="clear" w:color="auto" w:fill="auto"/>
            <w:noWrap/>
            <w:hideMark/>
          </w:tcPr>
          <w:p w14:paraId="0B52EC5E"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LLB AWARDS</w:t>
            </w:r>
          </w:p>
        </w:tc>
        <w:tc>
          <w:tcPr>
            <w:tcW w:w="2267"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07428FAB"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BA AWARDS</w:t>
            </w:r>
          </w:p>
        </w:tc>
      </w:tr>
      <w:tr w:rsidR="00955920" w:rsidRPr="005B5FF9" w14:paraId="43538E1A" w14:textId="77777777" w:rsidTr="00D970B9">
        <w:trPr>
          <w:gridAfter w:val="1"/>
          <w:wAfter w:w="10" w:type="dxa"/>
          <w:trHeight w:val="1380"/>
        </w:trPr>
        <w:tc>
          <w:tcPr>
            <w:tcW w:w="4115" w:type="dxa"/>
            <w:gridSpan w:val="2"/>
            <w:tcBorders>
              <w:top w:val="single" w:sz="8" w:space="0" w:color="305496"/>
              <w:left w:val="single" w:sz="8" w:space="0" w:color="auto"/>
              <w:bottom w:val="single" w:sz="8" w:space="0" w:color="305496"/>
              <w:right w:val="single" w:sz="36" w:space="0" w:color="C00000"/>
            </w:tcBorders>
            <w:shd w:val="clear" w:color="auto" w:fill="auto"/>
            <w:hideMark/>
          </w:tcPr>
          <w:p w14:paraId="30F204D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w:t>
            </w:r>
          </w:p>
        </w:tc>
        <w:tc>
          <w:tcPr>
            <w:tcW w:w="1277" w:type="dxa"/>
            <w:tcBorders>
              <w:top w:val="single" w:sz="36" w:space="0" w:color="C00000"/>
              <w:left w:val="single" w:sz="36" w:space="0" w:color="C00000"/>
              <w:bottom w:val="single" w:sz="36" w:space="0" w:color="C00000"/>
              <w:right w:val="single" w:sz="4" w:space="0" w:color="305496"/>
            </w:tcBorders>
            <w:shd w:val="clear" w:color="auto" w:fill="auto"/>
            <w:hideMark/>
          </w:tcPr>
          <w:p w14:paraId="4FB0D2E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SH -  50 JS / 40 SS + Capstone</w:t>
            </w:r>
          </w:p>
        </w:tc>
        <w:tc>
          <w:tcPr>
            <w:tcW w:w="1276" w:type="dxa"/>
            <w:tcBorders>
              <w:top w:val="single" w:sz="36" w:space="0" w:color="C00000"/>
              <w:left w:val="nil"/>
              <w:bottom w:val="single" w:sz="36" w:space="0" w:color="C00000"/>
              <w:right w:val="single" w:sz="4" w:space="0" w:color="305496"/>
            </w:tcBorders>
            <w:shd w:val="clear" w:color="auto" w:fill="auto"/>
            <w:hideMark/>
          </w:tcPr>
          <w:p w14:paraId="4D9781C5"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485A2F98"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A</w:t>
            </w:r>
          </w:p>
          <w:p w14:paraId="46E0A991"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JS </w:t>
            </w:r>
          </w:p>
          <w:p w14:paraId="33D6073A" w14:textId="33B85066"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20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271" w:type="dxa"/>
            <w:gridSpan w:val="2"/>
            <w:tcBorders>
              <w:top w:val="single" w:sz="36" w:space="0" w:color="C00000"/>
              <w:left w:val="nil"/>
              <w:bottom w:val="single" w:sz="36" w:space="0" w:color="C00000"/>
              <w:right w:val="single" w:sz="36" w:space="0" w:color="C00000"/>
            </w:tcBorders>
            <w:shd w:val="clear" w:color="auto" w:fill="auto"/>
            <w:hideMark/>
          </w:tcPr>
          <w:p w14:paraId="34E016F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Law Maj – </w:t>
            </w:r>
          </w:p>
          <w:p w14:paraId="13DD9B8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OPTION B</w:t>
            </w:r>
          </w:p>
          <w:p w14:paraId="37A39049"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30 JS </w:t>
            </w:r>
          </w:p>
          <w:p w14:paraId="18E313FE" w14:textId="6306427F"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40 </w:t>
            </w:r>
            <w:r w:rsidR="001B5BAC">
              <w:rPr>
                <w:rFonts w:cstheme="minorHAnsi"/>
                <w:b/>
                <w:bCs/>
                <w:color w:val="000000"/>
                <w:sz w:val="24"/>
                <w:szCs w:val="24"/>
              </w:rPr>
              <w:t xml:space="preserve">Optional Law </w:t>
            </w:r>
            <w:r w:rsidRPr="005B5FF9">
              <w:rPr>
                <w:rFonts w:cstheme="minorHAnsi"/>
                <w:b/>
                <w:bCs/>
                <w:color w:val="000000"/>
                <w:sz w:val="24"/>
                <w:szCs w:val="24"/>
              </w:rPr>
              <w:t>SS + Capstone</w:t>
            </w:r>
          </w:p>
        </w:tc>
        <w:tc>
          <w:tcPr>
            <w:tcW w:w="1133" w:type="dxa"/>
            <w:tcBorders>
              <w:top w:val="single" w:sz="8" w:space="0" w:color="305496"/>
              <w:left w:val="single" w:sz="36" w:space="0" w:color="C00000"/>
              <w:bottom w:val="single" w:sz="8" w:space="0" w:color="305496"/>
              <w:right w:val="single" w:sz="4" w:space="0" w:color="305496"/>
            </w:tcBorders>
            <w:shd w:val="clear" w:color="auto" w:fill="auto"/>
            <w:hideMark/>
          </w:tcPr>
          <w:p w14:paraId="5A82B81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 xml:space="preserve">JH - 30 JS </w:t>
            </w:r>
          </w:p>
          <w:p w14:paraId="63DD0266"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 O Capstone</w:t>
            </w:r>
          </w:p>
        </w:tc>
        <w:tc>
          <w:tcPr>
            <w:tcW w:w="1134" w:type="dxa"/>
            <w:tcBorders>
              <w:top w:val="single" w:sz="8" w:space="0" w:color="305496"/>
              <w:left w:val="nil"/>
              <w:bottom w:val="single" w:sz="8" w:space="0" w:color="305496"/>
              <w:right w:val="single" w:sz="8" w:space="0" w:color="305496"/>
            </w:tcBorders>
            <w:shd w:val="clear" w:color="auto" w:fill="auto"/>
            <w:hideMark/>
          </w:tcPr>
          <w:p w14:paraId="30B1FE2A"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Law Min – Option A</w:t>
            </w:r>
          </w:p>
          <w:p w14:paraId="37705572"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JS Law</w:t>
            </w:r>
          </w:p>
          <w:p w14:paraId="6B8AB520" w14:textId="77777777" w:rsidR="00955920" w:rsidRPr="005B5FF9" w:rsidRDefault="00955920" w:rsidP="007D06DA">
            <w:pPr>
              <w:jc w:val="center"/>
              <w:rPr>
                <w:rFonts w:cstheme="minorHAnsi"/>
                <w:b/>
                <w:bCs/>
                <w:color w:val="000000"/>
                <w:sz w:val="24"/>
                <w:szCs w:val="24"/>
              </w:rPr>
            </w:pPr>
            <w:r w:rsidRPr="005B5FF9">
              <w:rPr>
                <w:rFonts w:cstheme="minorHAnsi"/>
                <w:b/>
                <w:bCs/>
                <w:color w:val="000000"/>
                <w:sz w:val="24"/>
                <w:szCs w:val="24"/>
              </w:rPr>
              <w:t>20 SS Law</w:t>
            </w:r>
          </w:p>
        </w:tc>
      </w:tr>
      <w:tr w:rsidR="00D970B9" w:rsidRPr="005B5FF9" w14:paraId="3CE55CFD" w14:textId="77777777" w:rsidTr="00D970B9">
        <w:trPr>
          <w:gridBefore w:val="1"/>
          <w:wBefore w:w="11" w:type="dxa"/>
          <w:trHeight w:val="360"/>
        </w:trPr>
        <w:tc>
          <w:tcPr>
            <w:tcW w:w="4104" w:type="dxa"/>
            <w:tcBorders>
              <w:top w:val="single" w:sz="8" w:space="0" w:color="305496"/>
              <w:left w:val="single" w:sz="8" w:space="0" w:color="305496"/>
              <w:bottom w:val="single" w:sz="8" w:space="0" w:color="305496"/>
              <w:right w:val="single" w:sz="36" w:space="0" w:color="C00000"/>
            </w:tcBorders>
            <w:shd w:val="clear" w:color="auto" w:fill="auto"/>
            <w:vAlign w:val="center"/>
          </w:tcPr>
          <w:p w14:paraId="41254F77" w14:textId="6B60007D" w:rsidR="00D970B9" w:rsidRPr="005B5FF9" w:rsidRDefault="00D970B9" w:rsidP="007D06DA">
            <w:pPr>
              <w:rPr>
                <w:rFonts w:cstheme="minorHAnsi"/>
                <w:b/>
                <w:bCs/>
                <w:color w:val="000000" w:themeColor="text1"/>
                <w:sz w:val="24"/>
                <w:szCs w:val="24"/>
              </w:rPr>
            </w:pPr>
            <w:r w:rsidRPr="005B5FF9">
              <w:rPr>
                <w:rFonts w:cstheme="minorHAnsi"/>
                <w:b/>
                <w:bCs/>
                <w:color w:val="000000" w:themeColor="text1"/>
                <w:sz w:val="24"/>
                <w:szCs w:val="24"/>
              </w:rPr>
              <w:t>CAPSTONES</w:t>
            </w:r>
          </w:p>
        </w:tc>
        <w:tc>
          <w:tcPr>
            <w:tcW w:w="1277" w:type="dxa"/>
            <w:tcBorders>
              <w:top w:val="single" w:sz="8" w:space="0" w:color="305496"/>
              <w:left w:val="single" w:sz="36" w:space="0" w:color="C00000"/>
              <w:bottom w:val="single" w:sz="36" w:space="0" w:color="C00000"/>
              <w:right w:val="single" w:sz="8" w:space="0" w:color="305496"/>
            </w:tcBorders>
            <w:shd w:val="clear" w:color="auto" w:fill="auto"/>
            <w:noWrap/>
          </w:tcPr>
          <w:p w14:paraId="4F66703B"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83" w:type="dxa"/>
            <w:gridSpan w:val="2"/>
            <w:tcBorders>
              <w:top w:val="single" w:sz="8" w:space="0" w:color="305496"/>
              <w:left w:val="single" w:sz="8" w:space="0" w:color="305496"/>
              <w:bottom w:val="single" w:sz="36" w:space="0" w:color="C00000"/>
              <w:right w:val="single" w:sz="8" w:space="0" w:color="305496"/>
            </w:tcBorders>
          </w:tcPr>
          <w:p w14:paraId="27EC65C5"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264" w:type="dxa"/>
            <w:tcBorders>
              <w:top w:val="single" w:sz="8" w:space="0" w:color="305496"/>
              <w:left w:val="single" w:sz="8" w:space="0" w:color="305496"/>
              <w:bottom w:val="single" w:sz="36" w:space="0" w:color="C00000"/>
              <w:right w:val="single" w:sz="8" w:space="0" w:color="305496"/>
            </w:tcBorders>
            <w:shd w:val="clear" w:color="auto" w:fill="auto"/>
            <w:noWrap/>
          </w:tcPr>
          <w:p w14:paraId="33090458" w14:textId="77777777" w:rsidR="00D970B9" w:rsidRPr="005B5FF9" w:rsidRDefault="00D970B9" w:rsidP="007D06DA">
            <w:pPr>
              <w:rPr>
                <w:rFonts w:cstheme="minorHAnsi"/>
                <w:color w:val="000000"/>
                <w:sz w:val="24"/>
                <w:szCs w:val="24"/>
              </w:rPr>
            </w:pPr>
            <w:r w:rsidRPr="005B5FF9">
              <w:rPr>
                <w:rFonts w:cstheme="minorHAnsi"/>
                <w:color w:val="000000"/>
                <w:sz w:val="24"/>
                <w:szCs w:val="24"/>
              </w:rPr>
              <w:t>SS C</w:t>
            </w:r>
          </w:p>
        </w:tc>
        <w:tc>
          <w:tcPr>
            <w:tcW w:w="1133" w:type="dxa"/>
            <w:tcBorders>
              <w:top w:val="single" w:sz="8" w:space="0" w:color="305496"/>
              <w:left w:val="single" w:sz="36" w:space="0" w:color="C00000"/>
              <w:bottom w:val="single" w:sz="8" w:space="0" w:color="305496"/>
              <w:right w:val="single" w:sz="8" w:space="0" w:color="305496"/>
            </w:tcBorders>
            <w:shd w:val="clear" w:color="auto" w:fill="auto"/>
            <w:noWrap/>
          </w:tcPr>
          <w:p w14:paraId="7BF86C45" w14:textId="77777777" w:rsidR="00D970B9" w:rsidRPr="005B5FF9" w:rsidRDefault="00D970B9" w:rsidP="007D06DA">
            <w:pPr>
              <w:rPr>
                <w:rFonts w:cstheme="minorHAnsi"/>
                <w:color w:val="000000" w:themeColor="text1"/>
                <w:sz w:val="24"/>
                <w:szCs w:val="24"/>
              </w:rPr>
            </w:pPr>
            <w:r w:rsidRPr="005B5FF9">
              <w:rPr>
                <w:rFonts w:cstheme="minorHAnsi"/>
                <w:color w:val="000000" w:themeColor="text1"/>
                <w:sz w:val="24"/>
                <w:szCs w:val="24"/>
              </w:rPr>
              <w:t>SS O</w:t>
            </w:r>
          </w:p>
        </w:tc>
        <w:tc>
          <w:tcPr>
            <w:tcW w:w="1144"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45E9E23" w14:textId="77777777" w:rsidR="00D970B9" w:rsidRPr="005B5FF9" w:rsidRDefault="00D970B9" w:rsidP="007D06DA">
            <w:pPr>
              <w:rPr>
                <w:rFonts w:cstheme="minorHAnsi"/>
                <w:color w:val="000000" w:themeColor="text1"/>
                <w:sz w:val="24"/>
                <w:szCs w:val="24"/>
              </w:rPr>
            </w:pPr>
            <w:r w:rsidRPr="005B5FF9">
              <w:rPr>
                <w:rFonts w:cstheme="minorHAnsi"/>
                <w:color w:val="FFFFFF" w:themeColor="background1"/>
                <w:sz w:val="24"/>
                <w:szCs w:val="24"/>
              </w:rPr>
              <w:t>N/A</w:t>
            </w:r>
          </w:p>
        </w:tc>
      </w:tr>
    </w:tbl>
    <w:p w14:paraId="2E7CD87D" w14:textId="068A071C" w:rsidR="003B0C01" w:rsidRPr="005B5FF9" w:rsidRDefault="003B0C01" w:rsidP="00955920">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5F022E26" w14:textId="2F482B9D" w:rsidR="0035418E" w:rsidRPr="0035418E" w:rsidRDefault="0035418E" w:rsidP="0035418E">
      <w:pPr>
        <w:rPr>
          <w:sz w:val="24"/>
          <w:szCs w:val="24"/>
        </w:rPr>
      </w:pPr>
      <w:r w:rsidRPr="0035418E">
        <w:rPr>
          <w:sz w:val="24"/>
          <w:szCs w:val="24"/>
        </w:rPr>
        <w:t>Students following the Single Honors, or Law Major Pathways are required to take a Capstone in Law.  Students on the Joint Honors Pathway (20 Law, 20 S2, 20 Capstone) may take it in Law or the second subject.</w:t>
      </w:r>
    </w:p>
    <w:p w14:paraId="7EBDFDC6" w14:textId="77777777" w:rsidR="0035418E" w:rsidRDefault="0035418E" w:rsidP="005B5FF9">
      <w:pPr>
        <w:pStyle w:val="Heading1"/>
        <w:ind w:left="426"/>
      </w:pPr>
    </w:p>
    <w:tbl>
      <w:tblPr>
        <w:tblStyle w:val="TableGrid"/>
        <w:tblW w:w="8875" w:type="dxa"/>
        <w:tblLook w:val="04A0" w:firstRow="1" w:lastRow="0" w:firstColumn="1" w:lastColumn="0" w:noHBand="0" w:noVBand="1"/>
      </w:tblPr>
      <w:tblGrid>
        <w:gridCol w:w="2474"/>
        <w:gridCol w:w="6401"/>
      </w:tblGrid>
      <w:tr w:rsidR="00827FCA" w:rsidRPr="005B5FF9" w14:paraId="48031AC7" w14:textId="77777777" w:rsidTr="0035418E">
        <w:tc>
          <w:tcPr>
            <w:tcW w:w="2547" w:type="dxa"/>
          </w:tcPr>
          <w:p w14:paraId="22C1256E" w14:textId="7BD57319" w:rsidR="00827FCA" w:rsidRPr="0035418E" w:rsidRDefault="00827FCA" w:rsidP="0035418E">
            <w:pPr>
              <w:rPr>
                <w:sz w:val="24"/>
                <w:szCs w:val="24"/>
              </w:rPr>
            </w:pPr>
            <w:r w:rsidRPr="0035418E">
              <w:rPr>
                <w:rStyle w:val="Strong"/>
                <w:rFonts w:eastAsia="Times New Roman" w:cstheme="minorHAnsi"/>
                <w:color w:val="000000" w:themeColor="text1"/>
                <w:sz w:val="24"/>
                <w:szCs w:val="24"/>
              </w:rPr>
              <w:t>ECTS weighting</w:t>
            </w:r>
          </w:p>
        </w:tc>
        <w:tc>
          <w:tcPr>
            <w:tcW w:w="6328" w:type="dxa"/>
            <w:vAlign w:val="center"/>
          </w:tcPr>
          <w:p w14:paraId="66C5A977" w14:textId="0BC5DC18"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2</w:t>
            </w:r>
            <w:r w:rsidRPr="005B5FF9">
              <w:rPr>
                <w:rFonts w:eastAsia="Times New Roman" w:cstheme="minorHAnsi"/>
                <w:color w:val="000000" w:themeColor="text1"/>
                <w:sz w:val="24"/>
                <w:szCs w:val="24"/>
              </w:rPr>
              <w:t>0</w:t>
            </w:r>
          </w:p>
        </w:tc>
      </w:tr>
      <w:tr w:rsidR="00827FCA" w:rsidRPr="005B5FF9" w14:paraId="2711EF0C" w14:textId="77777777" w:rsidTr="0035418E">
        <w:tc>
          <w:tcPr>
            <w:tcW w:w="2547" w:type="dxa"/>
          </w:tcPr>
          <w:p w14:paraId="3A270CAD" w14:textId="55E2FEA1" w:rsidR="00827FCA" w:rsidRPr="0035418E" w:rsidRDefault="00827FCA" w:rsidP="0035418E">
            <w:pPr>
              <w:rPr>
                <w:sz w:val="24"/>
                <w:szCs w:val="24"/>
              </w:rPr>
            </w:pPr>
            <w:r w:rsidRPr="0035418E">
              <w:rPr>
                <w:rStyle w:val="Strong"/>
                <w:rFonts w:eastAsia="Times New Roman" w:cstheme="minorHAnsi"/>
                <w:color w:val="000000" w:themeColor="text1"/>
                <w:sz w:val="24"/>
                <w:szCs w:val="24"/>
              </w:rPr>
              <w:t>Semester/term taught</w:t>
            </w:r>
          </w:p>
        </w:tc>
        <w:tc>
          <w:tcPr>
            <w:tcW w:w="6328" w:type="dxa"/>
            <w:vAlign w:val="center"/>
          </w:tcPr>
          <w:p w14:paraId="071E0E29" w14:textId="3A824062"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Year Long</w:t>
            </w:r>
          </w:p>
        </w:tc>
      </w:tr>
      <w:tr w:rsidR="00827FCA" w:rsidRPr="005B5FF9" w14:paraId="25BCED6F" w14:textId="77777777" w:rsidTr="0035418E">
        <w:tc>
          <w:tcPr>
            <w:tcW w:w="2547" w:type="dxa"/>
          </w:tcPr>
          <w:p w14:paraId="760C6304" w14:textId="004F4BB8" w:rsidR="00827FCA" w:rsidRPr="0035418E" w:rsidRDefault="00827FCA" w:rsidP="0035418E">
            <w:pPr>
              <w:rPr>
                <w:sz w:val="24"/>
                <w:szCs w:val="24"/>
              </w:rPr>
            </w:pPr>
            <w:r w:rsidRPr="0035418E">
              <w:rPr>
                <w:rStyle w:val="Strong"/>
                <w:rFonts w:eastAsia="Times New Roman" w:cstheme="minorHAnsi"/>
                <w:color w:val="000000" w:themeColor="text1"/>
                <w:sz w:val="24"/>
                <w:szCs w:val="24"/>
              </w:rPr>
              <w:t>Contact Hours and Indicative Student Workload</w:t>
            </w:r>
            <w:r w:rsidRPr="0035418E">
              <w:rPr>
                <w:rStyle w:val="FootnoteReference"/>
                <w:rFonts w:eastAsia="Times New Roman" w:cstheme="minorHAnsi"/>
                <w:color w:val="000000" w:themeColor="text1"/>
                <w:sz w:val="24"/>
                <w:szCs w:val="24"/>
              </w:rPr>
              <w:footnoteReference w:id="4"/>
            </w:r>
          </w:p>
        </w:tc>
        <w:tc>
          <w:tcPr>
            <w:tcW w:w="6328" w:type="dxa"/>
            <w:vAlign w:val="center"/>
          </w:tcPr>
          <w:p w14:paraId="2B35636B" w14:textId="77777777" w:rsidR="00827FCA" w:rsidRDefault="00827FCA" w:rsidP="00827FCA">
            <w:pPr>
              <w:pStyle w:val="BodyText"/>
              <w:spacing w:before="144"/>
              <w:ind w:left="0"/>
              <w:rPr>
                <w:rFonts w:asciiTheme="minorHAnsi" w:hAnsiTheme="minorHAnsi" w:cstheme="minorHAnsi"/>
              </w:rPr>
            </w:pPr>
            <w:r w:rsidRPr="005B5FF9">
              <w:rPr>
                <w:rFonts w:asciiTheme="minorHAnsi" w:hAnsiTheme="minorHAnsi" w:cstheme="minorHAnsi"/>
              </w:rPr>
              <w:t xml:space="preserve">14 hours workshops  </w:t>
            </w:r>
          </w:p>
          <w:p w14:paraId="543F917B" w14:textId="3A33C10F" w:rsidR="00827FCA" w:rsidRPr="005B5FF9" w:rsidRDefault="00827FCA" w:rsidP="00827FCA">
            <w:pPr>
              <w:spacing w:line="276" w:lineRule="auto"/>
              <w:rPr>
                <w:rFonts w:eastAsia="Times New Roman" w:cstheme="minorHAnsi"/>
                <w:color w:val="000000" w:themeColor="text1"/>
                <w:sz w:val="24"/>
                <w:szCs w:val="24"/>
              </w:rPr>
            </w:pPr>
            <w:r w:rsidRPr="005B5FF9">
              <w:rPr>
                <w:rFonts w:cstheme="minorHAnsi"/>
                <w:sz w:val="24"/>
                <w:szCs w:val="24"/>
              </w:rPr>
              <w:t>Self-study and preparation for formative and summative assignments, including group work – approximately 186 hours</w:t>
            </w:r>
          </w:p>
        </w:tc>
      </w:tr>
      <w:tr w:rsidR="00827FCA" w:rsidRPr="005B5FF9" w14:paraId="73EEE151" w14:textId="77777777" w:rsidTr="0035418E">
        <w:tc>
          <w:tcPr>
            <w:tcW w:w="2547" w:type="dxa"/>
          </w:tcPr>
          <w:p w14:paraId="5BED7551" w14:textId="2E2CF110" w:rsidR="00827FCA" w:rsidRPr="0035418E" w:rsidRDefault="00827FCA" w:rsidP="0035418E">
            <w:pPr>
              <w:rPr>
                <w:sz w:val="24"/>
                <w:szCs w:val="24"/>
              </w:rPr>
            </w:pPr>
            <w:r w:rsidRPr="0035418E">
              <w:rPr>
                <w:rStyle w:val="Strong"/>
                <w:sz w:val="24"/>
                <w:szCs w:val="24"/>
              </w:rPr>
              <w:t>Capstone Coordinator</w:t>
            </w:r>
          </w:p>
        </w:tc>
        <w:tc>
          <w:tcPr>
            <w:tcW w:w="6328" w:type="dxa"/>
            <w:vAlign w:val="center"/>
          </w:tcPr>
          <w:p w14:paraId="3FBA94E5" w14:textId="50135659" w:rsidR="00827FCA" w:rsidRPr="005B5FF9" w:rsidRDefault="00827FCA" w:rsidP="007D06DA">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Prof. Aileen Kavanagh</w:t>
            </w:r>
          </w:p>
        </w:tc>
      </w:tr>
      <w:tr w:rsidR="00827FCA" w:rsidRPr="005B5FF9" w14:paraId="0B178773" w14:textId="77777777" w:rsidTr="0035418E">
        <w:tc>
          <w:tcPr>
            <w:tcW w:w="2547" w:type="dxa"/>
          </w:tcPr>
          <w:p w14:paraId="2E46CF3F" w14:textId="40B00335" w:rsidR="00827FCA" w:rsidRPr="0035418E" w:rsidRDefault="00827FCA" w:rsidP="0035418E">
            <w:pPr>
              <w:rPr>
                <w:sz w:val="24"/>
                <w:szCs w:val="24"/>
              </w:rPr>
            </w:pPr>
            <w:r w:rsidRPr="0035418E">
              <w:rPr>
                <w:rStyle w:val="Strong"/>
                <w:rFonts w:eastAsia="Times New Roman" w:cstheme="minorHAnsi"/>
                <w:color w:val="000000" w:themeColor="text1"/>
                <w:sz w:val="24"/>
                <w:szCs w:val="24"/>
              </w:rPr>
              <w:t>Learning Outcomes</w:t>
            </w:r>
          </w:p>
        </w:tc>
        <w:tc>
          <w:tcPr>
            <w:tcW w:w="6328" w:type="dxa"/>
            <w:vAlign w:val="center"/>
          </w:tcPr>
          <w:p w14:paraId="76DC5A62"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Having completed this module, students should be able to:</w:t>
            </w:r>
          </w:p>
          <w:p w14:paraId="7E846A1E" w14:textId="77777777" w:rsidR="00827FCA" w:rsidRPr="005B5FF9" w:rsidRDefault="00827FCA" w:rsidP="00827FCA">
            <w:pPr>
              <w:pStyle w:val="BodyText"/>
              <w:spacing w:before="3"/>
              <w:ind w:left="0"/>
              <w:rPr>
                <w:rFonts w:asciiTheme="minorHAnsi" w:hAnsiTheme="minorHAnsi" w:cstheme="minorHAnsi"/>
              </w:rPr>
            </w:pPr>
          </w:p>
          <w:p w14:paraId="38E7FF4E" w14:textId="77777777" w:rsidR="00827FCA" w:rsidRPr="005B5FF9" w:rsidRDefault="00827FCA" w:rsidP="002C023C">
            <w:pPr>
              <w:pStyle w:val="ListParagraph"/>
              <w:numPr>
                <w:ilvl w:val="0"/>
                <w:numId w:val="49"/>
              </w:numPr>
              <w:tabs>
                <w:tab w:val="left" w:pos="426"/>
              </w:tabs>
              <w:autoSpaceDE w:val="0"/>
              <w:autoSpaceDN w:val="0"/>
              <w:spacing w:line="276" w:lineRule="auto"/>
              <w:ind w:right="330"/>
              <w:rPr>
                <w:rFonts w:cstheme="minorHAnsi"/>
                <w:sz w:val="24"/>
                <w:szCs w:val="24"/>
              </w:rPr>
            </w:pPr>
            <w:r w:rsidRPr="005B5FF9">
              <w:rPr>
                <w:rFonts w:cstheme="minorHAnsi"/>
                <w:sz w:val="24"/>
                <w:szCs w:val="24"/>
              </w:rPr>
              <w:t xml:space="preserve">Effectively demonstrate </w:t>
            </w:r>
            <w:proofErr w:type="spellStart"/>
            <w:r w:rsidRPr="005B5FF9">
              <w:rPr>
                <w:rFonts w:cstheme="minorHAnsi"/>
                <w:sz w:val="24"/>
                <w:szCs w:val="24"/>
              </w:rPr>
              <w:t>specialised</w:t>
            </w:r>
            <w:proofErr w:type="spellEnd"/>
            <w:r w:rsidRPr="005B5FF9">
              <w:rPr>
                <w:rFonts w:cstheme="minorHAnsi"/>
                <w:sz w:val="24"/>
                <w:szCs w:val="24"/>
              </w:rPr>
              <w:t>, self-directed knowledge of an area of law through examination of a ‘real-life’ legal research problem or a theme within a research</w:t>
            </w:r>
            <w:r w:rsidRPr="005B5FF9">
              <w:rPr>
                <w:rFonts w:cstheme="minorHAnsi"/>
                <w:spacing w:val="-18"/>
                <w:sz w:val="24"/>
                <w:szCs w:val="24"/>
              </w:rPr>
              <w:t xml:space="preserve"> </w:t>
            </w:r>
            <w:r w:rsidRPr="005B5FF9">
              <w:rPr>
                <w:rFonts w:cstheme="minorHAnsi"/>
                <w:sz w:val="24"/>
                <w:szCs w:val="24"/>
              </w:rPr>
              <w:t>group.</w:t>
            </w:r>
          </w:p>
          <w:p w14:paraId="373A174C" w14:textId="77777777" w:rsidR="00827FCA" w:rsidRPr="005B5FF9" w:rsidRDefault="00827FCA" w:rsidP="00827FCA">
            <w:pPr>
              <w:pStyle w:val="ListParagraph"/>
              <w:tabs>
                <w:tab w:val="left" w:pos="426"/>
              </w:tabs>
              <w:autoSpaceDE w:val="0"/>
              <w:autoSpaceDN w:val="0"/>
              <w:spacing w:line="276" w:lineRule="auto"/>
              <w:ind w:right="330"/>
              <w:rPr>
                <w:rFonts w:cstheme="minorHAnsi"/>
                <w:sz w:val="24"/>
                <w:szCs w:val="24"/>
              </w:rPr>
            </w:pPr>
          </w:p>
          <w:p w14:paraId="4A9C8EC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Collaborate with peers and act in leadership</w:t>
            </w:r>
            <w:r w:rsidRPr="005B5FF9">
              <w:rPr>
                <w:rFonts w:cstheme="minorHAnsi"/>
                <w:spacing w:val="-2"/>
                <w:sz w:val="24"/>
                <w:szCs w:val="24"/>
              </w:rPr>
              <w:t xml:space="preserve"> </w:t>
            </w:r>
            <w:proofErr w:type="gramStart"/>
            <w:r w:rsidRPr="005B5FF9">
              <w:rPr>
                <w:rFonts w:cstheme="minorHAnsi"/>
                <w:sz w:val="24"/>
                <w:szCs w:val="24"/>
              </w:rPr>
              <w:t>roles;</w:t>
            </w:r>
            <w:proofErr w:type="gramEnd"/>
          </w:p>
          <w:p w14:paraId="731E7621"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72A6CA45"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Constructively evaluate and the work of</w:t>
            </w:r>
            <w:r w:rsidRPr="005B5FF9">
              <w:rPr>
                <w:rFonts w:cstheme="minorHAnsi"/>
                <w:spacing w:val="-2"/>
                <w:sz w:val="24"/>
                <w:szCs w:val="24"/>
              </w:rPr>
              <w:t xml:space="preserve"> </w:t>
            </w:r>
            <w:proofErr w:type="gramStart"/>
            <w:r w:rsidRPr="005B5FF9">
              <w:rPr>
                <w:rFonts w:cstheme="minorHAnsi"/>
                <w:sz w:val="24"/>
                <w:szCs w:val="24"/>
              </w:rPr>
              <w:t>others;</w:t>
            </w:r>
            <w:proofErr w:type="gramEnd"/>
          </w:p>
          <w:p w14:paraId="03AAA3B2"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4456830F" w14:textId="77777777" w:rsidR="00827FCA" w:rsidRPr="005B5FF9" w:rsidRDefault="00827FCA" w:rsidP="002C023C">
            <w:pPr>
              <w:pStyle w:val="ListParagraph"/>
              <w:numPr>
                <w:ilvl w:val="0"/>
                <w:numId w:val="49"/>
              </w:numPr>
              <w:tabs>
                <w:tab w:val="left" w:pos="426"/>
              </w:tabs>
              <w:autoSpaceDE w:val="0"/>
              <w:autoSpaceDN w:val="0"/>
              <w:spacing w:line="276" w:lineRule="auto"/>
              <w:ind w:right="259"/>
              <w:rPr>
                <w:rFonts w:cstheme="minorHAnsi"/>
                <w:sz w:val="24"/>
                <w:szCs w:val="24"/>
              </w:rPr>
            </w:pPr>
            <w:proofErr w:type="spellStart"/>
            <w:r w:rsidRPr="005B5FF9">
              <w:rPr>
                <w:rFonts w:cstheme="minorHAnsi"/>
                <w:sz w:val="24"/>
                <w:szCs w:val="24"/>
              </w:rPr>
              <w:t>Synthesise</w:t>
            </w:r>
            <w:proofErr w:type="spellEnd"/>
            <w:r w:rsidRPr="005B5FF9">
              <w:rPr>
                <w:rFonts w:cstheme="minorHAnsi"/>
                <w:sz w:val="24"/>
                <w:szCs w:val="24"/>
              </w:rPr>
              <w:t xml:space="preserve"> and evaluate a variety of legal research methods, legal sources, </w:t>
            </w:r>
            <w:proofErr w:type="gramStart"/>
            <w:r w:rsidRPr="005B5FF9">
              <w:rPr>
                <w:rFonts w:cstheme="minorHAnsi"/>
                <w:sz w:val="24"/>
                <w:szCs w:val="24"/>
              </w:rPr>
              <w:t>findings</w:t>
            </w:r>
            <w:proofErr w:type="gramEnd"/>
            <w:r w:rsidRPr="005B5FF9">
              <w:rPr>
                <w:rFonts w:cstheme="minorHAnsi"/>
                <w:sz w:val="24"/>
                <w:szCs w:val="24"/>
              </w:rPr>
              <w:t xml:space="preserve"> and analysis.</w:t>
            </w:r>
          </w:p>
          <w:p w14:paraId="45EEB469"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lastRenderedPageBreak/>
              <w:t xml:space="preserve">Critically </w:t>
            </w:r>
            <w:proofErr w:type="spellStart"/>
            <w:r w:rsidRPr="005B5FF9">
              <w:rPr>
                <w:rFonts w:cstheme="minorHAnsi"/>
                <w:sz w:val="24"/>
                <w:szCs w:val="24"/>
              </w:rPr>
              <w:t>analyse</w:t>
            </w:r>
            <w:proofErr w:type="spellEnd"/>
            <w:r w:rsidRPr="005B5FF9">
              <w:rPr>
                <w:rFonts w:cstheme="minorHAnsi"/>
                <w:sz w:val="24"/>
                <w:szCs w:val="24"/>
              </w:rPr>
              <w:t xml:space="preserve"> of an area of law through independent</w:t>
            </w:r>
            <w:r w:rsidRPr="005B5FF9">
              <w:rPr>
                <w:rFonts w:cstheme="minorHAnsi"/>
                <w:spacing w:val="-3"/>
                <w:sz w:val="24"/>
                <w:szCs w:val="24"/>
              </w:rPr>
              <w:t xml:space="preserve"> </w:t>
            </w:r>
            <w:proofErr w:type="gramStart"/>
            <w:r w:rsidRPr="005B5FF9">
              <w:rPr>
                <w:rFonts w:cstheme="minorHAnsi"/>
                <w:sz w:val="24"/>
                <w:szCs w:val="24"/>
              </w:rPr>
              <w:t>research;</w:t>
            </w:r>
            <w:proofErr w:type="gramEnd"/>
          </w:p>
          <w:p w14:paraId="718BF170" w14:textId="77777777" w:rsidR="00827FCA" w:rsidRPr="005B5FF9" w:rsidRDefault="00827FCA" w:rsidP="00827FCA">
            <w:pPr>
              <w:pStyle w:val="BodyText"/>
              <w:tabs>
                <w:tab w:val="left" w:pos="426"/>
              </w:tabs>
              <w:spacing w:line="276" w:lineRule="auto"/>
              <w:ind w:left="0"/>
              <w:rPr>
                <w:rFonts w:asciiTheme="minorHAnsi" w:hAnsiTheme="minorHAnsi" w:cstheme="minorHAnsi"/>
              </w:rPr>
            </w:pPr>
          </w:p>
          <w:p w14:paraId="20BA58F7"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Consult with and respond to the needs of research</w:t>
            </w:r>
            <w:r w:rsidRPr="005B5FF9">
              <w:rPr>
                <w:rFonts w:cstheme="minorHAnsi"/>
                <w:spacing w:val="-2"/>
                <w:sz w:val="24"/>
                <w:szCs w:val="24"/>
              </w:rPr>
              <w:t xml:space="preserve"> </w:t>
            </w:r>
            <w:proofErr w:type="gramStart"/>
            <w:r w:rsidRPr="005B5FF9">
              <w:rPr>
                <w:rFonts w:cstheme="minorHAnsi"/>
                <w:sz w:val="24"/>
                <w:szCs w:val="24"/>
              </w:rPr>
              <w:t>users;</w:t>
            </w:r>
            <w:proofErr w:type="gramEnd"/>
          </w:p>
          <w:p w14:paraId="27F3B833" w14:textId="77777777" w:rsidR="00827FCA" w:rsidRPr="005B5FF9" w:rsidRDefault="00827FCA" w:rsidP="00827FCA">
            <w:pPr>
              <w:pStyle w:val="ListParagraph"/>
              <w:rPr>
                <w:rFonts w:cstheme="minorHAnsi"/>
                <w:sz w:val="24"/>
                <w:szCs w:val="24"/>
              </w:rPr>
            </w:pPr>
          </w:p>
          <w:p w14:paraId="4BEE4668" w14:textId="77777777" w:rsidR="00827FCA" w:rsidRPr="005B5FF9" w:rsidRDefault="00827FCA" w:rsidP="002C023C">
            <w:pPr>
              <w:pStyle w:val="ListParagraph"/>
              <w:numPr>
                <w:ilvl w:val="0"/>
                <w:numId w:val="49"/>
              </w:numPr>
              <w:tabs>
                <w:tab w:val="left" w:pos="426"/>
              </w:tabs>
              <w:autoSpaceDE w:val="0"/>
              <w:autoSpaceDN w:val="0"/>
              <w:spacing w:line="276" w:lineRule="auto"/>
              <w:rPr>
                <w:rFonts w:cstheme="minorHAnsi"/>
                <w:sz w:val="24"/>
                <w:szCs w:val="24"/>
              </w:rPr>
            </w:pPr>
            <w:r w:rsidRPr="005B5FF9">
              <w:rPr>
                <w:rFonts w:cstheme="minorHAnsi"/>
                <w:sz w:val="24"/>
                <w:szCs w:val="24"/>
              </w:rPr>
              <w:t>Effectively communicate research</w:t>
            </w:r>
            <w:r w:rsidRPr="005B5FF9">
              <w:rPr>
                <w:rFonts w:cstheme="minorHAnsi"/>
                <w:spacing w:val="-3"/>
                <w:sz w:val="24"/>
                <w:szCs w:val="24"/>
              </w:rPr>
              <w:t xml:space="preserve"> </w:t>
            </w:r>
            <w:r w:rsidRPr="005B5FF9">
              <w:rPr>
                <w:rFonts w:cstheme="minorHAnsi"/>
                <w:sz w:val="24"/>
                <w:szCs w:val="24"/>
              </w:rPr>
              <w:t>findings.</w:t>
            </w:r>
          </w:p>
          <w:p w14:paraId="16DF2EEA" w14:textId="77777777" w:rsidR="00827FCA" w:rsidRPr="005B5FF9" w:rsidRDefault="00827FCA" w:rsidP="00827FCA">
            <w:pPr>
              <w:suppressAutoHyphens/>
              <w:spacing w:beforeLines="1" w:before="2" w:afterLines="1" w:after="2" w:line="276" w:lineRule="auto"/>
              <w:ind w:right="35"/>
              <w:rPr>
                <w:rFonts w:eastAsia="Times New Roman" w:cstheme="minorHAnsi"/>
                <w:color w:val="000000"/>
                <w:sz w:val="24"/>
                <w:szCs w:val="24"/>
                <w:lang w:val="en-US" w:eastAsia="en-IE"/>
              </w:rPr>
            </w:pPr>
          </w:p>
        </w:tc>
      </w:tr>
      <w:tr w:rsidR="00827FCA" w:rsidRPr="005B5FF9" w14:paraId="3BAA4599" w14:textId="77777777" w:rsidTr="0035418E">
        <w:tc>
          <w:tcPr>
            <w:tcW w:w="2547" w:type="dxa"/>
          </w:tcPr>
          <w:p w14:paraId="409F02FA" w14:textId="10866AC3" w:rsidR="00827FCA" w:rsidRPr="0035418E" w:rsidRDefault="00827FCA" w:rsidP="0035418E">
            <w:pPr>
              <w:rPr>
                <w:b/>
                <w:bCs/>
                <w:sz w:val="24"/>
                <w:szCs w:val="24"/>
              </w:rPr>
            </w:pPr>
            <w:r w:rsidRPr="0035418E">
              <w:rPr>
                <w:b/>
                <w:bCs/>
                <w:sz w:val="24"/>
                <w:szCs w:val="24"/>
              </w:rPr>
              <w:lastRenderedPageBreak/>
              <w:t xml:space="preserve">Rationale and Aims:  </w:t>
            </w:r>
          </w:p>
          <w:p w14:paraId="056D5EEB" w14:textId="77777777" w:rsidR="00827FCA" w:rsidRPr="0035418E" w:rsidRDefault="00827FCA" w:rsidP="0035418E">
            <w:pPr>
              <w:rPr>
                <w:b/>
                <w:bCs/>
                <w:sz w:val="24"/>
                <w:szCs w:val="24"/>
              </w:rPr>
            </w:pPr>
          </w:p>
        </w:tc>
        <w:tc>
          <w:tcPr>
            <w:tcW w:w="6328" w:type="dxa"/>
            <w:vAlign w:val="center"/>
          </w:tcPr>
          <w:p w14:paraId="50A34942" w14:textId="77777777" w:rsidR="00827FCA" w:rsidRPr="005B5FF9" w:rsidRDefault="00827FCA" w:rsidP="00827FCA">
            <w:pPr>
              <w:pStyle w:val="BodyText"/>
              <w:spacing w:before="144" w:line="360" w:lineRule="auto"/>
              <w:ind w:left="0" w:right="108"/>
              <w:rPr>
                <w:rFonts w:asciiTheme="minorHAnsi" w:hAnsiTheme="minorHAnsi" w:cstheme="minorHAnsi"/>
              </w:rPr>
            </w:pPr>
            <w:r w:rsidRPr="005B5FF9">
              <w:rPr>
                <w:rFonts w:asciiTheme="minorHAnsi" w:hAnsiTheme="minorHAnsi" w:cstheme="minorHAnsi"/>
              </w:rPr>
              <w:t xml:space="preserve">This </w:t>
            </w:r>
            <w:r>
              <w:rPr>
                <w:rFonts w:asciiTheme="minorHAnsi" w:hAnsiTheme="minorHAnsi" w:cstheme="minorHAnsi"/>
              </w:rPr>
              <w:t>Capstone/</w:t>
            </w:r>
            <w:r w:rsidRPr="005B5FF9">
              <w:rPr>
                <w:rFonts w:asciiTheme="minorHAnsi" w:hAnsiTheme="minorHAnsi" w:cstheme="minorHAnsi"/>
              </w:rPr>
              <w:t xml:space="preserve">research project module is designed to allow students to develop research, </w:t>
            </w:r>
            <w:proofErr w:type="gramStart"/>
            <w:r w:rsidRPr="005B5FF9">
              <w:rPr>
                <w:rFonts w:asciiTheme="minorHAnsi" w:hAnsiTheme="minorHAnsi" w:cstheme="minorHAnsi"/>
              </w:rPr>
              <w:t>teamwork</w:t>
            </w:r>
            <w:proofErr w:type="gramEnd"/>
            <w:r w:rsidRPr="005B5FF9">
              <w:rPr>
                <w:rFonts w:asciiTheme="minorHAnsi" w:hAnsiTheme="minorHAnsi" w:cstheme="minorHAnsi"/>
              </w:rPr>
              <w:t xml:space="preserve"> and communication skills, and to engage in meta-learning (learning about learning). It seeks to provide students with an opportunity to engage in self-directed, independent research with the support of an academic leader and peers. It will facilitate students to engage in a critical and in- depth analysis of a legal issue, and to communicate their findings to specialist and non- specialist audiences. Students will also be supported to work with their peers and to take responsibility for various tasks within a group setting. A core rationale of the module is to facilitate students in the development of skills of life-long learning, to apply research skills to various contexts and to reflect on their learning, both individually and as a group. Through engaging in an in-depth piece of research, working collaboratively, taking responsibility for tasks, communicating effectively and responding to the needs of research-users, students will be facilitated to develop the graduate attributes promoted throughout the </w:t>
            </w:r>
            <w:proofErr w:type="gramStart"/>
            <w:r w:rsidRPr="005B5FF9">
              <w:rPr>
                <w:rFonts w:asciiTheme="minorHAnsi" w:hAnsiTheme="minorHAnsi" w:cstheme="minorHAnsi"/>
              </w:rPr>
              <w:t>School’s</w:t>
            </w:r>
            <w:proofErr w:type="gramEnd"/>
            <w:r w:rsidRPr="005B5FF9">
              <w:rPr>
                <w:rFonts w:asciiTheme="minorHAnsi" w:hAnsiTheme="minorHAnsi" w:cstheme="minorHAnsi"/>
              </w:rPr>
              <w:t xml:space="preserve"> </w:t>
            </w:r>
            <w:proofErr w:type="spellStart"/>
            <w:r w:rsidRPr="005B5FF9">
              <w:rPr>
                <w:rFonts w:asciiTheme="minorHAnsi" w:hAnsiTheme="minorHAnsi" w:cstheme="minorHAnsi"/>
              </w:rPr>
              <w:t>programmes</w:t>
            </w:r>
            <w:proofErr w:type="spellEnd"/>
            <w:r w:rsidRPr="005B5FF9">
              <w:rPr>
                <w:rFonts w:asciiTheme="minorHAnsi" w:hAnsiTheme="minorHAnsi" w:cstheme="minorHAnsi"/>
              </w:rPr>
              <w:t xml:space="preserve">.  </w:t>
            </w:r>
          </w:p>
          <w:p w14:paraId="4FDF115F" w14:textId="77777777" w:rsidR="00827FCA" w:rsidRPr="005B5FF9" w:rsidRDefault="00827FCA" w:rsidP="00827FCA">
            <w:pPr>
              <w:pStyle w:val="BodyText"/>
              <w:ind w:left="0"/>
              <w:rPr>
                <w:rFonts w:asciiTheme="minorHAnsi" w:hAnsiTheme="minorHAnsi" w:cstheme="minorHAnsi"/>
              </w:rPr>
            </w:pPr>
          </w:p>
        </w:tc>
      </w:tr>
      <w:tr w:rsidR="00827FCA" w:rsidRPr="005B5FF9" w14:paraId="6419B319" w14:textId="77777777" w:rsidTr="0035418E">
        <w:tc>
          <w:tcPr>
            <w:tcW w:w="2547" w:type="dxa"/>
          </w:tcPr>
          <w:p w14:paraId="20B40259" w14:textId="0DD5DD9D" w:rsidR="00827FCA" w:rsidRPr="0035418E" w:rsidRDefault="00827FCA" w:rsidP="0035418E">
            <w:pPr>
              <w:rPr>
                <w:sz w:val="24"/>
                <w:szCs w:val="24"/>
              </w:rPr>
            </w:pPr>
            <w:r w:rsidRPr="0035418E">
              <w:rPr>
                <w:rStyle w:val="Strong"/>
                <w:rFonts w:eastAsia="Times New Roman" w:cstheme="minorHAnsi"/>
                <w:color w:val="000000" w:themeColor="text1"/>
                <w:sz w:val="24"/>
                <w:szCs w:val="24"/>
              </w:rPr>
              <w:t>Module Content</w:t>
            </w:r>
          </w:p>
        </w:tc>
        <w:tc>
          <w:tcPr>
            <w:tcW w:w="6328" w:type="dxa"/>
            <w:vAlign w:val="center"/>
          </w:tcPr>
          <w:p w14:paraId="1BAC8911" w14:textId="77777777" w:rsidR="00827FCA" w:rsidRPr="005B5FF9" w:rsidRDefault="00827FCA" w:rsidP="00827FCA">
            <w:pPr>
              <w:pStyle w:val="BodyText"/>
              <w:ind w:left="0"/>
              <w:rPr>
                <w:rFonts w:asciiTheme="minorHAnsi" w:hAnsiTheme="minorHAnsi" w:cstheme="minorHAnsi"/>
              </w:rPr>
            </w:pPr>
            <w:r w:rsidRPr="005B5FF9">
              <w:rPr>
                <w:rFonts w:asciiTheme="minorHAnsi" w:hAnsiTheme="minorHAnsi" w:cstheme="minorHAnsi"/>
              </w:rPr>
              <w:t xml:space="preserve">The module involves two strands. Within each strand, </w:t>
            </w:r>
            <w:proofErr w:type="gramStart"/>
            <w:r w:rsidRPr="005B5FF9">
              <w:rPr>
                <w:rFonts w:asciiTheme="minorHAnsi" w:hAnsiTheme="minorHAnsi" w:cstheme="minorHAnsi"/>
              </w:rPr>
              <w:t>a number of</w:t>
            </w:r>
            <w:proofErr w:type="gramEnd"/>
            <w:r w:rsidRPr="005B5FF9">
              <w:rPr>
                <w:rFonts w:asciiTheme="minorHAnsi" w:hAnsiTheme="minorHAnsi" w:cstheme="minorHAnsi"/>
              </w:rPr>
              <w:t xml:space="preserve"> projects will be conducted.  </w:t>
            </w:r>
          </w:p>
          <w:p w14:paraId="45130840" w14:textId="77777777" w:rsidR="00827FCA" w:rsidRPr="005B5FF9" w:rsidRDefault="00827FCA" w:rsidP="00827FCA">
            <w:pPr>
              <w:pStyle w:val="BodyText"/>
              <w:spacing w:before="90" w:line="360" w:lineRule="auto"/>
              <w:ind w:left="0" w:right="300"/>
              <w:rPr>
                <w:rFonts w:asciiTheme="minorHAnsi" w:hAnsiTheme="minorHAnsi" w:cstheme="minorHAnsi"/>
              </w:rPr>
            </w:pPr>
            <w:r w:rsidRPr="005B5FF9">
              <w:rPr>
                <w:rFonts w:asciiTheme="minorHAnsi" w:hAnsiTheme="minorHAnsi" w:cstheme="minorHAnsi"/>
              </w:rPr>
              <w:t xml:space="preserve">The first strand is animated by community-based learning approaches. In this strand, students will work as a group with an academic leader (faculty member). Each group will collectively prepare a research project in response to a </w:t>
            </w:r>
            <w:r w:rsidRPr="005B5FF9">
              <w:rPr>
                <w:rFonts w:asciiTheme="minorHAnsi" w:hAnsiTheme="minorHAnsi" w:cstheme="minorHAnsi"/>
              </w:rPr>
              <w:lastRenderedPageBreak/>
              <w:t xml:space="preserve">request from a community </w:t>
            </w:r>
            <w:proofErr w:type="spellStart"/>
            <w:r w:rsidRPr="005B5FF9">
              <w:rPr>
                <w:rFonts w:asciiTheme="minorHAnsi" w:hAnsiTheme="minorHAnsi" w:cstheme="minorHAnsi"/>
              </w:rPr>
              <w:t>organisation</w:t>
            </w:r>
            <w:proofErr w:type="spellEnd"/>
            <w:r w:rsidRPr="005B5FF9">
              <w:rPr>
                <w:rFonts w:asciiTheme="minorHAnsi" w:hAnsiTheme="minorHAnsi" w:cstheme="minorHAnsi"/>
              </w:rPr>
              <w:t>.</w:t>
            </w:r>
            <w:r>
              <w:rPr>
                <w:rStyle w:val="FootnoteReference"/>
                <w:rFonts w:asciiTheme="minorHAnsi" w:hAnsiTheme="minorHAnsi" w:cstheme="minorHAnsi"/>
              </w:rPr>
              <w:footnoteReference w:id="5"/>
            </w:r>
          </w:p>
          <w:p w14:paraId="06304623" w14:textId="77777777" w:rsidR="00827FCA" w:rsidRPr="005B5FF9" w:rsidRDefault="00827FCA" w:rsidP="00827FCA">
            <w:pPr>
              <w:pStyle w:val="BodyText"/>
              <w:spacing w:before="120" w:line="360" w:lineRule="auto"/>
              <w:ind w:left="0" w:right="190"/>
              <w:rPr>
                <w:rFonts w:asciiTheme="minorHAnsi" w:hAnsiTheme="minorHAnsi" w:cstheme="minorHAnsi"/>
              </w:rPr>
            </w:pPr>
            <w:r w:rsidRPr="005B5FF9">
              <w:rPr>
                <w:rFonts w:asciiTheme="minorHAnsi" w:hAnsiTheme="minorHAnsi" w:cstheme="minorHAnsi"/>
              </w:rPr>
              <w:t xml:space="preserve">The second strand is animated by the concept of thematic learning. Each group will be </w:t>
            </w:r>
            <w:proofErr w:type="spellStart"/>
            <w:r w:rsidRPr="005B5FF9">
              <w:rPr>
                <w:rFonts w:asciiTheme="minorHAnsi" w:hAnsiTheme="minorHAnsi" w:cstheme="minorHAnsi"/>
              </w:rPr>
              <w:t>organised</w:t>
            </w:r>
            <w:proofErr w:type="spellEnd"/>
            <w:r w:rsidRPr="005B5FF9">
              <w:rPr>
                <w:rFonts w:asciiTheme="minorHAnsi" w:hAnsiTheme="minorHAnsi" w:cstheme="minorHAnsi"/>
              </w:rPr>
              <w:t xml:space="preserve"> around a broad research theme, with each student preparing a research project on a particular topic within that theme under the supervision of an academic leader (faculty member).</w:t>
            </w:r>
          </w:p>
          <w:p w14:paraId="04FF59C0" w14:textId="059DE654" w:rsidR="00827FCA" w:rsidRDefault="00827FCA" w:rsidP="00827FCA">
            <w:pPr>
              <w:pStyle w:val="BodyText"/>
              <w:spacing w:before="225" w:line="360" w:lineRule="auto"/>
              <w:ind w:left="0" w:right="504"/>
              <w:rPr>
                <w:rFonts w:asciiTheme="minorHAnsi" w:hAnsiTheme="minorHAnsi" w:cstheme="minorHAnsi"/>
              </w:rPr>
            </w:pPr>
            <w:r w:rsidRPr="005B5FF9">
              <w:rPr>
                <w:rFonts w:asciiTheme="minorHAnsi" w:hAnsiTheme="minorHAnsi" w:cstheme="minorHAnsi"/>
              </w:rPr>
              <w:t>The topics for research will vary from year to year, but the skills employed will be similar. Students in both strands will complete research methods workshops at the beginning of the module.</w:t>
            </w:r>
          </w:p>
          <w:p w14:paraId="1599C4E3" w14:textId="77777777" w:rsidR="00827FCA" w:rsidRPr="005B5FF9" w:rsidRDefault="00827FCA" w:rsidP="00827FCA">
            <w:pPr>
              <w:pStyle w:val="BodyText"/>
              <w:spacing w:before="225" w:line="360" w:lineRule="auto"/>
              <w:ind w:left="0" w:right="504"/>
              <w:rPr>
                <w:rFonts w:asciiTheme="minorHAnsi" w:hAnsiTheme="minorHAnsi" w:cstheme="minorHAnsi"/>
              </w:rPr>
            </w:pPr>
          </w:p>
          <w:p w14:paraId="5322D498" w14:textId="4722FDEC" w:rsidR="00827FCA" w:rsidRDefault="00827FCA" w:rsidP="00827FCA">
            <w:pPr>
              <w:pStyle w:val="BodyText"/>
              <w:spacing w:before="1" w:line="360" w:lineRule="auto"/>
              <w:ind w:left="0" w:right="169"/>
              <w:rPr>
                <w:rFonts w:asciiTheme="minorHAnsi" w:hAnsiTheme="minorHAnsi" w:cstheme="minorHAnsi"/>
              </w:rPr>
            </w:pPr>
            <w:r w:rsidRPr="005B5FF9">
              <w:rPr>
                <w:rFonts w:asciiTheme="minorHAnsi" w:hAnsiTheme="minorHAnsi" w:cstheme="minorHAnsi"/>
              </w:rPr>
              <w:t xml:space="preserve">The </w:t>
            </w:r>
            <w:r>
              <w:rPr>
                <w:rFonts w:asciiTheme="minorHAnsi" w:hAnsiTheme="minorHAnsi" w:cstheme="minorHAnsi"/>
              </w:rPr>
              <w:t>Capstone</w:t>
            </w:r>
            <w:r w:rsidRPr="005B5FF9">
              <w:rPr>
                <w:rFonts w:asciiTheme="minorHAnsi" w:hAnsiTheme="minorHAnsi" w:cstheme="minorHAnsi"/>
              </w:rPr>
              <w:t xml:space="preserve"> coordinator will work with the academic leaders to select suitable topics which will allow students to work on an individual piece of research which fits within a theme common to the strand. This process of discussion and selection will happen during the timetabled workshops period. All supervision will be conducted during the timetabled workshops.</w:t>
            </w:r>
          </w:p>
          <w:p w14:paraId="24742F30" w14:textId="77777777" w:rsidR="00827FCA" w:rsidRPr="005B5FF9" w:rsidRDefault="00827FCA" w:rsidP="00827FCA">
            <w:pPr>
              <w:pStyle w:val="BodyText"/>
              <w:spacing w:before="1" w:line="360" w:lineRule="auto"/>
              <w:ind w:left="0" w:right="169"/>
              <w:rPr>
                <w:rFonts w:asciiTheme="minorHAnsi" w:hAnsiTheme="minorHAnsi" w:cstheme="minorHAnsi"/>
              </w:rPr>
            </w:pPr>
          </w:p>
          <w:p w14:paraId="7A42ADBF" w14:textId="1842FFDC" w:rsidR="00827FCA" w:rsidRDefault="00827FCA" w:rsidP="00827FCA">
            <w:pPr>
              <w:pStyle w:val="BodyText"/>
              <w:spacing w:before="219" w:line="362" w:lineRule="auto"/>
              <w:ind w:left="0" w:right="456"/>
              <w:rPr>
                <w:rFonts w:asciiTheme="minorHAnsi" w:hAnsiTheme="minorHAnsi" w:cstheme="minorHAnsi"/>
              </w:rPr>
            </w:pPr>
            <w:r w:rsidRPr="005B5FF9">
              <w:rPr>
                <w:rFonts w:asciiTheme="minorHAnsi" w:hAnsiTheme="minorHAnsi" w:cstheme="minorHAnsi"/>
              </w:rPr>
              <w:t>Each student will work with the academic leader to select a topic which is both suitable for a dissertation and which aligns with the common theme.</w:t>
            </w:r>
          </w:p>
          <w:p w14:paraId="5D5E4FF8" w14:textId="77777777" w:rsidR="00827FCA" w:rsidRPr="005B5FF9" w:rsidRDefault="00827FCA" w:rsidP="00827FCA">
            <w:pPr>
              <w:pStyle w:val="BodyText"/>
              <w:spacing w:before="219" w:line="362" w:lineRule="auto"/>
              <w:ind w:left="0" w:right="456"/>
              <w:rPr>
                <w:rFonts w:asciiTheme="minorHAnsi" w:hAnsiTheme="minorHAnsi" w:cstheme="minorHAnsi"/>
              </w:rPr>
            </w:pPr>
          </w:p>
          <w:p w14:paraId="6B10731E" w14:textId="77777777" w:rsidR="00827FCA" w:rsidRPr="005B5FF9" w:rsidRDefault="00827FCA" w:rsidP="00827FCA">
            <w:pPr>
              <w:pStyle w:val="BodyText"/>
              <w:spacing w:before="215" w:line="360" w:lineRule="auto"/>
              <w:ind w:left="0" w:right="215"/>
              <w:rPr>
                <w:rFonts w:asciiTheme="minorHAnsi" w:hAnsiTheme="minorHAnsi" w:cstheme="minorHAnsi"/>
              </w:rPr>
            </w:pPr>
            <w:r w:rsidRPr="005B5FF9">
              <w:rPr>
                <w:rFonts w:asciiTheme="minorHAnsi" w:hAnsiTheme="minorHAnsi" w:cstheme="minorHAnsi"/>
              </w:rPr>
              <w:t xml:space="preserve">Students will work on their dissertation </w:t>
            </w:r>
            <w:proofErr w:type="gramStart"/>
            <w:r w:rsidRPr="005B5FF9">
              <w:rPr>
                <w:rFonts w:asciiTheme="minorHAnsi" w:hAnsiTheme="minorHAnsi" w:cstheme="minorHAnsi"/>
              </w:rPr>
              <w:t>individually, but</w:t>
            </w:r>
            <w:proofErr w:type="gramEnd"/>
            <w:r w:rsidRPr="005B5FF9">
              <w:rPr>
                <w:rFonts w:asciiTheme="minorHAnsi" w:hAnsiTheme="minorHAnsi" w:cstheme="minorHAnsi"/>
              </w:rPr>
              <w:t xml:space="preserve"> will meet with other students and the academic leader and postgraduate students in a group setting for a series of workshops. These workshops will provide an opportunity for students to discuss their progress, explore emerging themes in their work, examine the structure of their work, present </w:t>
            </w:r>
            <w:r w:rsidRPr="005B5FF9">
              <w:rPr>
                <w:rFonts w:asciiTheme="minorHAnsi" w:hAnsiTheme="minorHAnsi" w:cstheme="minorHAnsi"/>
              </w:rPr>
              <w:lastRenderedPageBreak/>
              <w:t>their research, engage in reflection on their learning, and offer and receive feedback from the academic leader, postgraduate students, as well as their peers. Students will also use time in the workshops to prepare a group presentation on the research they have conducted.</w:t>
            </w:r>
          </w:p>
          <w:p w14:paraId="711D341E" w14:textId="77777777" w:rsidR="00827FCA" w:rsidRPr="005B5FF9" w:rsidRDefault="00827FCA" w:rsidP="00827FCA">
            <w:pPr>
              <w:pStyle w:val="BodyText"/>
              <w:spacing w:before="221" w:line="357" w:lineRule="auto"/>
              <w:ind w:left="0" w:right="415"/>
              <w:rPr>
                <w:rFonts w:asciiTheme="minorHAnsi" w:hAnsiTheme="minorHAnsi" w:cstheme="minorHAnsi"/>
              </w:rPr>
            </w:pPr>
            <w:r w:rsidRPr="005B5FF9">
              <w:rPr>
                <w:rFonts w:asciiTheme="minorHAnsi" w:hAnsiTheme="minorHAnsi" w:cstheme="minorHAnsi"/>
              </w:rPr>
              <w:t>Each group will sign a ‘group contract’, which will agree timelines, division of responsibilities, methods of communication and contain provision for challenges which may arise.</w:t>
            </w:r>
          </w:p>
          <w:p w14:paraId="0865443C" w14:textId="0AB23E01" w:rsidR="00827FCA" w:rsidRDefault="00827FCA" w:rsidP="00827FCA">
            <w:pPr>
              <w:pStyle w:val="BodyText"/>
              <w:spacing w:before="226"/>
              <w:ind w:left="0"/>
              <w:rPr>
                <w:rFonts w:asciiTheme="minorHAnsi" w:hAnsiTheme="minorHAnsi" w:cstheme="minorHAnsi"/>
              </w:rPr>
            </w:pPr>
            <w:r w:rsidRPr="005B5FF9">
              <w:rPr>
                <w:rFonts w:asciiTheme="minorHAnsi" w:hAnsiTheme="minorHAnsi" w:cstheme="minorHAnsi"/>
              </w:rPr>
              <w:t>Students will also keep a reflective learning journal and be supported in reflective writing.</w:t>
            </w:r>
          </w:p>
          <w:p w14:paraId="730168C1" w14:textId="181C9D64" w:rsidR="00827FCA" w:rsidRDefault="00827FCA" w:rsidP="00827FCA">
            <w:pPr>
              <w:pStyle w:val="BodyText"/>
              <w:spacing w:before="226"/>
              <w:ind w:left="0"/>
              <w:rPr>
                <w:rFonts w:asciiTheme="minorHAnsi" w:hAnsiTheme="minorHAnsi" w:cstheme="minorHAnsi"/>
              </w:rPr>
            </w:pPr>
          </w:p>
          <w:p w14:paraId="42C53ACD" w14:textId="77777777" w:rsidR="00827FCA" w:rsidRPr="005B5FF9" w:rsidRDefault="00827FCA" w:rsidP="00827FCA">
            <w:pPr>
              <w:spacing w:before="214"/>
              <w:rPr>
                <w:rFonts w:cstheme="minorHAnsi"/>
                <w:i/>
                <w:sz w:val="24"/>
                <w:szCs w:val="24"/>
              </w:rPr>
            </w:pPr>
            <w:r w:rsidRPr="005B5FF9">
              <w:rPr>
                <w:rFonts w:cstheme="minorHAnsi"/>
                <w:i/>
                <w:sz w:val="24"/>
                <w:szCs w:val="24"/>
              </w:rPr>
              <w:t>Role of postgraduate and postdoctoral researchers</w:t>
            </w:r>
          </w:p>
          <w:p w14:paraId="236D9507" w14:textId="77777777" w:rsidR="00827FCA" w:rsidRPr="005B5FF9" w:rsidRDefault="00827FCA" w:rsidP="00827FCA">
            <w:pPr>
              <w:pStyle w:val="BodyText"/>
              <w:spacing w:before="11"/>
              <w:ind w:left="0"/>
              <w:rPr>
                <w:rFonts w:asciiTheme="minorHAnsi" w:hAnsiTheme="minorHAnsi" w:cstheme="minorHAnsi"/>
                <w:i/>
              </w:rPr>
            </w:pPr>
          </w:p>
          <w:p w14:paraId="1CCEC0C0" w14:textId="60CD3DFD" w:rsidR="00827FCA" w:rsidRPr="005B5FF9" w:rsidRDefault="00827FCA" w:rsidP="00827FCA">
            <w:pPr>
              <w:pStyle w:val="BodyText"/>
              <w:spacing w:line="360" w:lineRule="auto"/>
              <w:ind w:left="0" w:right="402"/>
              <w:rPr>
                <w:rFonts w:asciiTheme="minorHAnsi" w:hAnsiTheme="minorHAnsi" w:cstheme="minorHAnsi"/>
              </w:rPr>
            </w:pPr>
            <w:r w:rsidRPr="005B5FF9">
              <w:rPr>
                <w:rFonts w:asciiTheme="minorHAnsi" w:hAnsiTheme="minorHAnsi" w:cstheme="minorHAnsi"/>
              </w:rPr>
              <w:t xml:space="preserve">It is envisaged that, where possible, </w:t>
            </w:r>
            <w:proofErr w:type="gramStart"/>
            <w:r w:rsidRPr="005B5FF9">
              <w:rPr>
                <w:rFonts w:asciiTheme="minorHAnsi" w:hAnsiTheme="minorHAnsi" w:cstheme="minorHAnsi"/>
              </w:rPr>
              <w:t>postgraduate</w:t>
            </w:r>
            <w:proofErr w:type="gramEnd"/>
            <w:r w:rsidRPr="005B5FF9">
              <w:rPr>
                <w:rFonts w:asciiTheme="minorHAnsi" w:hAnsiTheme="minorHAnsi" w:cstheme="minorHAnsi"/>
              </w:rPr>
              <w:t xml:space="preserve"> and postdoctoral researchers working on themes relevant to the strands will participate in the workshops. This may </w:t>
            </w:r>
            <w:proofErr w:type="gramStart"/>
            <w:r w:rsidRPr="005B5FF9">
              <w:rPr>
                <w:rFonts w:asciiTheme="minorHAnsi" w:hAnsiTheme="minorHAnsi" w:cstheme="minorHAnsi"/>
              </w:rPr>
              <w:t>include:</w:t>
            </w:r>
            <w:proofErr w:type="gramEnd"/>
            <w:r w:rsidRPr="005B5FF9">
              <w:rPr>
                <w:rFonts w:asciiTheme="minorHAnsi" w:hAnsiTheme="minorHAnsi" w:cstheme="minorHAnsi"/>
              </w:rPr>
              <w:t xml:space="preserve"> delivering elements of the research skills workshops; providing feedback on students’ written work and presentations; and attending workshops.</w:t>
            </w:r>
          </w:p>
          <w:p w14:paraId="34CAD352" w14:textId="25A2C853" w:rsidR="00827FCA" w:rsidRPr="005B5FF9" w:rsidRDefault="00827FCA" w:rsidP="007D06DA">
            <w:pPr>
              <w:spacing w:line="276" w:lineRule="auto"/>
              <w:rPr>
                <w:rFonts w:eastAsia="Times New Roman" w:cstheme="minorHAnsi"/>
                <w:sz w:val="24"/>
                <w:szCs w:val="24"/>
              </w:rPr>
            </w:pPr>
          </w:p>
        </w:tc>
      </w:tr>
      <w:tr w:rsidR="00827FCA" w:rsidRPr="005B5FF9" w14:paraId="091E606C" w14:textId="77777777" w:rsidTr="0035418E">
        <w:tc>
          <w:tcPr>
            <w:tcW w:w="2547" w:type="dxa"/>
          </w:tcPr>
          <w:p w14:paraId="499571EB" w14:textId="4D63A599" w:rsidR="00827FCA" w:rsidRPr="0035418E" w:rsidRDefault="00827FCA" w:rsidP="0035418E">
            <w:pPr>
              <w:rPr>
                <w:b/>
                <w:bCs/>
                <w:sz w:val="24"/>
                <w:szCs w:val="24"/>
              </w:rPr>
            </w:pPr>
            <w:r w:rsidRPr="0035418E">
              <w:rPr>
                <w:b/>
                <w:bCs/>
                <w:sz w:val="24"/>
                <w:szCs w:val="24"/>
              </w:rPr>
              <w:lastRenderedPageBreak/>
              <w:t>Class Size</w:t>
            </w:r>
          </w:p>
        </w:tc>
        <w:tc>
          <w:tcPr>
            <w:tcW w:w="6328" w:type="dxa"/>
            <w:vAlign w:val="center"/>
          </w:tcPr>
          <w:p w14:paraId="054026D5" w14:textId="1F49AB8E" w:rsidR="00827FCA" w:rsidRPr="00827FCA" w:rsidRDefault="00827FCA" w:rsidP="00827FCA">
            <w:pPr>
              <w:pStyle w:val="BodyText"/>
              <w:spacing w:before="90" w:line="362" w:lineRule="auto"/>
              <w:ind w:left="0" w:right="377"/>
              <w:rPr>
                <w:rFonts w:asciiTheme="minorHAnsi" w:hAnsiTheme="minorHAnsi" w:cstheme="minorHAnsi"/>
              </w:rPr>
            </w:pPr>
            <w:r w:rsidRPr="005B5FF9">
              <w:rPr>
                <w:rFonts w:asciiTheme="minorHAnsi" w:hAnsiTheme="minorHAnsi" w:cstheme="minorHAnsi"/>
              </w:rPr>
              <w:t>Groups will comprise no more than ten students. The number and nature of research themes available each year will depend on available staff resources.</w:t>
            </w:r>
          </w:p>
        </w:tc>
      </w:tr>
      <w:tr w:rsidR="00827FCA" w:rsidRPr="005B5FF9" w14:paraId="1E6E5BDA" w14:textId="77777777" w:rsidTr="0035418E">
        <w:tc>
          <w:tcPr>
            <w:tcW w:w="2547" w:type="dxa"/>
          </w:tcPr>
          <w:p w14:paraId="0CF18D90" w14:textId="21530B68" w:rsidR="00827FCA" w:rsidRPr="0035418E" w:rsidRDefault="00827FCA" w:rsidP="0035418E">
            <w:pPr>
              <w:rPr>
                <w:b/>
                <w:bCs/>
                <w:sz w:val="24"/>
                <w:szCs w:val="24"/>
              </w:rPr>
            </w:pPr>
            <w:r w:rsidRPr="0035418E">
              <w:rPr>
                <w:b/>
                <w:bCs/>
                <w:sz w:val="24"/>
                <w:szCs w:val="24"/>
              </w:rPr>
              <w:t>Indicative Resources</w:t>
            </w:r>
          </w:p>
          <w:p w14:paraId="400FF48D" w14:textId="29D08908" w:rsidR="00827FCA" w:rsidRPr="0035418E" w:rsidRDefault="00827FCA" w:rsidP="0035418E">
            <w:pPr>
              <w:rPr>
                <w:b/>
                <w:bCs/>
                <w:sz w:val="24"/>
                <w:szCs w:val="24"/>
              </w:rPr>
            </w:pPr>
          </w:p>
        </w:tc>
        <w:tc>
          <w:tcPr>
            <w:tcW w:w="6328" w:type="dxa"/>
            <w:vAlign w:val="center"/>
          </w:tcPr>
          <w:p w14:paraId="5AFAF15F" w14:textId="77777777" w:rsidR="00827FCA" w:rsidRPr="005B5FF9" w:rsidRDefault="00827FCA" w:rsidP="00827FCA">
            <w:pPr>
              <w:rPr>
                <w:rFonts w:cstheme="minorHAnsi"/>
                <w:sz w:val="24"/>
                <w:szCs w:val="24"/>
              </w:rPr>
            </w:pPr>
            <w:proofErr w:type="spellStart"/>
            <w:r w:rsidRPr="005B5FF9">
              <w:rPr>
                <w:rFonts w:cstheme="minorHAnsi"/>
                <w:sz w:val="24"/>
                <w:szCs w:val="24"/>
              </w:rPr>
              <w:t>Cahillane</w:t>
            </w:r>
            <w:proofErr w:type="spellEnd"/>
            <w:r w:rsidRPr="005B5FF9">
              <w:rPr>
                <w:rFonts w:cstheme="minorHAnsi"/>
                <w:sz w:val="24"/>
                <w:szCs w:val="24"/>
              </w:rPr>
              <w:t xml:space="preserve"> and Schweppe, ed., </w:t>
            </w:r>
            <w:r w:rsidRPr="005B5FF9">
              <w:rPr>
                <w:rFonts w:cstheme="minorHAnsi"/>
                <w:i/>
                <w:sz w:val="24"/>
                <w:szCs w:val="24"/>
              </w:rPr>
              <w:t xml:space="preserve">Legal Research Methods </w:t>
            </w:r>
            <w:r w:rsidRPr="005B5FF9">
              <w:rPr>
                <w:rFonts w:cstheme="minorHAnsi"/>
                <w:sz w:val="24"/>
                <w:szCs w:val="24"/>
              </w:rPr>
              <w:t>(Clarus, 2016)</w:t>
            </w:r>
          </w:p>
          <w:p w14:paraId="3F258BBB" w14:textId="1F856185" w:rsidR="00827FCA" w:rsidRPr="005B5FF9" w:rsidRDefault="00827FCA" w:rsidP="007D06DA">
            <w:pPr>
              <w:spacing w:line="276" w:lineRule="auto"/>
              <w:ind w:left="183"/>
              <w:rPr>
                <w:rFonts w:cstheme="minorHAnsi"/>
                <w:color w:val="000000" w:themeColor="text1"/>
                <w:sz w:val="24"/>
                <w:szCs w:val="24"/>
              </w:rPr>
            </w:pPr>
          </w:p>
        </w:tc>
      </w:tr>
      <w:tr w:rsidR="00827FCA" w:rsidRPr="005B5FF9" w14:paraId="22EBC03F" w14:textId="77777777" w:rsidTr="0035418E">
        <w:tc>
          <w:tcPr>
            <w:tcW w:w="2547" w:type="dxa"/>
          </w:tcPr>
          <w:p w14:paraId="0CFA66DA" w14:textId="47692092" w:rsidR="00827FCA" w:rsidRPr="0035418E" w:rsidRDefault="00827FCA" w:rsidP="0035418E">
            <w:pPr>
              <w:rPr>
                <w:b/>
                <w:bCs/>
                <w:sz w:val="24"/>
                <w:szCs w:val="24"/>
              </w:rPr>
            </w:pPr>
            <w:r w:rsidRPr="0035418E">
              <w:rPr>
                <w:b/>
                <w:bCs/>
                <w:sz w:val="24"/>
                <w:szCs w:val="24"/>
              </w:rPr>
              <w:t>Methods of Teaching and Student Learning</w:t>
            </w:r>
          </w:p>
          <w:p w14:paraId="097882F1" w14:textId="7D487A01" w:rsidR="00827FCA" w:rsidRPr="0035418E" w:rsidRDefault="00827FCA" w:rsidP="0035418E">
            <w:pPr>
              <w:rPr>
                <w:b/>
                <w:bCs/>
                <w:sz w:val="24"/>
                <w:szCs w:val="24"/>
              </w:rPr>
            </w:pPr>
          </w:p>
        </w:tc>
        <w:tc>
          <w:tcPr>
            <w:tcW w:w="6328" w:type="dxa"/>
            <w:vAlign w:val="center"/>
          </w:tcPr>
          <w:p w14:paraId="5FBC63D2" w14:textId="77777777" w:rsidR="00827FCA" w:rsidRPr="005B5FF9" w:rsidRDefault="00827FCA" w:rsidP="00827FCA">
            <w:pPr>
              <w:pStyle w:val="BodyText"/>
              <w:spacing w:before="244" w:line="362" w:lineRule="auto"/>
              <w:ind w:right="536"/>
              <w:rPr>
                <w:rFonts w:asciiTheme="minorHAnsi" w:hAnsiTheme="minorHAnsi" w:cstheme="minorHAnsi"/>
              </w:rPr>
            </w:pPr>
            <w:r w:rsidRPr="005B5FF9">
              <w:rPr>
                <w:rFonts w:asciiTheme="minorHAnsi" w:hAnsiTheme="minorHAnsi" w:cstheme="minorHAnsi"/>
              </w:rPr>
              <w:t>The research requests and research themes will be settled in the academic year prior to the year in which the students take the dissertation module.</w:t>
            </w:r>
          </w:p>
          <w:p w14:paraId="594E48C1" w14:textId="77777777" w:rsidR="00827FCA" w:rsidRPr="005B5FF9" w:rsidRDefault="00827FCA" w:rsidP="00827FCA">
            <w:pPr>
              <w:pStyle w:val="BodyText"/>
              <w:spacing w:before="219" w:line="484" w:lineRule="auto"/>
              <w:rPr>
                <w:rFonts w:asciiTheme="minorHAnsi" w:hAnsiTheme="minorHAnsi" w:cstheme="minorHAnsi"/>
              </w:rPr>
            </w:pPr>
            <w:r w:rsidRPr="005B5FF9">
              <w:rPr>
                <w:rFonts w:asciiTheme="minorHAnsi" w:hAnsiTheme="minorHAnsi" w:cstheme="minorHAnsi"/>
              </w:rPr>
              <w:t xml:space="preserve">Students will have to identify several research requests or themes, in order of preference, to which they could be </w:t>
            </w:r>
            <w:r w:rsidRPr="005B5FF9">
              <w:rPr>
                <w:rFonts w:asciiTheme="minorHAnsi" w:hAnsiTheme="minorHAnsi" w:cstheme="minorHAnsi"/>
              </w:rPr>
              <w:lastRenderedPageBreak/>
              <w:t>assigned, at the same as their module selection in February.</w:t>
            </w:r>
          </w:p>
          <w:p w14:paraId="2B49E94F" w14:textId="77777777" w:rsidR="00827FCA" w:rsidRPr="005B5FF9" w:rsidRDefault="00827FCA" w:rsidP="00827FCA">
            <w:pPr>
              <w:pStyle w:val="BodyText"/>
              <w:spacing w:line="281" w:lineRule="exact"/>
              <w:rPr>
                <w:rFonts w:asciiTheme="minorHAnsi" w:hAnsiTheme="minorHAnsi" w:cstheme="minorHAnsi"/>
              </w:rPr>
            </w:pPr>
            <w:r w:rsidRPr="005B5FF9">
              <w:rPr>
                <w:rFonts w:asciiTheme="minorHAnsi" w:hAnsiTheme="minorHAnsi" w:cstheme="minorHAnsi"/>
              </w:rPr>
              <w:t>The assignment of students within the module to research groups will take place in April.</w:t>
            </w:r>
          </w:p>
          <w:p w14:paraId="4D884355" w14:textId="77777777" w:rsidR="00827FCA" w:rsidRPr="005B5FF9" w:rsidRDefault="00827FCA" w:rsidP="00827FCA">
            <w:pPr>
              <w:pStyle w:val="BodyText"/>
              <w:spacing w:before="11"/>
              <w:ind w:left="0"/>
              <w:rPr>
                <w:rFonts w:asciiTheme="minorHAnsi" w:hAnsiTheme="minorHAnsi" w:cstheme="minorHAnsi"/>
              </w:rPr>
            </w:pPr>
          </w:p>
          <w:p w14:paraId="7F8BE03A" w14:textId="77777777" w:rsidR="00827FCA" w:rsidRPr="005B5FF9" w:rsidRDefault="00827FCA" w:rsidP="00827FCA">
            <w:pPr>
              <w:pStyle w:val="BodyText"/>
              <w:spacing w:line="360" w:lineRule="auto"/>
              <w:ind w:right="104"/>
              <w:rPr>
                <w:rFonts w:asciiTheme="minorHAnsi" w:hAnsiTheme="minorHAnsi" w:cstheme="minorHAnsi"/>
              </w:rPr>
            </w:pPr>
            <w:r w:rsidRPr="005B5FF9">
              <w:rPr>
                <w:rFonts w:asciiTheme="minorHAnsi" w:hAnsiTheme="minorHAnsi" w:cstheme="minorHAnsi"/>
              </w:rPr>
              <w:t xml:space="preserve">The series of workshops would commence at the start of </w:t>
            </w:r>
            <w:proofErr w:type="spellStart"/>
            <w:r w:rsidRPr="005B5FF9">
              <w:rPr>
                <w:rFonts w:asciiTheme="minorHAnsi" w:hAnsiTheme="minorHAnsi" w:cstheme="minorHAnsi"/>
              </w:rPr>
              <w:t>Michaelmas</w:t>
            </w:r>
            <w:proofErr w:type="spellEnd"/>
            <w:r w:rsidRPr="005B5FF9">
              <w:rPr>
                <w:rFonts w:asciiTheme="minorHAnsi" w:hAnsiTheme="minorHAnsi" w:cstheme="minorHAnsi"/>
              </w:rPr>
              <w:t xml:space="preserve"> Term. Within each strand, students will first complete research methods workshops. Subsequent workshops with research/project groups will take place every second week for each group. Each workshop will last up to two hours. Students will be encouraged to meet outside of the workshop format on a more regular basis; these meetings will not be supervised by the academic leader.</w:t>
            </w:r>
          </w:p>
          <w:p w14:paraId="342614CC" w14:textId="77777777" w:rsidR="00827FCA" w:rsidRPr="005B5FF9" w:rsidRDefault="00827FCA" w:rsidP="00827FCA">
            <w:pPr>
              <w:pStyle w:val="BodyText"/>
              <w:spacing w:before="222" w:line="357" w:lineRule="auto"/>
              <w:ind w:right="674"/>
              <w:rPr>
                <w:rFonts w:asciiTheme="minorHAnsi" w:hAnsiTheme="minorHAnsi" w:cstheme="minorHAnsi"/>
              </w:rPr>
            </w:pPr>
            <w:r w:rsidRPr="005B5FF9">
              <w:rPr>
                <w:rFonts w:asciiTheme="minorHAnsi" w:hAnsiTheme="minorHAnsi" w:cstheme="minorHAnsi"/>
              </w:rPr>
              <w:t>The deadline for submission of all research projects will be the week after reading week in Hilary Term.</w:t>
            </w:r>
          </w:p>
          <w:p w14:paraId="33F8962D" w14:textId="77777777" w:rsidR="00827FCA" w:rsidRPr="005B5FF9" w:rsidRDefault="00827FCA" w:rsidP="00827FCA">
            <w:pPr>
              <w:pStyle w:val="BodyText"/>
              <w:spacing w:before="221" w:line="362" w:lineRule="auto"/>
              <w:ind w:right="370"/>
              <w:rPr>
                <w:rFonts w:asciiTheme="minorHAnsi" w:hAnsiTheme="minorHAnsi" w:cstheme="minorHAnsi"/>
              </w:rPr>
            </w:pPr>
            <w:r w:rsidRPr="005B5FF9">
              <w:rPr>
                <w:rFonts w:asciiTheme="minorHAnsi" w:hAnsiTheme="minorHAnsi" w:cstheme="minorHAnsi"/>
              </w:rPr>
              <w:t xml:space="preserve">A large portion of the work will </w:t>
            </w:r>
            <w:proofErr w:type="gramStart"/>
            <w:r w:rsidRPr="005B5FF9">
              <w:rPr>
                <w:rFonts w:asciiTheme="minorHAnsi" w:hAnsiTheme="minorHAnsi" w:cstheme="minorHAnsi"/>
              </w:rPr>
              <w:t>conducted</w:t>
            </w:r>
            <w:proofErr w:type="gramEnd"/>
            <w:r w:rsidRPr="005B5FF9">
              <w:rPr>
                <w:rFonts w:asciiTheme="minorHAnsi" w:hAnsiTheme="minorHAnsi" w:cstheme="minorHAnsi"/>
              </w:rPr>
              <w:t xml:space="preserve"> by students working independently, outside of the workshops. Online facilities may be used for this purpose.</w:t>
            </w:r>
          </w:p>
          <w:p w14:paraId="6F441BCF" w14:textId="35C19D4D" w:rsidR="00827FCA" w:rsidRPr="005B5FF9" w:rsidRDefault="00827FCA" w:rsidP="007D06DA">
            <w:pPr>
              <w:spacing w:line="276" w:lineRule="auto"/>
              <w:ind w:left="183"/>
              <w:rPr>
                <w:rFonts w:cstheme="minorHAnsi"/>
                <w:color w:val="000000" w:themeColor="text1"/>
                <w:sz w:val="24"/>
                <w:szCs w:val="24"/>
              </w:rPr>
            </w:pPr>
          </w:p>
        </w:tc>
      </w:tr>
      <w:tr w:rsidR="006D6317" w:rsidRPr="005B5FF9" w14:paraId="74149913" w14:textId="77777777" w:rsidTr="0035418E">
        <w:tc>
          <w:tcPr>
            <w:tcW w:w="2547" w:type="dxa"/>
          </w:tcPr>
          <w:p w14:paraId="48F8BCC5" w14:textId="06721619" w:rsidR="006D6317" w:rsidRPr="0035418E" w:rsidRDefault="006D6317" w:rsidP="0035418E">
            <w:pPr>
              <w:rPr>
                <w:sz w:val="24"/>
                <w:szCs w:val="24"/>
              </w:rPr>
            </w:pPr>
            <w:r w:rsidRPr="0035418E">
              <w:rPr>
                <w:b/>
                <w:bCs/>
                <w:sz w:val="24"/>
                <w:szCs w:val="24"/>
              </w:rPr>
              <w:lastRenderedPageBreak/>
              <w:br/>
            </w:r>
            <w:r w:rsidRPr="0035418E">
              <w:rPr>
                <w:rStyle w:val="Strong"/>
                <w:rFonts w:eastAsia="Times New Roman" w:cstheme="minorHAnsi"/>
                <w:color w:val="000000" w:themeColor="text1"/>
                <w:sz w:val="24"/>
                <w:szCs w:val="24"/>
              </w:rPr>
              <w:t>Assessment</w:t>
            </w:r>
            <w:r w:rsidR="002D50B2" w:rsidRPr="0035418E">
              <w:rPr>
                <w:rStyle w:val="FootnoteReference"/>
                <w:rFonts w:eastAsia="Times New Roman" w:cstheme="minorHAnsi"/>
                <w:color w:val="000000" w:themeColor="text1"/>
                <w:sz w:val="24"/>
                <w:szCs w:val="24"/>
              </w:rPr>
              <w:footnoteReference w:id="6"/>
            </w:r>
            <w:r w:rsidRPr="0035418E">
              <w:rPr>
                <w:rStyle w:val="Strong"/>
                <w:rFonts w:eastAsia="Times New Roman" w:cstheme="minorHAnsi"/>
                <w:color w:val="000000" w:themeColor="text1"/>
                <w:sz w:val="24"/>
                <w:szCs w:val="24"/>
              </w:rPr>
              <w:t xml:space="preserve"> </w:t>
            </w:r>
          </w:p>
        </w:tc>
        <w:tc>
          <w:tcPr>
            <w:tcW w:w="6328" w:type="dxa"/>
          </w:tcPr>
          <w:p w14:paraId="2C3B81F3"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1F500C0"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2A8571" w14:textId="77777777" w:rsidR="006D6317" w:rsidRPr="005B5FF9" w:rsidRDefault="006D6317" w:rsidP="006D6317">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3E1BAA1" w14:textId="77777777" w:rsidR="006D6317" w:rsidRDefault="006D6317" w:rsidP="006D6317">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4DB29E5E" w14:textId="77777777" w:rsidR="006D6317" w:rsidRDefault="006D6317" w:rsidP="006D6317">
            <w:pPr>
              <w:spacing w:line="276" w:lineRule="auto"/>
              <w:rPr>
                <w:rFonts w:cstheme="minorHAnsi"/>
                <w:color w:val="000000" w:themeColor="text1"/>
                <w:sz w:val="24"/>
                <w:szCs w:val="24"/>
              </w:rPr>
            </w:pPr>
          </w:p>
          <w:p w14:paraId="1485C75E" w14:textId="28B5DFB1" w:rsidR="002D50B2" w:rsidRDefault="002D50B2" w:rsidP="002D50B2">
            <w:pPr>
              <w:pStyle w:val="BodyText"/>
              <w:spacing w:before="244" w:line="357" w:lineRule="auto"/>
              <w:ind w:left="0" w:right="-46"/>
              <w:rPr>
                <w:rFonts w:asciiTheme="minorHAnsi" w:hAnsiTheme="minorHAnsi" w:cstheme="minorHAnsi"/>
              </w:rPr>
            </w:pPr>
            <w:r w:rsidRPr="005B5FF9">
              <w:rPr>
                <w:rFonts w:asciiTheme="minorHAnsi" w:hAnsiTheme="minorHAnsi" w:cstheme="minorHAnsi"/>
              </w:rPr>
              <w:t>Students will be assigned an individual mark for their dissertation. This will be worth 80% of the overall mark.</w:t>
            </w:r>
          </w:p>
          <w:p w14:paraId="64535953" w14:textId="77777777" w:rsidR="002D50B2" w:rsidRPr="005B5FF9" w:rsidRDefault="002D50B2" w:rsidP="002D50B2">
            <w:pPr>
              <w:pStyle w:val="BodyText"/>
              <w:spacing w:before="244" w:line="357" w:lineRule="auto"/>
              <w:ind w:left="0" w:right="-46"/>
              <w:rPr>
                <w:rFonts w:asciiTheme="minorHAnsi" w:hAnsiTheme="minorHAnsi" w:cstheme="minorHAnsi"/>
              </w:rPr>
            </w:pPr>
          </w:p>
          <w:p w14:paraId="6B3E22EF" w14:textId="77777777" w:rsidR="002D50B2" w:rsidRPr="005B5FF9" w:rsidRDefault="002D50B2" w:rsidP="002D50B2">
            <w:pPr>
              <w:pStyle w:val="BodyText"/>
              <w:spacing w:line="362" w:lineRule="auto"/>
              <w:ind w:left="0" w:right="-46"/>
              <w:rPr>
                <w:rFonts w:asciiTheme="minorHAnsi" w:hAnsiTheme="minorHAnsi" w:cstheme="minorHAnsi"/>
              </w:rPr>
            </w:pPr>
            <w:r w:rsidRPr="005B5FF9">
              <w:rPr>
                <w:rFonts w:asciiTheme="minorHAnsi" w:hAnsiTheme="minorHAnsi" w:cstheme="minorHAnsi"/>
              </w:rPr>
              <w:t>Students will be assigned a group mark for the group presentation on the common themes emerging from the research conducted within the group. This will be worth 20% of the overall mark.</w:t>
            </w:r>
          </w:p>
          <w:p w14:paraId="49CF1718" w14:textId="1634FFC5" w:rsidR="002D50B2" w:rsidRPr="005B5FF9" w:rsidRDefault="002D50B2" w:rsidP="002D50B2">
            <w:pPr>
              <w:pStyle w:val="BodyText"/>
              <w:spacing w:before="1" w:line="360" w:lineRule="auto"/>
              <w:ind w:left="0" w:right="-46"/>
              <w:rPr>
                <w:rFonts w:asciiTheme="minorHAnsi" w:hAnsiTheme="minorHAnsi" w:cstheme="minorHAnsi"/>
              </w:rPr>
            </w:pPr>
            <w:r w:rsidRPr="005B5FF9">
              <w:rPr>
                <w:rFonts w:asciiTheme="minorHAnsi" w:hAnsiTheme="minorHAnsi" w:cstheme="minorHAnsi"/>
              </w:rPr>
              <w:t xml:space="preserve">Students will be assessed on a pass/fail basis for their reflective </w:t>
            </w:r>
            <w:r w:rsidRPr="005B5FF9">
              <w:rPr>
                <w:rFonts w:asciiTheme="minorHAnsi" w:hAnsiTheme="minorHAnsi" w:cstheme="minorHAnsi"/>
              </w:rPr>
              <w:lastRenderedPageBreak/>
              <w:t>learning journal and ongoing participation. Reflection will be by means of submitting 300 words after every class through Blackboard. The participation mark will be calculated commensurate to any unexcused absences from classes. The reflection mark will be calculated commensurate to any unexcused missed My journal entries. The word limit for the dissertation will be 12,000 words for all strands except for both Evidence and Public Law for which the word limit is 7,000. The academic leader will assess students’ work.</w:t>
            </w:r>
          </w:p>
          <w:p w14:paraId="096EA09F" w14:textId="0FB4574C" w:rsidR="006D6317" w:rsidRPr="005B5FF9" w:rsidRDefault="006D6317" w:rsidP="006D6317">
            <w:pPr>
              <w:spacing w:line="276" w:lineRule="auto"/>
              <w:rPr>
                <w:rFonts w:cstheme="minorHAnsi"/>
                <w:color w:val="000000" w:themeColor="text1"/>
                <w:sz w:val="24"/>
                <w:szCs w:val="24"/>
              </w:rPr>
            </w:pPr>
          </w:p>
        </w:tc>
      </w:tr>
      <w:tr w:rsidR="006D6317" w:rsidRPr="005B5FF9" w14:paraId="7C21CBA5" w14:textId="77777777" w:rsidTr="0035418E">
        <w:tc>
          <w:tcPr>
            <w:tcW w:w="2547" w:type="dxa"/>
          </w:tcPr>
          <w:p w14:paraId="55415946" w14:textId="77777777" w:rsidR="006D6317" w:rsidRPr="0035418E" w:rsidRDefault="006D6317" w:rsidP="0035418E">
            <w:pPr>
              <w:rPr>
                <w:b/>
                <w:bCs/>
                <w:sz w:val="24"/>
                <w:szCs w:val="24"/>
              </w:rPr>
            </w:pPr>
            <w:r w:rsidRPr="0035418E">
              <w:rPr>
                <w:b/>
                <w:bCs/>
                <w:sz w:val="24"/>
                <w:szCs w:val="24"/>
              </w:rPr>
              <w:lastRenderedPageBreak/>
              <w:t>Reassessment</w:t>
            </w:r>
          </w:p>
        </w:tc>
        <w:tc>
          <w:tcPr>
            <w:tcW w:w="6328" w:type="dxa"/>
            <w:vAlign w:val="center"/>
          </w:tcPr>
          <w:p w14:paraId="6952C876" w14:textId="77777777" w:rsidR="002D50B2" w:rsidRPr="005B5FF9" w:rsidRDefault="002D50B2" w:rsidP="00A60233">
            <w:pPr>
              <w:pStyle w:val="BodyText"/>
              <w:spacing w:line="362" w:lineRule="auto"/>
              <w:ind w:left="0" w:right="-330"/>
              <w:rPr>
                <w:rFonts w:asciiTheme="minorHAnsi" w:hAnsiTheme="minorHAnsi" w:cstheme="minorHAnsi"/>
              </w:rPr>
            </w:pPr>
            <w:r w:rsidRPr="005B5FF9">
              <w:rPr>
                <w:rFonts w:asciiTheme="minorHAnsi" w:hAnsiTheme="minorHAnsi" w:cstheme="minorHAnsi"/>
              </w:rPr>
              <w:t xml:space="preserve">As these modules require a group element, re-assessment will be decided on a </w:t>
            </w:r>
            <w:proofErr w:type="gramStart"/>
            <w:r w:rsidRPr="005B5FF9">
              <w:rPr>
                <w:rFonts w:asciiTheme="minorHAnsi" w:hAnsiTheme="minorHAnsi" w:cstheme="minorHAnsi"/>
              </w:rPr>
              <w:t>case by case</w:t>
            </w:r>
            <w:proofErr w:type="gramEnd"/>
            <w:r w:rsidRPr="005B5FF9">
              <w:rPr>
                <w:rFonts w:asciiTheme="minorHAnsi" w:hAnsiTheme="minorHAnsi" w:cstheme="minorHAnsi"/>
              </w:rPr>
              <w:t xml:space="preserve"> basis.</w:t>
            </w:r>
          </w:p>
          <w:p w14:paraId="012ED158" w14:textId="77777777" w:rsidR="006D6317" w:rsidRPr="005B5FF9" w:rsidRDefault="006D6317" w:rsidP="002D50B2">
            <w:pPr>
              <w:spacing w:line="276" w:lineRule="auto"/>
              <w:rPr>
                <w:rFonts w:cstheme="minorHAnsi"/>
                <w:color w:val="000000" w:themeColor="text1"/>
                <w:sz w:val="24"/>
                <w:szCs w:val="24"/>
              </w:rPr>
            </w:pPr>
          </w:p>
        </w:tc>
      </w:tr>
      <w:tr w:rsidR="006D6317" w:rsidRPr="005B5FF9" w14:paraId="38333577" w14:textId="77777777" w:rsidTr="0035418E">
        <w:tc>
          <w:tcPr>
            <w:tcW w:w="2547" w:type="dxa"/>
          </w:tcPr>
          <w:p w14:paraId="378E7F5D" w14:textId="77777777" w:rsidR="006D6317" w:rsidRPr="0035418E" w:rsidRDefault="006D6317" w:rsidP="0035418E">
            <w:pPr>
              <w:rPr>
                <w:sz w:val="24"/>
                <w:szCs w:val="24"/>
              </w:rPr>
            </w:pPr>
            <w:r w:rsidRPr="0035418E">
              <w:rPr>
                <w:b/>
                <w:bCs/>
                <w:sz w:val="24"/>
                <w:szCs w:val="24"/>
              </w:rPr>
              <w:br/>
            </w:r>
            <w:r w:rsidRPr="0035418E">
              <w:rPr>
                <w:rStyle w:val="Strong"/>
                <w:rFonts w:eastAsia="Times New Roman" w:cstheme="minorHAnsi"/>
                <w:color w:val="000000" w:themeColor="text1"/>
                <w:sz w:val="24"/>
                <w:szCs w:val="24"/>
              </w:rPr>
              <w:t>Module Website</w:t>
            </w:r>
          </w:p>
        </w:tc>
        <w:tc>
          <w:tcPr>
            <w:tcW w:w="6328" w:type="dxa"/>
            <w:vAlign w:val="center"/>
          </w:tcPr>
          <w:p w14:paraId="70B8F2EA" w14:textId="77777777" w:rsidR="006D6317" w:rsidRPr="005B5FF9" w:rsidRDefault="006D6317" w:rsidP="006D6317">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24BFCF0" w14:textId="63F8245B" w:rsidR="006D6317" w:rsidRPr="005B5FF9" w:rsidRDefault="007E7951" w:rsidP="006D6317">
            <w:pPr>
              <w:pStyle w:val="paragraph"/>
              <w:spacing w:before="0" w:beforeAutospacing="0" w:after="0" w:afterAutospacing="0" w:line="276" w:lineRule="auto"/>
              <w:textAlignment w:val="baseline"/>
              <w:rPr>
                <w:rFonts w:asciiTheme="minorHAnsi" w:hAnsiTheme="minorHAnsi" w:cstheme="minorHAnsi"/>
              </w:rPr>
            </w:pPr>
            <w:hyperlink r:id="rId14" w:history="1">
              <w:r w:rsidR="00A60233" w:rsidRPr="00C95F4C">
                <w:rPr>
                  <w:rStyle w:val="Hyperlink"/>
                  <w:rFonts w:asciiTheme="minorHAnsi" w:eastAsiaTheme="majorEastAsia" w:hAnsiTheme="minorHAnsi" w:cstheme="minorHAnsi"/>
                </w:rPr>
                <w:t>https://tcd.blackboard.com/</w:t>
              </w:r>
            </w:hyperlink>
            <w:r w:rsidR="006D6317" w:rsidRPr="005B5FF9">
              <w:rPr>
                <w:rStyle w:val="eop"/>
                <w:rFonts w:asciiTheme="minorHAnsi" w:eastAsiaTheme="majorEastAsia" w:hAnsiTheme="minorHAnsi" w:cstheme="minorHAnsi"/>
                <w:color w:val="000000"/>
              </w:rPr>
              <w:t> </w:t>
            </w:r>
          </w:p>
        </w:tc>
      </w:tr>
      <w:tr w:rsidR="00A60233" w:rsidRPr="005B5FF9" w14:paraId="05F9AFCE" w14:textId="77777777" w:rsidTr="0035418E">
        <w:tc>
          <w:tcPr>
            <w:tcW w:w="2547" w:type="dxa"/>
          </w:tcPr>
          <w:p w14:paraId="77DEA65E" w14:textId="5068F170" w:rsidR="00A60233" w:rsidRPr="0035418E" w:rsidRDefault="00A60233" w:rsidP="0035418E">
            <w:pPr>
              <w:rPr>
                <w:b/>
                <w:bCs/>
                <w:sz w:val="24"/>
                <w:szCs w:val="24"/>
              </w:rPr>
            </w:pPr>
            <w:r w:rsidRPr="0035418E">
              <w:rPr>
                <w:b/>
                <w:bCs/>
                <w:sz w:val="24"/>
                <w:szCs w:val="24"/>
              </w:rPr>
              <w:t>Evaluation</w:t>
            </w:r>
          </w:p>
          <w:p w14:paraId="21A6CCC5" w14:textId="77777777" w:rsidR="00A60233" w:rsidRPr="0035418E" w:rsidRDefault="00A60233" w:rsidP="0035418E">
            <w:pPr>
              <w:rPr>
                <w:b/>
                <w:bCs/>
                <w:sz w:val="24"/>
                <w:szCs w:val="24"/>
              </w:rPr>
            </w:pPr>
          </w:p>
        </w:tc>
        <w:tc>
          <w:tcPr>
            <w:tcW w:w="6328" w:type="dxa"/>
            <w:vAlign w:val="center"/>
          </w:tcPr>
          <w:p w14:paraId="69F5B8DB" w14:textId="77777777" w:rsidR="00A60233" w:rsidRPr="00A60233" w:rsidRDefault="00A60233" w:rsidP="00A60233">
            <w:pPr>
              <w:pStyle w:val="paragraph"/>
              <w:spacing w:before="0" w:beforeAutospacing="0" w:after="0" w:afterAutospacing="0" w:line="276" w:lineRule="auto"/>
              <w:textAlignment w:val="baseline"/>
              <w:rPr>
                <w:rFonts w:asciiTheme="minorHAnsi" w:hAnsiTheme="minorHAnsi" w:cstheme="minorHAnsi"/>
              </w:rPr>
            </w:pPr>
            <w:r w:rsidRPr="00A60233">
              <w:rPr>
                <w:rFonts w:asciiTheme="minorHAnsi" w:hAnsiTheme="minorHAnsi" w:cstheme="minorHAnsi"/>
              </w:rPr>
              <w:t>The module will be subject to ongoing within semester and end of semester feedback, using the Law School forms and additional measures where appropriate.</w:t>
            </w:r>
          </w:p>
          <w:p w14:paraId="12C18E31" w14:textId="77777777" w:rsidR="00A60233" w:rsidRPr="00A60233" w:rsidRDefault="00A60233" w:rsidP="00A60233">
            <w:pPr>
              <w:pStyle w:val="BodyText"/>
              <w:spacing w:before="244" w:line="360" w:lineRule="auto"/>
              <w:ind w:left="0" w:right="-330"/>
              <w:rPr>
                <w:rFonts w:asciiTheme="minorHAnsi" w:hAnsiTheme="minorHAnsi" w:cstheme="minorHAnsi"/>
              </w:rPr>
            </w:pPr>
            <w:r w:rsidRPr="00A60233">
              <w:rPr>
                <w:rFonts w:asciiTheme="minorHAnsi" w:hAnsiTheme="minorHAnsi" w:cstheme="minorHAnsi"/>
              </w:rPr>
              <w:t>Feedback on the administration of the module will also be sought from the community partner in the community-based learning</w:t>
            </w:r>
            <w:r w:rsidRPr="00A60233">
              <w:rPr>
                <w:rFonts w:asciiTheme="minorHAnsi" w:hAnsiTheme="minorHAnsi" w:cstheme="minorHAnsi"/>
                <w:spacing w:val="-1"/>
              </w:rPr>
              <w:t xml:space="preserve"> </w:t>
            </w:r>
            <w:r w:rsidRPr="00A60233">
              <w:rPr>
                <w:rFonts w:asciiTheme="minorHAnsi" w:hAnsiTheme="minorHAnsi" w:cstheme="minorHAnsi"/>
              </w:rPr>
              <w:t>strand.</w:t>
            </w:r>
          </w:p>
          <w:p w14:paraId="170A6CB9" w14:textId="7E447119" w:rsidR="00A60233" w:rsidRPr="005B5FF9" w:rsidRDefault="00A60233" w:rsidP="00A60233">
            <w:pPr>
              <w:pStyle w:val="paragraph"/>
              <w:spacing w:before="0" w:beforeAutospacing="0" w:after="0" w:afterAutospacing="0" w:line="276" w:lineRule="auto"/>
              <w:textAlignment w:val="baseline"/>
              <w:rPr>
                <w:rStyle w:val="normaltextrun"/>
                <w:rFonts w:asciiTheme="minorHAnsi" w:eastAsiaTheme="majorEastAsia" w:hAnsiTheme="minorHAnsi" w:cstheme="minorHAnsi"/>
                <w:color w:val="000000"/>
              </w:rPr>
            </w:pPr>
            <w:r w:rsidRPr="00A60233">
              <w:rPr>
                <w:rStyle w:val="normaltextrun"/>
                <w:rFonts w:asciiTheme="minorHAnsi" w:eastAsiaTheme="majorEastAsia" w:hAnsiTheme="minorHAnsi" w:cstheme="minorHAnsi"/>
                <w:color w:val="000000"/>
              </w:rPr>
              <w:t>Annual end of year module evaluations will be conducted.</w:t>
            </w:r>
          </w:p>
        </w:tc>
      </w:tr>
    </w:tbl>
    <w:p w14:paraId="1F96EB81" w14:textId="77777777" w:rsidR="00827FCA" w:rsidRPr="005B5FF9" w:rsidRDefault="00827FCA" w:rsidP="00827FCA">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12CBF8C4" w14:textId="77777777" w:rsidR="0035418E" w:rsidRDefault="0035418E">
      <w:pPr>
        <w:rPr>
          <w:rFonts w:cstheme="minorHAnsi"/>
          <w:b/>
          <w:bCs/>
          <w:sz w:val="24"/>
          <w:szCs w:val="24"/>
        </w:rPr>
      </w:pPr>
      <w:r>
        <w:rPr>
          <w:rFonts w:cstheme="minorHAnsi"/>
          <w:b/>
          <w:bCs/>
          <w:sz w:val="24"/>
          <w:szCs w:val="24"/>
        </w:rPr>
        <w:br w:type="page"/>
      </w:r>
    </w:p>
    <w:p w14:paraId="17B2A9DC" w14:textId="74AC05D5" w:rsidR="001B5BAC" w:rsidRPr="001B5BAC" w:rsidRDefault="0035418E" w:rsidP="001B5BAC">
      <w:pPr>
        <w:pStyle w:val="Heading2"/>
        <w:rPr>
          <w:rFonts w:asciiTheme="minorHAnsi" w:hAnsiTheme="minorHAnsi" w:cstheme="minorHAnsi"/>
          <w:sz w:val="24"/>
          <w:szCs w:val="24"/>
        </w:rPr>
      </w:pPr>
      <w:bookmarkStart w:id="15" w:name="_Toc103631430"/>
      <w:r w:rsidRPr="0035418E">
        <w:rPr>
          <w:rFonts w:asciiTheme="minorHAnsi" w:hAnsiTheme="minorHAnsi" w:cstheme="minorHAnsi"/>
          <w:sz w:val="24"/>
          <w:szCs w:val="24"/>
        </w:rPr>
        <w:lastRenderedPageBreak/>
        <w:t>Capstones 2022-23 and available cohorts</w:t>
      </w:r>
      <w:bookmarkEnd w:id="15"/>
    </w:p>
    <w:tbl>
      <w:tblPr>
        <w:tblW w:w="10216" w:type="dxa"/>
        <w:tblInd w:w="-567" w:type="dxa"/>
        <w:tblLayout w:type="fixed"/>
        <w:tblLook w:val="04A0" w:firstRow="1" w:lastRow="0" w:firstColumn="1" w:lastColumn="0" w:noHBand="0" w:noVBand="1"/>
      </w:tblPr>
      <w:tblGrid>
        <w:gridCol w:w="11"/>
        <w:gridCol w:w="1265"/>
        <w:gridCol w:w="4253"/>
        <w:gridCol w:w="992"/>
        <w:gridCol w:w="992"/>
        <w:gridCol w:w="992"/>
        <w:gridCol w:w="993"/>
        <w:gridCol w:w="708"/>
        <w:gridCol w:w="10"/>
      </w:tblGrid>
      <w:tr w:rsidR="001B5BAC" w:rsidRPr="005B5FF9" w14:paraId="4AE6D2AE" w14:textId="77777777" w:rsidTr="007F2989">
        <w:trPr>
          <w:gridAfter w:val="1"/>
          <w:wAfter w:w="10" w:type="dxa"/>
          <w:trHeight w:val="340"/>
        </w:trPr>
        <w:tc>
          <w:tcPr>
            <w:tcW w:w="5529" w:type="dxa"/>
            <w:gridSpan w:val="3"/>
            <w:tcBorders>
              <w:top w:val="nil"/>
              <w:left w:val="nil"/>
              <w:bottom w:val="nil"/>
              <w:right w:val="single" w:sz="36" w:space="0" w:color="C00000"/>
            </w:tcBorders>
            <w:shd w:val="clear" w:color="auto" w:fill="auto"/>
            <w:noWrap/>
            <w:hideMark/>
          </w:tcPr>
          <w:p w14:paraId="3C2B1831" w14:textId="77777777" w:rsidR="001B5BAC" w:rsidRPr="005B5FF9" w:rsidRDefault="001B5BAC" w:rsidP="007F2989">
            <w:pPr>
              <w:jc w:val="center"/>
              <w:rPr>
                <w:rFonts w:cstheme="minorHAnsi"/>
              </w:rPr>
            </w:pPr>
          </w:p>
        </w:tc>
        <w:tc>
          <w:tcPr>
            <w:tcW w:w="2976" w:type="dxa"/>
            <w:gridSpan w:val="3"/>
            <w:tcBorders>
              <w:top w:val="single" w:sz="36" w:space="0" w:color="C00000"/>
              <w:left w:val="single" w:sz="36" w:space="0" w:color="C00000"/>
              <w:bottom w:val="single" w:sz="36" w:space="0" w:color="C00000"/>
              <w:right w:val="single" w:sz="36" w:space="0" w:color="C00000"/>
            </w:tcBorders>
            <w:shd w:val="clear" w:color="auto" w:fill="auto"/>
            <w:noWrap/>
            <w:hideMark/>
          </w:tcPr>
          <w:p w14:paraId="5C4BDD46" w14:textId="77777777" w:rsidR="001B5BAC" w:rsidRPr="005B5FF9" w:rsidRDefault="001B5BAC" w:rsidP="007F2989">
            <w:pPr>
              <w:jc w:val="center"/>
              <w:rPr>
                <w:rFonts w:cstheme="minorHAnsi"/>
                <w:b/>
                <w:bCs/>
                <w:color w:val="000000"/>
              </w:rPr>
            </w:pPr>
            <w:r w:rsidRPr="005B5FF9">
              <w:rPr>
                <w:rFonts w:cstheme="minorHAnsi"/>
                <w:b/>
                <w:bCs/>
                <w:color w:val="000000"/>
              </w:rPr>
              <w:t>LLB AWARDS</w:t>
            </w:r>
          </w:p>
        </w:tc>
        <w:tc>
          <w:tcPr>
            <w:tcW w:w="1701" w:type="dxa"/>
            <w:gridSpan w:val="2"/>
            <w:tcBorders>
              <w:top w:val="single" w:sz="8" w:space="0" w:color="305496"/>
              <w:left w:val="single" w:sz="36" w:space="0" w:color="C00000"/>
              <w:bottom w:val="single" w:sz="8" w:space="0" w:color="305496"/>
              <w:right w:val="single" w:sz="8" w:space="0" w:color="305496"/>
            </w:tcBorders>
            <w:shd w:val="clear" w:color="auto" w:fill="auto"/>
            <w:hideMark/>
          </w:tcPr>
          <w:p w14:paraId="6574BF96" w14:textId="77777777" w:rsidR="001B5BAC" w:rsidRPr="005B5FF9" w:rsidRDefault="001B5BAC" w:rsidP="007F2989">
            <w:pPr>
              <w:jc w:val="center"/>
              <w:rPr>
                <w:rFonts w:cstheme="minorHAnsi"/>
                <w:b/>
                <w:bCs/>
                <w:color w:val="000000"/>
              </w:rPr>
            </w:pPr>
            <w:r w:rsidRPr="005B5FF9">
              <w:rPr>
                <w:rFonts w:cstheme="minorHAnsi"/>
                <w:b/>
                <w:bCs/>
                <w:color w:val="000000"/>
              </w:rPr>
              <w:t>BA AWARDS</w:t>
            </w:r>
          </w:p>
        </w:tc>
      </w:tr>
      <w:tr w:rsidR="001B5BAC" w:rsidRPr="001B5BAC" w14:paraId="50FC9FEE" w14:textId="77777777" w:rsidTr="007F2989">
        <w:trPr>
          <w:gridAfter w:val="1"/>
          <w:wAfter w:w="10" w:type="dxa"/>
          <w:trHeight w:val="1380"/>
        </w:trPr>
        <w:tc>
          <w:tcPr>
            <w:tcW w:w="5529" w:type="dxa"/>
            <w:gridSpan w:val="3"/>
            <w:tcBorders>
              <w:top w:val="single" w:sz="8" w:space="0" w:color="305496"/>
              <w:left w:val="single" w:sz="8" w:space="0" w:color="auto"/>
              <w:bottom w:val="single" w:sz="8" w:space="0" w:color="305496"/>
              <w:right w:val="single" w:sz="36" w:space="0" w:color="C00000"/>
            </w:tcBorders>
            <w:shd w:val="clear" w:color="auto" w:fill="auto"/>
            <w:hideMark/>
          </w:tcPr>
          <w:p w14:paraId="142D3A5A" w14:textId="77777777" w:rsidR="001B5BAC" w:rsidRPr="001B5BAC" w:rsidRDefault="001B5BAC" w:rsidP="007F2989">
            <w:pPr>
              <w:rPr>
                <w:rFonts w:cstheme="minorHAnsi"/>
                <w:b/>
                <w:bCs/>
                <w:color w:val="000000"/>
              </w:rPr>
            </w:pPr>
            <w:r w:rsidRPr="001B5BAC">
              <w:rPr>
                <w:rFonts w:cstheme="minorHAnsi"/>
                <w:b/>
                <w:bCs/>
                <w:color w:val="000000"/>
              </w:rPr>
              <w:t>Every student must take a Capstone</w:t>
            </w:r>
          </w:p>
          <w:p w14:paraId="262439B5" w14:textId="77777777" w:rsidR="001B5BAC" w:rsidRPr="001B5BAC" w:rsidRDefault="001B5BAC" w:rsidP="007F2989">
            <w:pPr>
              <w:rPr>
                <w:rFonts w:cstheme="minorHAnsi"/>
                <w:b/>
                <w:bCs/>
                <w:color w:val="000000"/>
              </w:rPr>
            </w:pPr>
          </w:p>
          <w:p w14:paraId="56C69245" w14:textId="77777777" w:rsidR="001B5BAC" w:rsidRPr="001B5BAC" w:rsidRDefault="001B5BAC" w:rsidP="007F2989">
            <w:pPr>
              <w:rPr>
                <w:rFonts w:cstheme="minorHAnsi"/>
                <w:b/>
                <w:bCs/>
                <w:color w:val="000000"/>
              </w:rPr>
            </w:pPr>
            <w:r w:rsidRPr="001B5BAC">
              <w:rPr>
                <w:rFonts w:cstheme="minorHAnsi"/>
                <w:b/>
                <w:bCs/>
                <w:color w:val="000000"/>
              </w:rPr>
              <w:t xml:space="preserve">Single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 xml:space="preserve">and </w:t>
            </w:r>
            <w:r w:rsidRPr="001B5BAC">
              <w:rPr>
                <w:rFonts w:cstheme="minorHAnsi"/>
                <w:b/>
                <w:bCs/>
                <w:color w:val="000000"/>
              </w:rPr>
              <w:t>Law Major</w:t>
            </w:r>
            <w:r w:rsidRPr="001B5BAC">
              <w:rPr>
                <w:rFonts w:cstheme="minorHAnsi"/>
                <w:color w:val="000000"/>
              </w:rPr>
              <w:t xml:space="preserve"> students</w:t>
            </w:r>
            <w:r w:rsidRPr="001B5BAC">
              <w:rPr>
                <w:rFonts w:cstheme="minorHAnsi"/>
                <w:b/>
                <w:bCs/>
                <w:color w:val="000000"/>
              </w:rPr>
              <w:t xml:space="preserve"> MUST </w:t>
            </w:r>
            <w:r w:rsidRPr="001B5BAC">
              <w:rPr>
                <w:rFonts w:cstheme="minorHAnsi"/>
                <w:color w:val="000000"/>
              </w:rPr>
              <w:t>take their Capstone from Law.</w:t>
            </w:r>
          </w:p>
          <w:p w14:paraId="1AE63FC7" w14:textId="77777777" w:rsidR="001B5BAC" w:rsidRPr="001B5BAC" w:rsidRDefault="001B5BAC" w:rsidP="007F2989">
            <w:pPr>
              <w:rPr>
                <w:rFonts w:cstheme="minorHAnsi"/>
                <w:b/>
                <w:bCs/>
                <w:color w:val="000000"/>
              </w:rPr>
            </w:pPr>
          </w:p>
          <w:p w14:paraId="0E297F8D" w14:textId="77777777" w:rsidR="001B5BAC" w:rsidRPr="001B5BAC" w:rsidRDefault="001B5BAC" w:rsidP="007F2989">
            <w:pPr>
              <w:rPr>
                <w:rFonts w:cstheme="minorHAnsi"/>
                <w:b/>
                <w:bCs/>
                <w:color w:val="000000"/>
              </w:rPr>
            </w:pPr>
            <w:r w:rsidRPr="001B5BAC">
              <w:rPr>
                <w:rFonts w:cstheme="minorHAnsi"/>
                <w:b/>
                <w:bCs/>
                <w:color w:val="000000"/>
              </w:rPr>
              <w:t xml:space="preserve">Joint </w:t>
            </w:r>
            <w:proofErr w:type="spellStart"/>
            <w:r w:rsidRPr="001B5BAC">
              <w:rPr>
                <w:rFonts w:cstheme="minorHAnsi"/>
                <w:b/>
                <w:bCs/>
                <w:color w:val="000000"/>
              </w:rPr>
              <w:t>Honors</w:t>
            </w:r>
            <w:proofErr w:type="spellEnd"/>
            <w:r w:rsidRPr="001B5BAC">
              <w:rPr>
                <w:rFonts w:cstheme="minorHAnsi"/>
                <w:b/>
                <w:bCs/>
                <w:color w:val="000000"/>
              </w:rPr>
              <w:t xml:space="preserve"> </w:t>
            </w:r>
            <w:r w:rsidRPr="001B5BAC">
              <w:rPr>
                <w:rFonts w:cstheme="minorHAnsi"/>
                <w:color w:val="000000"/>
              </w:rPr>
              <w:t>may choose Law or S2 for their Capstone.</w:t>
            </w:r>
          </w:p>
        </w:tc>
        <w:tc>
          <w:tcPr>
            <w:tcW w:w="992" w:type="dxa"/>
            <w:tcBorders>
              <w:top w:val="single" w:sz="36" w:space="0" w:color="C00000"/>
              <w:left w:val="single" w:sz="36" w:space="0" w:color="C00000"/>
              <w:bottom w:val="single" w:sz="36" w:space="0" w:color="C00000"/>
              <w:right w:val="single" w:sz="4" w:space="0" w:color="305496"/>
            </w:tcBorders>
            <w:shd w:val="clear" w:color="auto" w:fill="auto"/>
            <w:hideMark/>
          </w:tcPr>
          <w:p w14:paraId="77D46D16" w14:textId="77777777" w:rsidR="001B5BAC" w:rsidRPr="001B5BAC" w:rsidRDefault="001B5BAC" w:rsidP="007F2989">
            <w:pPr>
              <w:jc w:val="center"/>
              <w:rPr>
                <w:rFonts w:cstheme="minorHAnsi"/>
                <w:b/>
                <w:bCs/>
                <w:color w:val="000000"/>
              </w:rPr>
            </w:pPr>
            <w:r w:rsidRPr="001B5BAC">
              <w:rPr>
                <w:rFonts w:cstheme="minorHAnsi"/>
                <w:b/>
                <w:bCs/>
                <w:color w:val="000000"/>
              </w:rPr>
              <w:t>SH</w:t>
            </w:r>
          </w:p>
          <w:p w14:paraId="45FE624F" w14:textId="77777777" w:rsidR="001B5BAC" w:rsidRPr="001B5BAC" w:rsidRDefault="001B5BAC" w:rsidP="007F2989">
            <w:pPr>
              <w:jc w:val="center"/>
              <w:rPr>
                <w:rFonts w:cstheme="minorHAnsi"/>
                <w:b/>
                <w:bCs/>
                <w:color w:val="000000"/>
              </w:rPr>
            </w:pPr>
            <w:r w:rsidRPr="001B5BAC">
              <w:rPr>
                <w:rFonts w:cstheme="minorHAnsi"/>
                <w:b/>
                <w:bCs/>
                <w:color w:val="000000"/>
              </w:rPr>
              <w:t>Law</w:t>
            </w:r>
          </w:p>
        </w:tc>
        <w:tc>
          <w:tcPr>
            <w:tcW w:w="992" w:type="dxa"/>
            <w:tcBorders>
              <w:top w:val="single" w:sz="36" w:space="0" w:color="C00000"/>
              <w:left w:val="nil"/>
              <w:bottom w:val="single" w:sz="36" w:space="0" w:color="C00000"/>
              <w:right w:val="single" w:sz="4" w:space="0" w:color="305496"/>
            </w:tcBorders>
            <w:shd w:val="clear" w:color="auto" w:fill="auto"/>
            <w:hideMark/>
          </w:tcPr>
          <w:p w14:paraId="4B0E5314"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B661CC3" w14:textId="0DF155BE" w:rsidR="001B5BAC" w:rsidRPr="001B5BAC" w:rsidRDefault="001B5BAC" w:rsidP="001B5BAC">
            <w:pPr>
              <w:jc w:val="center"/>
              <w:rPr>
                <w:rFonts w:cstheme="minorHAnsi"/>
                <w:b/>
                <w:bCs/>
                <w:color w:val="000000"/>
              </w:rPr>
            </w:pPr>
            <w:r w:rsidRPr="001B5BAC">
              <w:rPr>
                <w:rFonts w:cstheme="minorHAnsi"/>
                <w:b/>
                <w:bCs/>
                <w:color w:val="000000"/>
              </w:rPr>
              <w:t>A</w:t>
            </w:r>
          </w:p>
          <w:p w14:paraId="20DF774D" w14:textId="77777777" w:rsidR="001B5BAC" w:rsidRPr="001B5BAC" w:rsidRDefault="001B5BAC" w:rsidP="001B5BAC">
            <w:pPr>
              <w:jc w:val="center"/>
              <w:rPr>
                <w:rFonts w:cstheme="minorHAnsi"/>
                <w:b/>
                <w:bCs/>
                <w:color w:val="000000"/>
              </w:rPr>
            </w:pPr>
          </w:p>
        </w:tc>
        <w:tc>
          <w:tcPr>
            <w:tcW w:w="992" w:type="dxa"/>
            <w:tcBorders>
              <w:top w:val="single" w:sz="36" w:space="0" w:color="C00000"/>
              <w:left w:val="nil"/>
              <w:bottom w:val="single" w:sz="36" w:space="0" w:color="C00000"/>
              <w:right w:val="single" w:sz="36" w:space="0" w:color="C00000"/>
            </w:tcBorders>
            <w:shd w:val="clear" w:color="auto" w:fill="auto"/>
            <w:hideMark/>
          </w:tcPr>
          <w:p w14:paraId="37F083FD"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Maj </w:t>
            </w:r>
          </w:p>
          <w:p w14:paraId="3DB8B954" w14:textId="7E730029" w:rsidR="001B5BAC" w:rsidRPr="001B5BAC" w:rsidRDefault="001B5BAC" w:rsidP="001B5BAC">
            <w:pPr>
              <w:jc w:val="center"/>
              <w:rPr>
                <w:rFonts w:cstheme="minorHAnsi"/>
                <w:b/>
                <w:bCs/>
                <w:color w:val="000000"/>
              </w:rPr>
            </w:pPr>
            <w:r w:rsidRPr="001B5BAC">
              <w:rPr>
                <w:rFonts w:cstheme="minorHAnsi"/>
                <w:b/>
                <w:bCs/>
                <w:color w:val="000000"/>
              </w:rPr>
              <w:t>B</w:t>
            </w:r>
          </w:p>
          <w:p w14:paraId="18BE786A" w14:textId="77777777" w:rsidR="001B5BAC" w:rsidRPr="001B5BAC" w:rsidRDefault="001B5BAC" w:rsidP="001B5BAC">
            <w:pPr>
              <w:jc w:val="center"/>
              <w:rPr>
                <w:rFonts w:cstheme="minorHAnsi"/>
                <w:b/>
                <w:bCs/>
                <w:color w:val="000000"/>
              </w:rPr>
            </w:pPr>
          </w:p>
        </w:tc>
        <w:tc>
          <w:tcPr>
            <w:tcW w:w="993" w:type="dxa"/>
            <w:tcBorders>
              <w:top w:val="single" w:sz="8" w:space="0" w:color="305496"/>
              <w:left w:val="single" w:sz="36" w:space="0" w:color="C00000"/>
              <w:bottom w:val="single" w:sz="8" w:space="0" w:color="305496"/>
              <w:right w:val="single" w:sz="4" w:space="0" w:color="305496"/>
            </w:tcBorders>
            <w:shd w:val="clear" w:color="auto" w:fill="auto"/>
            <w:hideMark/>
          </w:tcPr>
          <w:p w14:paraId="5E1E2B23" w14:textId="77777777" w:rsidR="001B5BAC" w:rsidRPr="001B5BAC" w:rsidRDefault="001B5BAC" w:rsidP="007F2989">
            <w:pPr>
              <w:jc w:val="center"/>
              <w:rPr>
                <w:rFonts w:cstheme="minorHAnsi"/>
                <w:b/>
                <w:bCs/>
                <w:color w:val="000000"/>
              </w:rPr>
            </w:pPr>
            <w:r w:rsidRPr="001B5BAC">
              <w:rPr>
                <w:rFonts w:cstheme="minorHAnsi"/>
                <w:b/>
                <w:bCs/>
                <w:color w:val="000000"/>
              </w:rPr>
              <w:t>JH</w:t>
            </w:r>
          </w:p>
          <w:p w14:paraId="4669B322" w14:textId="77777777" w:rsidR="001B5BAC" w:rsidRPr="001B5BAC" w:rsidRDefault="001B5BAC" w:rsidP="007F2989">
            <w:pPr>
              <w:jc w:val="center"/>
              <w:rPr>
                <w:rFonts w:cstheme="minorHAnsi"/>
                <w:b/>
                <w:bCs/>
                <w:color w:val="000000"/>
              </w:rPr>
            </w:pPr>
          </w:p>
          <w:p w14:paraId="6009FBE3" w14:textId="77777777" w:rsidR="001B5BAC" w:rsidRPr="001B5BAC" w:rsidRDefault="001B5BAC" w:rsidP="007F2989">
            <w:pPr>
              <w:jc w:val="center"/>
              <w:rPr>
                <w:rFonts w:cstheme="minorHAnsi"/>
                <w:b/>
                <w:bCs/>
                <w:color w:val="000000"/>
              </w:rPr>
            </w:pPr>
            <w:r w:rsidRPr="001B5BAC">
              <w:rPr>
                <w:rFonts w:cstheme="minorHAnsi"/>
                <w:b/>
                <w:bCs/>
                <w:color w:val="000000"/>
              </w:rPr>
              <w:t>Law/S2</w:t>
            </w:r>
          </w:p>
        </w:tc>
        <w:tc>
          <w:tcPr>
            <w:tcW w:w="708" w:type="dxa"/>
            <w:tcBorders>
              <w:top w:val="single" w:sz="8" w:space="0" w:color="305496"/>
              <w:left w:val="nil"/>
              <w:bottom w:val="single" w:sz="8" w:space="0" w:color="305496"/>
              <w:right w:val="single" w:sz="8" w:space="0" w:color="305496"/>
            </w:tcBorders>
            <w:shd w:val="clear" w:color="auto" w:fill="auto"/>
            <w:hideMark/>
          </w:tcPr>
          <w:p w14:paraId="7A1119D0" w14:textId="77777777" w:rsidR="001B5BAC" w:rsidRPr="001B5BAC" w:rsidRDefault="001B5BAC" w:rsidP="007F2989">
            <w:pPr>
              <w:jc w:val="center"/>
              <w:rPr>
                <w:rFonts w:cstheme="minorHAnsi"/>
                <w:b/>
                <w:bCs/>
                <w:color w:val="000000"/>
              </w:rPr>
            </w:pPr>
            <w:r w:rsidRPr="001B5BAC">
              <w:rPr>
                <w:rFonts w:cstheme="minorHAnsi"/>
                <w:b/>
                <w:bCs/>
                <w:color w:val="000000"/>
              </w:rPr>
              <w:t xml:space="preserve">Law Min </w:t>
            </w:r>
          </w:p>
          <w:p w14:paraId="7D184568" w14:textId="77777777" w:rsidR="001B5BAC" w:rsidRPr="001B5BAC" w:rsidRDefault="001B5BAC" w:rsidP="001B5BAC">
            <w:pPr>
              <w:rPr>
                <w:rFonts w:cstheme="minorHAnsi"/>
                <w:b/>
                <w:bCs/>
                <w:color w:val="000000"/>
              </w:rPr>
            </w:pPr>
          </w:p>
          <w:p w14:paraId="272BA8EF" w14:textId="77777777" w:rsidR="001B5BAC" w:rsidRPr="001B5BAC" w:rsidRDefault="001B5BAC" w:rsidP="007F2989">
            <w:pPr>
              <w:jc w:val="center"/>
              <w:rPr>
                <w:rFonts w:cstheme="minorHAnsi"/>
                <w:b/>
                <w:bCs/>
                <w:color w:val="000000"/>
              </w:rPr>
            </w:pPr>
            <w:r w:rsidRPr="001B5BAC">
              <w:rPr>
                <w:rFonts w:cstheme="minorHAnsi"/>
                <w:b/>
                <w:bCs/>
                <w:color w:val="000000"/>
              </w:rPr>
              <w:t>S2 Only</w:t>
            </w:r>
          </w:p>
        </w:tc>
      </w:tr>
      <w:tr w:rsidR="001B5BAC" w:rsidRPr="001B5BAC" w14:paraId="7C182807"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center"/>
          </w:tcPr>
          <w:p w14:paraId="069055C4" w14:textId="77777777" w:rsidR="001B5BAC" w:rsidRPr="001B5BAC" w:rsidRDefault="001B5BAC" w:rsidP="007F2989">
            <w:pPr>
              <w:rPr>
                <w:rFonts w:cstheme="minorHAnsi"/>
                <w:b/>
                <w:bCs/>
                <w:color w:val="000000"/>
              </w:rPr>
            </w:pPr>
            <w:r w:rsidRPr="001B5BAC">
              <w:rPr>
                <w:rFonts w:cstheme="minorHAnsi"/>
                <w:b/>
                <w:bCs/>
                <w:color w:val="000000"/>
              </w:rPr>
              <w:t>CODE</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tcPr>
          <w:p w14:paraId="6A36EDAF" w14:textId="77777777" w:rsidR="001B5BAC" w:rsidRPr="001B5BAC" w:rsidRDefault="001B5BAC" w:rsidP="007F2989">
            <w:pPr>
              <w:rPr>
                <w:rFonts w:cstheme="minorHAnsi"/>
                <w:b/>
                <w:bCs/>
                <w:color w:val="000000" w:themeColor="text1"/>
              </w:rPr>
            </w:pPr>
            <w:r w:rsidRPr="001B5BAC">
              <w:rPr>
                <w:rFonts w:cstheme="minorHAnsi"/>
                <w:b/>
                <w:bCs/>
                <w:color w:val="000000" w:themeColor="text1"/>
              </w:rPr>
              <w:t>CAPSTONES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tcPr>
          <w:p w14:paraId="5849363A"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tcPr>
          <w:p w14:paraId="0BB23F3E" w14:textId="77777777" w:rsidR="001B5BAC" w:rsidRPr="001B5BAC" w:rsidRDefault="001B5BAC" w:rsidP="007F2989">
            <w:pPr>
              <w:rPr>
                <w:rFonts w:cstheme="minorHAnsi"/>
                <w:color w:val="000000"/>
              </w:rPr>
            </w:pPr>
            <w:r w:rsidRPr="001B5BAC">
              <w:rPr>
                <w:rFonts w:cstheme="minorHAnsi"/>
                <w:color w:val="000000"/>
              </w:rPr>
              <w:t>SS C</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030DDC7" w14:textId="77777777" w:rsidR="001B5BAC" w:rsidRPr="001B5BAC" w:rsidRDefault="001B5BAC" w:rsidP="007F2989">
            <w:pPr>
              <w:rPr>
                <w:rFonts w:cstheme="minorHAnsi"/>
                <w:color w:val="000000"/>
              </w:rPr>
            </w:pPr>
            <w:r w:rsidRPr="001B5BAC">
              <w:rPr>
                <w:rFonts w:cstheme="minorHAnsi"/>
                <w:color w:val="000000"/>
              </w:rPr>
              <w:t>SS C</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tcPr>
          <w:p w14:paraId="7DB8F43B" w14:textId="77777777" w:rsidR="001B5BAC" w:rsidRPr="001B5BAC" w:rsidRDefault="001B5BAC" w:rsidP="007F2989">
            <w:pPr>
              <w:rPr>
                <w:rFonts w:cstheme="minorHAnsi"/>
                <w:color w:val="000000" w:themeColor="text1"/>
              </w:rPr>
            </w:pPr>
            <w:r w:rsidRPr="001B5BAC">
              <w:rPr>
                <w:rFonts w:cstheme="minorHAnsi"/>
                <w:color w:val="000000" w:themeColor="text1"/>
              </w:rPr>
              <w:t>SS 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B7E6C93" w14:textId="77777777" w:rsidR="001B5BAC" w:rsidRPr="001B5BAC" w:rsidRDefault="001B5BAC" w:rsidP="007F2989">
            <w:pPr>
              <w:rPr>
                <w:rFonts w:cstheme="minorHAnsi"/>
                <w:color w:val="000000" w:themeColor="text1"/>
              </w:rPr>
            </w:pPr>
            <w:r w:rsidRPr="001B5BAC">
              <w:rPr>
                <w:rFonts w:cstheme="minorHAnsi"/>
                <w:color w:val="FFFFFF" w:themeColor="background1"/>
              </w:rPr>
              <w:t>N/A</w:t>
            </w:r>
          </w:p>
        </w:tc>
      </w:tr>
      <w:tr w:rsidR="001B5BAC" w:rsidRPr="001B5BAC" w14:paraId="2C268BD1"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5C4929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137D8F6" w14:textId="77777777" w:rsidR="001B5BAC" w:rsidRPr="001B5BAC" w:rsidRDefault="001B5BAC" w:rsidP="007F2989">
            <w:pPr>
              <w:rPr>
                <w:rFonts w:cstheme="minorHAnsi"/>
                <w:b/>
                <w:bCs/>
                <w:color w:val="000000" w:themeColor="text1"/>
              </w:rPr>
            </w:pPr>
            <w:r w:rsidRPr="001B5BAC">
              <w:rPr>
                <w:rFonts w:ascii="Calibri" w:hAnsi="Calibri" w:cs="Calibri"/>
                <w:color w:val="000000"/>
              </w:rPr>
              <w:t>Current Issues in Tort Law Theory and Practice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68B1A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8E193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36AD26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416E827"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DD4EA1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164ACC2"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DCEA1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LAU44001</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B1B42A7" w14:textId="77777777" w:rsidR="001B5BAC" w:rsidRPr="001B5BAC" w:rsidRDefault="001B5BAC" w:rsidP="007F2989">
            <w:pPr>
              <w:rPr>
                <w:rFonts w:cstheme="minorHAnsi"/>
                <w:b/>
                <w:bCs/>
                <w:color w:val="000000" w:themeColor="text1"/>
              </w:rPr>
            </w:pPr>
            <w:r w:rsidRPr="001B5BAC">
              <w:rPr>
                <w:rFonts w:ascii="Calibri" w:hAnsi="Calibri" w:cs="Calibri"/>
                <w:color w:val="000000"/>
              </w:rPr>
              <w:t>Comparative Constitutional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FD8DE1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7DCD78B0" w14:textId="77777777" w:rsidR="001B5BAC" w:rsidRPr="001B5BAC" w:rsidRDefault="001B5BAC" w:rsidP="007F2989">
            <w:pPr>
              <w:rPr>
                <w:rFonts w:cstheme="minorHAnsi"/>
                <w:color w:val="000000"/>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E9BF1B2"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F9419F2"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FB442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CA5133"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E4456A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2EBC5B9F" w14:textId="77777777" w:rsidR="001B5BAC" w:rsidRPr="001B5BAC" w:rsidRDefault="001B5BAC" w:rsidP="007F2989">
            <w:pPr>
              <w:rPr>
                <w:rFonts w:cstheme="minorHAnsi"/>
                <w:b/>
                <w:bCs/>
                <w:color w:val="000000" w:themeColor="text1"/>
              </w:rPr>
            </w:pPr>
            <w:r w:rsidRPr="001B5BAC">
              <w:rPr>
                <w:rFonts w:ascii="Calibri" w:hAnsi="Calibri" w:cs="Calibri"/>
                <w:color w:val="000000"/>
              </w:rPr>
              <w:t>Conceptualising Constitutional Relationships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B13A3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C00000"/>
            <w:vAlign w:val="center"/>
          </w:tcPr>
          <w:p w14:paraId="0B6B9D55" w14:textId="77777777" w:rsidR="001B5BAC" w:rsidRPr="001B5BAC" w:rsidRDefault="001B5BAC" w:rsidP="007F2989">
            <w:pPr>
              <w:rPr>
                <w:rFonts w:cstheme="minorHAnsi"/>
                <w:color w:val="000000"/>
              </w:rPr>
            </w:pPr>
            <w:r w:rsidRPr="001B5BAC">
              <w:rPr>
                <w:rFonts w:ascii="Calibri" w:hAnsi="Calibri" w:cs="Calibri"/>
                <w:color w:val="FFFFFF" w:themeColor="background1"/>
              </w:rPr>
              <w:t>N/A</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A7F84B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914561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C36E3B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49F43C8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C99DF13"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60FDC08" w14:textId="77777777" w:rsidR="001B5BAC" w:rsidRPr="001B5BAC" w:rsidRDefault="001B5BAC" w:rsidP="007F2989">
            <w:pPr>
              <w:rPr>
                <w:rFonts w:cstheme="minorHAnsi"/>
                <w:b/>
                <w:bCs/>
                <w:color w:val="000000" w:themeColor="text1"/>
              </w:rPr>
            </w:pPr>
            <w:r w:rsidRPr="001B5BAC">
              <w:rPr>
                <w:rFonts w:ascii="Calibri" w:hAnsi="Calibri" w:cs="Calibri"/>
                <w:color w:val="000000"/>
              </w:rPr>
              <w:t>Criminal Defences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978E9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4EACA2E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4FF323B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3DADA6C7"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9E3F9D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7A7A755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9C36402"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7E06D75" w14:textId="77777777" w:rsidR="001B5BAC" w:rsidRPr="001B5BAC" w:rsidRDefault="001B5BAC" w:rsidP="007F2989">
            <w:pPr>
              <w:rPr>
                <w:rFonts w:cstheme="minorHAnsi"/>
                <w:b/>
                <w:bCs/>
                <w:color w:val="000000" w:themeColor="text1"/>
              </w:rPr>
            </w:pPr>
            <w:r w:rsidRPr="001B5BAC">
              <w:rPr>
                <w:rFonts w:ascii="Calibri" w:hAnsi="Calibri" w:cs="Calibri"/>
                <w:color w:val="000000"/>
              </w:rPr>
              <w:t>Defamation Reform</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7D3D4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49E72D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3DA914F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A957C8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3D62C9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0661F6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6F5C4E8"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8FDACF" w14:textId="77777777" w:rsidR="001B5BAC" w:rsidRPr="001B5BAC" w:rsidRDefault="001B5BAC" w:rsidP="007F2989">
            <w:pPr>
              <w:rPr>
                <w:rFonts w:cstheme="minorHAnsi"/>
                <w:b/>
                <w:bCs/>
                <w:color w:val="000000" w:themeColor="text1"/>
              </w:rPr>
            </w:pPr>
            <w:r w:rsidRPr="001B5BAC">
              <w:rPr>
                <w:rFonts w:ascii="Calibri" w:hAnsi="Calibri" w:cs="Calibri"/>
                <w:color w:val="000000"/>
              </w:rPr>
              <w:t>Equality Diversity and the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2CA31E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51EA658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2845E5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C8DC9AF"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67EFABF"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D2AE09C"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8CF2D65"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3F0D7560" w14:textId="77777777" w:rsidR="001B5BAC" w:rsidRPr="001B5BAC" w:rsidRDefault="001B5BAC" w:rsidP="007F2989">
            <w:pPr>
              <w:rPr>
                <w:rFonts w:cstheme="minorHAnsi"/>
                <w:b/>
                <w:bCs/>
                <w:color w:val="000000" w:themeColor="text1"/>
              </w:rPr>
            </w:pPr>
            <w:r w:rsidRPr="001B5BAC">
              <w:rPr>
                <w:rFonts w:ascii="Calibri" w:hAnsi="Calibri" w:cs="Calibri"/>
                <w:color w:val="000000"/>
              </w:rPr>
              <w:t>Fintech</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25CBD1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ACFE83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50B4D6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2DA67D8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672B8F71"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1C8D67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0F76C21"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LAU44023</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EFC1550" w14:textId="77777777" w:rsidR="001B5BAC" w:rsidRPr="001B5BAC" w:rsidRDefault="001B5BAC" w:rsidP="007F2989">
            <w:pPr>
              <w:rPr>
                <w:rFonts w:cstheme="minorHAnsi"/>
                <w:b/>
                <w:bCs/>
                <w:color w:val="000000" w:themeColor="text1"/>
              </w:rPr>
            </w:pPr>
            <w:r w:rsidRPr="001B5BAC">
              <w:rPr>
                <w:rFonts w:ascii="Calibri" w:hAnsi="Calibri" w:cs="Calibri"/>
                <w:color w:val="000000"/>
              </w:rPr>
              <w:t>International Human Rights</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57CA8A68"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C00000"/>
              <w:right w:val="single" w:sz="8" w:space="0" w:color="305496"/>
            </w:tcBorders>
            <w:vAlign w:val="center"/>
          </w:tcPr>
          <w:p w14:paraId="102CAAC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CA126F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6140F9"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7068FD6"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72EC8D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0D959C4"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LAU44009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5D55A4AB"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Empire</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399B26B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1027FD5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692FA0F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33E1451"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F9E4E4D"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7BBF77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38DCF83E"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02C2536" w14:textId="77777777" w:rsidR="001B5BAC" w:rsidRPr="001B5BAC" w:rsidRDefault="001B5BAC" w:rsidP="007F2989">
            <w:pPr>
              <w:rPr>
                <w:rFonts w:cstheme="minorHAnsi"/>
                <w:b/>
                <w:bCs/>
                <w:color w:val="000000" w:themeColor="text1"/>
              </w:rPr>
            </w:pPr>
            <w:r w:rsidRPr="001B5BAC">
              <w:rPr>
                <w:rFonts w:ascii="Calibri" w:hAnsi="Calibri" w:cs="Calibri"/>
                <w:color w:val="000000"/>
              </w:rPr>
              <w:t>Law and Literature </w:t>
            </w:r>
          </w:p>
        </w:tc>
        <w:tc>
          <w:tcPr>
            <w:tcW w:w="992" w:type="dxa"/>
            <w:tcBorders>
              <w:top w:val="single" w:sz="8" w:space="0" w:color="305496"/>
              <w:left w:val="single" w:sz="36" w:space="0" w:color="C00000"/>
              <w:bottom w:val="single" w:sz="8" w:space="0" w:color="305496"/>
              <w:right w:val="single" w:sz="8" w:space="0" w:color="C00000"/>
            </w:tcBorders>
            <w:shd w:val="clear" w:color="auto" w:fill="auto"/>
            <w:noWrap/>
            <w:vAlign w:val="center"/>
          </w:tcPr>
          <w:p w14:paraId="089C556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C00000"/>
              <w:bottom w:val="single" w:sz="8" w:space="0" w:color="C00000"/>
              <w:right w:val="single" w:sz="8" w:space="0" w:color="C00000"/>
            </w:tcBorders>
            <w:shd w:val="clear" w:color="auto" w:fill="C00000"/>
            <w:vAlign w:val="center"/>
          </w:tcPr>
          <w:p w14:paraId="7085CAAD" w14:textId="77777777" w:rsidR="001B5BAC" w:rsidRPr="001B5BAC" w:rsidRDefault="001B5BAC" w:rsidP="007F2989">
            <w:pPr>
              <w:rPr>
                <w:rFonts w:cstheme="minorHAnsi"/>
                <w:color w:val="FFFFFF" w:themeColor="background1"/>
              </w:rPr>
            </w:pPr>
            <w:r w:rsidRPr="001B5BAC">
              <w:rPr>
                <w:rFonts w:ascii="Calibri" w:hAnsi="Calibri" w:cs="Calibri"/>
                <w:color w:val="FFFFFF" w:themeColor="background1"/>
              </w:rPr>
              <w:t>N/A</w:t>
            </w:r>
          </w:p>
        </w:tc>
        <w:tc>
          <w:tcPr>
            <w:tcW w:w="992" w:type="dxa"/>
            <w:tcBorders>
              <w:top w:val="single" w:sz="8" w:space="0" w:color="305496"/>
              <w:left w:val="single" w:sz="8" w:space="0" w:color="C00000"/>
              <w:bottom w:val="single" w:sz="8" w:space="0" w:color="305496"/>
              <w:right w:val="single" w:sz="8" w:space="0" w:color="305496"/>
            </w:tcBorders>
            <w:shd w:val="clear" w:color="auto" w:fill="auto"/>
            <w:noWrap/>
            <w:vAlign w:val="center"/>
          </w:tcPr>
          <w:p w14:paraId="57BD42C3"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12B70CAF"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36E40E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410A834"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1126AF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LAU44015</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4A9FAAC1" w14:textId="77777777" w:rsidR="001B5BAC" w:rsidRPr="001B5BAC" w:rsidRDefault="001B5BAC" w:rsidP="007F2989">
            <w:pPr>
              <w:rPr>
                <w:rFonts w:cstheme="minorHAnsi"/>
                <w:b/>
                <w:bCs/>
                <w:color w:val="000000" w:themeColor="text1"/>
              </w:rPr>
            </w:pPr>
            <w:r w:rsidRPr="001B5BAC">
              <w:rPr>
                <w:rFonts w:ascii="Calibri" w:hAnsi="Calibri" w:cs="Calibri"/>
                <w:color w:val="000000"/>
              </w:rPr>
              <w:t>Law, Sustainability and Finance</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6A667A1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C00000"/>
              <w:left w:val="single" w:sz="8" w:space="0" w:color="305496"/>
              <w:bottom w:val="single" w:sz="8" w:space="0" w:color="305496"/>
              <w:right w:val="single" w:sz="8" w:space="0" w:color="305496"/>
            </w:tcBorders>
            <w:vAlign w:val="center"/>
          </w:tcPr>
          <w:p w14:paraId="7866A53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4DDE9AF"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05A8DDB" w14:textId="77777777" w:rsidR="001B5BAC" w:rsidRPr="001B5BAC" w:rsidRDefault="001B5BAC" w:rsidP="007F2989">
            <w:pPr>
              <w:rPr>
                <w:rFonts w:cstheme="minorHAnsi"/>
                <w:color w:val="000000" w:themeColor="text1"/>
              </w:rPr>
            </w:pPr>
            <w:r w:rsidRPr="001B5BAC">
              <w:rPr>
                <w:rFonts w:ascii="Calibri" w:hAnsi="Calibri" w:cs="Calibri"/>
                <w:color w:val="000000"/>
              </w:rPr>
              <w:t>O</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4D00D5A3"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524E53BB"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11B27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LAU44016</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07F9A9A7" w14:textId="77777777" w:rsidR="001B5BAC" w:rsidRPr="001B5BAC" w:rsidRDefault="001B5BAC" w:rsidP="007F2989">
            <w:pPr>
              <w:rPr>
                <w:rFonts w:cstheme="minorHAnsi"/>
                <w:b/>
                <w:bCs/>
                <w:color w:val="000000" w:themeColor="text1"/>
              </w:rPr>
            </w:pPr>
            <w:r w:rsidRPr="001B5BAC">
              <w:rPr>
                <w:rFonts w:ascii="Calibri" w:hAnsi="Calibri" w:cs="Calibri"/>
                <w:color w:val="000000"/>
              </w:rPr>
              <w:t>New Trends in Intellectual Property Law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0FEE145B"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3B8FB2BD"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12C8C1AC"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3ABAA22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24EA79C5"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6402260E"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21EF0C9F"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LAU44017</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6AC3E183"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and Constitutions: Regulating People and Places </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77AF4FC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1B957D4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50F41F4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4060C4C1"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5B68F169"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3564329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417AC9EB"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LAU44018</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EA10641" w14:textId="77777777" w:rsidR="001B5BAC" w:rsidRPr="001B5BAC" w:rsidRDefault="001B5BAC" w:rsidP="007F2989">
            <w:pPr>
              <w:rPr>
                <w:rFonts w:cstheme="minorHAnsi"/>
                <w:b/>
                <w:bCs/>
                <w:color w:val="000000" w:themeColor="text1"/>
              </w:rPr>
            </w:pPr>
            <w:r w:rsidRPr="001B5BAC">
              <w:rPr>
                <w:rFonts w:ascii="Calibri" w:hAnsi="Calibri" w:cs="Calibri"/>
                <w:color w:val="000000"/>
              </w:rPr>
              <w:t>Property Law and Theory</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2279A2D6"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2F68C090"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60B01F77"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FB3F930"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166B81EE"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12AFD6FD"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FF6C936" w14:textId="77777777" w:rsidR="001B5BAC" w:rsidRPr="001B5BAC" w:rsidRDefault="001B5BAC" w:rsidP="007F2989">
            <w:pPr>
              <w:rPr>
                <w:rFonts w:cstheme="minorHAnsi"/>
                <w:b/>
                <w:bCs/>
                <w:color w:val="000000" w:themeColor="text1"/>
              </w:rPr>
            </w:pPr>
            <w:r w:rsidRPr="001B5BAC">
              <w:rPr>
                <w:rFonts w:ascii="Calibri" w:hAnsi="Calibri" w:cs="Calibri"/>
                <w:color w:val="000000" w:themeColor="text1"/>
              </w:rPr>
              <w:t>LAU44019</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center"/>
          </w:tcPr>
          <w:p w14:paraId="19921973"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international Law</w:t>
            </w:r>
          </w:p>
        </w:tc>
        <w:tc>
          <w:tcPr>
            <w:tcW w:w="992" w:type="dxa"/>
            <w:tcBorders>
              <w:top w:val="single" w:sz="8" w:space="0" w:color="305496"/>
              <w:left w:val="single" w:sz="36" w:space="0" w:color="C00000"/>
              <w:bottom w:val="single" w:sz="8" w:space="0" w:color="305496"/>
              <w:right w:val="single" w:sz="8" w:space="0" w:color="305496"/>
            </w:tcBorders>
            <w:shd w:val="clear" w:color="auto" w:fill="auto"/>
            <w:noWrap/>
            <w:vAlign w:val="center"/>
          </w:tcPr>
          <w:p w14:paraId="14E71BC9"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vAlign w:val="center"/>
          </w:tcPr>
          <w:p w14:paraId="01219AAE"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vAlign w:val="center"/>
          </w:tcPr>
          <w:p w14:paraId="0137C295" w14:textId="77777777" w:rsidR="001B5BAC" w:rsidRPr="001B5BAC" w:rsidRDefault="001B5BAC" w:rsidP="007F2989">
            <w:pPr>
              <w:rPr>
                <w:rFonts w:cstheme="minorHAnsi"/>
                <w:color w:val="000000"/>
              </w:rPr>
            </w:pPr>
            <w:r w:rsidRPr="001B5BAC">
              <w:rPr>
                <w:rFonts w:ascii="Calibri" w:hAnsi="Calibri" w:cs="Calibri"/>
                <w:color w:val="000000"/>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5330788A"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058D2422" w14:textId="77777777" w:rsidR="001B5BAC" w:rsidRPr="001B5BAC" w:rsidRDefault="001B5BAC" w:rsidP="007F2989">
            <w:pPr>
              <w:rPr>
                <w:rFonts w:cstheme="minorHAnsi"/>
                <w:color w:val="FFFFFF" w:themeColor="background1"/>
              </w:rPr>
            </w:pPr>
            <w:r w:rsidRPr="001B5BAC">
              <w:rPr>
                <w:rFonts w:cstheme="minorHAnsi"/>
                <w:color w:val="FFFFFF" w:themeColor="background1"/>
              </w:rPr>
              <w:t>N/A</w:t>
            </w:r>
          </w:p>
        </w:tc>
      </w:tr>
      <w:tr w:rsidR="001B5BAC" w:rsidRPr="001B5BAC" w14:paraId="05DF08CA"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7ED768F2"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LAU44020</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28E1FF3B" w14:textId="77777777" w:rsidR="001B5BAC" w:rsidRPr="001B5BAC" w:rsidRDefault="001B5BAC" w:rsidP="007F2989">
            <w:pPr>
              <w:rPr>
                <w:rFonts w:cstheme="minorHAnsi"/>
                <w:b/>
                <w:bCs/>
                <w:color w:val="000000" w:themeColor="text1"/>
              </w:rPr>
            </w:pPr>
            <w:r w:rsidRPr="001B5BAC">
              <w:rPr>
                <w:rFonts w:ascii="Calibri" w:hAnsi="Calibri" w:cs="Calibri"/>
                <w:color w:val="000000"/>
              </w:rPr>
              <w:t>Public Law*</w:t>
            </w:r>
          </w:p>
        </w:tc>
        <w:tc>
          <w:tcPr>
            <w:tcW w:w="992" w:type="dxa"/>
            <w:tcBorders>
              <w:top w:val="single" w:sz="8" w:space="0" w:color="305496"/>
              <w:left w:val="single" w:sz="36" w:space="0" w:color="C00000"/>
              <w:bottom w:val="single" w:sz="8" w:space="0" w:color="305496"/>
              <w:right w:val="single" w:sz="8" w:space="0" w:color="305496"/>
            </w:tcBorders>
            <w:shd w:val="clear" w:color="auto" w:fill="C00000"/>
            <w:noWrap/>
            <w:vAlign w:val="bottom"/>
          </w:tcPr>
          <w:p w14:paraId="010942E5"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8" w:space="0" w:color="305496"/>
              <w:right w:val="single" w:sz="8" w:space="0" w:color="305496"/>
            </w:tcBorders>
            <w:vAlign w:val="bottom"/>
          </w:tcPr>
          <w:p w14:paraId="5B57F11B"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8" w:space="0" w:color="305496"/>
              <w:right w:val="single" w:sz="8" w:space="0" w:color="305496"/>
            </w:tcBorders>
            <w:shd w:val="clear" w:color="auto" w:fill="auto"/>
            <w:noWrap/>
          </w:tcPr>
          <w:p w14:paraId="57C96F33"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5BBED63"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758EE473"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r w:rsidR="001B5BAC" w:rsidRPr="001B5BAC" w14:paraId="704C19AF" w14:textId="77777777" w:rsidTr="007F2989">
        <w:trPr>
          <w:gridBefore w:val="1"/>
          <w:wBefore w:w="11" w:type="dxa"/>
          <w:trHeight w:val="360"/>
        </w:trPr>
        <w:tc>
          <w:tcPr>
            <w:tcW w:w="1265" w:type="dxa"/>
            <w:tcBorders>
              <w:top w:val="single" w:sz="8" w:space="0" w:color="305496"/>
              <w:left w:val="single" w:sz="8" w:space="0" w:color="305496"/>
              <w:bottom w:val="single" w:sz="8" w:space="0" w:color="305496"/>
              <w:right w:val="single" w:sz="8" w:space="0" w:color="305496"/>
            </w:tcBorders>
            <w:shd w:val="clear" w:color="auto" w:fill="auto"/>
            <w:vAlign w:val="bottom"/>
          </w:tcPr>
          <w:p w14:paraId="5860EE58" w14:textId="77777777" w:rsidR="001B5BAC" w:rsidRPr="001B5BAC" w:rsidRDefault="001B5BAC" w:rsidP="007F2989">
            <w:pPr>
              <w:jc w:val="center"/>
              <w:rPr>
                <w:rFonts w:cstheme="minorHAnsi"/>
                <w:b/>
                <w:bCs/>
                <w:color w:val="000000" w:themeColor="text1"/>
              </w:rPr>
            </w:pPr>
            <w:r w:rsidRPr="001B5BAC">
              <w:rPr>
                <w:rFonts w:ascii="Calibri" w:hAnsi="Calibri" w:cs="Calibri"/>
                <w:color w:val="000000" w:themeColor="text1"/>
              </w:rPr>
              <w:t>LAU44024</w:t>
            </w:r>
          </w:p>
        </w:tc>
        <w:tc>
          <w:tcPr>
            <w:tcW w:w="4253" w:type="dxa"/>
            <w:tcBorders>
              <w:top w:val="single" w:sz="8" w:space="0" w:color="305496"/>
              <w:left w:val="single" w:sz="8" w:space="0" w:color="305496"/>
              <w:bottom w:val="single" w:sz="8" w:space="0" w:color="305496"/>
              <w:right w:val="single" w:sz="36" w:space="0" w:color="C00000"/>
            </w:tcBorders>
            <w:shd w:val="clear" w:color="auto" w:fill="auto"/>
            <w:noWrap/>
            <w:vAlign w:val="bottom"/>
          </w:tcPr>
          <w:p w14:paraId="19A49251" w14:textId="77777777" w:rsidR="001B5BAC" w:rsidRPr="001B5BAC" w:rsidRDefault="001B5BAC" w:rsidP="007F2989">
            <w:pPr>
              <w:rPr>
                <w:rFonts w:cstheme="minorHAnsi"/>
                <w:b/>
                <w:bCs/>
                <w:color w:val="000000" w:themeColor="text1"/>
              </w:rPr>
            </w:pPr>
            <w:r w:rsidRPr="001B5BAC">
              <w:rPr>
                <w:rFonts w:ascii="Calibri" w:hAnsi="Calibri" w:cs="Calibri"/>
                <w:color w:val="000000"/>
              </w:rPr>
              <w:t>Evidence &amp; Criminal Law*</w:t>
            </w:r>
          </w:p>
        </w:tc>
        <w:tc>
          <w:tcPr>
            <w:tcW w:w="992" w:type="dxa"/>
            <w:tcBorders>
              <w:top w:val="single" w:sz="8" w:space="0" w:color="305496"/>
              <w:left w:val="single" w:sz="36" w:space="0" w:color="C00000"/>
              <w:bottom w:val="single" w:sz="36" w:space="0" w:color="C00000"/>
              <w:right w:val="single" w:sz="8" w:space="0" w:color="305496"/>
            </w:tcBorders>
            <w:shd w:val="clear" w:color="auto" w:fill="C00000"/>
            <w:noWrap/>
            <w:vAlign w:val="bottom"/>
          </w:tcPr>
          <w:p w14:paraId="598DF9ED" w14:textId="77777777" w:rsidR="001B5BAC" w:rsidRPr="001B5BAC" w:rsidRDefault="001B5BAC" w:rsidP="007F2989">
            <w:pPr>
              <w:rPr>
                <w:rFonts w:cstheme="minorHAnsi"/>
                <w:color w:val="000000"/>
              </w:rPr>
            </w:pPr>
            <w:r w:rsidRPr="001B5BAC">
              <w:rPr>
                <w:rFonts w:ascii="Calibri" w:hAnsi="Calibri" w:cs="Calibri"/>
                <w:b/>
                <w:bCs/>
                <w:color w:val="FFFFFF"/>
              </w:rPr>
              <w:t>N/A</w:t>
            </w:r>
          </w:p>
        </w:tc>
        <w:tc>
          <w:tcPr>
            <w:tcW w:w="992" w:type="dxa"/>
            <w:tcBorders>
              <w:top w:val="single" w:sz="8" w:space="0" w:color="305496"/>
              <w:left w:val="single" w:sz="8" w:space="0" w:color="305496"/>
              <w:bottom w:val="single" w:sz="36" w:space="0" w:color="C00000"/>
              <w:right w:val="single" w:sz="8" w:space="0" w:color="305496"/>
            </w:tcBorders>
            <w:vAlign w:val="bottom"/>
          </w:tcPr>
          <w:p w14:paraId="36B9E465" w14:textId="77777777" w:rsidR="001B5BAC" w:rsidRPr="001B5BAC" w:rsidRDefault="001B5BAC" w:rsidP="007F2989">
            <w:pPr>
              <w:rPr>
                <w:rFonts w:cstheme="minorHAnsi"/>
                <w:color w:val="000000" w:themeColor="text1"/>
              </w:rPr>
            </w:pPr>
            <w:r w:rsidRPr="001B5BAC">
              <w:rPr>
                <w:rFonts w:ascii="Calibri" w:hAnsi="Calibri" w:cs="Calibri"/>
                <w:color w:val="000000" w:themeColor="text1"/>
              </w:rPr>
              <w:t>O*</w:t>
            </w:r>
          </w:p>
        </w:tc>
        <w:tc>
          <w:tcPr>
            <w:tcW w:w="992" w:type="dxa"/>
            <w:tcBorders>
              <w:top w:val="single" w:sz="8" w:space="0" w:color="305496"/>
              <w:left w:val="single" w:sz="8" w:space="0" w:color="305496"/>
              <w:bottom w:val="single" w:sz="36" w:space="0" w:color="C00000"/>
              <w:right w:val="single" w:sz="8" w:space="0" w:color="305496"/>
            </w:tcBorders>
            <w:shd w:val="clear" w:color="auto" w:fill="auto"/>
            <w:noWrap/>
          </w:tcPr>
          <w:p w14:paraId="147BD4BB" w14:textId="77777777" w:rsidR="001B5BAC" w:rsidRPr="001B5BAC" w:rsidRDefault="001B5BAC" w:rsidP="007F2989">
            <w:pPr>
              <w:rPr>
                <w:rFonts w:cstheme="minorHAnsi"/>
                <w:color w:val="000000" w:themeColor="text1"/>
              </w:rPr>
            </w:pPr>
            <w:r w:rsidRPr="001B5BAC">
              <w:rPr>
                <w:rFonts w:cstheme="minorHAnsi"/>
                <w:color w:val="000000" w:themeColor="text1"/>
              </w:rPr>
              <w:t>O*</w:t>
            </w:r>
          </w:p>
        </w:tc>
        <w:tc>
          <w:tcPr>
            <w:tcW w:w="993" w:type="dxa"/>
            <w:tcBorders>
              <w:top w:val="single" w:sz="8" w:space="0" w:color="305496"/>
              <w:left w:val="single" w:sz="36" w:space="0" w:color="C00000"/>
              <w:bottom w:val="single" w:sz="8" w:space="0" w:color="305496"/>
              <w:right w:val="single" w:sz="8" w:space="0" w:color="305496"/>
            </w:tcBorders>
            <w:shd w:val="clear" w:color="auto" w:fill="C00000"/>
            <w:noWrap/>
          </w:tcPr>
          <w:p w14:paraId="6D9CBBD5" w14:textId="77777777" w:rsidR="001B5BAC" w:rsidRPr="001B5BAC" w:rsidRDefault="001B5BAC" w:rsidP="007F2989">
            <w:pPr>
              <w:rPr>
                <w:rFonts w:cstheme="minorHAnsi"/>
                <w:color w:val="000000" w:themeColor="text1"/>
              </w:rPr>
            </w:pPr>
            <w:r w:rsidRPr="001B5BAC">
              <w:rPr>
                <w:rFonts w:ascii="Calibri" w:hAnsi="Calibri" w:cs="Calibri"/>
                <w:b/>
                <w:bCs/>
                <w:color w:val="FFFFFF"/>
              </w:rPr>
              <w:t>N/A</w:t>
            </w:r>
          </w:p>
        </w:tc>
        <w:tc>
          <w:tcPr>
            <w:tcW w:w="718" w:type="dxa"/>
            <w:gridSpan w:val="2"/>
            <w:tcBorders>
              <w:top w:val="single" w:sz="8" w:space="0" w:color="305496"/>
              <w:left w:val="single" w:sz="8" w:space="0" w:color="305496"/>
              <w:bottom w:val="single" w:sz="8" w:space="0" w:color="305496"/>
              <w:right w:val="single" w:sz="8" w:space="0" w:color="305496"/>
            </w:tcBorders>
            <w:shd w:val="clear" w:color="auto" w:fill="C00000"/>
            <w:noWrap/>
          </w:tcPr>
          <w:p w14:paraId="30DED989" w14:textId="77777777" w:rsidR="001B5BAC" w:rsidRPr="001B5BAC" w:rsidRDefault="001B5BAC" w:rsidP="007F2989">
            <w:pPr>
              <w:rPr>
                <w:rFonts w:cstheme="minorHAnsi"/>
                <w:color w:val="FFFFFF" w:themeColor="background1"/>
              </w:rPr>
            </w:pPr>
            <w:r w:rsidRPr="001B5BAC">
              <w:rPr>
                <w:rFonts w:ascii="Calibri" w:hAnsi="Calibri" w:cs="Calibri"/>
                <w:b/>
                <w:bCs/>
                <w:color w:val="FFFFFF"/>
              </w:rPr>
              <w:t>N/A</w:t>
            </w:r>
          </w:p>
        </w:tc>
      </w:tr>
    </w:tbl>
    <w:p w14:paraId="32824244" w14:textId="77777777" w:rsidR="001B5BAC" w:rsidRPr="001B5BAC" w:rsidRDefault="001B5BAC" w:rsidP="001B5BAC">
      <w:pPr>
        <w:tabs>
          <w:tab w:val="left" w:pos="534"/>
          <w:tab w:val="left" w:pos="4361"/>
          <w:tab w:val="left" w:pos="8046"/>
        </w:tabs>
        <w:rPr>
          <w:rFonts w:cstheme="minorHAnsi"/>
          <w:color w:val="000000"/>
        </w:rPr>
      </w:pPr>
    </w:p>
    <w:p w14:paraId="4DCD501E" w14:textId="0668BB03" w:rsidR="00C84367" w:rsidRPr="001B5BAC" w:rsidRDefault="001B5BAC" w:rsidP="001B5BAC">
      <w:pPr>
        <w:tabs>
          <w:tab w:val="left" w:pos="534"/>
          <w:tab w:val="left" w:pos="4361"/>
          <w:tab w:val="left" w:pos="8046"/>
        </w:tabs>
        <w:rPr>
          <w:rFonts w:cstheme="minorHAnsi"/>
          <w:color w:val="000000"/>
        </w:rPr>
      </w:pPr>
      <w:r w:rsidRPr="001B5BAC">
        <w:rPr>
          <w:rFonts w:cstheme="minorHAnsi"/>
          <w:color w:val="000000"/>
        </w:rPr>
        <w:t>Capstones are generally capped at 10.</w:t>
      </w:r>
    </w:p>
    <w:p w14:paraId="5DF22A85" w14:textId="64C871C6" w:rsidR="00C84367" w:rsidRPr="001B5BAC" w:rsidRDefault="00DB5D05" w:rsidP="00E71143">
      <w:pPr>
        <w:spacing w:line="276" w:lineRule="auto"/>
        <w:ind w:right="-674"/>
        <w:rPr>
          <w:rFonts w:cstheme="minorHAnsi"/>
        </w:rPr>
      </w:pPr>
      <w:r w:rsidRPr="001B5BAC">
        <w:rPr>
          <w:rFonts w:cstheme="minorHAnsi"/>
          <w:b/>
          <w:bCs/>
        </w:rPr>
        <w:t>*</w:t>
      </w:r>
      <w:r w:rsidRPr="001B5BAC">
        <w:rPr>
          <w:rFonts w:cstheme="minorHAnsi"/>
        </w:rPr>
        <w:t xml:space="preserve"> Only available if you were abroad in MT or FY in 2021-22 and did not complete Administrative Law.</w:t>
      </w:r>
    </w:p>
    <w:p w14:paraId="386E76DD" w14:textId="602264E6" w:rsidR="00DB5D05" w:rsidRPr="001B5BAC" w:rsidRDefault="00DB5D05" w:rsidP="00DB5D05">
      <w:pPr>
        <w:spacing w:line="276" w:lineRule="auto"/>
        <w:ind w:right="-674"/>
        <w:rPr>
          <w:rFonts w:cstheme="minorHAnsi"/>
        </w:rPr>
      </w:pPr>
      <w:r w:rsidRPr="001B5BAC">
        <w:rPr>
          <w:rFonts w:cstheme="minorHAnsi"/>
        </w:rPr>
        <w:t>**</w:t>
      </w:r>
      <w:r w:rsidRPr="001B5BAC">
        <w:rPr>
          <w:rFonts w:cstheme="minorHAnsi"/>
          <w:b/>
          <w:bCs/>
        </w:rPr>
        <w:t>*</w:t>
      </w:r>
      <w:r w:rsidRPr="001B5BAC">
        <w:rPr>
          <w:rFonts w:cstheme="minorHAnsi"/>
        </w:rPr>
        <w:t xml:space="preserve"> Only available if you were abroad in MT or FY in 2021-22 and did not complete Evidence.</w:t>
      </w:r>
    </w:p>
    <w:p w14:paraId="78C1B156" w14:textId="00D2C39F" w:rsidR="00DB5D05" w:rsidRPr="00DB5D05" w:rsidRDefault="00DB5D05" w:rsidP="00E71143">
      <w:pPr>
        <w:spacing w:line="276" w:lineRule="auto"/>
        <w:ind w:right="-674"/>
        <w:rPr>
          <w:rFonts w:cstheme="minorHAnsi"/>
          <w:sz w:val="24"/>
          <w:szCs w:val="24"/>
        </w:rPr>
      </w:pPr>
    </w:p>
    <w:p w14:paraId="47790177" w14:textId="3E102488" w:rsidR="00C84367" w:rsidRPr="0035418E" w:rsidRDefault="0035418E" w:rsidP="0035418E">
      <w:pPr>
        <w:pStyle w:val="Heading2"/>
        <w:rPr>
          <w:rFonts w:asciiTheme="minorHAnsi" w:hAnsiTheme="minorHAnsi" w:cstheme="minorHAnsi"/>
          <w:sz w:val="24"/>
          <w:szCs w:val="24"/>
        </w:rPr>
      </w:pPr>
      <w:bookmarkStart w:id="16" w:name="_Toc103631431"/>
      <w:r w:rsidRPr="0035418E">
        <w:rPr>
          <w:rFonts w:asciiTheme="minorHAnsi" w:hAnsiTheme="minorHAnsi" w:cstheme="minorHAnsi"/>
          <w:sz w:val="24"/>
          <w:szCs w:val="24"/>
        </w:rPr>
        <w:t>Capstone Descriptions</w:t>
      </w:r>
      <w:bookmarkEnd w:id="16"/>
    </w:p>
    <w:p w14:paraId="3DE32948" w14:textId="35A1E603" w:rsidR="00010CB1" w:rsidRPr="005B5FF9" w:rsidRDefault="00010CB1" w:rsidP="0035418E">
      <w:pPr>
        <w:spacing w:line="276" w:lineRule="auto"/>
        <w:ind w:right="-674"/>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0EF98957" w14:textId="77777777" w:rsidTr="00982F9A">
        <w:tc>
          <w:tcPr>
            <w:tcW w:w="2263" w:type="dxa"/>
          </w:tcPr>
          <w:p w14:paraId="76A48FC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Pr>
          <w:p w14:paraId="222C0CF3" w14:textId="2E87CD4D"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6C22D7" w:rsidRPr="005B5FF9">
              <w:rPr>
                <w:rFonts w:eastAsia="Times New Roman" w:cstheme="minorHAnsi"/>
                <w:color w:val="000000" w:themeColor="text1"/>
                <w:sz w:val="24"/>
                <w:szCs w:val="24"/>
              </w:rPr>
              <w:t>4000</w:t>
            </w:r>
            <w:r w:rsidR="003B0C01" w:rsidRPr="005B5FF9">
              <w:rPr>
                <w:rFonts w:eastAsia="Times New Roman" w:cstheme="minorHAnsi"/>
                <w:color w:val="000000" w:themeColor="text1"/>
                <w:sz w:val="24"/>
                <w:szCs w:val="24"/>
              </w:rPr>
              <w:t>1</w:t>
            </w:r>
          </w:p>
        </w:tc>
      </w:tr>
      <w:tr w:rsidR="00982F9A" w:rsidRPr="005B5FF9" w14:paraId="1C3F8E8C" w14:textId="77777777" w:rsidTr="00982F9A">
        <w:tc>
          <w:tcPr>
            <w:tcW w:w="2263" w:type="dxa"/>
          </w:tcPr>
          <w:p w14:paraId="161697E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7BCDABAA" w14:textId="21F0D5F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COMPARATIVE CONSTITUTIONAL LAW</w:t>
            </w:r>
          </w:p>
        </w:tc>
      </w:tr>
      <w:tr w:rsidR="00982F9A" w:rsidRPr="005B5FF9" w14:paraId="45DA82CD" w14:textId="77777777" w:rsidTr="00982F9A">
        <w:tc>
          <w:tcPr>
            <w:tcW w:w="2263" w:type="dxa"/>
          </w:tcPr>
          <w:p w14:paraId="5736393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563EE4C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54B80EB6" w14:textId="77777777" w:rsidTr="00982F9A">
        <w:tc>
          <w:tcPr>
            <w:tcW w:w="2263" w:type="dxa"/>
          </w:tcPr>
          <w:p w14:paraId="6AD8BF4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182EC13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6FA6158" w14:textId="77777777" w:rsidTr="00982F9A">
        <w:tc>
          <w:tcPr>
            <w:tcW w:w="2263" w:type="dxa"/>
          </w:tcPr>
          <w:p w14:paraId="341935E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4634E9CE"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982F9A" w:rsidRPr="005B5FF9" w14:paraId="357571DC" w14:textId="77777777" w:rsidTr="00982F9A">
        <w:tc>
          <w:tcPr>
            <w:tcW w:w="2263" w:type="dxa"/>
          </w:tcPr>
          <w:p w14:paraId="7E75612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781E176C" w14:textId="1EFA555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982F9A" w:rsidRPr="005B5FF9" w14:paraId="58021A13" w14:textId="77777777" w:rsidTr="00982F9A">
        <w:tc>
          <w:tcPr>
            <w:tcW w:w="2263" w:type="dxa"/>
          </w:tcPr>
          <w:p w14:paraId="759DE6DA"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45AE228B"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4701752"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1B3B830D"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51F5087"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2D613DD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68DF8B6"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0F8B19EA"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666DD789" w14:textId="77777777" w:rsidR="00982F9A" w:rsidRPr="0035418E" w:rsidRDefault="00982F9A" w:rsidP="002C023C">
            <w:pPr>
              <w:pStyle w:val="ListParagraph"/>
              <w:numPr>
                <w:ilvl w:val="0"/>
                <w:numId w:val="50"/>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EF27F15" w14:textId="77777777" w:rsidR="00982F9A" w:rsidRPr="005B5FF9" w:rsidRDefault="00982F9A" w:rsidP="0081028C">
            <w:pPr>
              <w:spacing w:after="9" w:line="271" w:lineRule="auto"/>
              <w:ind w:left="708" w:right="15"/>
              <w:rPr>
                <w:rFonts w:eastAsia="Times New Roman" w:cstheme="minorHAnsi"/>
                <w:color w:val="000000" w:themeColor="text1"/>
                <w:sz w:val="24"/>
                <w:szCs w:val="24"/>
              </w:rPr>
            </w:pPr>
          </w:p>
        </w:tc>
      </w:tr>
      <w:tr w:rsidR="00160C06" w:rsidRPr="005B5FF9" w14:paraId="57E461DC" w14:textId="77777777" w:rsidTr="00982F9A">
        <w:tc>
          <w:tcPr>
            <w:tcW w:w="2263" w:type="dxa"/>
          </w:tcPr>
          <w:p w14:paraId="3A92815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014C2CE1"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critiquing a constitutional order, it is instructive to examine comparable legal systems and consider how different approaches to the same constitutional issues are resolved. </w:t>
            </w:r>
          </w:p>
          <w:p w14:paraId="62626A82" w14:textId="77777777" w:rsidR="00160C06" w:rsidRPr="005B5FF9" w:rsidRDefault="00160C06" w:rsidP="00160C06">
            <w:pPr>
              <w:rPr>
                <w:rFonts w:eastAsia="Times New Roman" w:cstheme="minorHAnsi"/>
                <w:color w:val="000000" w:themeColor="text1"/>
                <w:sz w:val="24"/>
                <w:szCs w:val="24"/>
              </w:rPr>
            </w:pPr>
          </w:p>
          <w:p w14:paraId="749CF4F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Inquiries into the proper role of the three branches of government within the separation of powers; what rights should be protected; how to ensure rights are protected; how to amend a constitution, etc., all can be clarified by considering the experience of other jurisdictions. However, the usefulness of comparative study can also be dependent upon choosing comparators wisely, to avoid making false equivalences between vastly different legal orders.</w:t>
            </w:r>
          </w:p>
          <w:p w14:paraId="446E70B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 </w:t>
            </w:r>
          </w:p>
          <w:p w14:paraId="2F4DD4AB" w14:textId="5BE6CCF5" w:rsidR="00160C06" w:rsidRPr="005B5FF9" w:rsidRDefault="00160C06" w:rsidP="006D6317">
            <w:pPr>
              <w:ind w:left="38"/>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undergo a comparative analysis of the constitutions of two legal systems as they pertain to a specific </w:t>
            </w:r>
            <w:r w:rsidRPr="005B5FF9">
              <w:rPr>
                <w:rFonts w:eastAsia="Times New Roman" w:cstheme="minorHAnsi"/>
                <w:color w:val="000000" w:themeColor="text1"/>
                <w:sz w:val="24"/>
                <w:szCs w:val="24"/>
              </w:rPr>
              <w:lastRenderedPageBreak/>
              <w:t>aspect of their constitutions.  We will consider what lessons can be learnt from the jurisdictions we analyse, and what this can tell us about constitutional law more broadly.</w:t>
            </w:r>
          </w:p>
        </w:tc>
      </w:tr>
      <w:tr w:rsidR="00160C06" w:rsidRPr="005B5FF9" w14:paraId="6D9379CF" w14:textId="77777777" w:rsidTr="00982F9A">
        <w:tc>
          <w:tcPr>
            <w:tcW w:w="2263" w:type="dxa"/>
          </w:tcPr>
          <w:p w14:paraId="1AE36F5B"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233B76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0F8684"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A8543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67B388C9"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89D7613" w14:textId="77777777" w:rsidTr="00982F9A">
        <w:tc>
          <w:tcPr>
            <w:tcW w:w="2263" w:type="dxa"/>
          </w:tcPr>
          <w:p w14:paraId="4DB4DE8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2EC9C34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D55334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160C06" w:rsidRPr="005B5FF9" w14:paraId="49E9E62F" w14:textId="77777777" w:rsidTr="00982F9A">
        <w:tc>
          <w:tcPr>
            <w:tcW w:w="2263" w:type="dxa"/>
            <w:tcBorders>
              <w:top w:val="single" w:sz="4" w:space="0" w:color="auto"/>
              <w:left w:val="nil"/>
              <w:bottom w:val="single" w:sz="4" w:space="0" w:color="auto"/>
              <w:right w:val="nil"/>
            </w:tcBorders>
          </w:tcPr>
          <w:p w14:paraId="03630E0B" w14:textId="77777777" w:rsidR="00160C06" w:rsidRPr="005B5FF9" w:rsidRDefault="00160C06" w:rsidP="00160C06">
            <w:pPr>
              <w:rPr>
                <w:rFonts w:eastAsia="Times New Roman" w:cstheme="minorHAnsi"/>
                <w:b/>
                <w:bCs/>
                <w:color w:val="000000" w:themeColor="text1"/>
                <w:sz w:val="24"/>
                <w:szCs w:val="24"/>
              </w:rPr>
            </w:pPr>
          </w:p>
        </w:tc>
        <w:tc>
          <w:tcPr>
            <w:tcW w:w="6753" w:type="dxa"/>
            <w:tcBorders>
              <w:top w:val="single" w:sz="4" w:space="0" w:color="auto"/>
              <w:left w:val="nil"/>
              <w:bottom w:val="single" w:sz="4" w:space="0" w:color="auto"/>
              <w:right w:val="nil"/>
            </w:tcBorders>
          </w:tcPr>
          <w:p w14:paraId="0A1E5D31" w14:textId="77777777" w:rsidR="00160C06" w:rsidRPr="005B5FF9" w:rsidRDefault="00160C06" w:rsidP="00160C06">
            <w:pPr>
              <w:rPr>
                <w:rFonts w:eastAsia="Times New Roman" w:cstheme="minorHAnsi"/>
                <w:color w:val="000000" w:themeColor="text1"/>
                <w:sz w:val="24"/>
                <w:szCs w:val="24"/>
              </w:rPr>
            </w:pPr>
          </w:p>
        </w:tc>
      </w:tr>
      <w:tr w:rsidR="00160C06" w:rsidRPr="005B5FF9" w14:paraId="407641F3" w14:textId="77777777" w:rsidTr="00982F9A">
        <w:tc>
          <w:tcPr>
            <w:tcW w:w="2263" w:type="dxa"/>
            <w:tcBorders>
              <w:top w:val="single" w:sz="4" w:space="0" w:color="auto"/>
            </w:tcBorders>
          </w:tcPr>
          <w:p w14:paraId="2A0261A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vAlign w:val="center"/>
          </w:tcPr>
          <w:p w14:paraId="3869733A" w14:textId="4BEA34D1"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LAU4400</w:t>
            </w:r>
            <w:r w:rsidR="003B0C01" w:rsidRPr="005B5FF9">
              <w:rPr>
                <w:rFonts w:eastAsia="Times New Roman" w:cstheme="minorHAnsi"/>
                <w:color w:val="000000" w:themeColor="text1"/>
                <w:sz w:val="24"/>
                <w:szCs w:val="24"/>
              </w:rPr>
              <w:t>3</w:t>
            </w:r>
          </w:p>
        </w:tc>
      </w:tr>
      <w:tr w:rsidR="00160C06" w:rsidRPr="005B5FF9" w14:paraId="390721F6" w14:textId="77777777" w:rsidTr="00E71143">
        <w:tc>
          <w:tcPr>
            <w:tcW w:w="2263" w:type="dxa"/>
          </w:tcPr>
          <w:p w14:paraId="13CCE4DE"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74C71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CONCEPTUALISING CONSTITUTIONAL RELATIONSHIPS</w:t>
            </w:r>
          </w:p>
        </w:tc>
      </w:tr>
      <w:tr w:rsidR="00160C06" w:rsidRPr="005B5FF9" w14:paraId="676B6A20" w14:textId="77777777" w:rsidTr="00E71143">
        <w:tc>
          <w:tcPr>
            <w:tcW w:w="2263" w:type="dxa"/>
          </w:tcPr>
          <w:p w14:paraId="7860EBE5"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946AD19" w14:textId="10A946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60C06" w:rsidRPr="005B5FF9" w14:paraId="6ACA401F" w14:textId="77777777" w:rsidTr="00E71143">
        <w:tc>
          <w:tcPr>
            <w:tcW w:w="2263" w:type="dxa"/>
          </w:tcPr>
          <w:p w14:paraId="1ED349DC"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AC5368B"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60C06" w:rsidRPr="005B5FF9" w14:paraId="5111B82C" w14:textId="77777777" w:rsidTr="00E71143">
        <w:tc>
          <w:tcPr>
            <w:tcW w:w="2263" w:type="dxa"/>
          </w:tcPr>
          <w:p w14:paraId="6C0AC5FE"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45A8E4B" w14:textId="77777777" w:rsidR="00160C06" w:rsidRPr="005B5FF9" w:rsidRDefault="00160C06" w:rsidP="00160C06">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160C06" w:rsidRPr="005B5FF9" w14:paraId="424594EE" w14:textId="77777777" w:rsidTr="00E71143">
        <w:tc>
          <w:tcPr>
            <w:tcW w:w="2263" w:type="dxa"/>
          </w:tcPr>
          <w:p w14:paraId="2FD3639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A0C8D6"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sz w:val="24"/>
                <w:szCs w:val="24"/>
              </w:rPr>
              <w:t>Prof Aileen Kavanagh</w:t>
            </w:r>
          </w:p>
        </w:tc>
      </w:tr>
      <w:tr w:rsidR="00160C06" w:rsidRPr="005B5FF9" w14:paraId="3AC5EF5C" w14:textId="77777777" w:rsidTr="00E71143">
        <w:tc>
          <w:tcPr>
            <w:tcW w:w="2263" w:type="dxa"/>
          </w:tcPr>
          <w:p w14:paraId="026F4A7A"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288DFE6" w14:textId="77777777" w:rsidR="00160C06" w:rsidRPr="005B5FF9" w:rsidRDefault="00160C06" w:rsidP="00160C0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802292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65F1F9FB"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0F10008E"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73F2106A"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86CA1A1"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A815F59" w14:textId="77777777"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E3BE4D0" w14:textId="01AC1CD5" w:rsidR="00160C06" w:rsidRPr="0035418E" w:rsidRDefault="00160C06" w:rsidP="002C023C">
            <w:pPr>
              <w:pStyle w:val="ListParagraph"/>
              <w:numPr>
                <w:ilvl w:val="0"/>
                <w:numId w:val="51"/>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160C06" w:rsidRPr="005B5FF9" w14:paraId="288F242F" w14:textId="77777777" w:rsidTr="00E71143">
        <w:tc>
          <w:tcPr>
            <w:tcW w:w="2263" w:type="dxa"/>
          </w:tcPr>
          <w:p w14:paraId="4E05E2E9"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DED7AA"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any constitutional democracy, the three branches of government carry out distinct roles whilst interacting with each other in various ways.  One form of interaction is a matter of maintaining checks and balances e.g. where the courts review legislation for compliance with the constitution, or the legislature checks the executive’s powers by holding it to account in the Oireachtas.  But there are other types of interaction too.  For example, when the Oireachtas enacts laws, it needs the courts to interpret that law, filling in gaps where necessary.  By the same token, when the courts strike down a </w:t>
            </w:r>
            <w:r w:rsidRPr="005B5FF9">
              <w:rPr>
                <w:rFonts w:eastAsia="Times New Roman" w:cstheme="minorHAnsi"/>
                <w:color w:val="000000" w:themeColor="text1"/>
                <w:sz w:val="24"/>
                <w:szCs w:val="24"/>
              </w:rPr>
              <w:lastRenderedPageBreak/>
              <w:t xml:space="preserve">law or make a ‘suspended declaration’, this often requires the legislature to remedy the defect in the law or fill a constitutional lacuna.  </w:t>
            </w:r>
          </w:p>
          <w:p w14:paraId="4A04787D" w14:textId="77777777" w:rsidR="00160C06" w:rsidRPr="005B5FF9" w:rsidRDefault="00160C06" w:rsidP="00160C0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we will explore how to conceptualise the roles of the three branches of government and the relationships between them.  Are the courts and the political branches each pulling in different constitutional directions or rivals locked in combat to get ‘the last word’ on what the constitution requires?  Or are they involved in a more respectful constitutional ‘dialogue’ where each branch shares its view on constitutional requirements, whereupon the other responds with a considered counter-argument?  Alternatively, can we detect a deeper type of collaborative dynamic at play when the courts, executive and legislature act and interact within the constitutional framework?  And, if so, do we need to revisit and refine the traditional understandings of the separation of powers, or can that traditional doctrine accommodate a more relational understanding of constitutional governance?  </w:t>
            </w:r>
          </w:p>
        </w:tc>
      </w:tr>
      <w:tr w:rsidR="00160C06" w:rsidRPr="005B5FF9" w14:paraId="4228EC75" w14:textId="77777777" w:rsidTr="00E71143">
        <w:tc>
          <w:tcPr>
            <w:tcW w:w="2263" w:type="dxa"/>
          </w:tcPr>
          <w:p w14:paraId="04AC5FB7"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3E0B11E" w14:textId="41C6556C"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DF7AA3C"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14A8D92" w14:textId="625B9D9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042608B6" w14:textId="5DD0ED43"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60C06" w:rsidRPr="005B5FF9" w14:paraId="1692A04C" w14:textId="77777777" w:rsidTr="00E71143">
        <w:tc>
          <w:tcPr>
            <w:tcW w:w="2263" w:type="dxa"/>
          </w:tcPr>
          <w:p w14:paraId="37042324" w14:textId="77777777" w:rsidR="00160C06" w:rsidRPr="005B5FF9" w:rsidRDefault="00160C06" w:rsidP="00160C0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4C4DF5D"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B9D0F7" w14:textId="77777777" w:rsidR="00160C06" w:rsidRPr="005B5FF9" w:rsidRDefault="00160C06" w:rsidP="00160C0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44F27F8" w14:textId="643547F0"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1ADB59D" w14:textId="77777777" w:rsidTr="0081028C">
        <w:tc>
          <w:tcPr>
            <w:tcW w:w="2263" w:type="dxa"/>
          </w:tcPr>
          <w:p w14:paraId="00B9A50C"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CFD6F8F" w14:textId="5D3F7B0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450307" w:rsidRPr="005B5FF9">
              <w:rPr>
                <w:rFonts w:eastAsia="Times New Roman" w:cstheme="minorHAnsi"/>
                <w:color w:val="000000" w:themeColor="text1"/>
                <w:sz w:val="24"/>
                <w:szCs w:val="24"/>
              </w:rPr>
              <w:t>44</w:t>
            </w:r>
            <w:r w:rsidR="00025361" w:rsidRPr="005B5FF9">
              <w:rPr>
                <w:rFonts w:eastAsia="Times New Roman" w:cstheme="minorHAnsi"/>
                <w:color w:val="000000" w:themeColor="text1"/>
                <w:sz w:val="24"/>
                <w:szCs w:val="24"/>
              </w:rPr>
              <w:t>00</w:t>
            </w:r>
            <w:r w:rsidR="001F326E" w:rsidRPr="005B5FF9">
              <w:rPr>
                <w:rFonts w:eastAsia="Times New Roman" w:cstheme="minorHAnsi"/>
                <w:color w:val="000000" w:themeColor="text1"/>
                <w:sz w:val="24"/>
                <w:szCs w:val="24"/>
              </w:rPr>
              <w:t>4</w:t>
            </w:r>
          </w:p>
        </w:tc>
      </w:tr>
      <w:tr w:rsidR="00982F9A" w:rsidRPr="005B5FF9" w14:paraId="7D57572F" w14:textId="77777777" w:rsidTr="0081028C">
        <w:tc>
          <w:tcPr>
            <w:tcW w:w="2263" w:type="dxa"/>
          </w:tcPr>
          <w:p w14:paraId="101D2660"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55D849" w14:textId="0DACC256"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CRIMINAL DEFENCES</w:t>
            </w:r>
          </w:p>
        </w:tc>
      </w:tr>
      <w:tr w:rsidR="00982F9A" w:rsidRPr="005B5FF9" w14:paraId="4197EE2B" w14:textId="77777777" w:rsidTr="0081028C">
        <w:tc>
          <w:tcPr>
            <w:tcW w:w="2263" w:type="dxa"/>
          </w:tcPr>
          <w:p w14:paraId="5C6E606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749C2C" w14:textId="32566A94"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982F9A" w:rsidRPr="005B5FF9" w14:paraId="3CC467D6" w14:textId="77777777" w:rsidTr="0081028C">
        <w:tc>
          <w:tcPr>
            <w:tcW w:w="2263" w:type="dxa"/>
          </w:tcPr>
          <w:p w14:paraId="7C98CB9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CC6AC15"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0A474FD3" w14:textId="77777777" w:rsidTr="0081028C">
        <w:tc>
          <w:tcPr>
            <w:tcW w:w="2263" w:type="dxa"/>
          </w:tcPr>
          <w:p w14:paraId="55D05E2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5B8B6BD"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982F9A" w:rsidRPr="005B5FF9" w14:paraId="0D6FEE80" w14:textId="77777777" w:rsidTr="0081028C">
        <w:tc>
          <w:tcPr>
            <w:tcW w:w="2263" w:type="dxa"/>
          </w:tcPr>
          <w:p w14:paraId="6CCDF8F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4D5E99D" w14:textId="1B851A45"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982F9A" w:rsidRPr="005B5FF9" w14:paraId="6388F1E4" w14:textId="77777777" w:rsidTr="0081028C">
        <w:tc>
          <w:tcPr>
            <w:tcW w:w="2263" w:type="dxa"/>
          </w:tcPr>
          <w:p w14:paraId="1A1D5C6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36E7BDC"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09299B6"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431FBF72"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34005AA5"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0CA24ACE"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w:t>
            </w:r>
            <w:r w:rsidRPr="0035418E">
              <w:rPr>
                <w:rFonts w:eastAsia="Times New Roman" w:cstheme="minorHAnsi"/>
                <w:color w:val="000000" w:themeColor="text1"/>
                <w:sz w:val="24"/>
                <w:szCs w:val="24"/>
              </w:rPr>
              <w:lastRenderedPageBreak/>
              <w:t xml:space="preserve">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91C72AA"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6367B594" w14:textId="77777777"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53FB1CB3" w14:textId="027871EC" w:rsidR="00982F9A" w:rsidRPr="0035418E" w:rsidRDefault="00982F9A" w:rsidP="002C023C">
            <w:pPr>
              <w:pStyle w:val="ListParagraph"/>
              <w:numPr>
                <w:ilvl w:val="0"/>
                <w:numId w:val="52"/>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tc>
      </w:tr>
      <w:tr w:rsidR="00982F9A" w:rsidRPr="005B5FF9" w14:paraId="3CCD4984" w14:textId="77777777" w:rsidTr="0081028C">
        <w:tc>
          <w:tcPr>
            <w:tcW w:w="2263" w:type="dxa"/>
          </w:tcPr>
          <w:p w14:paraId="72E7AB2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C9F0D48" w14:textId="7B6064F2" w:rsidR="00982F9A" w:rsidRPr="005B5FF9" w:rsidRDefault="004F1F37"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Criminal culpability refers to the aspects of substantive criminal law that seek to reflect moral blameworthiness on the part of a person who commits an offence. These aspects include the requirements of </w:t>
            </w:r>
            <w:proofErr w:type="spellStart"/>
            <w:r w:rsidRPr="005B5FF9">
              <w:rPr>
                <w:rFonts w:eastAsia="Times New Roman" w:cstheme="minorHAnsi"/>
                <w:i/>
                <w:iCs/>
                <w:color w:val="000000" w:themeColor="text1"/>
                <w:sz w:val="24"/>
                <w:szCs w:val="24"/>
              </w:rPr>
              <w:t>mens</w:t>
            </w:r>
            <w:proofErr w:type="spellEnd"/>
            <w:r w:rsidRPr="005B5FF9">
              <w:rPr>
                <w:rFonts w:eastAsia="Times New Roman" w:cstheme="minorHAnsi"/>
                <w:i/>
                <w:iCs/>
                <w:color w:val="000000" w:themeColor="text1"/>
                <w:sz w:val="24"/>
                <w:szCs w:val="24"/>
              </w:rPr>
              <w:t xml:space="preserve"> rea</w:t>
            </w:r>
            <w:r w:rsidRPr="005B5FF9">
              <w:rPr>
                <w:rFonts w:eastAsia="Times New Roman" w:cstheme="minorHAnsi"/>
                <w:color w:val="000000" w:themeColor="text1"/>
                <w:sz w:val="24"/>
                <w:szCs w:val="24"/>
              </w:rPr>
              <w:t xml:space="preserve"> (the mental aspects of crime), but also embrace supervening defences such as duress and provocation and definitional devices and grading of offences that, again, seek to reflect moral culpability or moral blameworthiness. For example, a single punch, not consented to, that causes no real injury is an assault; the exact same kind of punch, in another case, if it happens to cause death, is a manslaughter (</w:t>
            </w:r>
            <w:proofErr w:type="spellStart"/>
            <w:r w:rsidRPr="005B5FF9">
              <w:rPr>
                <w:rFonts w:eastAsia="Times New Roman" w:cstheme="minorHAnsi"/>
                <w:color w:val="000000" w:themeColor="text1"/>
                <w:sz w:val="24"/>
                <w:szCs w:val="24"/>
              </w:rPr>
              <w:t>eg</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R v Holzer</w:t>
            </w:r>
            <w:r w:rsidRPr="005B5FF9">
              <w:rPr>
                <w:rFonts w:eastAsia="Times New Roman" w:cstheme="minorHAnsi"/>
                <w:color w:val="000000" w:themeColor="text1"/>
                <w:sz w:val="24"/>
                <w:szCs w:val="24"/>
              </w:rPr>
              <w:t xml:space="preserve"> [1968] VR 481). The legal result is quite different; a question is whether the law here reflects a difference in culpability notwithstanding the </w:t>
            </w:r>
            <w:proofErr w:type="spellStart"/>
            <w:r w:rsidRPr="005B5FF9">
              <w:rPr>
                <w:rFonts w:eastAsia="Times New Roman" w:cstheme="minorHAnsi"/>
                <w:color w:val="000000" w:themeColor="text1"/>
                <w:sz w:val="24"/>
                <w:szCs w:val="24"/>
              </w:rPr>
              <w:t>mens</w:t>
            </w:r>
            <w:proofErr w:type="spellEnd"/>
            <w:r w:rsidRPr="005B5FF9">
              <w:rPr>
                <w:rFonts w:eastAsia="Times New Roman" w:cstheme="minorHAnsi"/>
                <w:color w:val="000000" w:themeColor="text1"/>
                <w:sz w:val="24"/>
                <w:szCs w:val="24"/>
              </w:rPr>
              <w:t xml:space="preserve"> rea being the same in both cases?</w:t>
            </w:r>
          </w:p>
        </w:tc>
      </w:tr>
      <w:tr w:rsidR="00982F9A" w:rsidRPr="005B5FF9" w14:paraId="3782CFDD" w14:textId="77777777" w:rsidTr="0081028C">
        <w:tc>
          <w:tcPr>
            <w:tcW w:w="2263" w:type="dxa"/>
          </w:tcPr>
          <w:p w14:paraId="2A8A15E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E784885" w14:textId="73DC8DF1" w:rsidR="00982F9A" w:rsidRPr="005B5FF9" w:rsidRDefault="007A40FE" w:rsidP="0081028C">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David O Brink, ‘</w:t>
            </w:r>
            <w:r w:rsidRPr="005B5FF9">
              <w:rPr>
                <w:rFonts w:cstheme="minorHAnsi"/>
                <w:sz w:val="24"/>
                <w:szCs w:val="24"/>
                <w:lang w:val="en-GB"/>
              </w:rPr>
              <w:t>The Nature and Significance of Culpability’ (2019) 13 Criminal Law and Philosophy 347.</w:t>
            </w:r>
          </w:p>
        </w:tc>
      </w:tr>
      <w:tr w:rsidR="00982F9A" w:rsidRPr="005B5FF9" w14:paraId="25722C25" w14:textId="77777777" w:rsidTr="0081028C">
        <w:tc>
          <w:tcPr>
            <w:tcW w:w="2263" w:type="dxa"/>
          </w:tcPr>
          <w:p w14:paraId="6C6616D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386AAB8" w14:textId="39B534F8"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050174F"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9AE999" w14:textId="315C86DC"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21005965" w14:textId="25391D4F"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7AF2C999" w14:textId="77777777" w:rsidTr="0081028C">
        <w:tc>
          <w:tcPr>
            <w:tcW w:w="2263" w:type="dxa"/>
          </w:tcPr>
          <w:p w14:paraId="2814409D"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BFF9137"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0672BE1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77BC761" w14:textId="77777777"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B9E7334" w14:textId="77777777" w:rsidTr="00E71143">
        <w:tc>
          <w:tcPr>
            <w:tcW w:w="2263" w:type="dxa"/>
          </w:tcPr>
          <w:p w14:paraId="0BBD17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0490053" w14:textId="41DB5D7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025361" w:rsidRPr="005B5FF9">
              <w:rPr>
                <w:rFonts w:eastAsia="Times New Roman" w:cstheme="minorHAnsi"/>
                <w:color w:val="000000" w:themeColor="text1"/>
                <w:sz w:val="24"/>
                <w:szCs w:val="24"/>
              </w:rPr>
              <w:t>000</w:t>
            </w:r>
            <w:r w:rsidR="001F326E" w:rsidRPr="005B5FF9">
              <w:rPr>
                <w:rFonts w:eastAsia="Times New Roman" w:cstheme="minorHAnsi"/>
                <w:color w:val="000000" w:themeColor="text1"/>
                <w:sz w:val="24"/>
                <w:szCs w:val="24"/>
              </w:rPr>
              <w:t>5</w:t>
            </w:r>
          </w:p>
        </w:tc>
      </w:tr>
      <w:tr w:rsidR="00E71143" w:rsidRPr="005B5FF9" w14:paraId="12A7D6FA" w14:textId="77777777" w:rsidTr="00E71143">
        <w:tc>
          <w:tcPr>
            <w:tcW w:w="2263" w:type="dxa"/>
          </w:tcPr>
          <w:p w14:paraId="48B65FE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898B0B"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TORT LAW THEORY AND PRACTICE</w:t>
            </w:r>
          </w:p>
        </w:tc>
      </w:tr>
      <w:tr w:rsidR="00E71143" w:rsidRPr="005B5FF9" w14:paraId="235778FA" w14:textId="77777777" w:rsidTr="00E71143">
        <w:tc>
          <w:tcPr>
            <w:tcW w:w="2263" w:type="dxa"/>
          </w:tcPr>
          <w:p w14:paraId="0283E51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F8FEE6" w14:textId="0F1D359F"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D2E2D4" w14:textId="77777777" w:rsidTr="00E71143">
        <w:tc>
          <w:tcPr>
            <w:tcW w:w="2263" w:type="dxa"/>
          </w:tcPr>
          <w:p w14:paraId="6DC8DA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D8184DD"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433BED4" w14:textId="77777777" w:rsidTr="00E71143">
        <w:tc>
          <w:tcPr>
            <w:tcW w:w="2263" w:type="dxa"/>
          </w:tcPr>
          <w:p w14:paraId="4154E95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18847B4"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E71143" w:rsidRPr="005B5FF9" w14:paraId="34A786BD" w14:textId="77777777" w:rsidTr="00E71143">
        <w:tc>
          <w:tcPr>
            <w:tcW w:w="2263" w:type="dxa"/>
          </w:tcPr>
          <w:p w14:paraId="202C770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4DE066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Des Ryan</w:t>
            </w:r>
          </w:p>
        </w:tc>
      </w:tr>
      <w:tr w:rsidR="00E71143" w:rsidRPr="005B5FF9" w14:paraId="4B07B160" w14:textId="77777777" w:rsidTr="00E71143">
        <w:tc>
          <w:tcPr>
            <w:tcW w:w="2263" w:type="dxa"/>
          </w:tcPr>
          <w:p w14:paraId="19E8CFC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37824AB"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323750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Demonstrate specialised, self-directed knowledge of an area of law through examination of a ‘real-life’ legal research </w:t>
            </w:r>
            <w:r w:rsidRPr="0035418E">
              <w:rPr>
                <w:rFonts w:eastAsia="Times New Roman" w:cstheme="minorHAnsi"/>
                <w:color w:val="000000" w:themeColor="text1"/>
                <w:sz w:val="24"/>
                <w:szCs w:val="24"/>
              </w:rPr>
              <w:lastRenderedPageBreak/>
              <w:t>problem or a theme within a research group.</w:t>
            </w:r>
          </w:p>
          <w:p w14:paraId="024CB31C"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537FE36F"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C44F4E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2C7352F3"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F420DD1"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0418E717" w14:textId="77777777" w:rsidR="00E71143" w:rsidRPr="0035418E" w:rsidRDefault="00E71143" w:rsidP="002C023C">
            <w:pPr>
              <w:pStyle w:val="ListParagraph"/>
              <w:numPr>
                <w:ilvl w:val="0"/>
                <w:numId w:val="53"/>
              </w:numPr>
              <w:spacing w:after="9" w:line="271" w:lineRule="auto"/>
              <w:ind w:left="463"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4A6620DE"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955C593" w14:textId="77777777" w:rsidTr="00E71143">
        <w:tc>
          <w:tcPr>
            <w:tcW w:w="2263" w:type="dxa"/>
          </w:tcPr>
          <w:p w14:paraId="3D77EFA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D329A49" w14:textId="77777777" w:rsidR="00E71143" w:rsidRPr="005B5FF9" w:rsidRDefault="00E71143" w:rsidP="00E71143">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This theme seeks to build on students' learning in Tort Law and related private law areas at the Junior/Senior Freshman level so as to enable them to explore in an in-depth manner more advanced and sophisticated research questions in tort law.</w:t>
            </w:r>
          </w:p>
        </w:tc>
      </w:tr>
      <w:tr w:rsidR="00E71143" w:rsidRPr="005B5FF9" w14:paraId="3F05CEC7" w14:textId="77777777" w:rsidTr="00E71143">
        <w:tc>
          <w:tcPr>
            <w:tcW w:w="2263" w:type="dxa"/>
          </w:tcPr>
          <w:p w14:paraId="52E4A45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880F2AC" w14:textId="5F6B7BB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5EA874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1538920" w14:textId="6D65EFE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3CC0799A" w14:textId="11220D1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1E40B447" w14:textId="77777777" w:rsidTr="00E71143">
        <w:tc>
          <w:tcPr>
            <w:tcW w:w="2263" w:type="dxa"/>
          </w:tcPr>
          <w:p w14:paraId="5CDA8D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76890E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18B0B64"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3542A6" w14:textId="464AD82F"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1D0EED" w:rsidRPr="005B5FF9" w14:paraId="12DAA153" w14:textId="77777777" w:rsidTr="00C310BA">
        <w:tc>
          <w:tcPr>
            <w:tcW w:w="2263" w:type="dxa"/>
          </w:tcPr>
          <w:p w14:paraId="1520EC65"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B19ABA5" w14:textId="28F8B1FD"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LAU4000</w:t>
            </w:r>
            <w:r w:rsidR="001F326E" w:rsidRPr="005B5FF9">
              <w:rPr>
                <w:rFonts w:eastAsia="Times New Roman" w:cstheme="minorHAnsi"/>
                <w:color w:val="000000" w:themeColor="text1"/>
                <w:sz w:val="24"/>
                <w:szCs w:val="24"/>
              </w:rPr>
              <w:t>6</w:t>
            </w:r>
          </w:p>
        </w:tc>
      </w:tr>
      <w:tr w:rsidR="001D0EED" w:rsidRPr="005B5FF9" w14:paraId="4A81FA43" w14:textId="77777777" w:rsidTr="00C310BA">
        <w:tc>
          <w:tcPr>
            <w:tcW w:w="2263" w:type="dxa"/>
          </w:tcPr>
          <w:p w14:paraId="686BB27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6AA3362" w14:textId="3B334F80" w:rsidR="001D0EED" w:rsidRPr="005B5FF9" w:rsidRDefault="006850B0"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DEFAMATION REFORM</w:t>
            </w:r>
          </w:p>
        </w:tc>
      </w:tr>
      <w:tr w:rsidR="001D0EED" w:rsidRPr="005B5FF9" w14:paraId="69E595D6" w14:textId="77777777" w:rsidTr="00C310BA">
        <w:tc>
          <w:tcPr>
            <w:tcW w:w="2263" w:type="dxa"/>
          </w:tcPr>
          <w:p w14:paraId="7DCB0C99"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1AF373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1D0EED" w:rsidRPr="005B5FF9" w14:paraId="72818160" w14:textId="77777777" w:rsidTr="00C310BA">
        <w:tc>
          <w:tcPr>
            <w:tcW w:w="2263" w:type="dxa"/>
          </w:tcPr>
          <w:p w14:paraId="27B22BC1"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454BFF"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1D0EED" w:rsidRPr="005B5FF9" w14:paraId="552B09DC" w14:textId="77777777" w:rsidTr="00C310BA">
        <w:tc>
          <w:tcPr>
            <w:tcW w:w="2263" w:type="dxa"/>
          </w:tcPr>
          <w:p w14:paraId="6D4D36E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64160CA" w14:textId="77777777" w:rsidR="001D0EED" w:rsidRPr="005B5FF9" w:rsidRDefault="001D0EED" w:rsidP="00C310BA">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1D0EED" w:rsidRPr="005B5FF9" w14:paraId="73B83C94" w14:textId="77777777" w:rsidTr="00C310BA">
        <w:tc>
          <w:tcPr>
            <w:tcW w:w="2263" w:type="dxa"/>
          </w:tcPr>
          <w:p w14:paraId="6F262D03"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99C21B" w14:textId="6809C0DF"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850B0" w:rsidRPr="005B5FF9">
              <w:rPr>
                <w:rFonts w:eastAsia="Times New Roman" w:cstheme="minorHAnsi"/>
                <w:color w:val="000000" w:themeColor="text1"/>
                <w:sz w:val="24"/>
                <w:szCs w:val="24"/>
              </w:rPr>
              <w:t>Eoin O’Dell</w:t>
            </w:r>
          </w:p>
        </w:tc>
      </w:tr>
      <w:tr w:rsidR="001D0EED" w:rsidRPr="005B5FF9" w14:paraId="22B26E9D" w14:textId="77777777" w:rsidTr="00C310BA">
        <w:tc>
          <w:tcPr>
            <w:tcW w:w="2263" w:type="dxa"/>
          </w:tcPr>
          <w:p w14:paraId="7DF8F17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2559F87" w14:textId="77777777" w:rsidR="001D0EED" w:rsidRPr="005B5FF9" w:rsidRDefault="001D0EED"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9D5EAC4"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E9C2A2F"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280B23C5"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4E67F61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05597D32"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5524A5A7"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79F3E43C" w14:textId="77777777" w:rsidR="001D0EED" w:rsidRPr="0035418E" w:rsidRDefault="001D0EED" w:rsidP="002C023C">
            <w:pPr>
              <w:pStyle w:val="ListParagraph"/>
              <w:numPr>
                <w:ilvl w:val="0"/>
                <w:numId w:val="54"/>
              </w:numPr>
              <w:spacing w:after="9" w:line="271" w:lineRule="auto"/>
              <w:ind w:left="322"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1C87D992" w14:textId="77777777" w:rsidR="001D0EED" w:rsidRPr="005B5FF9" w:rsidRDefault="001D0EED" w:rsidP="00C310BA">
            <w:pPr>
              <w:spacing w:after="9" w:line="271" w:lineRule="auto"/>
              <w:ind w:left="708" w:right="15"/>
              <w:rPr>
                <w:rFonts w:eastAsia="Times New Roman" w:cstheme="minorHAnsi"/>
                <w:color w:val="000000" w:themeColor="text1"/>
                <w:sz w:val="24"/>
                <w:szCs w:val="24"/>
              </w:rPr>
            </w:pPr>
          </w:p>
        </w:tc>
      </w:tr>
      <w:tr w:rsidR="001D0EED" w:rsidRPr="005B5FF9" w14:paraId="38148083" w14:textId="77777777" w:rsidTr="00C310BA">
        <w:tc>
          <w:tcPr>
            <w:tcW w:w="2263" w:type="dxa"/>
          </w:tcPr>
          <w:p w14:paraId="51A9C48E"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052AFEC" w14:textId="3C194FCE" w:rsidR="008239BF" w:rsidRPr="005B5FF9" w:rsidRDefault="008239BF" w:rsidP="008239BF">
            <w:pPr>
              <w:rPr>
                <w:rFonts w:eastAsia="Times New Roman" w:cstheme="minorHAnsi"/>
                <w:color w:val="000000"/>
                <w:sz w:val="24"/>
                <w:szCs w:val="24"/>
              </w:rPr>
            </w:pPr>
            <w:r w:rsidRPr="005B5FF9">
              <w:rPr>
                <w:rFonts w:eastAsia="Times New Roman" w:cstheme="minorHAnsi"/>
                <w:color w:val="000000"/>
                <w:sz w:val="24"/>
                <w:szCs w:val="24"/>
              </w:rPr>
              <w:t>The reform of Defamation Law is in train in many common law jurisdictions worldwide. Ireland is no exception. There is as much for Ireland to learn from this process as there is for it to contribute. There is little consensus on how to measure </w:t>
            </w:r>
            <w:r w:rsidRPr="005B5FF9">
              <w:rPr>
                <w:rFonts w:eastAsia="Times New Roman" w:cstheme="minorHAnsi"/>
                <w:color w:val="000000"/>
                <w:sz w:val="24"/>
                <w:szCs w:val="24"/>
                <w:shd w:val="clear" w:color="auto" w:fill="FFFFFF"/>
              </w:rPr>
              <w:t>the various rights, interests and values at stake here (</w:t>
            </w:r>
            <w:proofErr w:type="spellStart"/>
            <w:r w:rsidRPr="005B5FF9">
              <w:rPr>
                <w:rFonts w:eastAsia="Times New Roman" w:cstheme="minorHAnsi"/>
                <w:i/>
                <w:iCs/>
                <w:color w:val="000000"/>
                <w:sz w:val="24"/>
                <w:szCs w:val="24"/>
                <w:shd w:val="clear" w:color="auto" w:fill="FFFFFF"/>
              </w:rPr>
              <w:t>eg</w:t>
            </w:r>
            <w:proofErr w:type="spellEnd"/>
            <w:r w:rsidRPr="005B5FF9">
              <w:rPr>
                <w:rFonts w:eastAsia="Times New Roman" w:cstheme="minorHAnsi"/>
                <w:color w:val="000000"/>
                <w:sz w:val="24"/>
                <w:szCs w:val="24"/>
                <w:shd w:val="clear" w:color="auto" w:fill="FFFFFF"/>
              </w:rPr>
              <w:t>, the protection of good name and reputation; freedom of expression; media rights; access to justice;</w:t>
            </w:r>
            <w:r w:rsidRPr="005B5FF9">
              <w:rPr>
                <w:rFonts w:eastAsia="Times New Roman" w:cstheme="minorHAnsi"/>
                <w:color w:val="000000"/>
                <w:sz w:val="24"/>
                <w:szCs w:val="24"/>
              </w:rPr>
              <w:t> public comment and democratic debate). This Module therefore offers students the opportunity to engage with a fast-moving real-world topic in real-time.</w:t>
            </w:r>
          </w:p>
          <w:p w14:paraId="78E659EB" w14:textId="5939193B" w:rsidR="001D0EED" w:rsidRPr="005B5FF9" w:rsidRDefault="001D0EED" w:rsidP="00C310BA">
            <w:pPr>
              <w:ind w:left="183"/>
              <w:rPr>
                <w:rFonts w:eastAsia="Times New Roman" w:cstheme="minorHAnsi"/>
                <w:color w:val="000000" w:themeColor="text1"/>
                <w:sz w:val="24"/>
                <w:szCs w:val="24"/>
              </w:rPr>
            </w:pPr>
          </w:p>
        </w:tc>
      </w:tr>
      <w:tr w:rsidR="001D0EED" w:rsidRPr="005B5FF9" w14:paraId="1C993B8B" w14:textId="77777777" w:rsidTr="00C310BA">
        <w:tc>
          <w:tcPr>
            <w:tcW w:w="2263" w:type="dxa"/>
          </w:tcPr>
          <w:p w14:paraId="0649DB40"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A6CE650"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1ECC7085"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4054F8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7AC96E4B" w14:textId="119EC9C8"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1D0EED" w:rsidRPr="005B5FF9" w14:paraId="5C21C0A3" w14:textId="77777777" w:rsidTr="00C310BA">
        <w:tc>
          <w:tcPr>
            <w:tcW w:w="2263" w:type="dxa"/>
          </w:tcPr>
          <w:p w14:paraId="3D8E068F" w14:textId="77777777" w:rsidR="001D0EED" w:rsidRPr="005B5FF9" w:rsidRDefault="001D0EED"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C9E653C"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39E54A3" w14:textId="77777777" w:rsidR="001D0EED" w:rsidRPr="005B5FF9" w:rsidRDefault="001D0EED"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B4159DA" w14:textId="77777777" w:rsidR="001D0EED" w:rsidRPr="005B5FF9" w:rsidRDefault="001D0EED"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1EF7020A" w14:textId="77777777" w:rsidTr="00E71143">
        <w:tc>
          <w:tcPr>
            <w:tcW w:w="2263" w:type="dxa"/>
          </w:tcPr>
          <w:p w14:paraId="6010A88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A1F546E" w14:textId="701C3D8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521B97" w:rsidRPr="005B5FF9">
              <w:rPr>
                <w:rFonts w:eastAsia="Times New Roman" w:cstheme="minorHAnsi"/>
                <w:color w:val="000000" w:themeColor="text1"/>
                <w:sz w:val="24"/>
                <w:szCs w:val="24"/>
              </w:rPr>
              <w:t>400</w:t>
            </w:r>
            <w:r w:rsidR="00625B9A" w:rsidRPr="005B5FF9">
              <w:rPr>
                <w:rFonts w:eastAsia="Times New Roman" w:cstheme="minorHAnsi"/>
                <w:color w:val="000000" w:themeColor="text1"/>
                <w:sz w:val="24"/>
                <w:szCs w:val="24"/>
              </w:rPr>
              <w:t>0</w:t>
            </w:r>
            <w:r w:rsidR="001F326E" w:rsidRPr="005B5FF9">
              <w:rPr>
                <w:rFonts w:eastAsia="Times New Roman" w:cstheme="minorHAnsi"/>
                <w:color w:val="000000" w:themeColor="text1"/>
                <w:sz w:val="24"/>
                <w:szCs w:val="24"/>
              </w:rPr>
              <w:t>7</w:t>
            </w:r>
          </w:p>
        </w:tc>
      </w:tr>
      <w:tr w:rsidR="00E71143" w:rsidRPr="005B5FF9" w14:paraId="5632E17D" w14:textId="77777777" w:rsidTr="00E71143">
        <w:tc>
          <w:tcPr>
            <w:tcW w:w="2263" w:type="dxa"/>
          </w:tcPr>
          <w:p w14:paraId="0515F9B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719071E" w14:textId="60C42A78"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EQUALITY, DIVERSITY AND THE LAW</w:t>
            </w:r>
          </w:p>
        </w:tc>
      </w:tr>
      <w:tr w:rsidR="00E71143" w:rsidRPr="005B5FF9" w14:paraId="73E96103" w14:textId="77777777" w:rsidTr="00E71143">
        <w:tc>
          <w:tcPr>
            <w:tcW w:w="2263" w:type="dxa"/>
          </w:tcPr>
          <w:p w14:paraId="40CAE9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37829D3" w14:textId="2948EF49"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7CA61875" w14:textId="77777777" w:rsidTr="00E71143">
        <w:tc>
          <w:tcPr>
            <w:tcW w:w="2263" w:type="dxa"/>
          </w:tcPr>
          <w:p w14:paraId="5B3B965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8046BB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337C880D" w14:textId="77777777" w:rsidTr="00E71143">
        <w:tc>
          <w:tcPr>
            <w:tcW w:w="2263" w:type="dxa"/>
          </w:tcPr>
          <w:p w14:paraId="0B0548C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4C6A388"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E71143" w:rsidRPr="005B5FF9" w14:paraId="6E88D9D5" w14:textId="77777777" w:rsidTr="00E71143">
        <w:tc>
          <w:tcPr>
            <w:tcW w:w="2263" w:type="dxa"/>
          </w:tcPr>
          <w:p w14:paraId="4B7C26ED"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EE2185" w14:textId="28C2BAB1"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E71143" w:rsidRPr="005B5FF9" w14:paraId="034E9B2F" w14:textId="77777777" w:rsidTr="00E71143">
        <w:tc>
          <w:tcPr>
            <w:tcW w:w="2263" w:type="dxa"/>
          </w:tcPr>
          <w:p w14:paraId="1319BD96"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D8AEB0C"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568171B"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754B484A"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Collaborate with peers and act in leadership </w:t>
            </w:r>
            <w:proofErr w:type="gramStart"/>
            <w:r w:rsidRPr="0035418E">
              <w:rPr>
                <w:rFonts w:eastAsia="Times New Roman" w:cstheme="minorHAnsi"/>
                <w:color w:val="000000" w:themeColor="text1"/>
                <w:sz w:val="24"/>
                <w:szCs w:val="24"/>
              </w:rPr>
              <w:t>roles;</w:t>
            </w:r>
            <w:proofErr w:type="gramEnd"/>
          </w:p>
          <w:p w14:paraId="642124C9"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Constructively evaluate the work of </w:t>
            </w:r>
            <w:proofErr w:type="gramStart"/>
            <w:r w:rsidRPr="0035418E">
              <w:rPr>
                <w:rFonts w:eastAsia="Times New Roman" w:cstheme="minorHAnsi"/>
                <w:color w:val="000000" w:themeColor="text1"/>
                <w:sz w:val="24"/>
                <w:szCs w:val="24"/>
              </w:rPr>
              <w:t>others;</w:t>
            </w:r>
            <w:proofErr w:type="gramEnd"/>
          </w:p>
          <w:p w14:paraId="668D0E0E"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Synthesise and evaluate a variety of legal research methods, legal sources, </w:t>
            </w:r>
            <w:proofErr w:type="gramStart"/>
            <w:r w:rsidRPr="0035418E">
              <w:rPr>
                <w:rFonts w:eastAsia="Times New Roman" w:cstheme="minorHAnsi"/>
                <w:color w:val="000000" w:themeColor="text1"/>
                <w:sz w:val="24"/>
                <w:szCs w:val="24"/>
              </w:rPr>
              <w:t>findings</w:t>
            </w:r>
            <w:proofErr w:type="gramEnd"/>
            <w:r w:rsidRPr="0035418E">
              <w:rPr>
                <w:rFonts w:eastAsia="Times New Roman" w:cstheme="minorHAnsi"/>
                <w:color w:val="000000" w:themeColor="text1"/>
                <w:sz w:val="24"/>
                <w:szCs w:val="24"/>
              </w:rPr>
              <w:t xml:space="preserve"> and analysis. </w:t>
            </w:r>
          </w:p>
          <w:p w14:paraId="4C612386"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Critically analyse an area of law through independent </w:t>
            </w:r>
            <w:proofErr w:type="gramStart"/>
            <w:r w:rsidRPr="0035418E">
              <w:rPr>
                <w:rFonts w:eastAsia="Times New Roman" w:cstheme="minorHAnsi"/>
                <w:color w:val="000000" w:themeColor="text1"/>
                <w:sz w:val="24"/>
                <w:szCs w:val="24"/>
              </w:rPr>
              <w:t>research;</w:t>
            </w:r>
            <w:proofErr w:type="gramEnd"/>
            <w:r w:rsidRPr="0035418E">
              <w:rPr>
                <w:rFonts w:eastAsia="Times New Roman" w:cstheme="minorHAnsi"/>
                <w:color w:val="000000" w:themeColor="text1"/>
                <w:sz w:val="24"/>
                <w:szCs w:val="24"/>
              </w:rPr>
              <w:t xml:space="preserve"> </w:t>
            </w:r>
          </w:p>
          <w:p w14:paraId="459CAFDC"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lastRenderedPageBreak/>
              <w:t xml:space="preserve">Consult with and respond to the needs of research </w:t>
            </w:r>
            <w:proofErr w:type="gramStart"/>
            <w:r w:rsidRPr="0035418E">
              <w:rPr>
                <w:rFonts w:eastAsia="Times New Roman" w:cstheme="minorHAnsi"/>
                <w:color w:val="000000" w:themeColor="text1"/>
                <w:sz w:val="24"/>
                <w:szCs w:val="24"/>
              </w:rPr>
              <w:t>users;</w:t>
            </w:r>
            <w:proofErr w:type="gramEnd"/>
          </w:p>
          <w:p w14:paraId="27135F25" w14:textId="77777777" w:rsidR="00E71143" w:rsidRPr="0035418E" w:rsidRDefault="00E71143" w:rsidP="002C023C">
            <w:pPr>
              <w:pStyle w:val="ListParagraph"/>
              <w:numPr>
                <w:ilvl w:val="0"/>
                <w:numId w:val="55"/>
              </w:numPr>
              <w:spacing w:after="9" w:line="271" w:lineRule="auto"/>
              <w:ind w:right="15"/>
              <w:rPr>
                <w:rFonts w:eastAsia="Times New Roman" w:cstheme="minorHAnsi"/>
                <w:color w:val="000000" w:themeColor="text1"/>
                <w:sz w:val="24"/>
                <w:szCs w:val="24"/>
              </w:rPr>
            </w:pPr>
            <w:r w:rsidRPr="0035418E">
              <w:rPr>
                <w:rFonts w:eastAsia="Times New Roman" w:cstheme="minorHAnsi"/>
                <w:color w:val="000000" w:themeColor="text1"/>
                <w:sz w:val="24"/>
                <w:szCs w:val="24"/>
              </w:rPr>
              <w:t xml:space="preserve">Effectively communicate research findings. </w:t>
            </w:r>
          </w:p>
          <w:p w14:paraId="2D35C836"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102C65C2" w14:textId="77777777" w:rsidTr="00E71143">
        <w:tc>
          <w:tcPr>
            <w:tcW w:w="2263" w:type="dxa"/>
          </w:tcPr>
          <w:p w14:paraId="79A40C3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E2B3AC3" w14:textId="77777777" w:rsidR="003919CF" w:rsidRPr="005B5FF9" w:rsidRDefault="003919CF" w:rsidP="003919CF">
            <w:pPr>
              <w:rPr>
                <w:rFonts w:eastAsia="Times New Roman" w:cstheme="minorHAnsi"/>
                <w:color w:val="000000" w:themeColor="text1"/>
                <w:sz w:val="24"/>
                <w:szCs w:val="24"/>
              </w:rPr>
            </w:pPr>
            <w:r w:rsidRPr="005B5FF9">
              <w:rPr>
                <w:rFonts w:eastAsia="Times New Roman" w:cstheme="minorHAnsi"/>
                <w:color w:val="000000" w:themeColor="text1"/>
                <w:sz w:val="24"/>
                <w:szCs w:val="24"/>
              </w:rPr>
              <w:t>This module will examine the role of law in advancing equality and responding to the challenges presented by a diverse society. Participants can examine issues arising within Irish law and/or European, international and comparative sources of law. Topics that might be examined include (but are not limited to):</w:t>
            </w:r>
          </w:p>
          <w:p w14:paraId="0B7A4ABF"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reforming Irish law and the prohibited grounds of discrimination (e.g. the case for adding new grounds not expressly protected by the existing legislation such as gender identity or socio-economic status)</w:t>
            </w:r>
          </w:p>
          <w:p w14:paraId="6D92374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structural racism</w:t>
            </w:r>
          </w:p>
          <w:p w14:paraId="1D5ECFD2"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responses to the gender pay gap</w:t>
            </w:r>
          </w:p>
          <w:p w14:paraId="5957740B"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 UN Convention on the Rights of Persons with Disabilities (e.g. its implementation in Ireland, its influence on courts, the duty to provide reasonable accommodation)</w:t>
            </w:r>
          </w:p>
          <w:p w14:paraId="0B0BB22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legal issues relating to religious diversity and the manifestation of religious beliefs (e.g. conscientious objection, accommodation of religious practices)</w:t>
            </w:r>
          </w:p>
          <w:p w14:paraId="5ABE21B6" w14:textId="77777777" w:rsidR="003919CF" w:rsidRPr="005B5FF9" w:rsidRDefault="003919CF" w:rsidP="002C023C">
            <w:pPr>
              <w:numPr>
                <w:ilvl w:val="0"/>
                <w:numId w:val="45"/>
              </w:numPr>
              <w:rPr>
                <w:rFonts w:eastAsia="Times New Roman" w:cstheme="minorHAnsi"/>
                <w:color w:val="000000" w:themeColor="text1"/>
                <w:sz w:val="24"/>
                <w:szCs w:val="24"/>
              </w:rPr>
            </w:pPr>
            <w:r w:rsidRPr="005B5FF9">
              <w:rPr>
                <w:rFonts w:eastAsia="Times New Roman" w:cstheme="minorHAnsi"/>
                <w:color w:val="000000" w:themeColor="text1"/>
                <w:sz w:val="24"/>
                <w:szCs w:val="24"/>
              </w:rPr>
              <w:t>theoretical critique of the concept of 'equality' or other related concepts (e.g. intersectionality). </w:t>
            </w:r>
          </w:p>
          <w:p w14:paraId="57A5D6C0" w14:textId="77777777" w:rsidR="00E71143" w:rsidRPr="005B5FF9" w:rsidRDefault="00E71143" w:rsidP="00982F9A">
            <w:pPr>
              <w:rPr>
                <w:rFonts w:eastAsia="Times New Roman" w:cstheme="minorHAnsi"/>
                <w:color w:val="000000" w:themeColor="text1"/>
                <w:sz w:val="24"/>
                <w:szCs w:val="24"/>
              </w:rPr>
            </w:pPr>
          </w:p>
        </w:tc>
      </w:tr>
      <w:tr w:rsidR="00E71143" w:rsidRPr="005B5FF9" w14:paraId="6F1C2DA6" w14:textId="77777777" w:rsidTr="00E71143">
        <w:tc>
          <w:tcPr>
            <w:tcW w:w="2263" w:type="dxa"/>
          </w:tcPr>
          <w:p w14:paraId="12488D6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7E7341E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For a general overview of key concepts and issues, see:</w:t>
            </w:r>
          </w:p>
          <w:p w14:paraId="26B3A318" w14:textId="77777777" w:rsidR="00B2399E" w:rsidRPr="005B5FF9" w:rsidRDefault="00B2399E" w:rsidP="00B2399E">
            <w:pPr>
              <w:ind w:left="183"/>
              <w:rPr>
                <w:rFonts w:eastAsia="Times New Roman" w:cstheme="minorHAnsi"/>
                <w:color w:val="000000" w:themeColor="text1"/>
                <w:sz w:val="24"/>
                <w:szCs w:val="24"/>
              </w:rPr>
            </w:pPr>
          </w:p>
          <w:p w14:paraId="54848C7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 </w:t>
            </w:r>
            <w:proofErr w:type="spellStart"/>
            <w:r w:rsidRPr="005B5FF9">
              <w:rPr>
                <w:rFonts w:eastAsia="Times New Roman" w:cstheme="minorHAnsi"/>
                <w:color w:val="000000" w:themeColor="text1"/>
                <w:sz w:val="24"/>
                <w:szCs w:val="24"/>
              </w:rPr>
              <w:t>Fredman</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Discrimination Law</w:t>
            </w:r>
            <w:r w:rsidRPr="005B5FF9">
              <w:rPr>
                <w:rFonts w:eastAsia="Times New Roman" w:cstheme="minorHAnsi"/>
                <w:color w:val="000000" w:themeColor="text1"/>
                <w:sz w:val="24"/>
                <w:szCs w:val="24"/>
              </w:rPr>
              <w:t xml:space="preserve"> (2nd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OUP 2011).</w:t>
            </w:r>
          </w:p>
          <w:p w14:paraId="7C0E56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 Oppenheimer, S Foster, S Han, and R Ford, </w:t>
            </w:r>
            <w:r w:rsidRPr="005B5FF9">
              <w:rPr>
                <w:rFonts w:eastAsia="Times New Roman" w:cstheme="minorHAnsi"/>
                <w:i/>
                <w:iCs/>
                <w:color w:val="000000" w:themeColor="text1"/>
                <w:sz w:val="24"/>
                <w:szCs w:val="24"/>
              </w:rPr>
              <w:t>Comparative Equality</w:t>
            </w:r>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and Anti-Discrimination Law</w:t>
            </w:r>
            <w:r w:rsidRPr="005B5FF9">
              <w:rPr>
                <w:rFonts w:eastAsia="Times New Roman" w:cstheme="minorHAnsi"/>
                <w:color w:val="000000" w:themeColor="text1"/>
                <w:sz w:val="24"/>
                <w:szCs w:val="24"/>
              </w:rPr>
              <w:t xml:space="preserve"> (3rd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Edward Elgar 2020).</w:t>
            </w:r>
          </w:p>
          <w:p w14:paraId="4D24C393"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 Broderick and D </w:t>
            </w:r>
            <w:proofErr w:type="spellStart"/>
            <w:r w:rsidRPr="005B5FF9">
              <w:rPr>
                <w:rFonts w:eastAsia="Times New Roman" w:cstheme="minorHAnsi"/>
                <w:color w:val="000000" w:themeColor="text1"/>
                <w:sz w:val="24"/>
                <w:szCs w:val="24"/>
              </w:rPr>
              <w:t>Ferri</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International and European disability law and policy : text, cases and materials </w:t>
            </w:r>
            <w:r w:rsidRPr="005B5FF9">
              <w:rPr>
                <w:rFonts w:eastAsia="Times New Roman" w:cstheme="minorHAnsi"/>
                <w:color w:val="000000" w:themeColor="text1"/>
                <w:sz w:val="24"/>
                <w:szCs w:val="24"/>
              </w:rPr>
              <w:t>(CUP 2019).</w:t>
            </w:r>
          </w:p>
          <w:p w14:paraId="166FB4CC"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U </w:t>
            </w:r>
            <w:proofErr w:type="spellStart"/>
            <w:r w:rsidRPr="005B5FF9">
              <w:rPr>
                <w:rFonts w:eastAsia="Times New Roman" w:cstheme="minorHAnsi"/>
                <w:color w:val="000000" w:themeColor="text1"/>
                <w:sz w:val="24"/>
                <w:szCs w:val="24"/>
              </w:rPr>
              <w:t>Belavusau</w:t>
            </w:r>
            <w:proofErr w:type="spellEnd"/>
            <w:r w:rsidRPr="005B5FF9">
              <w:rPr>
                <w:rFonts w:eastAsia="Times New Roman" w:cstheme="minorHAnsi"/>
                <w:color w:val="000000" w:themeColor="text1"/>
                <w:sz w:val="24"/>
                <w:szCs w:val="24"/>
              </w:rPr>
              <w:t xml:space="preserve"> and K </w:t>
            </w:r>
            <w:proofErr w:type="spellStart"/>
            <w:r w:rsidRPr="005B5FF9">
              <w:rPr>
                <w:rFonts w:eastAsia="Times New Roman" w:cstheme="minorHAnsi"/>
                <w:color w:val="000000" w:themeColor="text1"/>
                <w:sz w:val="24"/>
                <w:szCs w:val="24"/>
              </w:rPr>
              <w:t>Henrard</w:t>
            </w:r>
            <w:proofErr w:type="spellEnd"/>
            <w:r w:rsidRPr="005B5FF9">
              <w:rPr>
                <w:rFonts w:eastAsia="Times New Roman" w:cstheme="minorHAnsi"/>
                <w:color w:val="000000" w:themeColor="text1"/>
                <w:sz w:val="24"/>
                <w:szCs w:val="24"/>
              </w:rPr>
              <w:t xml:space="preserve">, </w:t>
            </w:r>
            <w:r w:rsidRPr="005B5FF9">
              <w:rPr>
                <w:rFonts w:eastAsia="Times New Roman" w:cstheme="minorHAnsi"/>
                <w:i/>
                <w:iCs/>
                <w:color w:val="000000" w:themeColor="text1"/>
                <w:sz w:val="24"/>
                <w:szCs w:val="24"/>
              </w:rPr>
              <w:t xml:space="preserve">EU anti-discrimination law beyond gender </w:t>
            </w:r>
            <w:r w:rsidRPr="005B5FF9">
              <w:rPr>
                <w:rFonts w:eastAsia="Times New Roman" w:cstheme="minorHAnsi"/>
                <w:color w:val="000000" w:themeColor="text1"/>
                <w:sz w:val="24"/>
                <w:szCs w:val="24"/>
              </w:rPr>
              <w:t xml:space="preserve">(Hart Publishing 2019). </w:t>
            </w:r>
          </w:p>
          <w:p w14:paraId="5677BA25" w14:textId="77777777" w:rsidR="00B2399E" w:rsidRPr="005B5FF9" w:rsidRDefault="00B2399E" w:rsidP="00B2399E">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 Black and P Dunne, </w:t>
            </w:r>
            <w:r w:rsidRPr="005B5FF9">
              <w:rPr>
                <w:rFonts w:eastAsia="Times New Roman" w:cstheme="minorHAnsi"/>
                <w:i/>
                <w:iCs/>
                <w:color w:val="000000" w:themeColor="text1"/>
                <w:sz w:val="24"/>
                <w:szCs w:val="24"/>
              </w:rPr>
              <w:t>Law and gender in modern Ireland</w:t>
            </w:r>
            <w:r w:rsidRPr="005B5FF9">
              <w:rPr>
                <w:rFonts w:eastAsia="Times New Roman" w:cstheme="minorHAnsi"/>
                <w:color w:val="000000" w:themeColor="text1"/>
                <w:sz w:val="24"/>
                <w:szCs w:val="24"/>
              </w:rPr>
              <w:t xml:space="preserve"> (Hart Publishing 2019). </w:t>
            </w:r>
          </w:p>
          <w:p w14:paraId="04669985" w14:textId="77777777" w:rsidR="00E71143" w:rsidRPr="005B5FF9" w:rsidRDefault="00E71143" w:rsidP="00E71143">
            <w:pPr>
              <w:ind w:left="183"/>
              <w:rPr>
                <w:rFonts w:eastAsia="Times New Roman" w:cstheme="minorHAnsi"/>
                <w:color w:val="000000" w:themeColor="text1"/>
                <w:sz w:val="24"/>
                <w:szCs w:val="24"/>
              </w:rPr>
            </w:pPr>
          </w:p>
        </w:tc>
      </w:tr>
      <w:tr w:rsidR="00E71143" w:rsidRPr="005B5FF9" w14:paraId="54943D8A" w14:textId="77777777" w:rsidTr="00E71143">
        <w:tc>
          <w:tcPr>
            <w:tcW w:w="2263" w:type="dxa"/>
          </w:tcPr>
          <w:p w14:paraId="4F30E87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51FEC2" w14:textId="1533DA4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3EA72BC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E480A5A" w14:textId="5B1EB63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1CC1DEFC" w14:textId="40DDFC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982F9A" w:rsidRPr="005B5FF9">
              <w:rPr>
                <w:rFonts w:eastAsia="Times New Roman" w:cstheme="minorHAnsi"/>
                <w:color w:val="000000" w:themeColor="text1"/>
                <w:sz w:val="24"/>
                <w:szCs w:val="24"/>
              </w:rPr>
              <w:t>Pass/Fail</w:t>
            </w:r>
          </w:p>
        </w:tc>
      </w:tr>
      <w:tr w:rsidR="00E71143" w:rsidRPr="005B5FF9" w14:paraId="355A88BE" w14:textId="77777777" w:rsidTr="00E71143">
        <w:tc>
          <w:tcPr>
            <w:tcW w:w="2263" w:type="dxa"/>
          </w:tcPr>
          <w:p w14:paraId="5609C8B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0664922"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F1074B7"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CD70DA9" w14:textId="7133EFAC"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982F9A" w:rsidRPr="005B5FF9" w14:paraId="5910E862" w14:textId="77777777" w:rsidTr="0081028C">
        <w:tc>
          <w:tcPr>
            <w:tcW w:w="2263" w:type="dxa"/>
          </w:tcPr>
          <w:p w14:paraId="7388D2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2F7D771" w14:textId="78F894A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A348CD" w:rsidRPr="005B5FF9">
              <w:rPr>
                <w:rFonts w:eastAsia="Times New Roman" w:cstheme="minorHAnsi"/>
                <w:color w:val="000000" w:themeColor="text1"/>
                <w:sz w:val="24"/>
                <w:szCs w:val="24"/>
              </w:rPr>
              <w:t>4</w:t>
            </w:r>
            <w:r w:rsidR="001F326E" w:rsidRPr="005B5FF9">
              <w:rPr>
                <w:rFonts w:eastAsia="Times New Roman" w:cstheme="minorHAnsi"/>
                <w:color w:val="000000" w:themeColor="text1"/>
                <w:sz w:val="24"/>
                <w:szCs w:val="24"/>
              </w:rPr>
              <w:t>4008</w:t>
            </w:r>
          </w:p>
        </w:tc>
      </w:tr>
      <w:tr w:rsidR="00982F9A" w:rsidRPr="005B5FF9" w14:paraId="105A9B4C" w14:textId="77777777" w:rsidTr="0081028C">
        <w:tc>
          <w:tcPr>
            <w:tcW w:w="2263" w:type="dxa"/>
          </w:tcPr>
          <w:p w14:paraId="78AFEBB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FF3A055" w14:textId="6A9307BA"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FINTECH</w:t>
            </w:r>
          </w:p>
        </w:tc>
      </w:tr>
      <w:tr w:rsidR="00982F9A" w:rsidRPr="005B5FF9" w14:paraId="125DF7F7" w14:textId="77777777" w:rsidTr="0081028C">
        <w:tc>
          <w:tcPr>
            <w:tcW w:w="2263" w:type="dxa"/>
          </w:tcPr>
          <w:p w14:paraId="72F679BB"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4A8FF7B"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982F9A" w:rsidRPr="005B5FF9" w14:paraId="0B37F0C5" w14:textId="77777777" w:rsidTr="0081028C">
        <w:tc>
          <w:tcPr>
            <w:tcW w:w="2263" w:type="dxa"/>
          </w:tcPr>
          <w:p w14:paraId="39FE6FF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119F0CE"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711B2EEA" w14:textId="77777777" w:rsidTr="0081028C">
        <w:tc>
          <w:tcPr>
            <w:tcW w:w="2263" w:type="dxa"/>
          </w:tcPr>
          <w:p w14:paraId="7C1C78A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B4C81C4"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982F9A" w:rsidRPr="005B5FF9" w14:paraId="193F8EE6" w14:textId="77777777" w:rsidTr="0081028C">
        <w:tc>
          <w:tcPr>
            <w:tcW w:w="2263" w:type="dxa"/>
          </w:tcPr>
          <w:p w14:paraId="3AE3CACF"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FE82E28" w14:textId="19C5748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Alexandros Seretakis</w:t>
            </w:r>
          </w:p>
        </w:tc>
      </w:tr>
      <w:tr w:rsidR="00982F9A" w:rsidRPr="005B5FF9" w14:paraId="22FF5116" w14:textId="77777777" w:rsidTr="0081028C">
        <w:tc>
          <w:tcPr>
            <w:tcW w:w="2263" w:type="dxa"/>
          </w:tcPr>
          <w:p w14:paraId="3659C34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CA55DB3"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F086CE0"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6145A6D6"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81E5B4C"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FA1609A"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D03E6A8"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9B4BEC2" w14:textId="77777777"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0FAE0B97" w14:textId="4057F68F" w:rsidR="00982F9A" w:rsidRPr="009B351B" w:rsidRDefault="00982F9A" w:rsidP="002C023C">
            <w:pPr>
              <w:pStyle w:val="ListParagraph"/>
              <w:numPr>
                <w:ilvl w:val="0"/>
                <w:numId w:val="5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982F9A" w:rsidRPr="005B5FF9" w14:paraId="33954D06" w14:textId="77777777" w:rsidTr="0081028C">
        <w:tc>
          <w:tcPr>
            <w:tcW w:w="2263" w:type="dxa"/>
          </w:tcPr>
          <w:p w14:paraId="37D6796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635A12C3" w14:textId="77777777" w:rsidR="00F03923" w:rsidRPr="005B5FF9" w:rsidRDefault="00F03923" w:rsidP="00F03923">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The aim of this module is to facilitate in-depth research of a self-directed and collaborative nature in the area of judicial review of administrative action. It aims to foster the ability to engage in critical analysis of legal doctrine and principles by reference to a dynamic area of law.</w:t>
            </w:r>
          </w:p>
          <w:p w14:paraId="4661DE2D" w14:textId="77777777" w:rsidR="00982F9A" w:rsidRPr="005B5FF9" w:rsidRDefault="00982F9A" w:rsidP="0081028C">
            <w:pPr>
              <w:spacing w:line="276" w:lineRule="auto"/>
              <w:rPr>
                <w:rFonts w:eastAsia="Times New Roman" w:cstheme="minorHAnsi"/>
                <w:color w:val="000000" w:themeColor="text1"/>
                <w:sz w:val="24"/>
                <w:szCs w:val="24"/>
              </w:rPr>
            </w:pPr>
          </w:p>
        </w:tc>
      </w:tr>
      <w:tr w:rsidR="00982F9A" w:rsidRPr="005B5FF9" w14:paraId="7F42FAAF" w14:textId="77777777" w:rsidTr="0081028C">
        <w:tc>
          <w:tcPr>
            <w:tcW w:w="2263" w:type="dxa"/>
          </w:tcPr>
          <w:p w14:paraId="01B8AF82"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531B6EA" w14:textId="62ED7946" w:rsidR="00982F9A" w:rsidRPr="005B5FF9" w:rsidRDefault="00742284" w:rsidP="0081028C">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Fintech is radically changing the financial system and the provision of financial services. The explosion of cryptocurrencies, the rise of decentralized finance and the promise of blockchain technology have led to massive amounts of capital invested in fintech projects. The aim of this module is to examine fintech, its opportunities, risks and regulatory responses. Topics may include smart contracts, blockchain technology, central bank digital currencies and decentralized finance.</w:t>
            </w:r>
          </w:p>
        </w:tc>
      </w:tr>
      <w:tr w:rsidR="00982F9A" w:rsidRPr="005B5FF9" w14:paraId="775AB5F2" w14:textId="77777777" w:rsidTr="0081028C">
        <w:tc>
          <w:tcPr>
            <w:tcW w:w="2263" w:type="dxa"/>
          </w:tcPr>
          <w:p w14:paraId="47980DF3"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04913AE"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Aaron Wright and Primavera De </w:t>
            </w:r>
            <w:proofErr w:type="spellStart"/>
            <w:r w:rsidRPr="005B5FF9">
              <w:rPr>
                <w:rFonts w:eastAsia="Times New Roman" w:cstheme="minorHAnsi"/>
                <w:color w:val="000000" w:themeColor="text1"/>
                <w:sz w:val="24"/>
                <w:szCs w:val="24"/>
              </w:rPr>
              <w:t>Filippi</w:t>
            </w:r>
            <w:proofErr w:type="spellEnd"/>
            <w:r w:rsidRPr="005B5FF9">
              <w:rPr>
                <w:rFonts w:eastAsia="Times New Roman" w:cstheme="minorHAnsi"/>
                <w:color w:val="000000" w:themeColor="text1"/>
                <w:sz w:val="24"/>
                <w:szCs w:val="24"/>
              </w:rPr>
              <w:t xml:space="preserve">, Blockchain and the Law: The Rule of Code (Harvard University Press 2018). </w:t>
            </w:r>
          </w:p>
          <w:p w14:paraId="4E84C8A9" w14:textId="77777777" w:rsidR="006F437C"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Phillip Hacker et al., Regulating Blockchain: Techno-Social and Legal Challenges (Oxford University Press 2019). </w:t>
            </w:r>
          </w:p>
          <w:p w14:paraId="2F5BFF37" w14:textId="5712DC0D" w:rsidR="00982F9A" w:rsidRPr="005B5FF9" w:rsidRDefault="006F437C" w:rsidP="006F437C">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Iris Chui and </w:t>
            </w:r>
            <w:proofErr w:type="spellStart"/>
            <w:r w:rsidRPr="005B5FF9">
              <w:rPr>
                <w:rFonts w:eastAsia="Times New Roman" w:cstheme="minorHAnsi"/>
                <w:color w:val="000000" w:themeColor="text1"/>
                <w:sz w:val="24"/>
                <w:szCs w:val="24"/>
              </w:rPr>
              <w:t>Gudula</w:t>
            </w:r>
            <w:proofErr w:type="spellEnd"/>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Deipenbrock</w:t>
            </w:r>
            <w:proofErr w:type="spellEnd"/>
            <w:r w:rsidRPr="005B5FF9">
              <w:rPr>
                <w:rFonts w:eastAsia="Times New Roman" w:cstheme="minorHAnsi"/>
                <w:color w:val="000000" w:themeColor="text1"/>
                <w:sz w:val="24"/>
                <w:szCs w:val="24"/>
              </w:rPr>
              <w:t>, Routledge Handbook of Financial Technology and Law</w:t>
            </w:r>
          </w:p>
        </w:tc>
      </w:tr>
      <w:tr w:rsidR="00982F9A" w:rsidRPr="005B5FF9" w14:paraId="1DF52F36" w14:textId="77777777" w:rsidTr="0081028C">
        <w:tc>
          <w:tcPr>
            <w:tcW w:w="2263" w:type="dxa"/>
          </w:tcPr>
          <w:p w14:paraId="6F1480E7"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753" w:type="dxa"/>
            <w:vAlign w:val="center"/>
          </w:tcPr>
          <w:p w14:paraId="00A21CB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Individual Project 80%</w:t>
            </w:r>
          </w:p>
          <w:p w14:paraId="6633BF64"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A423A4A"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9C321D2" w14:textId="35853630"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Participation Pass/Fail</w:t>
            </w:r>
          </w:p>
        </w:tc>
      </w:tr>
      <w:tr w:rsidR="00982F9A" w:rsidRPr="005B5FF9" w14:paraId="4D69CC72" w14:textId="77777777" w:rsidTr="0081028C">
        <w:tc>
          <w:tcPr>
            <w:tcW w:w="2263" w:type="dxa"/>
          </w:tcPr>
          <w:p w14:paraId="6220EDC0"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244DD55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8FF18D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07E8D2C" w14:textId="4D893490" w:rsidR="00982F9A" w:rsidRPr="005B5FF9" w:rsidRDefault="00982F9A" w:rsidP="00E71143">
      <w:pPr>
        <w:rPr>
          <w:rFonts w:cstheme="minorHAnsi"/>
          <w:sz w:val="24"/>
          <w:szCs w:val="24"/>
        </w:rPr>
      </w:pPr>
    </w:p>
    <w:tbl>
      <w:tblPr>
        <w:tblStyle w:val="TableGrid"/>
        <w:tblW w:w="9067" w:type="dxa"/>
        <w:tblLook w:val="04A0" w:firstRow="1" w:lastRow="0" w:firstColumn="1" w:lastColumn="0" w:noHBand="0" w:noVBand="1"/>
      </w:tblPr>
      <w:tblGrid>
        <w:gridCol w:w="2263"/>
        <w:gridCol w:w="6753"/>
        <w:gridCol w:w="51"/>
      </w:tblGrid>
      <w:tr w:rsidR="00D7611C" w:rsidRPr="005B5FF9" w14:paraId="091FC084" w14:textId="77777777" w:rsidTr="00B56E15">
        <w:trPr>
          <w:gridAfter w:val="1"/>
          <w:wAfter w:w="51" w:type="dxa"/>
        </w:trPr>
        <w:tc>
          <w:tcPr>
            <w:tcW w:w="2263" w:type="dxa"/>
          </w:tcPr>
          <w:p w14:paraId="2FECBA2E" w14:textId="77777777" w:rsidR="00D7611C" w:rsidRPr="005B5FF9" w:rsidRDefault="00D761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7AF3F65" w14:textId="3A0F545A" w:rsidR="00D7611C" w:rsidRPr="005B5FF9" w:rsidRDefault="00D761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1F326E" w:rsidRPr="005B5FF9">
              <w:rPr>
                <w:rFonts w:eastAsia="Times New Roman" w:cstheme="minorHAnsi"/>
                <w:color w:val="000000" w:themeColor="text1"/>
                <w:sz w:val="24"/>
                <w:szCs w:val="24"/>
              </w:rPr>
              <w:t>402</w:t>
            </w:r>
            <w:r w:rsidR="008F7008" w:rsidRPr="005B5FF9">
              <w:rPr>
                <w:rFonts w:eastAsia="Times New Roman" w:cstheme="minorHAnsi"/>
                <w:color w:val="000000" w:themeColor="text1"/>
                <w:sz w:val="24"/>
                <w:szCs w:val="24"/>
              </w:rPr>
              <w:t>3</w:t>
            </w:r>
          </w:p>
        </w:tc>
      </w:tr>
      <w:tr w:rsidR="00B56E15" w:rsidRPr="005B5FF9" w14:paraId="2F084517" w14:textId="77777777" w:rsidTr="00B56E15">
        <w:tc>
          <w:tcPr>
            <w:tcW w:w="2263" w:type="dxa"/>
          </w:tcPr>
          <w:p w14:paraId="27B0B42A"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804" w:type="dxa"/>
            <w:gridSpan w:val="2"/>
            <w:vAlign w:val="center"/>
          </w:tcPr>
          <w:p w14:paraId="40FC6DAC" w14:textId="77777777" w:rsidR="00B56E15" w:rsidRPr="005B5FF9" w:rsidRDefault="00B56E15"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International Human Rights Law </w:t>
            </w:r>
          </w:p>
        </w:tc>
      </w:tr>
      <w:tr w:rsidR="00B56E15" w:rsidRPr="005B5FF9" w14:paraId="57556234" w14:textId="77777777" w:rsidTr="00B56E15">
        <w:tc>
          <w:tcPr>
            <w:tcW w:w="2263" w:type="dxa"/>
          </w:tcPr>
          <w:p w14:paraId="6B4F428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804" w:type="dxa"/>
            <w:gridSpan w:val="2"/>
            <w:vAlign w:val="center"/>
          </w:tcPr>
          <w:p w14:paraId="5AB7C6E0" w14:textId="77777777" w:rsidR="00B56E15" w:rsidRPr="005B5FF9" w:rsidRDefault="00B56E15" w:rsidP="007F2989">
            <w:pPr>
              <w:rPr>
                <w:rFonts w:eastAsia="Times New Roman" w:cstheme="minorHAnsi"/>
                <w:color w:val="000000" w:themeColor="text1"/>
                <w:sz w:val="24"/>
                <w:szCs w:val="24"/>
              </w:rPr>
            </w:pPr>
          </w:p>
        </w:tc>
      </w:tr>
      <w:tr w:rsidR="00B56E15" w:rsidRPr="005B5FF9" w14:paraId="60A58A01" w14:textId="77777777" w:rsidTr="00B56E15">
        <w:tc>
          <w:tcPr>
            <w:tcW w:w="2263" w:type="dxa"/>
          </w:tcPr>
          <w:p w14:paraId="01A5552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804" w:type="dxa"/>
            <w:gridSpan w:val="2"/>
            <w:vAlign w:val="center"/>
          </w:tcPr>
          <w:p w14:paraId="3EBFD6F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B56E15" w:rsidRPr="005B5FF9" w14:paraId="5307CA6C" w14:textId="77777777" w:rsidTr="00B56E15">
        <w:tc>
          <w:tcPr>
            <w:tcW w:w="2263" w:type="dxa"/>
          </w:tcPr>
          <w:p w14:paraId="49AC4558"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804" w:type="dxa"/>
            <w:gridSpan w:val="2"/>
            <w:vAlign w:val="center"/>
          </w:tcPr>
          <w:p w14:paraId="70ED19E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B56E15" w:rsidRPr="005B5FF9" w14:paraId="6E133632" w14:textId="77777777" w:rsidTr="00B56E15">
        <w:tc>
          <w:tcPr>
            <w:tcW w:w="2263" w:type="dxa"/>
          </w:tcPr>
          <w:p w14:paraId="6CED75D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804" w:type="dxa"/>
            <w:gridSpan w:val="2"/>
            <w:vAlign w:val="center"/>
          </w:tcPr>
          <w:p w14:paraId="6CCF76F3" w14:textId="77777777" w:rsidR="00B56E15" w:rsidRPr="005B5FF9" w:rsidRDefault="00B56E15" w:rsidP="007F2989">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B56E15" w:rsidRPr="005B5FF9" w14:paraId="581B965D" w14:textId="77777777" w:rsidTr="00B56E15">
        <w:trPr>
          <w:trHeight w:val="1135"/>
        </w:trPr>
        <w:tc>
          <w:tcPr>
            <w:tcW w:w="2263" w:type="dxa"/>
          </w:tcPr>
          <w:p w14:paraId="721307F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804" w:type="dxa"/>
            <w:gridSpan w:val="2"/>
            <w:vAlign w:val="center"/>
          </w:tcPr>
          <w:p w14:paraId="5F263712" w14:textId="77777777" w:rsidR="00B56E15" w:rsidRPr="005B5FF9" w:rsidRDefault="00B56E15" w:rsidP="007F2989">
            <w:pPr>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B56E15" w:rsidRPr="005B5FF9" w14:paraId="50DD78B7" w14:textId="77777777" w:rsidTr="00B56E15">
        <w:tc>
          <w:tcPr>
            <w:tcW w:w="2263" w:type="dxa"/>
          </w:tcPr>
          <w:p w14:paraId="35644C0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804" w:type="dxa"/>
            <w:gridSpan w:val="2"/>
            <w:vAlign w:val="center"/>
          </w:tcPr>
          <w:p w14:paraId="63C62F2A"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450C510C"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human rights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48E1DB1"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Collaborate with peers and act in leadership roles;</w:t>
            </w:r>
          </w:p>
          <w:p w14:paraId="5B15CB18"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Constructively evaluate the work of others;</w:t>
            </w:r>
          </w:p>
          <w:p w14:paraId="6E1D2F9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findings and analysis. </w:t>
            </w:r>
          </w:p>
          <w:p w14:paraId="70B84FFB"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research; </w:t>
            </w:r>
          </w:p>
          <w:p w14:paraId="69E147FE"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Consult with and respond to the needs of research users;</w:t>
            </w:r>
          </w:p>
          <w:p w14:paraId="0293C633" w14:textId="77777777" w:rsidR="00B56E15" w:rsidRPr="005B5FF9" w:rsidRDefault="00B56E15" w:rsidP="00B56E15">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7A274DB8"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69567FF4" w14:textId="77777777" w:rsidTr="00B56E15">
        <w:tc>
          <w:tcPr>
            <w:tcW w:w="2263" w:type="dxa"/>
          </w:tcPr>
          <w:p w14:paraId="5B6CF26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804" w:type="dxa"/>
            <w:gridSpan w:val="2"/>
            <w:vAlign w:val="center"/>
          </w:tcPr>
          <w:p w14:paraId="7D9C1ECC" w14:textId="77777777" w:rsidR="00B56E15" w:rsidRPr="005B5FF9" w:rsidRDefault="00B56E15"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European or international human rights law.  </w:t>
            </w:r>
          </w:p>
        </w:tc>
      </w:tr>
      <w:tr w:rsidR="00B56E15" w:rsidRPr="005B5FF9" w14:paraId="6B7E6647" w14:textId="77777777" w:rsidTr="00B56E15">
        <w:tc>
          <w:tcPr>
            <w:tcW w:w="2263" w:type="dxa"/>
          </w:tcPr>
          <w:p w14:paraId="3677999E"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804" w:type="dxa"/>
            <w:gridSpan w:val="2"/>
            <w:vAlign w:val="center"/>
          </w:tcPr>
          <w:p w14:paraId="254D2468" w14:textId="77777777" w:rsidR="00B56E15" w:rsidRDefault="00B56E15" w:rsidP="007F2989">
            <w:pPr>
              <w:spacing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Perhaps the most dramatic development in the post-World War II international legal order was the emergence of human rights as a distinct field of international law. While human rights had been protected at the national level in many jurisdictions prior to this time, in the wake of destruction wrought by the war, human rights </w:t>
            </w:r>
            <w:r>
              <w:rPr>
                <w:rFonts w:eastAsia="Times New Roman" w:cstheme="minorHAnsi"/>
                <w:color w:val="000000" w:themeColor="text1"/>
                <w:sz w:val="24"/>
                <w:szCs w:val="24"/>
              </w:rPr>
              <w:lastRenderedPageBreak/>
              <w:t xml:space="preserve">were for the first time recognised as a matter of broader international concern. Following the landmark Universal Declaration of Human Rights, binding human rights treaties were concluded: first, at the regional level, most notably with the European Convention on Human Rights; and later at the global level, including through the core UN human rights treaties. Over time, human rights has given rise to an elaborate body of international norms and institutions.  </w:t>
            </w:r>
          </w:p>
          <w:p w14:paraId="1B7A73BD" w14:textId="77777777" w:rsidR="00B56E15" w:rsidRPr="00F32B0D" w:rsidRDefault="00B56E15" w:rsidP="007F2989">
            <w:pPr>
              <w:spacing w:line="276" w:lineRule="auto"/>
              <w:jc w:val="both"/>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t>
            </w:r>
            <w:r>
              <w:rPr>
                <w:rFonts w:eastAsia="Times New Roman" w:cstheme="minorHAnsi"/>
                <w:color w:val="000000" w:themeColor="text1"/>
                <w:sz w:val="24"/>
                <w:szCs w:val="24"/>
              </w:rPr>
              <w:t xml:space="preserve">which governs human rights beyond the State, both at the regional and global levels. </w:t>
            </w:r>
          </w:p>
          <w:p w14:paraId="43B6D7DA" w14:textId="77777777" w:rsidR="00B56E15" w:rsidRDefault="00B56E15" w:rsidP="007F2989">
            <w:pPr>
              <w:spacing w:line="276" w:lineRule="auto"/>
              <w:jc w:val="both"/>
              <w:rPr>
                <w:rFonts w:ascii="Calibri" w:hAnsi="Calibri"/>
                <w:sz w:val="24"/>
                <w:szCs w:val="24"/>
              </w:rPr>
            </w:pPr>
            <w:r>
              <w:rPr>
                <w:rFonts w:ascii="Calibri" w:hAnsi="Calibri"/>
                <w:sz w:val="24"/>
                <w:szCs w:val="24"/>
              </w:rPr>
              <w:t>Topics may include:</w:t>
            </w:r>
          </w:p>
          <w:p w14:paraId="588396E4"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core topics in the field of international human rights law, relating to the structures, sources and system of international human rights </w:t>
            </w:r>
            <w:proofErr w:type="gramStart"/>
            <w:r w:rsidRPr="00E81608">
              <w:rPr>
                <w:rFonts w:ascii="Calibri" w:hAnsi="Calibri"/>
                <w:sz w:val="24"/>
                <w:szCs w:val="24"/>
              </w:rPr>
              <w:t>law;</w:t>
            </w:r>
            <w:proofErr w:type="gramEnd"/>
          </w:p>
          <w:p w14:paraId="4B409AB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 xml:space="preserve">specific rights (whether civil, </w:t>
            </w:r>
            <w:proofErr w:type="gramStart"/>
            <w:r w:rsidRPr="00E81608">
              <w:rPr>
                <w:rFonts w:ascii="Calibri" w:hAnsi="Calibri"/>
                <w:sz w:val="24"/>
                <w:szCs w:val="24"/>
              </w:rPr>
              <w:t>political</w:t>
            </w:r>
            <w:proofErr w:type="gramEnd"/>
            <w:r w:rsidRPr="00E81608">
              <w:rPr>
                <w:rFonts w:ascii="Calibri" w:hAnsi="Calibri"/>
                <w:sz w:val="24"/>
                <w:szCs w:val="24"/>
              </w:rPr>
              <w:t xml:space="preserve"> or economic, social and cultural or otherwise), </w:t>
            </w:r>
          </w:p>
          <w:p w14:paraId="087C6248"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issues under specific treaty regimes (</w:t>
            </w:r>
            <w:proofErr w:type="gramStart"/>
            <w:r>
              <w:rPr>
                <w:rFonts w:ascii="Calibri" w:hAnsi="Calibri"/>
                <w:sz w:val="24"/>
                <w:szCs w:val="24"/>
              </w:rPr>
              <w:t>e.g.</w:t>
            </w:r>
            <w:proofErr w:type="gramEnd"/>
            <w:r>
              <w:rPr>
                <w:rFonts w:ascii="Calibri" w:hAnsi="Calibri"/>
                <w:sz w:val="24"/>
                <w:szCs w:val="24"/>
              </w:rPr>
              <w:t xml:space="preserve"> ICCPR, ICESCR, CEDAW, UNCRC and others);</w:t>
            </w:r>
          </w:p>
          <w:p w14:paraId="26D32B0A" w14:textId="77777777" w:rsidR="00B56E15" w:rsidRDefault="00B56E15" w:rsidP="00B56E15">
            <w:pPr>
              <w:pStyle w:val="ListParagraph"/>
              <w:widowControl/>
              <w:numPr>
                <w:ilvl w:val="0"/>
                <w:numId w:val="70"/>
              </w:numPr>
              <w:spacing w:after="160" w:line="276" w:lineRule="auto"/>
              <w:contextualSpacing/>
              <w:jc w:val="both"/>
              <w:rPr>
                <w:rFonts w:ascii="Calibri" w:hAnsi="Calibri"/>
                <w:sz w:val="24"/>
                <w:szCs w:val="24"/>
              </w:rPr>
            </w:pPr>
            <w:r w:rsidRPr="00E81608">
              <w:rPr>
                <w:rFonts w:ascii="Calibri" w:hAnsi="Calibri"/>
                <w:sz w:val="24"/>
                <w:szCs w:val="24"/>
              </w:rPr>
              <w:t>cross-cutting issues or themes which are relevant in the development of international human rights law today (for example, questions of migration,</w:t>
            </w:r>
            <w:r>
              <w:rPr>
                <w:rFonts w:ascii="Calibri" w:hAnsi="Calibri"/>
                <w:sz w:val="24"/>
                <w:szCs w:val="24"/>
              </w:rPr>
              <w:t xml:space="preserve"> </w:t>
            </w:r>
            <w:proofErr w:type="spellStart"/>
            <w:r>
              <w:rPr>
                <w:rFonts w:ascii="Calibri" w:hAnsi="Calibri"/>
                <w:sz w:val="24"/>
                <w:szCs w:val="24"/>
              </w:rPr>
              <w:t>digitalisation</w:t>
            </w:r>
            <w:proofErr w:type="spellEnd"/>
            <w:r>
              <w:rPr>
                <w:rFonts w:ascii="Calibri" w:hAnsi="Calibri"/>
                <w:sz w:val="24"/>
                <w:szCs w:val="24"/>
              </w:rPr>
              <w:t>,</w:t>
            </w:r>
            <w:r w:rsidRPr="00E81608">
              <w:rPr>
                <w:rFonts w:ascii="Calibri" w:hAnsi="Calibri"/>
                <w:sz w:val="24"/>
                <w:szCs w:val="24"/>
              </w:rPr>
              <w:t xml:space="preserve"> climate change and the environment more generally</w:t>
            </w:r>
            <w:proofErr w:type="gramStart"/>
            <w:r w:rsidRPr="00E81608">
              <w:rPr>
                <w:rFonts w:ascii="Calibri" w:hAnsi="Calibri"/>
                <w:sz w:val="24"/>
                <w:szCs w:val="24"/>
              </w:rPr>
              <w:t>)</w:t>
            </w:r>
            <w:r>
              <w:rPr>
                <w:rFonts w:ascii="Calibri" w:hAnsi="Calibri"/>
                <w:sz w:val="24"/>
                <w:szCs w:val="24"/>
              </w:rPr>
              <w:t>;</w:t>
            </w:r>
            <w:proofErr w:type="gramEnd"/>
            <w:r w:rsidRPr="00E81608">
              <w:rPr>
                <w:rFonts w:ascii="Calibri" w:hAnsi="Calibri"/>
                <w:sz w:val="24"/>
                <w:szCs w:val="24"/>
              </w:rPr>
              <w:t xml:space="preserve"> </w:t>
            </w:r>
          </w:p>
          <w:p w14:paraId="0E26F208" w14:textId="77777777" w:rsidR="00B56E15" w:rsidRPr="00E81608" w:rsidRDefault="00B56E15" w:rsidP="00B56E15">
            <w:pPr>
              <w:pStyle w:val="ListParagraph"/>
              <w:widowControl/>
              <w:numPr>
                <w:ilvl w:val="0"/>
                <w:numId w:val="70"/>
              </w:numPr>
              <w:spacing w:after="160" w:line="276" w:lineRule="auto"/>
              <w:contextualSpacing/>
              <w:jc w:val="both"/>
              <w:rPr>
                <w:rFonts w:ascii="Calibri" w:hAnsi="Calibri"/>
                <w:sz w:val="24"/>
                <w:szCs w:val="24"/>
              </w:rPr>
            </w:pPr>
            <w:r>
              <w:rPr>
                <w:rFonts w:ascii="Calibri" w:hAnsi="Calibri"/>
                <w:sz w:val="24"/>
                <w:szCs w:val="24"/>
              </w:rPr>
              <w:t xml:space="preserve">issues arising from relationship between international human rights law and other fields such as trade, environment, UN sanctions. </w:t>
            </w:r>
          </w:p>
          <w:p w14:paraId="071FD6C1" w14:textId="77777777" w:rsidR="00B56E15" w:rsidRPr="005B5FF9" w:rsidRDefault="00B56E15" w:rsidP="007F2989">
            <w:pPr>
              <w:spacing w:line="276" w:lineRule="auto"/>
              <w:jc w:val="both"/>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human rights law and broader debates about the nature and purpose of human rights law.</w:t>
            </w:r>
          </w:p>
        </w:tc>
      </w:tr>
      <w:tr w:rsidR="00B56E15" w:rsidRPr="005B5FF9" w14:paraId="3F372C0E" w14:textId="77777777" w:rsidTr="00B56E15">
        <w:tc>
          <w:tcPr>
            <w:tcW w:w="2263" w:type="dxa"/>
          </w:tcPr>
          <w:p w14:paraId="6B26AC8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804" w:type="dxa"/>
            <w:gridSpan w:val="2"/>
            <w:vAlign w:val="center"/>
          </w:tcPr>
          <w:p w14:paraId="45B57EE6"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international human rights law e.g.</w:t>
            </w:r>
          </w:p>
          <w:p w14:paraId="5ED21EE3"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proofErr w:type="spellStart"/>
            <w:r w:rsidRPr="00E81608">
              <w:rPr>
                <w:rFonts w:eastAsia="Times New Roman" w:cstheme="minorHAnsi"/>
                <w:color w:val="000000" w:themeColor="text1"/>
                <w:sz w:val="24"/>
                <w:szCs w:val="24"/>
              </w:rPr>
              <w:t>Moeckli</w:t>
            </w:r>
            <w:proofErr w:type="spellEnd"/>
            <w:r w:rsidRPr="00E81608">
              <w:rPr>
                <w:rFonts w:eastAsia="Times New Roman" w:cstheme="minorHAnsi"/>
                <w:color w:val="000000" w:themeColor="text1"/>
                <w:sz w:val="24"/>
                <w:szCs w:val="24"/>
              </w:rPr>
              <w:t xml:space="preserve"> et al, International Human Rights Law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2017)  </w:t>
            </w:r>
          </w:p>
          <w:p w14:paraId="3DF7C26E"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Steiner, Alston and Goodman, International Human Rights in Context (3rd </w:t>
            </w:r>
            <w:proofErr w:type="spellStart"/>
            <w:r w:rsidRPr="00E81608">
              <w:rPr>
                <w:rFonts w:eastAsia="Times New Roman" w:cstheme="minorHAnsi"/>
                <w:color w:val="000000" w:themeColor="text1"/>
                <w:sz w:val="24"/>
                <w:szCs w:val="24"/>
              </w:rPr>
              <w:t>edn</w:t>
            </w:r>
            <w:proofErr w:type="spellEnd"/>
            <w:r w:rsidRPr="00E81608">
              <w:rPr>
                <w:rFonts w:eastAsia="Times New Roman" w:cstheme="minorHAnsi"/>
                <w:color w:val="000000" w:themeColor="text1"/>
                <w:sz w:val="24"/>
                <w:szCs w:val="24"/>
              </w:rPr>
              <w:t xml:space="preserve">, OUP, 2007)  </w:t>
            </w:r>
          </w:p>
          <w:p w14:paraId="64EAD93D" w14:textId="77777777" w:rsidR="00B56E15"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Harris et al, Harris, O'Boyle, and </w:t>
            </w:r>
            <w:proofErr w:type="spellStart"/>
            <w:r w:rsidRPr="00E81608">
              <w:rPr>
                <w:rFonts w:eastAsia="Times New Roman" w:cstheme="minorHAnsi"/>
                <w:color w:val="000000" w:themeColor="text1"/>
                <w:sz w:val="24"/>
                <w:szCs w:val="24"/>
              </w:rPr>
              <w:t>Warbrick</w:t>
            </w:r>
            <w:proofErr w:type="spellEnd"/>
            <w:r w:rsidRPr="00E81608">
              <w:rPr>
                <w:rFonts w:eastAsia="Times New Roman" w:cstheme="minorHAnsi"/>
                <w:color w:val="000000" w:themeColor="text1"/>
                <w:sz w:val="24"/>
                <w:szCs w:val="24"/>
              </w:rPr>
              <w:t xml:space="preserve">: Law of the European Convention on Human Rights (4th ed, OUP, 2018)  </w:t>
            </w:r>
          </w:p>
          <w:p w14:paraId="209CECDA" w14:textId="77777777" w:rsidR="00B56E15" w:rsidRPr="00E81608" w:rsidRDefault="00B56E15" w:rsidP="00B56E15">
            <w:pPr>
              <w:pStyle w:val="ListParagraph"/>
              <w:numPr>
                <w:ilvl w:val="0"/>
                <w:numId w:val="71"/>
              </w:numPr>
              <w:spacing w:after="160" w:line="240" w:lineRule="atLeast"/>
              <w:ind w:right="-360"/>
              <w:contextualSpacing/>
              <w:rPr>
                <w:rFonts w:eastAsia="Times New Roman" w:cstheme="minorHAnsi"/>
                <w:color w:val="000000" w:themeColor="text1"/>
                <w:sz w:val="24"/>
                <w:szCs w:val="24"/>
              </w:rPr>
            </w:pPr>
            <w:r w:rsidRPr="00E81608">
              <w:rPr>
                <w:rFonts w:eastAsia="Times New Roman" w:cstheme="minorHAnsi"/>
                <w:color w:val="000000" w:themeColor="text1"/>
                <w:sz w:val="24"/>
                <w:szCs w:val="24"/>
              </w:rPr>
              <w:t xml:space="preserve">De </w:t>
            </w:r>
            <w:proofErr w:type="spellStart"/>
            <w:r w:rsidRPr="00E81608">
              <w:rPr>
                <w:rFonts w:eastAsia="Times New Roman" w:cstheme="minorHAnsi"/>
                <w:color w:val="000000" w:themeColor="text1"/>
                <w:sz w:val="24"/>
                <w:szCs w:val="24"/>
              </w:rPr>
              <w:t>Schutter</w:t>
            </w:r>
            <w:proofErr w:type="spellEnd"/>
            <w:r w:rsidRPr="00E81608">
              <w:rPr>
                <w:rFonts w:eastAsia="Times New Roman" w:cstheme="minorHAnsi"/>
                <w:color w:val="000000" w:themeColor="text1"/>
                <w:sz w:val="24"/>
                <w:szCs w:val="24"/>
              </w:rPr>
              <w:t>, International Human Rights Law: Cases, Materials, Commentary (3</w:t>
            </w:r>
            <w:r w:rsidRPr="00E81608">
              <w:rPr>
                <w:rFonts w:eastAsia="Times New Roman" w:cstheme="minorHAnsi"/>
                <w:color w:val="000000" w:themeColor="text1"/>
                <w:sz w:val="24"/>
                <w:szCs w:val="24"/>
                <w:vertAlign w:val="superscript"/>
              </w:rPr>
              <w:t>rd</w:t>
            </w:r>
            <w:r w:rsidRPr="00E81608">
              <w:rPr>
                <w:rFonts w:eastAsia="Times New Roman" w:cstheme="minorHAnsi"/>
                <w:color w:val="000000" w:themeColor="text1"/>
                <w:sz w:val="24"/>
                <w:szCs w:val="24"/>
              </w:rPr>
              <w:t xml:space="preserve"> ed., CUP, 2019)</w:t>
            </w:r>
          </w:p>
        </w:tc>
      </w:tr>
      <w:tr w:rsidR="00B56E15" w:rsidRPr="005B5FF9" w14:paraId="2803D001" w14:textId="77777777" w:rsidTr="00B56E15">
        <w:tc>
          <w:tcPr>
            <w:tcW w:w="2263" w:type="dxa"/>
          </w:tcPr>
          <w:p w14:paraId="42A1EC2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804" w:type="dxa"/>
            <w:gridSpan w:val="2"/>
            <w:vAlign w:val="center"/>
          </w:tcPr>
          <w:p w14:paraId="58ED708E" w14:textId="77777777" w:rsidR="00B56E15" w:rsidRPr="005B5FF9" w:rsidRDefault="00B56E15"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B56E15" w:rsidRPr="005B5FF9" w14:paraId="140A86E1" w14:textId="77777777" w:rsidTr="00B56E15">
        <w:tc>
          <w:tcPr>
            <w:tcW w:w="2263" w:type="dxa"/>
          </w:tcPr>
          <w:p w14:paraId="354F76BA"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Co Requisite</w:t>
            </w:r>
          </w:p>
        </w:tc>
        <w:tc>
          <w:tcPr>
            <w:tcW w:w="6804" w:type="dxa"/>
            <w:gridSpan w:val="2"/>
            <w:vAlign w:val="center"/>
          </w:tcPr>
          <w:p w14:paraId="448A988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CBF7212" w14:textId="77777777" w:rsidTr="00B56E15">
        <w:tc>
          <w:tcPr>
            <w:tcW w:w="2263" w:type="dxa"/>
          </w:tcPr>
          <w:p w14:paraId="72E527A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804" w:type="dxa"/>
            <w:gridSpan w:val="2"/>
            <w:vAlign w:val="center"/>
          </w:tcPr>
          <w:p w14:paraId="5C2FEBB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3571C908"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693A08A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726BCDB4"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0562135" w14:textId="77777777" w:rsidTr="00B56E15">
        <w:tc>
          <w:tcPr>
            <w:tcW w:w="2263" w:type="dxa"/>
          </w:tcPr>
          <w:p w14:paraId="4787E3CC"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804" w:type="dxa"/>
            <w:gridSpan w:val="2"/>
            <w:vAlign w:val="center"/>
          </w:tcPr>
          <w:p w14:paraId="433AD8FC"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A30726"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B56E15" w:rsidRPr="005B5FF9" w14:paraId="3093C16A" w14:textId="77777777" w:rsidTr="00B56E15">
        <w:tc>
          <w:tcPr>
            <w:tcW w:w="2263" w:type="dxa"/>
          </w:tcPr>
          <w:p w14:paraId="6344D76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approval date</w:t>
            </w:r>
          </w:p>
        </w:tc>
        <w:tc>
          <w:tcPr>
            <w:tcW w:w="6804" w:type="dxa"/>
            <w:gridSpan w:val="2"/>
            <w:vAlign w:val="center"/>
          </w:tcPr>
          <w:p w14:paraId="63077802" w14:textId="77777777" w:rsidR="00B56E15" w:rsidRPr="005B5FF9" w:rsidRDefault="00B56E15" w:rsidP="007F2989">
            <w:pPr>
              <w:ind w:left="183"/>
              <w:rPr>
                <w:rFonts w:eastAsia="Times New Roman" w:cstheme="minorHAnsi"/>
                <w:color w:val="000000" w:themeColor="text1"/>
                <w:sz w:val="24"/>
                <w:szCs w:val="24"/>
              </w:rPr>
            </w:pPr>
          </w:p>
        </w:tc>
      </w:tr>
      <w:tr w:rsidR="00B56E15" w:rsidRPr="005B5FF9" w14:paraId="10C82424" w14:textId="77777777" w:rsidTr="00B56E15">
        <w:tc>
          <w:tcPr>
            <w:tcW w:w="2263" w:type="dxa"/>
          </w:tcPr>
          <w:p w14:paraId="2F6FCD6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Approved By</w:t>
            </w:r>
          </w:p>
        </w:tc>
        <w:tc>
          <w:tcPr>
            <w:tcW w:w="6804" w:type="dxa"/>
            <w:gridSpan w:val="2"/>
            <w:vAlign w:val="center"/>
          </w:tcPr>
          <w:p w14:paraId="6F28F190"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LSC</w:t>
            </w:r>
          </w:p>
        </w:tc>
      </w:tr>
      <w:tr w:rsidR="00B56E15" w:rsidRPr="005B5FF9" w14:paraId="240CCE0F" w14:textId="77777777" w:rsidTr="00B56E15">
        <w:tc>
          <w:tcPr>
            <w:tcW w:w="2263" w:type="dxa"/>
          </w:tcPr>
          <w:p w14:paraId="691F323F"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Start Year</w:t>
            </w:r>
          </w:p>
        </w:tc>
        <w:tc>
          <w:tcPr>
            <w:tcW w:w="6804" w:type="dxa"/>
            <w:gridSpan w:val="2"/>
            <w:vAlign w:val="center"/>
          </w:tcPr>
          <w:p w14:paraId="6CD78B6D"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r w:rsidR="00B56E15" w:rsidRPr="005B5FF9" w14:paraId="5716C33F" w14:textId="77777777" w:rsidTr="00B56E15">
        <w:tc>
          <w:tcPr>
            <w:tcW w:w="2263" w:type="dxa"/>
          </w:tcPr>
          <w:p w14:paraId="1A49D9DD"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Academic Year of Data</w:t>
            </w:r>
          </w:p>
        </w:tc>
        <w:tc>
          <w:tcPr>
            <w:tcW w:w="6804" w:type="dxa"/>
            <w:gridSpan w:val="2"/>
            <w:vAlign w:val="center"/>
          </w:tcPr>
          <w:p w14:paraId="1E37A08B"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2022/23</w:t>
            </w:r>
          </w:p>
        </w:tc>
      </w:tr>
    </w:tbl>
    <w:p w14:paraId="23B26842" w14:textId="0E566DB1" w:rsidR="00D7611C" w:rsidRPr="005B5FF9" w:rsidRDefault="00D761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17944" w:rsidRPr="005B5FF9" w14:paraId="59870DCF" w14:textId="77777777" w:rsidTr="00C310BA">
        <w:tc>
          <w:tcPr>
            <w:tcW w:w="2263" w:type="dxa"/>
          </w:tcPr>
          <w:p w14:paraId="67563CC5"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2664C39" w14:textId="1F83F12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8F7008" w:rsidRPr="005B5FF9">
              <w:rPr>
                <w:rFonts w:eastAsia="Times New Roman" w:cstheme="minorHAnsi"/>
                <w:color w:val="000000" w:themeColor="text1"/>
                <w:sz w:val="24"/>
                <w:szCs w:val="24"/>
              </w:rPr>
              <w:t>4009</w:t>
            </w:r>
          </w:p>
        </w:tc>
      </w:tr>
      <w:tr w:rsidR="00C17944" w:rsidRPr="005B5FF9" w14:paraId="59651239" w14:textId="77777777" w:rsidTr="00C310BA">
        <w:tc>
          <w:tcPr>
            <w:tcW w:w="2263" w:type="dxa"/>
          </w:tcPr>
          <w:p w14:paraId="2D2995A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5E8D72" w14:textId="2A2BA9B6"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EMPIRE</w:t>
            </w:r>
          </w:p>
        </w:tc>
      </w:tr>
      <w:tr w:rsidR="00C17944" w:rsidRPr="005B5FF9" w14:paraId="7359192E" w14:textId="77777777" w:rsidTr="00C310BA">
        <w:tc>
          <w:tcPr>
            <w:tcW w:w="2263" w:type="dxa"/>
          </w:tcPr>
          <w:p w14:paraId="7304FC47"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14F1EB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C17944" w:rsidRPr="005B5FF9" w14:paraId="1A8D8063" w14:textId="77777777" w:rsidTr="00C310BA">
        <w:tc>
          <w:tcPr>
            <w:tcW w:w="2263" w:type="dxa"/>
          </w:tcPr>
          <w:p w14:paraId="3C27F25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8904E4"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C17944" w:rsidRPr="005B5FF9" w14:paraId="2DDB73D4" w14:textId="77777777" w:rsidTr="00C310BA">
        <w:tc>
          <w:tcPr>
            <w:tcW w:w="2263" w:type="dxa"/>
          </w:tcPr>
          <w:p w14:paraId="41831C7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DE824DF" w14:textId="77777777" w:rsidR="00C17944" w:rsidRPr="005B5FF9" w:rsidRDefault="00C17944" w:rsidP="00C310BA">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C17944" w:rsidRPr="005B5FF9" w14:paraId="2FDF10DB" w14:textId="77777777" w:rsidTr="00C310BA">
        <w:tc>
          <w:tcPr>
            <w:tcW w:w="2263" w:type="dxa"/>
          </w:tcPr>
          <w:p w14:paraId="56F7464F"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7512AAD" w14:textId="09EA84B0"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C17944" w:rsidRPr="005B5FF9" w14:paraId="0797B14C" w14:textId="77777777" w:rsidTr="00C310BA">
        <w:tc>
          <w:tcPr>
            <w:tcW w:w="2263" w:type="dxa"/>
          </w:tcPr>
          <w:p w14:paraId="1B966B8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4A76524" w14:textId="77777777" w:rsidR="00C17944" w:rsidRPr="005B5FF9" w:rsidRDefault="00C17944"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E00D23"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3264E9AF"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4659C9D"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361C29"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BE324AB"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74026A71" w14:textId="77777777"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E90D9" w14:textId="7B5D5139" w:rsidR="00C17944" w:rsidRPr="009B351B" w:rsidRDefault="00C17944" w:rsidP="002C023C">
            <w:pPr>
              <w:pStyle w:val="ListParagraph"/>
              <w:numPr>
                <w:ilvl w:val="0"/>
                <w:numId w:val="5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C17944" w:rsidRPr="005B5FF9" w14:paraId="49FA0D9B" w14:textId="77777777" w:rsidTr="00C310BA">
        <w:tc>
          <w:tcPr>
            <w:tcW w:w="2263" w:type="dxa"/>
          </w:tcPr>
          <w:p w14:paraId="13F2201E"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4899AE6E" w14:textId="77777777" w:rsidR="003B25CE" w:rsidRPr="005B5FF9" w:rsidRDefault="003B25CE" w:rsidP="003B25CE">
            <w:pPr>
              <w:rPr>
                <w:rFonts w:cstheme="minorHAnsi"/>
                <w:sz w:val="24"/>
                <w:szCs w:val="24"/>
              </w:rPr>
            </w:pPr>
            <w:r w:rsidRPr="005B5FF9">
              <w:rPr>
                <w:rFonts w:cstheme="minorHAnsi"/>
                <w:sz w:val="24"/>
                <w:szCs w:val="24"/>
              </w:rPr>
              <w:t>Just as law was central in structuring and legitimating imperial expansion, so too was law used in resisting and ending colonialism, and is still used today both to address ongoing harms caused by colonisation and to challenge modern-day forms of imperialism.  The focus of this research group will be on the historical, jurisprudential, doctrinal, and modern-day manifestations of law’s role in creating and resisting empires and colonialism, broadly defined.  Potential topics include, but are not limited to:</w:t>
            </w:r>
          </w:p>
          <w:p w14:paraId="4AC59730"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changing legal justifications for </w:t>
            </w:r>
            <w:proofErr w:type="gramStart"/>
            <w:r w:rsidRPr="005B5FF9">
              <w:rPr>
                <w:rFonts w:cstheme="minorHAnsi"/>
                <w:sz w:val="24"/>
                <w:szCs w:val="24"/>
              </w:rPr>
              <w:t>conquest;</w:t>
            </w:r>
            <w:proofErr w:type="gramEnd"/>
          </w:p>
          <w:p w14:paraId="1945F57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terra </w:t>
            </w:r>
            <w:proofErr w:type="gramStart"/>
            <w:r w:rsidRPr="005B5FF9">
              <w:rPr>
                <w:rFonts w:cstheme="minorHAnsi"/>
                <w:sz w:val="24"/>
                <w:szCs w:val="24"/>
              </w:rPr>
              <w:t>nullius;</w:t>
            </w:r>
            <w:proofErr w:type="gramEnd"/>
          </w:p>
          <w:p w14:paraId="2BE78937"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property law in </w:t>
            </w:r>
            <w:proofErr w:type="gramStart"/>
            <w:r w:rsidRPr="005B5FF9">
              <w:rPr>
                <w:rFonts w:cstheme="minorHAnsi"/>
                <w:sz w:val="24"/>
                <w:szCs w:val="24"/>
              </w:rPr>
              <w:t>colonialism;</w:t>
            </w:r>
            <w:proofErr w:type="gramEnd"/>
          </w:p>
          <w:p w14:paraId="6C87BD6C"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doctrine of </w:t>
            </w:r>
            <w:proofErr w:type="gramStart"/>
            <w:r w:rsidRPr="005B5FF9">
              <w:rPr>
                <w:rFonts w:cstheme="minorHAnsi"/>
                <w:sz w:val="24"/>
                <w:szCs w:val="24"/>
              </w:rPr>
              <w:t>reception;</w:t>
            </w:r>
            <w:proofErr w:type="gramEnd"/>
          </w:p>
          <w:p w14:paraId="2E7ACC26"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legal relationship between colonies and the imperial </w:t>
            </w:r>
            <w:proofErr w:type="spellStart"/>
            <w:proofErr w:type="gramStart"/>
            <w:r w:rsidRPr="005B5FF9">
              <w:rPr>
                <w:rFonts w:cstheme="minorHAnsi"/>
                <w:sz w:val="24"/>
                <w:szCs w:val="24"/>
              </w:rPr>
              <w:t>centre</w:t>
            </w:r>
            <w:proofErr w:type="spellEnd"/>
            <w:r w:rsidRPr="005B5FF9">
              <w:rPr>
                <w:rFonts w:cstheme="minorHAnsi"/>
                <w:sz w:val="24"/>
                <w:szCs w:val="24"/>
              </w:rPr>
              <w:t>;</w:t>
            </w:r>
            <w:proofErr w:type="gramEnd"/>
          </w:p>
          <w:p w14:paraId="37F6A7A5"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corporate form in </w:t>
            </w:r>
            <w:proofErr w:type="gramStart"/>
            <w:r w:rsidRPr="005B5FF9">
              <w:rPr>
                <w:rFonts w:cstheme="minorHAnsi"/>
                <w:sz w:val="24"/>
                <w:szCs w:val="24"/>
              </w:rPr>
              <w:t>colonialism;</w:t>
            </w:r>
            <w:proofErr w:type="gramEnd"/>
          </w:p>
          <w:p w14:paraId="0C8A369E"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rights of Indigenous </w:t>
            </w:r>
            <w:proofErr w:type="gramStart"/>
            <w:r w:rsidRPr="005B5FF9">
              <w:rPr>
                <w:rFonts w:cstheme="minorHAnsi"/>
                <w:sz w:val="24"/>
                <w:szCs w:val="24"/>
              </w:rPr>
              <w:t>Peoples;</w:t>
            </w:r>
            <w:proofErr w:type="gramEnd"/>
          </w:p>
          <w:p w14:paraId="2D5DFE6D"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Cultural property </w:t>
            </w:r>
            <w:proofErr w:type="gramStart"/>
            <w:r w:rsidRPr="005B5FF9">
              <w:rPr>
                <w:rFonts w:cstheme="minorHAnsi"/>
                <w:sz w:val="24"/>
                <w:szCs w:val="24"/>
              </w:rPr>
              <w:t>issues;</w:t>
            </w:r>
            <w:proofErr w:type="gramEnd"/>
          </w:p>
          <w:p w14:paraId="09F669D4"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Citizenship law as a site of (de)</w:t>
            </w:r>
            <w:proofErr w:type="gramStart"/>
            <w:r w:rsidRPr="005B5FF9">
              <w:rPr>
                <w:rFonts w:cstheme="minorHAnsi"/>
                <w:sz w:val="24"/>
                <w:szCs w:val="24"/>
              </w:rPr>
              <w:t>colonialism;</w:t>
            </w:r>
            <w:proofErr w:type="gramEnd"/>
          </w:p>
          <w:p w14:paraId="4D468F68"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role of the UK’s Judicial Committee of the Privy </w:t>
            </w:r>
            <w:proofErr w:type="gramStart"/>
            <w:r w:rsidRPr="005B5FF9">
              <w:rPr>
                <w:rFonts w:cstheme="minorHAnsi"/>
                <w:sz w:val="24"/>
                <w:szCs w:val="24"/>
              </w:rPr>
              <w:t>Council;</w:t>
            </w:r>
            <w:proofErr w:type="gramEnd"/>
          </w:p>
          <w:p w14:paraId="26F854C3" w14:textId="77777777" w:rsidR="003B25CE" w:rsidRPr="005B5FF9" w:rsidRDefault="003B25CE" w:rsidP="002C023C">
            <w:pPr>
              <w:pStyle w:val="ListParagraph"/>
              <w:widowControl/>
              <w:numPr>
                <w:ilvl w:val="0"/>
                <w:numId w:val="46"/>
              </w:numPr>
              <w:spacing w:after="160" w:line="259" w:lineRule="auto"/>
              <w:contextualSpacing/>
              <w:rPr>
                <w:rFonts w:cstheme="minorHAnsi"/>
                <w:sz w:val="24"/>
                <w:szCs w:val="24"/>
              </w:rPr>
            </w:pPr>
            <w:r w:rsidRPr="005B5FF9">
              <w:rPr>
                <w:rFonts w:cstheme="minorHAnsi"/>
                <w:sz w:val="24"/>
                <w:szCs w:val="24"/>
              </w:rPr>
              <w:t xml:space="preserve">The law’s role in </w:t>
            </w:r>
            <w:proofErr w:type="spellStart"/>
            <w:r w:rsidRPr="005B5FF9">
              <w:rPr>
                <w:rFonts w:cstheme="minorHAnsi"/>
                <w:sz w:val="24"/>
                <w:szCs w:val="24"/>
              </w:rPr>
              <w:t>decolonialising</w:t>
            </w:r>
            <w:proofErr w:type="spellEnd"/>
            <w:r w:rsidRPr="005B5FF9">
              <w:rPr>
                <w:rFonts w:cstheme="minorHAnsi"/>
                <w:sz w:val="24"/>
                <w:szCs w:val="24"/>
              </w:rPr>
              <w:t>.</w:t>
            </w:r>
          </w:p>
          <w:p w14:paraId="1FD8775C" w14:textId="77777777" w:rsidR="003B25CE" w:rsidRPr="005B5FF9" w:rsidRDefault="003B25CE" w:rsidP="003B25CE">
            <w:pPr>
              <w:rPr>
                <w:rFonts w:cstheme="minorHAnsi"/>
                <w:sz w:val="24"/>
                <w:szCs w:val="24"/>
              </w:rPr>
            </w:pPr>
          </w:p>
          <w:p w14:paraId="4E67D8F1" w14:textId="77777777" w:rsidR="003B25CE" w:rsidRPr="005B5FF9" w:rsidRDefault="003B25CE" w:rsidP="003B25CE">
            <w:pPr>
              <w:rPr>
                <w:rFonts w:cstheme="minorHAnsi"/>
                <w:sz w:val="24"/>
                <w:szCs w:val="24"/>
              </w:rPr>
            </w:pPr>
            <w:r w:rsidRPr="005B5FF9">
              <w:rPr>
                <w:rFonts w:cstheme="minorHAnsi"/>
                <w:sz w:val="24"/>
                <w:szCs w:val="24"/>
              </w:rPr>
              <w:t>Students should contact the academic leader to discuss potential topics and to be given some reading specific to their chosen topic.</w:t>
            </w:r>
          </w:p>
          <w:p w14:paraId="4AC6DC30" w14:textId="77777777" w:rsidR="00C17944" w:rsidRPr="005B5FF9" w:rsidRDefault="00C17944" w:rsidP="00C310BA">
            <w:pPr>
              <w:spacing w:line="276" w:lineRule="auto"/>
              <w:rPr>
                <w:rFonts w:eastAsia="Times New Roman" w:cstheme="minorHAnsi"/>
                <w:color w:val="000000" w:themeColor="text1"/>
                <w:sz w:val="24"/>
                <w:szCs w:val="24"/>
              </w:rPr>
            </w:pPr>
          </w:p>
        </w:tc>
      </w:tr>
      <w:tr w:rsidR="00C17944" w:rsidRPr="005B5FF9" w14:paraId="165673FB" w14:textId="77777777" w:rsidTr="00C310BA">
        <w:tc>
          <w:tcPr>
            <w:tcW w:w="2263" w:type="dxa"/>
          </w:tcPr>
          <w:p w14:paraId="2ED297A9"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010F80C"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608D368"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1BA2F79A"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560198F9" w14:textId="65B5292A"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C17944" w:rsidRPr="005B5FF9" w14:paraId="4A2DADD4" w14:textId="77777777" w:rsidTr="00C310BA">
        <w:tc>
          <w:tcPr>
            <w:tcW w:w="2263" w:type="dxa"/>
          </w:tcPr>
          <w:p w14:paraId="0DAC30C4" w14:textId="77777777" w:rsidR="00C17944" w:rsidRPr="005B5FF9" w:rsidRDefault="00C17944"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1D774BF"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1A676F0" w14:textId="77777777" w:rsidR="00C17944" w:rsidRPr="005B5FF9" w:rsidRDefault="00C17944"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0DF82A8" w14:textId="69A427C4" w:rsidR="00982F9A" w:rsidRPr="005B5FF9" w:rsidRDefault="00982F9A" w:rsidP="00E71143">
      <w:pPr>
        <w:rPr>
          <w:rFonts w:cstheme="minorHAnsi"/>
          <w:sz w:val="24"/>
          <w:szCs w:val="24"/>
        </w:rPr>
      </w:pPr>
    </w:p>
    <w:tbl>
      <w:tblPr>
        <w:tblStyle w:val="TableGrid"/>
        <w:tblW w:w="0" w:type="auto"/>
        <w:tblLook w:val="04A0" w:firstRow="1" w:lastRow="0" w:firstColumn="1" w:lastColumn="0" w:noHBand="0" w:noVBand="1"/>
      </w:tblPr>
      <w:tblGrid>
        <w:gridCol w:w="1947"/>
        <w:gridCol w:w="7069"/>
      </w:tblGrid>
      <w:tr w:rsidR="00982F9A" w:rsidRPr="005B5FF9" w14:paraId="73C6C4CB" w14:textId="77777777" w:rsidTr="009B351B">
        <w:tc>
          <w:tcPr>
            <w:tcW w:w="1941" w:type="dxa"/>
          </w:tcPr>
          <w:p w14:paraId="3FBADCC8"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7075" w:type="dxa"/>
          </w:tcPr>
          <w:p w14:paraId="7EB4A910" w14:textId="23187C85"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467B60" w:rsidRPr="005B5FF9">
              <w:rPr>
                <w:rFonts w:eastAsia="Times New Roman" w:cstheme="minorHAnsi"/>
                <w:color w:val="000000" w:themeColor="text1"/>
                <w:sz w:val="24"/>
                <w:szCs w:val="24"/>
              </w:rPr>
              <w:t>001</w:t>
            </w:r>
            <w:r w:rsidR="008F7008" w:rsidRPr="005B5FF9">
              <w:rPr>
                <w:rFonts w:eastAsia="Times New Roman" w:cstheme="minorHAnsi"/>
                <w:color w:val="000000" w:themeColor="text1"/>
                <w:sz w:val="24"/>
                <w:szCs w:val="24"/>
              </w:rPr>
              <w:t>3</w:t>
            </w:r>
          </w:p>
        </w:tc>
      </w:tr>
      <w:tr w:rsidR="00982F9A" w:rsidRPr="005B5FF9" w14:paraId="5A3B31B8" w14:textId="77777777" w:rsidTr="009B351B">
        <w:tc>
          <w:tcPr>
            <w:tcW w:w="1941" w:type="dxa"/>
          </w:tcPr>
          <w:p w14:paraId="2B7894DC"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7075" w:type="dxa"/>
          </w:tcPr>
          <w:p w14:paraId="4BF3922A"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HAPPINESS</w:t>
            </w:r>
          </w:p>
        </w:tc>
      </w:tr>
      <w:tr w:rsidR="00982F9A" w:rsidRPr="005B5FF9" w14:paraId="49B23718" w14:textId="77777777" w:rsidTr="009B351B">
        <w:tc>
          <w:tcPr>
            <w:tcW w:w="1941" w:type="dxa"/>
          </w:tcPr>
          <w:p w14:paraId="4A36430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7075" w:type="dxa"/>
          </w:tcPr>
          <w:p w14:paraId="1EB610E0" w14:textId="6BC5129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982F9A" w:rsidRPr="005B5FF9" w14:paraId="31DB2086" w14:textId="77777777" w:rsidTr="009B351B">
        <w:tc>
          <w:tcPr>
            <w:tcW w:w="1941" w:type="dxa"/>
          </w:tcPr>
          <w:p w14:paraId="54F865C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7075" w:type="dxa"/>
          </w:tcPr>
          <w:p w14:paraId="5864E612"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982F9A" w:rsidRPr="005B5FF9" w14:paraId="5475381F" w14:textId="77777777" w:rsidTr="009B351B">
        <w:tc>
          <w:tcPr>
            <w:tcW w:w="1941" w:type="dxa"/>
          </w:tcPr>
          <w:p w14:paraId="3E7B824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7075" w:type="dxa"/>
          </w:tcPr>
          <w:p w14:paraId="2342CB12" w14:textId="77777777" w:rsidR="00982F9A" w:rsidRPr="005B5FF9" w:rsidRDefault="00982F9A" w:rsidP="0081028C">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982F9A" w:rsidRPr="005B5FF9" w14:paraId="7CB1F861" w14:textId="77777777" w:rsidTr="009B351B">
        <w:tc>
          <w:tcPr>
            <w:tcW w:w="1941" w:type="dxa"/>
          </w:tcPr>
          <w:p w14:paraId="2FF6DB2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Module </w:t>
            </w:r>
            <w:r w:rsidRPr="005B5FF9">
              <w:rPr>
                <w:rStyle w:val="Strong"/>
                <w:rFonts w:eastAsia="Times New Roman" w:cstheme="minorHAnsi"/>
                <w:color w:val="000000" w:themeColor="text1"/>
                <w:sz w:val="24"/>
                <w:szCs w:val="24"/>
              </w:rPr>
              <w:lastRenderedPageBreak/>
              <w:t>Coordinator/Owner</w:t>
            </w:r>
          </w:p>
        </w:tc>
        <w:tc>
          <w:tcPr>
            <w:tcW w:w="7075" w:type="dxa"/>
          </w:tcPr>
          <w:p w14:paraId="2C420B23"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sz w:val="24"/>
                <w:szCs w:val="24"/>
              </w:rPr>
              <w:lastRenderedPageBreak/>
              <w:t>Dr Sarah Arduin</w:t>
            </w:r>
          </w:p>
        </w:tc>
      </w:tr>
      <w:tr w:rsidR="00982F9A" w:rsidRPr="005B5FF9" w14:paraId="767EFA52" w14:textId="77777777" w:rsidTr="009B351B">
        <w:tc>
          <w:tcPr>
            <w:tcW w:w="1941" w:type="dxa"/>
          </w:tcPr>
          <w:p w14:paraId="5292AA0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7075" w:type="dxa"/>
          </w:tcPr>
          <w:p w14:paraId="5F92CF00" w14:textId="77777777" w:rsidR="00982F9A" w:rsidRPr="005B5FF9" w:rsidRDefault="00982F9A"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E1C0CC4"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352285E8"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0877F2CC"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CAA2398"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62473DC"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5F7D794A"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6BA2F8D4" w14:textId="77777777" w:rsidR="00982F9A" w:rsidRPr="009B351B" w:rsidRDefault="00982F9A" w:rsidP="002C023C">
            <w:pPr>
              <w:pStyle w:val="ListParagraph"/>
              <w:numPr>
                <w:ilvl w:val="0"/>
                <w:numId w:val="59"/>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6630BAE6" w14:textId="77777777" w:rsidR="00982F9A" w:rsidRPr="005B5FF9" w:rsidRDefault="00982F9A" w:rsidP="0081028C">
            <w:pPr>
              <w:spacing w:after="9" w:line="271" w:lineRule="auto"/>
              <w:ind w:left="708" w:right="15"/>
              <w:rPr>
                <w:rFonts w:eastAsia="Times New Roman" w:cstheme="minorHAnsi"/>
                <w:color w:val="000000" w:themeColor="text1"/>
                <w:sz w:val="24"/>
                <w:szCs w:val="24"/>
              </w:rPr>
            </w:pPr>
          </w:p>
        </w:tc>
      </w:tr>
      <w:tr w:rsidR="00982F9A" w:rsidRPr="005B5FF9" w14:paraId="05331916" w14:textId="77777777" w:rsidTr="009B351B">
        <w:tc>
          <w:tcPr>
            <w:tcW w:w="1941" w:type="dxa"/>
          </w:tcPr>
          <w:p w14:paraId="6ECB1474"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7075" w:type="dxa"/>
          </w:tcPr>
          <w:p w14:paraId="7FDC860C" w14:textId="77777777" w:rsidR="00982F9A" w:rsidRPr="005B5FF9" w:rsidRDefault="00982F9A" w:rsidP="009B351B">
            <w:pPr>
              <w:rPr>
                <w:rFonts w:cstheme="minorHAnsi"/>
                <w:sz w:val="24"/>
                <w:szCs w:val="24"/>
              </w:rPr>
            </w:pPr>
            <w:r w:rsidRPr="005B5FF9">
              <w:rPr>
                <w:rFonts w:cstheme="minorHAnsi"/>
                <w:sz w:val="24"/>
                <w:szCs w:val="24"/>
              </w:rPr>
              <w:t>Should law promote happiness? Should it prioritize it over other values such as fairness, justice, or rights? To what extent should law intervene in individuals’ life? For instance, should law override an individual’s choice when that choice is not conducive to her happiness? More generally, what is the relationship between law, choice, and happiness? These questions constitute the core focus of this research group. Going back to Bentham and Mill, the theme traces the lineage of these normative questions to better understand contemporary legal issues associated with state intervention.</w:t>
            </w:r>
            <w:r w:rsidRPr="005B5FF9">
              <w:rPr>
                <w:rFonts w:eastAsia="Times New Roman" w:cstheme="minorHAnsi"/>
                <w:sz w:val="24"/>
                <w:szCs w:val="24"/>
              </w:rPr>
              <w:t xml:space="preserve"> In particular, the theme provides an opportunity for advanced learning and in-depth research on legal paternalism. Projects can draw on a range of dimensions such as philosophical, economic, regulatory, and/or practical.</w:t>
            </w:r>
          </w:p>
          <w:p w14:paraId="4A0F6761" w14:textId="77777777" w:rsidR="00982F9A" w:rsidRPr="005B5FF9" w:rsidRDefault="00982F9A" w:rsidP="009B351B">
            <w:pPr>
              <w:rPr>
                <w:rFonts w:cstheme="minorHAnsi"/>
                <w:sz w:val="24"/>
                <w:szCs w:val="24"/>
              </w:rPr>
            </w:pPr>
          </w:p>
          <w:p w14:paraId="4BFDD92B" w14:textId="77777777" w:rsidR="00982F9A" w:rsidRPr="005B5FF9" w:rsidRDefault="00982F9A" w:rsidP="009B351B">
            <w:pPr>
              <w:rPr>
                <w:rFonts w:cstheme="minorHAnsi"/>
                <w:sz w:val="24"/>
                <w:szCs w:val="24"/>
              </w:rPr>
            </w:pPr>
            <w:r w:rsidRPr="005B5FF9">
              <w:rPr>
                <w:rFonts w:cstheme="minorHAnsi"/>
                <w:sz w:val="24"/>
                <w:szCs w:val="24"/>
              </w:rPr>
              <w:t>Sub-topics may include, but are not limited to, the following:</w:t>
            </w:r>
          </w:p>
          <w:p w14:paraId="648113CC"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The debate between a consequentialist approach to law and its deontological or expressivist counterpart</w:t>
            </w:r>
          </w:p>
          <w:p w14:paraId="46E15665"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 xml:space="preserve">Defining happiness </w:t>
            </w:r>
          </w:p>
          <w:p w14:paraId="4DBC4000"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Measuring happiness</w:t>
            </w:r>
          </w:p>
          <w:p w14:paraId="49F01BA3"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The relationship between law, welfare, and rights</w:t>
            </w:r>
          </w:p>
          <w:p w14:paraId="1B611BAD" w14:textId="77777777" w:rsidR="00982F9A" w:rsidRPr="005B5FF9" w:rsidRDefault="00982F9A" w:rsidP="002C023C">
            <w:pPr>
              <w:pStyle w:val="ListParagraph"/>
              <w:widowControl/>
              <w:numPr>
                <w:ilvl w:val="0"/>
                <w:numId w:val="25"/>
              </w:numPr>
              <w:contextualSpacing/>
              <w:rPr>
                <w:rFonts w:cstheme="minorHAnsi"/>
                <w:sz w:val="24"/>
                <w:szCs w:val="24"/>
                <w:lang w:val="en-IE"/>
              </w:rPr>
            </w:pPr>
            <w:r w:rsidRPr="005B5FF9">
              <w:rPr>
                <w:rFonts w:cstheme="minorHAnsi"/>
                <w:sz w:val="24"/>
                <w:szCs w:val="24"/>
                <w:lang w:val="en-IE"/>
              </w:rPr>
              <w:t>Issues surrounding state paternalism and uncertainty</w:t>
            </w:r>
          </w:p>
          <w:p w14:paraId="776F7F0E"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The (il)legitimate use of behavioural sciences in promoting happiness by means of, for instance, nudges</w:t>
            </w:r>
          </w:p>
          <w:p w14:paraId="0B6A39AB" w14:textId="77777777" w:rsidR="00982F9A" w:rsidRPr="005B5FF9" w:rsidRDefault="00982F9A" w:rsidP="0081028C">
            <w:pPr>
              <w:ind w:left="183"/>
              <w:rPr>
                <w:rFonts w:eastAsia="Times New Roman" w:cstheme="minorHAnsi"/>
                <w:color w:val="000000" w:themeColor="text1"/>
                <w:sz w:val="24"/>
                <w:szCs w:val="24"/>
              </w:rPr>
            </w:pPr>
          </w:p>
        </w:tc>
      </w:tr>
      <w:tr w:rsidR="00982F9A" w:rsidRPr="005B5FF9" w14:paraId="39B4F740" w14:textId="77777777" w:rsidTr="009B351B">
        <w:tc>
          <w:tcPr>
            <w:tcW w:w="1941" w:type="dxa"/>
          </w:tcPr>
          <w:p w14:paraId="14560ACE"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7075" w:type="dxa"/>
          </w:tcPr>
          <w:p w14:paraId="43E941F3"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 xml:space="preserve">Kaplow and </w:t>
            </w:r>
            <w:proofErr w:type="spellStart"/>
            <w:r w:rsidRPr="005B5FF9">
              <w:rPr>
                <w:rFonts w:cstheme="minorHAnsi"/>
                <w:sz w:val="24"/>
                <w:szCs w:val="24"/>
                <w:lang w:val="en-IE"/>
              </w:rPr>
              <w:t>Shavell</w:t>
            </w:r>
            <w:proofErr w:type="spellEnd"/>
            <w:r w:rsidRPr="005B5FF9">
              <w:rPr>
                <w:rFonts w:cstheme="minorHAnsi"/>
                <w:sz w:val="24"/>
                <w:szCs w:val="24"/>
                <w:lang w:val="en-IE"/>
              </w:rPr>
              <w:t xml:space="preserve"> (2001) Fairness versus Welfare, Harvard Law Review, 114(4), 961</w:t>
            </w:r>
          </w:p>
          <w:p w14:paraId="6693DB32"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lang w:val="en-IE"/>
              </w:rPr>
              <w:t>Posner and Sunstein (2010) Law and Happiness (The University of Chicago Press)</w:t>
            </w:r>
          </w:p>
          <w:p w14:paraId="514CF7C9" w14:textId="77777777" w:rsidR="00982F9A" w:rsidRPr="005B5FF9" w:rsidRDefault="00982F9A" w:rsidP="0081028C">
            <w:pPr>
              <w:jc w:val="both"/>
              <w:rPr>
                <w:rFonts w:cstheme="minorHAnsi"/>
                <w:sz w:val="24"/>
                <w:szCs w:val="24"/>
              </w:rPr>
            </w:pPr>
          </w:p>
          <w:p w14:paraId="10CAC612" w14:textId="77777777" w:rsidR="00982F9A" w:rsidRPr="005B5FF9" w:rsidRDefault="00982F9A" w:rsidP="0081028C">
            <w:pPr>
              <w:jc w:val="both"/>
              <w:rPr>
                <w:rFonts w:cstheme="minorHAnsi"/>
                <w:sz w:val="24"/>
                <w:szCs w:val="24"/>
              </w:rPr>
            </w:pPr>
            <w:r w:rsidRPr="005B5FF9">
              <w:rPr>
                <w:rFonts w:cstheme="minorHAnsi"/>
                <w:sz w:val="24"/>
                <w:szCs w:val="24"/>
              </w:rPr>
              <w:t>Consequentialism:</w:t>
            </w:r>
          </w:p>
          <w:p w14:paraId="4E1D512B" w14:textId="77777777" w:rsidR="00982F9A" w:rsidRPr="005B5FF9" w:rsidRDefault="00982F9A" w:rsidP="0081028C">
            <w:pPr>
              <w:jc w:val="both"/>
              <w:rPr>
                <w:rFonts w:cstheme="minorHAnsi"/>
                <w:sz w:val="24"/>
                <w:szCs w:val="24"/>
              </w:rPr>
            </w:pPr>
          </w:p>
          <w:p w14:paraId="55BFB40A"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eastAsia="Times New Roman" w:cstheme="minorHAnsi"/>
                <w:sz w:val="24"/>
                <w:szCs w:val="24"/>
              </w:rPr>
              <w:lastRenderedPageBreak/>
              <w:t xml:space="preserve">Walter, </w:t>
            </w:r>
            <w:r w:rsidRPr="005B5FF9">
              <w:rPr>
                <w:rFonts w:cstheme="minorHAnsi"/>
                <w:color w:val="000000"/>
                <w:sz w:val="24"/>
                <w:szCs w:val="24"/>
                <w:u w:color="2A4B7E"/>
              </w:rPr>
              <w:t xml:space="preserve">‘Consequentialism’, in </w:t>
            </w:r>
            <w:r w:rsidRPr="005B5FF9">
              <w:rPr>
                <w:rFonts w:cstheme="minorHAnsi"/>
                <w:i/>
                <w:iCs/>
                <w:color w:val="000000"/>
                <w:sz w:val="24"/>
                <w:szCs w:val="24"/>
                <w:u w:color="2A4B7E"/>
              </w:rPr>
              <w:t>Stanford Encyclopedia of Philosophy</w:t>
            </w:r>
            <w:r w:rsidRPr="005B5FF9">
              <w:rPr>
                <w:rFonts w:cstheme="minorHAnsi"/>
                <w:color w:val="000000"/>
                <w:sz w:val="24"/>
                <w:szCs w:val="24"/>
                <w:u w:color="2A4B7E"/>
              </w:rPr>
              <w:t xml:space="preserve"> </w:t>
            </w:r>
            <w:r w:rsidRPr="005B5FF9">
              <w:rPr>
                <w:rFonts w:eastAsia="Times New Roman" w:cstheme="minorHAnsi"/>
                <w:sz w:val="24"/>
                <w:szCs w:val="24"/>
              </w:rPr>
              <w:t xml:space="preserve">(Summer 2019 Edition), Edward N. </w:t>
            </w:r>
            <w:proofErr w:type="spellStart"/>
            <w:r w:rsidRPr="005B5FF9">
              <w:rPr>
                <w:rFonts w:eastAsia="Times New Roman" w:cstheme="minorHAnsi"/>
                <w:sz w:val="24"/>
                <w:szCs w:val="24"/>
              </w:rPr>
              <w:t>Zalta</w:t>
            </w:r>
            <w:proofErr w:type="spellEnd"/>
            <w:r w:rsidRPr="005B5FF9">
              <w:rPr>
                <w:rFonts w:eastAsia="Times New Roman" w:cstheme="minorHAnsi"/>
                <w:sz w:val="24"/>
                <w:szCs w:val="24"/>
              </w:rPr>
              <w:t xml:space="preserve"> (ed.), available at </w:t>
            </w:r>
            <w:hyperlink r:id="rId15" w:history="1">
              <w:r w:rsidRPr="005B5FF9">
                <w:rPr>
                  <w:rStyle w:val="Hyperlink"/>
                  <w:rFonts w:cstheme="minorHAnsi"/>
                  <w:sz w:val="24"/>
                  <w:szCs w:val="24"/>
                  <w:lang w:val="en-IE" w:eastAsia="en-GB"/>
                </w:rPr>
                <w:t>https://plato.stanford.edu/archives/sum2019/entries/consequentialism/</w:t>
              </w:r>
            </w:hyperlink>
          </w:p>
          <w:p w14:paraId="366AC02C" w14:textId="77777777" w:rsidR="00982F9A" w:rsidRPr="005B5FF9" w:rsidRDefault="00982F9A" w:rsidP="0081028C">
            <w:pPr>
              <w:jc w:val="both"/>
              <w:rPr>
                <w:rFonts w:cstheme="minorHAnsi"/>
                <w:sz w:val="24"/>
                <w:szCs w:val="24"/>
              </w:rPr>
            </w:pPr>
          </w:p>
          <w:p w14:paraId="385B17F9" w14:textId="77777777" w:rsidR="00982F9A" w:rsidRPr="005B5FF9" w:rsidRDefault="00982F9A" w:rsidP="0081028C">
            <w:pPr>
              <w:jc w:val="both"/>
              <w:rPr>
                <w:rFonts w:cstheme="minorHAnsi"/>
                <w:sz w:val="24"/>
                <w:szCs w:val="24"/>
              </w:rPr>
            </w:pPr>
            <w:r w:rsidRPr="005B5FF9">
              <w:rPr>
                <w:rFonts w:cstheme="minorHAnsi"/>
                <w:sz w:val="24"/>
                <w:szCs w:val="24"/>
              </w:rPr>
              <w:t>Bentham and Mill:</w:t>
            </w:r>
          </w:p>
          <w:p w14:paraId="19B389F2" w14:textId="77777777" w:rsidR="00982F9A" w:rsidRPr="005B5FF9" w:rsidRDefault="00982F9A" w:rsidP="0081028C">
            <w:pPr>
              <w:jc w:val="both"/>
              <w:rPr>
                <w:rFonts w:cstheme="minorHAnsi"/>
                <w:sz w:val="24"/>
                <w:szCs w:val="24"/>
              </w:rPr>
            </w:pPr>
          </w:p>
          <w:p w14:paraId="17BFBE44" w14:textId="77777777" w:rsidR="00982F9A" w:rsidRPr="005B5FF9" w:rsidRDefault="00982F9A" w:rsidP="002C023C">
            <w:pPr>
              <w:pStyle w:val="ListParagraph"/>
              <w:widowControl/>
              <w:numPr>
                <w:ilvl w:val="0"/>
                <w:numId w:val="25"/>
              </w:numPr>
              <w:contextualSpacing/>
              <w:rPr>
                <w:rFonts w:eastAsia="Times New Roman" w:cstheme="minorHAnsi"/>
                <w:sz w:val="24"/>
                <w:szCs w:val="24"/>
                <w:lang w:val="en-IE" w:eastAsia="en-GB"/>
              </w:rPr>
            </w:pPr>
            <w:r w:rsidRPr="005B5FF9">
              <w:rPr>
                <w:rFonts w:eastAsia="Times New Roman" w:cstheme="minorHAnsi"/>
                <w:sz w:val="24"/>
                <w:szCs w:val="24"/>
                <w:lang w:val="en-IE" w:eastAsia="en-GB"/>
              </w:rPr>
              <w:t xml:space="preserve">Bentham (1789) </w:t>
            </w:r>
            <w:r w:rsidRPr="005B5FF9">
              <w:rPr>
                <w:rFonts w:eastAsia="Times New Roman" w:cstheme="minorHAnsi"/>
                <w:i/>
                <w:iCs/>
                <w:sz w:val="24"/>
                <w:szCs w:val="24"/>
                <w:lang w:val="en-IE" w:eastAsia="en-GB"/>
              </w:rPr>
              <w:t xml:space="preserve">An Introduction to the Principles of Morals and Legislation </w:t>
            </w:r>
            <w:r w:rsidRPr="005B5FF9">
              <w:rPr>
                <w:rFonts w:eastAsia="Times New Roman" w:cstheme="minorHAnsi"/>
                <w:sz w:val="24"/>
                <w:szCs w:val="24"/>
                <w:lang w:val="en-IE" w:eastAsia="en-GB"/>
              </w:rPr>
              <w:t>(Oxford: Clarendon Press, 1907)</w:t>
            </w:r>
          </w:p>
          <w:p w14:paraId="31F2F6C5"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Mill and Gertrude Himmelfarb, </w:t>
            </w:r>
            <w:r w:rsidRPr="005B5FF9">
              <w:rPr>
                <w:rFonts w:cstheme="minorHAnsi"/>
                <w:i/>
                <w:iCs/>
                <w:sz w:val="24"/>
                <w:szCs w:val="24"/>
              </w:rPr>
              <w:t>On Liberty</w:t>
            </w:r>
            <w:r w:rsidRPr="005B5FF9">
              <w:rPr>
                <w:rFonts w:cstheme="minorHAnsi"/>
                <w:sz w:val="24"/>
                <w:szCs w:val="24"/>
              </w:rPr>
              <w:t xml:space="preserve">, </w:t>
            </w:r>
            <w:proofErr w:type="spellStart"/>
            <w:r w:rsidRPr="005B5FF9">
              <w:rPr>
                <w:rFonts w:cstheme="minorHAnsi"/>
                <w:sz w:val="24"/>
                <w:szCs w:val="24"/>
              </w:rPr>
              <w:t>Repr</w:t>
            </w:r>
            <w:proofErr w:type="spellEnd"/>
            <w:r w:rsidRPr="005B5FF9">
              <w:rPr>
                <w:rFonts w:cstheme="minorHAnsi"/>
                <w:sz w:val="24"/>
                <w:szCs w:val="24"/>
              </w:rPr>
              <w:t>, Penguin Classics (London: Penguin Books, 1985)</w:t>
            </w:r>
          </w:p>
          <w:p w14:paraId="50F1A2A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Arneson (1980) ‘Mill versus Paternalism’, </w:t>
            </w:r>
            <w:r w:rsidRPr="005B5FF9">
              <w:rPr>
                <w:rFonts w:cstheme="minorHAnsi"/>
                <w:i/>
                <w:iCs/>
                <w:sz w:val="24"/>
                <w:szCs w:val="24"/>
              </w:rPr>
              <w:t>Ethics</w:t>
            </w:r>
            <w:r w:rsidRPr="005B5FF9">
              <w:rPr>
                <w:rFonts w:cstheme="minorHAnsi"/>
                <w:sz w:val="24"/>
                <w:szCs w:val="24"/>
              </w:rPr>
              <w:t xml:space="preserve"> 90(4), 470–89</w:t>
            </w:r>
          </w:p>
          <w:p w14:paraId="60F9DE9F" w14:textId="77777777" w:rsidR="00982F9A" w:rsidRPr="005B5FF9" w:rsidRDefault="00982F9A" w:rsidP="0081028C">
            <w:pPr>
              <w:jc w:val="both"/>
              <w:rPr>
                <w:rFonts w:cstheme="minorHAnsi"/>
                <w:sz w:val="24"/>
                <w:szCs w:val="24"/>
              </w:rPr>
            </w:pPr>
          </w:p>
          <w:p w14:paraId="6CDE6090" w14:textId="77777777" w:rsidR="00982F9A" w:rsidRPr="005B5FF9" w:rsidRDefault="00982F9A" w:rsidP="0081028C">
            <w:pPr>
              <w:jc w:val="both"/>
              <w:rPr>
                <w:rFonts w:cstheme="minorHAnsi"/>
                <w:sz w:val="24"/>
                <w:szCs w:val="24"/>
              </w:rPr>
            </w:pPr>
            <w:r w:rsidRPr="005B5FF9">
              <w:rPr>
                <w:rFonts w:cstheme="minorHAnsi"/>
                <w:sz w:val="24"/>
                <w:szCs w:val="24"/>
              </w:rPr>
              <w:t>Paternalism:</w:t>
            </w:r>
          </w:p>
          <w:p w14:paraId="2A2B563F" w14:textId="77777777" w:rsidR="00982F9A" w:rsidRPr="005B5FF9" w:rsidRDefault="00982F9A" w:rsidP="0081028C">
            <w:pPr>
              <w:jc w:val="both"/>
              <w:rPr>
                <w:rFonts w:cstheme="minorHAnsi"/>
                <w:sz w:val="24"/>
                <w:szCs w:val="24"/>
              </w:rPr>
            </w:pPr>
          </w:p>
          <w:p w14:paraId="5B9871F2"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fldChar w:fldCharType="begin"/>
            </w:r>
            <w:r w:rsidRPr="005B5FF9">
              <w:rPr>
                <w:rFonts w:cstheme="minorHAnsi"/>
                <w:sz w:val="24"/>
                <w:szCs w:val="24"/>
              </w:rPr>
              <w:instrText xml:space="preserve"> ADDIN ZOTERO_ITEM CSL_CITATION {"citationID":"RNBG7m2Q","properties":{"formattedCitation":"Gerald Dworkin, \\uc0\\u8220{}Paternalism,\\uc0\\u8221{} in {\\i{}The Stanford Encyclopedia of Philosophy}, ed. Zalta, Edward (Metaphysics Research Lab, Stanford University, 2019), https://plato.stanford.edu/archives/fall2019/entries/paternalism/.","plainCitation":"Gerald Dworkin, “Paternalism,” in The Stanford Encyclopedia of Philosophy, ed. Zalta, Edward (Metaphysics Research Lab, Stanford University, 2019), https://plato.stanford.edu/archives/fall2019/entries/paternalism/.","noteIndex":24},"citationItems":[{"id":475,"uris":["http://zotero.org/users/local/sZFV7HCn/items/DY24BABS"],"uri":["http://zotero.org/users/local/sZFV7HCn/items/DY24BABS"],"itemData":{"id":475,"type":"entry-encyclopedia","container-title":"The Stanford Encyclopedia of Philosophy","edition":"Fall","language":"en","publisher":"Metaphysics Research Lab, Stanford University","title":"Paternalism","URL":"https://plato.stanford.edu/archives/fall2019/entries/paternalism/","author":[{"family":"Dworkin","given":"Gerald"}],"editor":[{"literal":"Zalta, Edward"}],"issued":{"date-parts":[["2019"]]}}}],"schema":"https://github.com/citation-style-language/schema/raw/master/csl-citation.json"} </w:instrText>
            </w:r>
            <w:r w:rsidRPr="005B5FF9">
              <w:rPr>
                <w:rFonts w:cstheme="minorHAnsi"/>
                <w:sz w:val="24"/>
                <w:szCs w:val="24"/>
              </w:rPr>
              <w:fldChar w:fldCharType="separate"/>
            </w:r>
            <w:r w:rsidRPr="005B5FF9">
              <w:rPr>
                <w:rFonts w:cstheme="minorHAnsi"/>
                <w:sz w:val="24"/>
                <w:szCs w:val="24"/>
              </w:rPr>
              <w:t xml:space="preserve">Dworkin (2019) 'Paternalism' in </w:t>
            </w:r>
            <w:r w:rsidRPr="005B5FF9">
              <w:rPr>
                <w:rFonts w:cstheme="minorHAnsi"/>
                <w:i/>
                <w:iCs/>
                <w:sz w:val="24"/>
                <w:szCs w:val="24"/>
              </w:rPr>
              <w:t>The Stanford Encyclopedia of Philosophy</w:t>
            </w:r>
            <w:r w:rsidRPr="005B5FF9">
              <w:rPr>
                <w:rFonts w:cstheme="minorHAnsi"/>
                <w:sz w:val="24"/>
                <w:szCs w:val="24"/>
              </w:rPr>
              <w:t>, ed. Zalta, Edward (Metaphysics Research Lab, Stanford University), available at https://plato.stanford.edu/archives/fall2019/entries/paternalism/.</w:t>
            </w:r>
            <w:r w:rsidRPr="005B5FF9">
              <w:rPr>
                <w:rFonts w:cstheme="minorHAnsi"/>
                <w:sz w:val="24"/>
                <w:szCs w:val="24"/>
              </w:rPr>
              <w:fldChar w:fldCharType="end"/>
            </w:r>
          </w:p>
          <w:p w14:paraId="02584090"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Ambuehl</w:t>
            </w:r>
            <w:proofErr w:type="spellEnd"/>
            <w:r w:rsidRPr="005B5FF9">
              <w:rPr>
                <w:rFonts w:cstheme="minorHAnsi"/>
                <w:sz w:val="24"/>
                <w:szCs w:val="24"/>
              </w:rPr>
              <w:t xml:space="preserve">, </w:t>
            </w:r>
            <w:proofErr w:type="spellStart"/>
            <w:r w:rsidRPr="005B5FF9">
              <w:rPr>
                <w:rFonts w:cstheme="minorHAnsi"/>
                <w:sz w:val="24"/>
                <w:szCs w:val="24"/>
              </w:rPr>
              <w:t>Bernheim</w:t>
            </w:r>
            <w:proofErr w:type="spellEnd"/>
            <w:r w:rsidRPr="005B5FF9">
              <w:rPr>
                <w:rFonts w:cstheme="minorHAnsi"/>
                <w:sz w:val="24"/>
                <w:szCs w:val="24"/>
              </w:rPr>
              <w:t xml:space="preserve">, and </w:t>
            </w:r>
            <w:proofErr w:type="spellStart"/>
            <w:r w:rsidRPr="005B5FF9">
              <w:rPr>
                <w:rFonts w:cstheme="minorHAnsi"/>
                <w:sz w:val="24"/>
                <w:szCs w:val="24"/>
              </w:rPr>
              <w:t>Ockenfels</w:t>
            </w:r>
            <w:proofErr w:type="spellEnd"/>
            <w:r w:rsidRPr="005B5FF9">
              <w:rPr>
                <w:rFonts w:cstheme="minorHAnsi"/>
                <w:sz w:val="24"/>
                <w:szCs w:val="24"/>
              </w:rPr>
              <w:t xml:space="preserve"> (2019) ‘Projective Paternalism’ (Cambridge, MA: National Bureau of Economic Research).</w:t>
            </w:r>
          </w:p>
          <w:p w14:paraId="0EB17A2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Conly (2013) </w:t>
            </w:r>
            <w:r w:rsidRPr="005B5FF9">
              <w:rPr>
                <w:rFonts w:cstheme="minorHAnsi"/>
                <w:i/>
                <w:iCs/>
                <w:sz w:val="24"/>
                <w:szCs w:val="24"/>
              </w:rPr>
              <w:t>Against Autonomy: Justifying Coercive Paternalism</w:t>
            </w:r>
            <w:r w:rsidRPr="005B5FF9">
              <w:rPr>
                <w:rFonts w:cstheme="minorHAnsi"/>
                <w:sz w:val="24"/>
                <w:szCs w:val="24"/>
              </w:rPr>
              <w:t xml:space="preserve"> (Cambridge: Cambridge University Press)</w:t>
            </w:r>
          </w:p>
          <w:p w14:paraId="49A7F99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Conly (2017) ‘Paternalism, </w:t>
            </w:r>
            <w:proofErr w:type="gramStart"/>
            <w:r w:rsidRPr="005B5FF9">
              <w:rPr>
                <w:rFonts w:cstheme="minorHAnsi"/>
                <w:sz w:val="24"/>
                <w:szCs w:val="24"/>
              </w:rPr>
              <w:t>coercion</w:t>
            </w:r>
            <w:proofErr w:type="gramEnd"/>
            <w:r w:rsidRPr="005B5FF9">
              <w:rPr>
                <w:rFonts w:cstheme="minorHAnsi"/>
                <w:sz w:val="24"/>
                <w:szCs w:val="24"/>
              </w:rPr>
              <w:t xml:space="preserve"> and the unimportance of (some) liberties’, </w:t>
            </w:r>
            <w:proofErr w:type="spellStart"/>
            <w:r w:rsidRPr="005B5FF9">
              <w:rPr>
                <w:rFonts w:cstheme="minorHAnsi"/>
                <w:i/>
                <w:iCs/>
                <w:sz w:val="24"/>
                <w:szCs w:val="24"/>
              </w:rPr>
              <w:t>Behavioural</w:t>
            </w:r>
            <w:proofErr w:type="spellEnd"/>
            <w:r w:rsidRPr="005B5FF9">
              <w:rPr>
                <w:rFonts w:cstheme="minorHAnsi"/>
                <w:i/>
                <w:iCs/>
                <w:sz w:val="24"/>
                <w:szCs w:val="24"/>
              </w:rPr>
              <w:t xml:space="preserve"> Public Policy</w:t>
            </w:r>
            <w:r w:rsidRPr="005B5FF9">
              <w:rPr>
                <w:rFonts w:cstheme="minorHAnsi"/>
                <w:sz w:val="24"/>
                <w:szCs w:val="24"/>
              </w:rPr>
              <w:t>, 1(2), 207-218</w:t>
            </w:r>
          </w:p>
          <w:p w14:paraId="4C1F1B6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Adrian </w:t>
            </w:r>
            <w:proofErr w:type="spellStart"/>
            <w:r w:rsidRPr="005B5FF9">
              <w:rPr>
                <w:rFonts w:cstheme="minorHAnsi"/>
                <w:sz w:val="24"/>
                <w:szCs w:val="24"/>
              </w:rPr>
              <w:t>Vermeule</w:t>
            </w:r>
            <w:proofErr w:type="spellEnd"/>
            <w:r w:rsidRPr="005B5FF9">
              <w:rPr>
                <w:rFonts w:cstheme="minorHAnsi"/>
                <w:sz w:val="24"/>
                <w:szCs w:val="24"/>
              </w:rPr>
              <w:t xml:space="preserve">, (2015) ‘Rationally Arbitrary Decisions in Administrative Law’, </w:t>
            </w:r>
            <w:r w:rsidRPr="005B5FF9">
              <w:rPr>
                <w:rFonts w:cstheme="minorHAnsi"/>
                <w:i/>
                <w:iCs/>
                <w:sz w:val="24"/>
                <w:szCs w:val="24"/>
              </w:rPr>
              <w:t>The Journal of Legal Studies</w:t>
            </w:r>
            <w:r w:rsidRPr="005B5FF9">
              <w:rPr>
                <w:rFonts w:cstheme="minorHAnsi"/>
                <w:sz w:val="24"/>
                <w:szCs w:val="24"/>
              </w:rPr>
              <w:t xml:space="preserve"> 44, 475</w:t>
            </w:r>
          </w:p>
          <w:p w14:paraId="606A25F0" w14:textId="77777777" w:rsidR="00982F9A" w:rsidRPr="005B5FF9" w:rsidRDefault="00982F9A" w:rsidP="0081028C">
            <w:pPr>
              <w:jc w:val="both"/>
              <w:rPr>
                <w:rFonts w:cstheme="minorHAnsi"/>
                <w:sz w:val="24"/>
                <w:szCs w:val="24"/>
              </w:rPr>
            </w:pPr>
          </w:p>
          <w:p w14:paraId="633E4FE3" w14:textId="77777777" w:rsidR="00982F9A" w:rsidRPr="005B5FF9" w:rsidRDefault="00982F9A" w:rsidP="0081028C">
            <w:pPr>
              <w:jc w:val="both"/>
              <w:rPr>
                <w:rFonts w:cstheme="minorHAnsi"/>
                <w:sz w:val="24"/>
                <w:szCs w:val="24"/>
              </w:rPr>
            </w:pPr>
            <w:r w:rsidRPr="005B5FF9">
              <w:rPr>
                <w:rFonts w:cstheme="minorHAnsi"/>
                <w:sz w:val="24"/>
                <w:szCs w:val="24"/>
              </w:rPr>
              <w:t>Behavioural economics, happiness, and state paternalism:</w:t>
            </w:r>
          </w:p>
          <w:p w14:paraId="688BA04A"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Jolls</w:t>
            </w:r>
            <w:proofErr w:type="spellEnd"/>
            <w:r w:rsidRPr="005B5FF9">
              <w:rPr>
                <w:rFonts w:cstheme="minorHAnsi"/>
                <w:sz w:val="24"/>
                <w:szCs w:val="24"/>
              </w:rPr>
              <w:t xml:space="preserve">, Sunstein, and Thaler (1998) ‘A Behavioral Approach to Law and Economics’, </w:t>
            </w:r>
            <w:r w:rsidRPr="005B5FF9">
              <w:rPr>
                <w:rFonts w:cstheme="minorHAnsi"/>
                <w:i/>
                <w:iCs/>
                <w:sz w:val="24"/>
                <w:szCs w:val="24"/>
              </w:rPr>
              <w:t>Stanford Law Review,</w:t>
            </w:r>
            <w:r w:rsidRPr="005B5FF9">
              <w:rPr>
                <w:rFonts w:cstheme="minorHAnsi"/>
                <w:sz w:val="24"/>
                <w:szCs w:val="24"/>
              </w:rPr>
              <w:t xml:space="preserve"> 50, 1471–1550</w:t>
            </w:r>
          </w:p>
          <w:p w14:paraId="4F911524"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Sunstein and Thaler (2003) ‘Libertarian Paternalism Is Not an Oxymoron’, </w:t>
            </w:r>
            <w:r w:rsidRPr="005B5FF9">
              <w:rPr>
                <w:rFonts w:cstheme="minorHAnsi"/>
                <w:i/>
                <w:iCs/>
                <w:sz w:val="24"/>
                <w:szCs w:val="24"/>
              </w:rPr>
              <w:t>The University of Chicago Law Review</w:t>
            </w:r>
            <w:r w:rsidRPr="005B5FF9">
              <w:rPr>
                <w:rFonts w:cstheme="minorHAnsi"/>
                <w:sz w:val="24"/>
                <w:szCs w:val="24"/>
              </w:rPr>
              <w:t xml:space="preserve"> 70(4), 1159–1202</w:t>
            </w:r>
          </w:p>
          <w:p w14:paraId="0BE4F34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Thaler and Sunstein (2009) </w:t>
            </w:r>
            <w:r w:rsidRPr="005B5FF9">
              <w:rPr>
                <w:rFonts w:cstheme="minorHAnsi"/>
                <w:i/>
                <w:iCs/>
                <w:sz w:val="24"/>
                <w:szCs w:val="24"/>
              </w:rPr>
              <w:t>Nudge: Improving Decisions about Health, Wealth, and Happiness</w:t>
            </w:r>
            <w:r w:rsidRPr="005B5FF9">
              <w:rPr>
                <w:rFonts w:cstheme="minorHAnsi"/>
                <w:sz w:val="24"/>
                <w:szCs w:val="24"/>
              </w:rPr>
              <w:t>, Rev. and expanded ed (New York: Penguin Books)</w:t>
            </w:r>
          </w:p>
          <w:p w14:paraId="6954AAAD"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Sunstein (2015) ‘The Ethics of Nudging’, </w:t>
            </w:r>
            <w:r w:rsidRPr="005B5FF9">
              <w:rPr>
                <w:rFonts w:cstheme="minorHAnsi"/>
                <w:i/>
                <w:iCs/>
                <w:sz w:val="24"/>
                <w:szCs w:val="24"/>
              </w:rPr>
              <w:t>Yale Journal on Regulation</w:t>
            </w:r>
            <w:r w:rsidRPr="005B5FF9">
              <w:rPr>
                <w:rFonts w:cstheme="minorHAnsi"/>
                <w:sz w:val="24"/>
                <w:szCs w:val="24"/>
              </w:rPr>
              <w:t xml:space="preserve"> 32, 413–50</w:t>
            </w:r>
          </w:p>
          <w:p w14:paraId="7024932D"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Camerer et al. (2003) ‘Regulation for Conservatives: Behavioral Economics and the Case for ‘Asymmetric Paternalism’, </w:t>
            </w:r>
            <w:r w:rsidRPr="005B5FF9">
              <w:rPr>
                <w:rFonts w:cstheme="minorHAnsi"/>
                <w:i/>
                <w:iCs/>
                <w:sz w:val="24"/>
                <w:szCs w:val="24"/>
              </w:rPr>
              <w:t>University of Pennsylvania Law Review</w:t>
            </w:r>
            <w:r w:rsidRPr="005B5FF9">
              <w:rPr>
                <w:rFonts w:cstheme="minorHAnsi"/>
                <w:sz w:val="24"/>
                <w:szCs w:val="24"/>
              </w:rPr>
              <w:t xml:space="preserve"> 151(3), 1211</w:t>
            </w:r>
          </w:p>
          <w:p w14:paraId="462F0781"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proofErr w:type="spellStart"/>
            <w:r w:rsidRPr="005B5FF9">
              <w:rPr>
                <w:rFonts w:cstheme="minorHAnsi"/>
                <w:sz w:val="24"/>
                <w:szCs w:val="24"/>
              </w:rPr>
              <w:t>Bernheim</w:t>
            </w:r>
            <w:proofErr w:type="spellEnd"/>
            <w:r w:rsidRPr="005B5FF9">
              <w:rPr>
                <w:rFonts w:cstheme="minorHAnsi"/>
                <w:sz w:val="24"/>
                <w:szCs w:val="24"/>
              </w:rPr>
              <w:t xml:space="preserve"> (2016) ‘The Good, the Bad, and the Ugly: A Unified Approach to Behavioral Welfare Economics’, </w:t>
            </w:r>
            <w:r w:rsidRPr="005B5FF9">
              <w:rPr>
                <w:rFonts w:cstheme="minorHAnsi"/>
                <w:i/>
                <w:iCs/>
                <w:sz w:val="24"/>
                <w:szCs w:val="24"/>
              </w:rPr>
              <w:t>Journal of Benefit-Cost Analysis,</w:t>
            </w:r>
            <w:r w:rsidRPr="005B5FF9">
              <w:rPr>
                <w:rFonts w:cstheme="minorHAnsi"/>
                <w:sz w:val="24"/>
                <w:szCs w:val="24"/>
              </w:rPr>
              <w:t xml:space="preserve"> 7(1), 12–68.</w:t>
            </w:r>
          </w:p>
          <w:p w14:paraId="153FB7E8" w14:textId="77777777" w:rsidR="00982F9A" w:rsidRPr="005B5FF9" w:rsidRDefault="00982F9A" w:rsidP="002C023C">
            <w:pPr>
              <w:pStyle w:val="ListParagraph"/>
              <w:widowControl/>
              <w:numPr>
                <w:ilvl w:val="0"/>
                <w:numId w:val="25"/>
              </w:numPr>
              <w:contextualSpacing/>
              <w:jc w:val="both"/>
              <w:rPr>
                <w:rFonts w:cstheme="minorHAnsi"/>
                <w:sz w:val="24"/>
                <w:szCs w:val="24"/>
                <w:lang w:val="en-IE"/>
              </w:rPr>
            </w:pPr>
            <w:r w:rsidRPr="005B5FF9">
              <w:rPr>
                <w:rFonts w:cstheme="minorHAnsi"/>
                <w:sz w:val="24"/>
                <w:szCs w:val="24"/>
              </w:rPr>
              <w:t xml:space="preserve">Goldin (2015) ‘Which Way </w:t>
            </w:r>
            <w:proofErr w:type="gramStart"/>
            <w:r w:rsidRPr="005B5FF9">
              <w:rPr>
                <w:rFonts w:cstheme="minorHAnsi"/>
                <w:sz w:val="24"/>
                <w:szCs w:val="24"/>
              </w:rPr>
              <w:t>To</w:t>
            </w:r>
            <w:proofErr w:type="gramEnd"/>
            <w:r w:rsidRPr="005B5FF9">
              <w:rPr>
                <w:rFonts w:cstheme="minorHAnsi"/>
                <w:sz w:val="24"/>
                <w:szCs w:val="24"/>
              </w:rPr>
              <w:t xml:space="preserve"> Nudge? Uncovering Preferences in the Behavioral Age’, </w:t>
            </w:r>
            <w:r w:rsidRPr="005B5FF9">
              <w:rPr>
                <w:rFonts w:cstheme="minorHAnsi"/>
                <w:i/>
                <w:iCs/>
                <w:sz w:val="24"/>
                <w:szCs w:val="24"/>
              </w:rPr>
              <w:t>The Yale Law Journal</w:t>
            </w:r>
            <w:r w:rsidRPr="005B5FF9">
              <w:rPr>
                <w:rFonts w:cstheme="minorHAnsi"/>
                <w:sz w:val="24"/>
                <w:szCs w:val="24"/>
              </w:rPr>
              <w:t xml:space="preserve"> 125, 226–70</w:t>
            </w:r>
          </w:p>
          <w:p w14:paraId="487F032B" w14:textId="77777777" w:rsidR="00982F9A" w:rsidRPr="005B5FF9" w:rsidRDefault="00982F9A" w:rsidP="0081028C">
            <w:pPr>
              <w:ind w:left="360"/>
              <w:jc w:val="both"/>
              <w:rPr>
                <w:rFonts w:cstheme="minorHAnsi"/>
                <w:sz w:val="24"/>
                <w:szCs w:val="24"/>
              </w:rPr>
            </w:pPr>
          </w:p>
          <w:p w14:paraId="4BA951D3" w14:textId="77777777" w:rsidR="00982F9A" w:rsidRPr="005B5FF9" w:rsidRDefault="00982F9A" w:rsidP="0081028C">
            <w:pPr>
              <w:ind w:left="183"/>
              <w:rPr>
                <w:rFonts w:eastAsia="Times New Roman" w:cstheme="minorHAnsi"/>
                <w:color w:val="000000" w:themeColor="text1"/>
                <w:sz w:val="24"/>
                <w:szCs w:val="24"/>
              </w:rPr>
            </w:pPr>
          </w:p>
        </w:tc>
      </w:tr>
      <w:tr w:rsidR="00982F9A" w:rsidRPr="005B5FF9" w14:paraId="74008AC0" w14:textId="77777777" w:rsidTr="009B351B">
        <w:tc>
          <w:tcPr>
            <w:tcW w:w="1941" w:type="dxa"/>
          </w:tcPr>
          <w:p w14:paraId="63A9F888"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7075" w:type="dxa"/>
          </w:tcPr>
          <w:p w14:paraId="0AB063CF" w14:textId="47A735C1"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2BF1ACFB"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7185D62C" w14:textId="34BDF3FC"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Reflective Journal Pass/Fail</w:t>
            </w:r>
          </w:p>
          <w:p w14:paraId="367650A5" w14:textId="7CA375A3"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982F9A" w:rsidRPr="005B5FF9" w14:paraId="0DE67FBD" w14:textId="77777777" w:rsidTr="009B351B">
        <w:tc>
          <w:tcPr>
            <w:tcW w:w="1941" w:type="dxa"/>
          </w:tcPr>
          <w:p w14:paraId="53D7EC86" w14:textId="77777777" w:rsidR="00982F9A" w:rsidRPr="005B5FF9" w:rsidRDefault="00982F9A"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7075" w:type="dxa"/>
          </w:tcPr>
          <w:p w14:paraId="1D99A56D"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A6C0AC9" w14:textId="77777777" w:rsidR="00982F9A" w:rsidRPr="005B5FF9" w:rsidRDefault="00982F9A"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B0D93D7" w14:textId="77777777" w:rsidR="00B56E15" w:rsidRPr="005B5FF9" w:rsidRDefault="00B56E15" w:rsidP="00E71143">
      <w:pPr>
        <w:tabs>
          <w:tab w:val="left" w:pos="2133"/>
        </w:tabs>
        <w:ind w:left="113"/>
        <w:rPr>
          <w:rFonts w:eastAsia="Times New Roman" w:cstheme="minorHAnsi"/>
          <w:color w:val="000000" w:themeColor="text1"/>
          <w:sz w:val="24"/>
          <w:szCs w:val="24"/>
        </w:rPr>
      </w:pPr>
      <w:r w:rsidRPr="005B5FF9">
        <w:rPr>
          <w:rFonts w:eastAsia="Times New Roman" w:cstheme="minorHAnsi"/>
          <w:b/>
          <w:bCs/>
          <w:color w:val="000000" w:themeColor="text1"/>
          <w:sz w:val="24"/>
          <w:szCs w:val="24"/>
        </w:rPr>
        <w:tab/>
      </w:r>
    </w:p>
    <w:tbl>
      <w:tblPr>
        <w:tblStyle w:val="TableGrid"/>
        <w:tblW w:w="0" w:type="auto"/>
        <w:tblLook w:val="04A0" w:firstRow="1" w:lastRow="0" w:firstColumn="1" w:lastColumn="0" w:noHBand="0" w:noVBand="1"/>
      </w:tblPr>
      <w:tblGrid>
        <w:gridCol w:w="2199"/>
        <w:gridCol w:w="6817"/>
      </w:tblGrid>
      <w:tr w:rsidR="00E71143" w:rsidRPr="005B5FF9" w14:paraId="7E7B9F9C" w14:textId="77777777" w:rsidTr="009B351B">
        <w:tc>
          <w:tcPr>
            <w:tcW w:w="2032" w:type="dxa"/>
          </w:tcPr>
          <w:p w14:paraId="5CFE919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984" w:type="dxa"/>
            <w:vAlign w:val="center"/>
          </w:tcPr>
          <w:p w14:paraId="2D24F945" w14:textId="7526C59A"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467B60" w:rsidRPr="005B5FF9">
              <w:rPr>
                <w:rFonts w:eastAsia="Times New Roman" w:cstheme="minorHAnsi"/>
                <w:color w:val="000000" w:themeColor="text1"/>
                <w:sz w:val="24"/>
                <w:szCs w:val="24"/>
              </w:rPr>
              <w:t>001</w:t>
            </w:r>
            <w:r w:rsidR="008F7008" w:rsidRPr="005B5FF9">
              <w:rPr>
                <w:rFonts w:eastAsia="Times New Roman" w:cstheme="minorHAnsi"/>
                <w:color w:val="000000" w:themeColor="text1"/>
                <w:sz w:val="24"/>
                <w:szCs w:val="24"/>
              </w:rPr>
              <w:t>4</w:t>
            </w:r>
          </w:p>
        </w:tc>
      </w:tr>
      <w:tr w:rsidR="00E71143" w:rsidRPr="005B5FF9" w14:paraId="716827D6" w14:textId="77777777" w:rsidTr="009B351B">
        <w:tc>
          <w:tcPr>
            <w:tcW w:w="2032" w:type="dxa"/>
          </w:tcPr>
          <w:p w14:paraId="67A711D0"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984" w:type="dxa"/>
            <w:vAlign w:val="center"/>
          </w:tcPr>
          <w:p w14:paraId="0F63595E"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LAW AND LITERATURE</w:t>
            </w:r>
          </w:p>
        </w:tc>
      </w:tr>
      <w:tr w:rsidR="00E71143" w:rsidRPr="005B5FF9" w14:paraId="6A99303C" w14:textId="77777777" w:rsidTr="009B351B">
        <w:tc>
          <w:tcPr>
            <w:tcW w:w="2032" w:type="dxa"/>
          </w:tcPr>
          <w:p w14:paraId="5C359399"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984" w:type="dxa"/>
            <w:vAlign w:val="center"/>
          </w:tcPr>
          <w:p w14:paraId="0E6C44D4" w14:textId="7A16A25E" w:rsidR="00E71143" w:rsidRPr="005B5FF9" w:rsidRDefault="00982F9A"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r w:rsidR="00E71143" w:rsidRPr="005B5FF9">
              <w:rPr>
                <w:rFonts w:eastAsia="Times New Roman" w:cstheme="minorHAnsi"/>
                <w:color w:val="000000" w:themeColor="text1"/>
                <w:sz w:val="24"/>
                <w:szCs w:val="24"/>
              </w:rPr>
              <w:t xml:space="preserve"> </w:t>
            </w:r>
          </w:p>
        </w:tc>
      </w:tr>
      <w:tr w:rsidR="00E71143" w:rsidRPr="005B5FF9" w14:paraId="4EAF3433" w14:textId="77777777" w:rsidTr="009B351B">
        <w:tc>
          <w:tcPr>
            <w:tcW w:w="2032" w:type="dxa"/>
          </w:tcPr>
          <w:p w14:paraId="11DC68F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984" w:type="dxa"/>
            <w:vAlign w:val="center"/>
          </w:tcPr>
          <w:p w14:paraId="4FB4305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18724847" w14:textId="77777777" w:rsidTr="009B351B">
        <w:tc>
          <w:tcPr>
            <w:tcW w:w="2032" w:type="dxa"/>
          </w:tcPr>
          <w:p w14:paraId="3272640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984" w:type="dxa"/>
            <w:vAlign w:val="center"/>
          </w:tcPr>
          <w:p w14:paraId="6973BEF9"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E71143" w:rsidRPr="005B5FF9" w14:paraId="042BCE0C" w14:textId="77777777" w:rsidTr="009B351B">
        <w:tc>
          <w:tcPr>
            <w:tcW w:w="2032" w:type="dxa"/>
          </w:tcPr>
          <w:p w14:paraId="734B7BE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984" w:type="dxa"/>
            <w:vAlign w:val="center"/>
          </w:tcPr>
          <w:p w14:paraId="31DCF18F"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6E767C65" w14:textId="77777777" w:rsidTr="009B351B">
        <w:tc>
          <w:tcPr>
            <w:tcW w:w="2032" w:type="dxa"/>
          </w:tcPr>
          <w:p w14:paraId="1F8C66B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984" w:type="dxa"/>
            <w:vAlign w:val="center"/>
          </w:tcPr>
          <w:p w14:paraId="684C8750"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AF0014C"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446E9667"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618CC66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0A56211"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13B02CE6"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B73DCE"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8CB0843" w14:textId="77777777" w:rsidR="00E71143" w:rsidRPr="009B351B" w:rsidRDefault="00E71143" w:rsidP="002C023C">
            <w:pPr>
              <w:pStyle w:val="ListParagraph"/>
              <w:numPr>
                <w:ilvl w:val="0"/>
                <w:numId w:val="60"/>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0008D8EC"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5CA26ADD" w14:textId="77777777" w:rsidTr="009B351B">
        <w:tc>
          <w:tcPr>
            <w:tcW w:w="2032" w:type="dxa"/>
          </w:tcPr>
          <w:p w14:paraId="528F246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984" w:type="dxa"/>
            <w:vAlign w:val="center"/>
          </w:tcPr>
          <w:p w14:paraId="587478AE" w14:textId="25376800"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encourage deep engagement with the field of law and </w:t>
            </w:r>
            <w:proofErr w:type="gramStart"/>
            <w:r w:rsidRPr="009B351B">
              <w:rPr>
                <w:rFonts w:eastAsia="Times New Roman" w:cstheme="minorHAnsi"/>
                <w:color w:val="000000" w:themeColor="text1"/>
                <w:sz w:val="24"/>
                <w:szCs w:val="24"/>
              </w:rPr>
              <w:t>literature;</w:t>
            </w:r>
            <w:proofErr w:type="gramEnd"/>
          </w:p>
          <w:p w14:paraId="07468F52" w14:textId="6A851126" w:rsidR="00E71143" w:rsidRPr="009B351B" w:rsidRDefault="00E71143" w:rsidP="002C023C">
            <w:pPr>
              <w:pStyle w:val="ListParagraph"/>
              <w:numPr>
                <w:ilvl w:val="0"/>
                <w:numId w:val="61"/>
              </w:numPr>
              <w:rPr>
                <w:rFonts w:cstheme="minorHAnsi"/>
                <w:color w:val="000000" w:themeColor="text1"/>
                <w:sz w:val="24"/>
                <w:szCs w:val="24"/>
              </w:rPr>
            </w:pPr>
            <w:r w:rsidRPr="009B351B">
              <w:rPr>
                <w:rFonts w:eastAsia="Times New Roman" w:cstheme="minorHAnsi"/>
                <w:color w:val="000000" w:themeColor="text1"/>
                <w:sz w:val="24"/>
                <w:szCs w:val="24"/>
              </w:rPr>
              <w:t xml:space="preserve">To engage in in-depth analysis of a text of </w:t>
            </w:r>
            <w:proofErr w:type="gramStart"/>
            <w:r w:rsidRPr="009B351B">
              <w:rPr>
                <w:rFonts w:eastAsia="Times New Roman" w:cstheme="minorHAnsi"/>
                <w:color w:val="000000" w:themeColor="text1"/>
                <w:sz w:val="24"/>
                <w:szCs w:val="24"/>
              </w:rPr>
              <w:t>texts;</w:t>
            </w:r>
            <w:proofErr w:type="gramEnd"/>
          </w:p>
          <w:p w14:paraId="38F4E3AD" w14:textId="402D4BA8"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take a law and humanities/law and literature approach to analysing that text or the law by reference that </w:t>
            </w:r>
            <w:proofErr w:type="gramStart"/>
            <w:r w:rsidRPr="009B351B">
              <w:rPr>
                <w:rFonts w:eastAsia="Times New Roman" w:cstheme="minorHAnsi"/>
                <w:color w:val="000000" w:themeColor="text1"/>
                <w:sz w:val="24"/>
                <w:szCs w:val="24"/>
              </w:rPr>
              <w:t>text;</w:t>
            </w:r>
            <w:proofErr w:type="gramEnd"/>
          </w:p>
          <w:p w14:paraId="25CF481B" w14:textId="207DC077"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To engage in substantial independent research around your </w:t>
            </w:r>
            <w:proofErr w:type="gramStart"/>
            <w:r w:rsidRPr="009B351B">
              <w:rPr>
                <w:rFonts w:eastAsia="Times New Roman" w:cstheme="minorHAnsi"/>
                <w:color w:val="000000" w:themeColor="text1"/>
                <w:sz w:val="24"/>
                <w:szCs w:val="24"/>
              </w:rPr>
              <w:t>topic;</w:t>
            </w:r>
            <w:proofErr w:type="gramEnd"/>
          </w:p>
          <w:p w14:paraId="1C0DE8A3" w14:textId="67B9602C" w:rsidR="00E71143" w:rsidRPr="009B351B" w:rsidRDefault="00E71143" w:rsidP="002C023C">
            <w:pPr>
              <w:pStyle w:val="ListParagraph"/>
              <w:numPr>
                <w:ilvl w:val="0"/>
                <w:numId w:val="61"/>
              </w:numPr>
              <w:rPr>
                <w:rFonts w:eastAsia="Times New Roman" w:cstheme="minorHAnsi"/>
                <w:color w:val="000000" w:themeColor="text1"/>
                <w:sz w:val="24"/>
                <w:szCs w:val="24"/>
              </w:rPr>
            </w:pPr>
            <w:r w:rsidRPr="009B351B">
              <w:rPr>
                <w:rFonts w:eastAsia="Times New Roman" w:cstheme="minorHAnsi"/>
                <w:color w:val="000000" w:themeColor="text1"/>
                <w:sz w:val="24"/>
                <w:szCs w:val="24"/>
              </w:rPr>
              <w:t>To learn extensively from the topics and approaches of your peers.</w:t>
            </w:r>
          </w:p>
        </w:tc>
      </w:tr>
      <w:tr w:rsidR="00E71143" w:rsidRPr="005B5FF9" w14:paraId="4A3F4B7B" w14:textId="77777777" w:rsidTr="009B351B">
        <w:tc>
          <w:tcPr>
            <w:tcW w:w="2032" w:type="dxa"/>
          </w:tcPr>
          <w:p w14:paraId="5DEA7C3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984" w:type="dxa"/>
            <w:vAlign w:val="center"/>
          </w:tcPr>
          <w:p w14:paraId="07AC6BAE" w14:textId="77777777" w:rsidR="00E71143" w:rsidRPr="005B5FF9" w:rsidRDefault="00E71143" w:rsidP="009B351B">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 this research group, you will have the opportunity to explore the intersection of law and literature, an exciting field that looks at the merging of law and the humanities. In the pre-reading for the module and early discussion, we will explore the different approaches to Law and Literature: </w:t>
            </w:r>
          </w:p>
          <w:p w14:paraId="7CABA4EF" w14:textId="3397F016"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in literature, the portrayal or role of law in a work of fiction, or an author’s work, or a </w:t>
            </w:r>
            <w:proofErr w:type="gramStart"/>
            <w:r w:rsidRPr="009B351B">
              <w:rPr>
                <w:rFonts w:eastAsia="Times New Roman" w:cstheme="minorHAnsi"/>
                <w:color w:val="000000" w:themeColor="text1"/>
                <w:sz w:val="24"/>
                <w:szCs w:val="24"/>
              </w:rPr>
              <w:t>genre;</w:t>
            </w:r>
            <w:proofErr w:type="gramEnd"/>
            <w:r w:rsidRPr="009B351B">
              <w:rPr>
                <w:rFonts w:eastAsia="Times New Roman" w:cstheme="minorHAnsi"/>
                <w:color w:val="000000" w:themeColor="text1"/>
                <w:sz w:val="24"/>
                <w:szCs w:val="24"/>
              </w:rPr>
              <w:t xml:space="preserve"> </w:t>
            </w:r>
          </w:p>
          <w:p w14:paraId="5FE363E7" w14:textId="1A16A2C4"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as literature, looking at legal writing as genre, the rhetoric of law, or law as </w:t>
            </w:r>
            <w:proofErr w:type="gramStart"/>
            <w:r w:rsidRPr="009B351B">
              <w:rPr>
                <w:rFonts w:eastAsia="Times New Roman" w:cstheme="minorHAnsi"/>
                <w:color w:val="000000" w:themeColor="text1"/>
                <w:sz w:val="24"/>
                <w:szCs w:val="24"/>
              </w:rPr>
              <w:t>fiction;</w:t>
            </w:r>
            <w:proofErr w:type="gramEnd"/>
            <w:r w:rsidRPr="009B351B">
              <w:rPr>
                <w:rFonts w:eastAsia="Times New Roman" w:cstheme="minorHAnsi"/>
                <w:color w:val="000000" w:themeColor="text1"/>
                <w:sz w:val="24"/>
                <w:szCs w:val="24"/>
              </w:rPr>
              <w:t xml:space="preserve"> </w:t>
            </w:r>
          </w:p>
          <w:p w14:paraId="317C7128" w14:textId="06661CDE"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in law, how literature has influenced or been used by courts or </w:t>
            </w:r>
            <w:proofErr w:type="gramStart"/>
            <w:r w:rsidRPr="009B351B">
              <w:rPr>
                <w:rFonts w:eastAsia="Times New Roman" w:cstheme="minorHAnsi"/>
                <w:color w:val="000000" w:themeColor="text1"/>
                <w:sz w:val="24"/>
                <w:szCs w:val="24"/>
              </w:rPr>
              <w:t>lawmakers;</w:t>
            </w:r>
            <w:proofErr w:type="gramEnd"/>
          </w:p>
          <w:p w14:paraId="0E0DD603" w14:textId="4A43603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literature as law, how stories or narratives can function as rules and guides for </w:t>
            </w:r>
            <w:proofErr w:type="gramStart"/>
            <w:r w:rsidRPr="009B351B">
              <w:rPr>
                <w:rFonts w:eastAsia="Times New Roman" w:cstheme="minorHAnsi"/>
                <w:color w:val="000000" w:themeColor="text1"/>
                <w:sz w:val="24"/>
                <w:szCs w:val="24"/>
              </w:rPr>
              <w:t>action;</w:t>
            </w:r>
            <w:proofErr w:type="gramEnd"/>
            <w:r w:rsidRPr="009B351B">
              <w:rPr>
                <w:rFonts w:eastAsia="Times New Roman" w:cstheme="minorHAnsi"/>
                <w:color w:val="000000" w:themeColor="text1"/>
                <w:sz w:val="24"/>
                <w:szCs w:val="24"/>
              </w:rPr>
              <w:t xml:space="preserve"> </w:t>
            </w:r>
          </w:p>
          <w:p w14:paraId="43D7F9B2" w14:textId="6BE9E541" w:rsidR="00E71143" w:rsidRPr="009B351B" w:rsidRDefault="00E71143" w:rsidP="002C023C">
            <w:pPr>
              <w:pStyle w:val="ListParagraph"/>
              <w:numPr>
                <w:ilvl w:val="0"/>
                <w:numId w:val="62"/>
              </w:numPr>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law and literature, how the two disciplines come together and diverge in shared areas of interests such as censorship or </w:t>
            </w:r>
            <w:proofErr w:type="gramStart"/>
            <w:r w:rsidRPr="009B351B">
              <w:rPr>
                <w:rFonts w:eastAsia="Times New Roman" w:cstheme="minorHAnsi"/>
                <w:color w:val="000000" w:themeColor="text1"/>
                <w:sz w:val="24"/>
                <w:szCs w:val="24"/>
              </w:rPr>
              <w:t>interpretation;</w:t>
            </w:r>
            <w:proofErr w:type="gramEnd"/>
            <w:r w:rsidRPr="009B351B">
              <w:rPr>
                <w:rFonts w:eastAsia="Times New Roman" w:cstheme="minorHAnsi"/>
                <w:color w:val="000000" w:themeColor="text1"/>
                <w:sz w:val="24"/>
                <w:szCs w:val="24"/>
              </w:rPr>
              <w:t xml:space="preserve"> </w:t>
            </w:r>
          </w:p>
          <w:p w14:paraId="4F92FBE1" w14:textId="77777777" w:rsidR="00E71143" w:rsidRPr="005B5FF9" w:rsidRDefault="00E71143" w:rsidP="00E71143">
            <w:pPr>
              <w:rPr>
                <w:rFonts w:cstheme="minorHAnsi"/>
                <w:sz w:val="24"/>
                <w:szCs w:val="24"/>
              </w:rPr>
            </w:pPr>
            <w:r w:rsidRPr="005B5FF9">
              <w:rPr>
                <w:rFonts w:eastAsia="Calibri" w:cstheme="minorHAnsi"/>
                <w:sz w:val="24"/>
                <w:szCs w:val="24"/>
              </w:rPr>
              <w:t>In our preparatory reading, we will look at law and literature methodology, and look at some case studies of law and literature scholarship to give you examples of the field. You will be able to pick your own topic, subject to my approval. I will work closely with you in selecting methodologies and readings to guide your research. The following are illustrative only and I encourage you to find your own topic based on your particular interests.</w:t>
            </w:r>
          </w:p>
          <w:p w14:paraId="54D5B4E3" w14:textId="77777777" w:rsidR="00E71143" w:rsidRPr="005B5FF9" w:rsidRDefault="00E71143" w:rsidP="00E71143">
            <w:pPr>
              <w:rPr>
                <w:rFonts w:cstheme="minorHAnsi"/>
                <w:sz w:val="24"/>
                <w:szCs w:val="24"/>
              </w:rPr>
            </w:pPr>
            <w:r w:rsidRPr="005B5FF9">
              <w:rPr>
                <w:rFonts w:eastAsia="Calibri" w:cstheme="minorHAnsi"/>
                <w:sz w:val="24"/>
                <w:szCs w:val="24"/>
              </w:rPr>
              <w:t xml:space="preserve"> </w:t>
            </w:r>
          </w:p>
          <w:p w14:paraId="2589539D" w14:textId="25F25805"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Atticus Finch as the archetypal lawyer</w:t>
            </w:r>
          </w:p>
          <w:p w14:paraId="20597E23" w14:textId="31746270"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Punishment in Paradise Lost</w:t>
            </w:r>
          </w:p>
          <w:p w14:paraId="2448BEDC" w14:textId="5CE32E8B"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Authority and power in Shakespeare (</w:t>
            </w:r>
            <w:proofErr w:type="gramStart"/>
            <w:r w:rsidRPr="009B351B">
              <w:rPr>
                <w:rFonts w:eastAsia="Calibri" w:cstheme="minorHAnsi"/>
                <w:color w:val="000000" w:themeColor="text1"/>
                <w:sz w:val="24"/>
                <w:szCs w:val="24"/>
              </w:rPr>
              <w:t>e.g.</w:t>
            </w:r>
            <w:proofErr w:type="gramEnd"/>
            <w:r w:rsidRPr="009B351B">
              <w:rPr>
                <w:rFonts w:eastAsia="Calibri" w:cstheme="minorHAnsi"/>
                <w:color w:val="000000" w:themeColor="text1"/>
                <w:sz w:val="24"/>
                <w:szCs w:val="24"/>
              </w:rPr>
              <w:t xml:space="preserve"> Macbeth/Richard II/Richard III)</w:t>
            </w:r>
          </w:p>
          <w:p w14:paraId="15CED5F7" w14:textId="3F01075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The lawyer as protagonist in popular fiction</w:t>
            </w:r>
          </w:p>
          <w:p w14:paraId="3AF3289E" w14:textId="19281F9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rPr>
              <w:t>Legally blonde as critique of feminist accounts of law</w:t>
            </w:r>
          </w:p>
          <w:p w14:paraId="1D69FE9B" w14:textId="47841519"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Customs, Norms and Law: Law as collective conformity in Shirley Jackson’s The Lottery</w:t>
            </w:r>
          </w:p>
          <w:p w14:paraId="0659458C" w14:textId="76836512"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Intentionalism in legal and literary interpretation</w:t>
            </w:r>
          </w:p>
          <w:p w14:paraId="29CDB90B" w14:textId="1F92EC08"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The rhetoric of “fairness” in Irish tort law</w:t>
            </w:r>
          </w:p>
          <w:p w14:paraId="5440A2C7" w14:textId="5B887814"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In Cold Blood and the Narrative of Crime</w:t>
            </w:r>
          </w:p>
          <w:p w14:paraId="4EB18695" w14:textId="29958D3E"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 xml:space="preserve">Deals with the devil: </w:t>
            </w:r>
            <w:proofErr w:type="spellStart"/>
            <w:r w:rsidRPr="009B351B">
              <w:rPr>
                <w:rFonts w:eastAsia="Calibri" w:cstheme="minorHAnsi"/>
                <w:color w:val="000000" w:themeColor="text1"/>
                <w:sz w:val="24"/>
                <w:szCs w:val="24"/>
                <w:lang w:val="en-GB"/>
              </w:rPr>
              <w:t>faustian</w:t>
            </w:r>
            <w:proofErr w:type="spellEnd"/>
            <w:r w:rsidRPr="009B351B">
              <w:rPr>
                <w:rFonts w:eastAsia="Calibri" w:cstheme="minorHAnsi"/>
                <w:color w:val="000000" w:themeColor="text1"/>
                <w:sz w:val="24"/>
                <w:szCs w:val="24"/>
                <w:lang w:val="en-GB"/>
              </w:rPr>
              <w:t xml:space="preserve"> bargains in fiction and technicality in contract law</w:t>
            </w:r>
          </w:p>
          <w:p w14:paraId="25D9BCB5" w14:textId="77777777" w:rsidR="009B351B"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Antigone and the Natural Law</w:t>
            </w:r>
          </w:p>
          <w:p w14:paraId="024272EB" w14:textId="05DDB79D" w:rsidR="00E71143" w:rsidRPr="009B351B" w:rsidRDefault="00E71143" w:rsidP="002C023C">
            <w:pPr>
              <w:pStyle w:val="ListParagraph"/>
              <w:numPr>
                <w:ilvl w:val="0"/>
                <w:numId w:val="25"/>
              </w:numPr>
              <w:ind w:left="376"/>
              <w:rPr>
                <w:rFonts w:cstheme="minorHAnsi"/>
                <w:color w:val="000000" w:themeColor="text1"/>
                <w:sz w:val="24"/>
                <w:szCs w:val="24"/>
              </w:rPr>
            </w:pPr>
            <w:r w:rsidRPr="009B351B">
              <w:rPr>
                <w:rFonts w:eastAsia="Calibri" w:cstheme="minorHAnsi"/>
                <w:color w:val="000000" w:themeColor="text1"/>
                <w:sz w:val="24"/>
                <w:szCs w:val="24"/>
                <w:lang w:val="en-GB"/>
              </w:rPr>
              <w:t>Censorship of literature in Ireland, 1930-1950</w:t>
            </w:r>
          </w:p>
        </w:tc>
      </w:tr>
      <w:tr w:rsidR="00E71143" w:rsidRPr="005B5FF9" w14:paraId="1F0CE2C2" w14:textId="77777777" w:rsidTr="009B351B">
        <w:tc>
          <w:tcPr>
            <w:tcW w:w="2032" w:type="dxa"/>
          </w:tcPr>
          <w:p w14:paraId="793F8AA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984" w:type="dxa"/>
            <w:vAlign w:val="center"/>
          </w:tcPr>
          <w:p w14:paraId="15B7C2ED" w14:textId="7DD33F9E"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Richard Posner, </w:t>
            </w:r>
            <w:r w:rsidRPr="009B351B">
              <w:rPr>
                <w:rFonts w:eastAsia="Calibri" w:cstheme="minorHAnsi"/>
                <w:i/>
                <w:iCs/>
                <w:sz w:val="24"/>
                <w:szCs w:val="24"/>
              </w:rPr>
              <w:t>aw and Literature</w:t>
            </w:r>
          </w:p>
          <w:p w14:paraId="45BDBADD" w14:textId="04E63735"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Stanley Fish, “Don’t Know Much About </w:t>
            </w:r>
            <w:proofErr w:type="gramStart"/>
            <w:r w:rsidRPr="009B351B">
              <w:rPr>
                <w:rFonts w:eastAsia="Calibri" w:cstheme="minorHAnsi"/>
                <w:sz w:val="24"/>
                <w:szCs w:val="24"/>
              </w:rPr>
              <w:t>The</w:t>
            </w:r>
            <w:proofErr w:type="gramEnd"/>
            <w:r w:rsidRPr="009B351B">
              <w:rPr>
                <w:rFonts w:eastAsia="Calibri" w:cstheme="minorHAnsi"/>
                <w:sz w:val="24"/>
                <w:szCs w:val="24"/>
              </w:rPr>
              <w:t xml:space="preserve"> Middle Ages: Posner on Law and Literature, 97 Yale L.J. 777 (1988)</w:t>
            </w:r>
          </w:p>
          <w:p w14:paraId="1AB6960A" w14:textId="7339D836" w:rsidR="00E71143" w:rsidRPr="009B351B" w:rsidRDefault="00E71143" w:rsidP="002C023C">
            <w:pPr>
              <w:pStyle w:val="ListParagraph"/>
              <w:numPr>
                <w:ilvl w:val="0"/>
                <w:numId w:val="63"/>
              </w:numPr>
              <w:spacing w:line="276" w:lineRule="exact"/>
              <w:ind w:left="376"/>
              <w:jc w:val="both"/>
              <w:rPr>
                <w:rFonts w:cstheme="minorHAnsi"/>
                <w:sz w:val="24"/>
                <w:szCs w:val="24"/>
              </w:rPr>
            </w:pPr>
            <w:r w:rsidRPr="009B351B">
              <w:rPr>
                <w:rFonts w:eastAsia="Calibri" w:cstheme="minorHAnsi"/>
                <w:sz w:val="24"/>
                <w:szCs w:val="24"/>
              </w:rPr>
              <w:t xml:space="preserve">Harper Lee, </w:t>
            </w:r>
            <w:r w:rsidRPr="009B351B">
              <w:rPr>
                <w:rFonts w:eastAsia="Calibri" w:cstheme="minorHAnsi"/>
                <w:i/>
                <w:iCs/>
                <w:sz w:val="24"/>
                <w:szCs w:val="24"/>
              </w:rPr>
              <w:t>To Kill a Mockingbird</w:t>
            </w:r>
            <w:r w:rsidRPr="009B351B">
              <w:rPr>
                <w:rFonts w:eastAsia="Calibri" w:cstheme="minorHAnsi"/>
                <w:sz w:val="24"/>
                <w:szCs w:val="24"/>
              </w:rPr>
              <w:t xml:space="preserve"> (1960) </w:t>
            </w:r>
          </w:p>
          <w:p w14:paraId="69A6CABB" w14:textId="5FE8252C"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i/>
                <w:iCs/>
                <w:sz w:val="24"/>
                <w:szCs w:val="24"/>
              </w:rPr>
              <w:t>The Book of Genesis, The Bible</w:t>
            </w:r>
          </w:p>
          <w:p w14:paraId="3EBC649D" w14:textId="115642A7"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Legally Blonde (2001 Film rather than the novel)</w:t>
            </w:r>
          </w:p>
          <w:p w14:paraId="5C6CBE77" w14:textId="61681AC2" w:rsidR="00E71143" w:rsidRPr="009B351B" w:rsidRDefault="00E71143" w:rsidP="002C023C">
            <w:pPr>
              <w:pStyle w:val="ListParagraph"/>
              <w:numPr>
                <w:ilvl w:val="0"/>
                <w:numId w:val="63"/>
              </w:numPr>
              <w:spacing w:line="276" w:lineRule="exact"/>
              <w:ind w:left="376"/>
              <w:jc w:val="both"/>
              <w:rPr>
                <w:rFonts w:eastAsia="Calibri" w:cstheme="minorHAnsi"/>
                <w:sz w:val="24"/>
                <w:szCs w:val="24"/>
              </w:rPr>
            </w:pPr>
            <w:r w:rsidRPr="009B351B">
              <w:rPr>
                <w:rFonts w:eastAsia="Calibri" w:cstheme="minorHAnsi"/>
                <w:sz w:val="24"/>
                <w:szCs w:val="24"/>
              </w:rPr>
              <w:t xml:space="preserve">Colm </w:t>
            </w:r>
            <w:proofErr w:type="spellStart"/>
            <w:r w:rsidRPr="009B351B">
              <w:rPr>
                <w:rFonts w:eastAsia="Calibri" w:cstheme="minorHAnsi"/>
                <w:sz w:val="24"/>
                <w:szCs w:val="24"/>
              </w:rPr>
              <w:t>Tóibín</w:t>
            </w:r>
            <w:proofErr w:type="spellEnd"/>
            <w:r w:rsidRPr="009B351B">
              <w:rPr>
                <w:rFonts w:eastAsia="Calibri" w:cstheme="minorHAnsi"/>
                <w:sz w:val="24"/>
                <w:szCs w:val="24"/>
              </w:rPr>
              <w:t xml:space="preserve">, </w:t>
            </w:r>
            <w:r w:rsidRPr="009B351B">
              <w:rPr>
                <w:rFonts w:eastAsia="Calibri" w:cstheme="minorHAnsi"/>
                <w:i/>
                <w:iCs/>
                <w:sz w:val="24"/>
                <w:szCs w:val="24"/>
              </w:rPr>
              <w:t>The Heather Blazing</w:t>
            </w:r>
            <w:r w:rsidRPr="009B351B">
              <w:rPr>
                <w:rFonts w:eastAsia="Calibri" w:cstheme="minorHAnsi"/>
                <w:sz w:val="24"/>
                <w:szCs w:val="24"/>
              </w:rPr>
              <w:t xml:space="preserve"> (1992).</w:t>
            </w:r>
          </w:p>
          <w:p w14:paraId="52D3B67E" w14:textId="77777777" w:rsidR="00E71143" w:rsidRPr="005B5FF9" w:rsidRDefault="00E71143" w:rsidP="00E71143">
            <w:pPr>
              <w:ind w:left="183"/>
              <w:rPr>
                <w:rFonts w:cstheme="minorHAnsi"/>
                <w:color w:val="000000" w:themeColor="text1"/>
                <w:sz w:val="24"/>
                <w:szCs w:val="24"/>
              </w:rPr>
            </w:pPr>
          </w:p>
        </w:tc>
      </w:tr>
      <w:tr w:rsidR="00E71143" w:rsidRPr="005B5FF9" w14:paraId="671568C9" w14:textId="77777777" w:rsidTr="009B351B">
        <w:tc>
          <w:tcPr>
            <w:tcW w:w="2032" w:type="dxa"/>
          </w:tcPr>
          <w:p w14:paraId="161DE2E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984" w:type="dxa"/>
            <w:vAlign w:val="center"/>
          </w:tcPr>
          <w:p w14:paraId="13969BA7" w14:textId="6932976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 xml:space="preserve">Individual Project </w:t>
            </w:r>
            <w:r w:rsidR="00982F9A"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13DE001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6B5D1C3" w14:textId="2C00378F"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982F9A" w:rsidRPr="005B5FF9">
              <w:rPr>
                <w:rFonts w:eastAsia="Times New Roman" w:cstheme="minorHAnsi"/>
                <w:color w:val="000000" w:themeColor="text1"/>
                <w:sz w:val="24"/>
                <w:szCs w:val="24"/>
              </w:rPr>
              <w:t>Pass/Fail</w:t>
            </w:r>
          </w:p>
          <w:p w14:paraId="483CFF27" w14:textId="097BD94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 xml:space="preserve">Participation </w:t>
            </w:r>
            <w:r w:rsidR="00982F9A" w:rsidRPr="005B5FF9">
              <w:rPr>
                <w:rFonts w:eastAsia="Times New Roman" w:cstheme="minorHAnsi"/>
                <w:color w:val="000000" w:themeColor="text1"/>
                <w:sz w:val="24"/>
                <w:szCs w:val="24"/>
              </w:rPr>
              <w:t>Pass/Fail</w:t>
            </w:r>
          </w:p>
        </w:tc>
      </w:tr>
      <w:tr w:rsidR="00E71143" w:rsidRPr="005B5FF9" w14:paraId="05109CC0" w14:textId="77777777" w:rsidTr="009B351B">
        <w:tc>
          <w:tcPr>
            <w:tcW w:w="2032" w:type="dxa"/>
          </w:tcPr>
          <w:p w14:paraId="3B61DD4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984" w:type="dxa"/>
            <w:vAlign w:val="center"/>
          </w:tcPr>
          <w:p w14:paraId="3471F89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35A2A2C"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E71143" w:rsidRPr="005B5FF9" w14:paraId="45539835" w14:textId="77777777" w:rsidTr="009B351B">
        <w:tc>
          <w:tcPr>
            <w:tcW w:w="2032" w:type="dxa"/>
          </w:tcPr>
          <w:p w14:paraId="7A203BF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Academic Year of Data</w:t>
            </w:r>
          </w:p>
        </w:tc>
        <w:tc>
          <w:tcPr>
            <w:tcW w:w="6984" w:type="dxa"/>
            <w:vAlign w:val="center"/>
          </w:tcPr>
          <w:p w14:paraId="41AA8240" w14:textId="17C787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202</w:t>
            </w:r>
            <w:r w:rsidR="00982F9A"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rPr>
              <w:t>/2</w:t>
            </w:r>
            <w:r w:rsidR="00982F9A" w:rsidRPr="005B5FF9">
              <w:rPr>
                <w:rFonts w:eastAsia="Times New Roman" w:cstheme="minorHAnsi"/>
                <w:color w:val="000000" w:themeColor="text1"/>
                <w:sz w:val="24"/>
                <w:szCs w:val="24"/>
              </w:rPr>
              <w:t>3</w:t>
            </w:r>
          </w:p>
        </w:tc>
      </w:tr>
    </w:tbl>
    <w:p w14:paraId="18D347F7" w14:textId="6D7743C6"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23181C" w:rsidRPr="005B5FF9" w14:paraId="56904273" w14:textId="77777777" w:rsidTr="00C310BA">
        <w:tc>
          <w:tcPr>
            <w:tcW w:w="2263" w:type="dxa"/>
          </w:tcPr>
          <w:p w14:paraId="3C256C0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AD89E8" w14:textId="6829F2FF"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LAU4001</w:t>
            </w:r>
            <w:r w:rsidR="008F7008" w:rsidRPr="005B5FF9">
              <w:rPr>
                <w:rFonts w:eastAsia="Times New Roman" w:cstheme="minorHAnsi"/>
                <w:color w:val="000000" w:themeColor="text1"/>
                <w:sz w:val="24"/>
                <w:szCs w:val="24"/>
              </w:rPr>
              <w:t>5</w:t>
            </w:r>
          </w:p>
        </w:tc>
      </w:tr>
      <w:tr w:rsidR="0023181C" w:rsidRPr="005B5FF9" w14:paraId="60764318" w14:textId="77777777" w:rsidTr="00C310BA">
        <w:tc>
          <w:tcPr>
            <w:tcW w:w="2263" w:type="dxa"/>
          </w:tcPr>
          <w:p w14:paraId="77522652"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59501E4"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LAW, SUSTAINABILITY AND FINANCE</w:t>
            </w:r>
          </w:p>
        </w:tc>
      </w:tr>
      <w:tr w:rsidR="0023181C" w:rsidRPr="005B5FF9" w14:paraId="1F8522CD" w14:textId="77777777" w:rsidTr="00C310BA">
        <w:tc>
          <w:tcPr>
            <w:tcW w:w="2263" w:type="dxa"/>
          </w:tcPr>
          <w:p w14:paraId="04CE99C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4ED529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23181C" w:rsidRPr="005B5FF9" w14:paraId="77D58292" w14:textId="77777777" w:rsidTr="00C310BA">
        <w:tc>
          <w:tcPr>
            <w:tcW w:w="2263" w:type="dxa"/>
          </w:tcPr>
          <w:p w14:paraId="5194C6B2"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3978BA8"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23181C" w:rsidRPr="005B5FF9" w14:paraId="37A407C7" w14:textId="77777777" w:rsidTr="00C310BA">
        <w:tc>
          <w:tcPr>
            <w:tcW w:w="2263" w:type="dxa"/>
          </w:tcPr>
          <w:p w14:paraId="54FF135F"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9718EC" w14:textId="77777777" w:rsidR="0023181C" w:rsidRPr="005B5FF9" w:rsidRDefault="0023181C" w:rsidP="00C310BA">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23181C" w:rsidRPr="005B5FF9" w14:paraId="02FDF2F8" w14:textId="77777777" w:rsidTr="00C310BA">
        <w:tc>
          <w:tcPr>
            <w:tcW w:w="2263" w:type="dxa"/>
          </w:tcPr>
          <w:p w14:paraId="2ACB224E"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DEFC8F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B56E15" w:rsidRPr="005B5FF9" w14:paraId="757D028D" w14:textId="77777777" w:rsidTr="007F2989">
        <w:tc>
          <w:tcPr>
            <w:tcW w:w="2263" w:type="dxa"/>
          </w:tcPr>
          <w:p w14:paraId="45E51773"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00C174E2" w14:textId="77777777" w:rsidR="00B56E15" w:rsidRPr="005B5FF9" w:rsidRDefault="00B56E15"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18ADABB1"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59A0518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Collaborate with peers and act in leadership roles;</w:t>
            </w:r>
          </w:p>
          <w:p w14:paraId="7663D402"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Constructively evaluate the work of others;</w:t>
            </w:r>
          </w:p>
          <w:p w14:paraId="6EC948E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findings and analysis. </w:t>
            </w:r>
          </w:p>
          <w:p w14:paraId="3AFEF9F9"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research; </w:t>
            </w:r>
          </w:p>
          <w:p w14:paraId="62C88B83"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Consult with and respond to the needs of research users;</w:t>
            </w:r>
          </w:p>
          <w:p w14:paraId="429D1A6C" w14:textId="77777777" w:rsidR="00B56E15" w:rsidRPr="005B5FF9" w:rsidRDefault="00B56E15" w:rsidP="00B56E15">
            <w:pPr>
              <w:numPr>
                <w:ilvl w:val="0"/>
                <w:numId w:val="22"/>
              </w:numPr>
              <w:spacing w:after="9" w:line="271" w:lineRule="auto"/>
              <w:ind w:left="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200B886A" w14:textId="77777777" w:rsidR="00B56E15" w:rsidRPr="005B5FF9" w:rsidRDefault="00B56E15" w:rsidP="007F2989">
            <w:pPr>
              <w:spacing w:after="9" w:line="271" w:lineRule="auto"/>
              <w:ind w:left="708" w:right="15"/>
              <w:rPr>
                <w:rFonts w:eastAsia="Times New Roman" w:cstheme="minorHAnsi"/>
                <w:color w:val="000000" w:themeColor="text1"/>
                <w:sz w:val="24"/>
                <w:szCs w:val="24"/>
              </w:rPr>
            </w:pPr>
          </w:p>
        </w:tc>
      </w:tr>
      <w:tr w:rsidR="00B56E15" w:rsidRPr="005B5FF9" w14:paraId="0B4EC8F9" w14:textId="77777777" w:rsidTr="007F2989">
        <w:tc>
          <w:tcPr>
            <w:tcW w:w="2263" w:type="dxa"/>
          </w:tcPr>
          <w:p w14:paraId="57D7D654"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vAlign w:val="center"/>
          </w:tcPr>
          <w:p w14:paraId="0E463F24" w14:textId="77777777" w:rsidR="00B56E15" w:rsidRDefault="00B56E15" w:rsidP="007F2989">
            <w:pPr>
              <w:rPr>
                <w:rFonts w:cstheme="minorHAnsi"/>
                <w:sz w:val="24"/>
                <w:szCs w:val="24"/>
              </w:rPr>
            </w:pPr>
            <w:r>
              <w:rPr>
                <w:rFonts w:cstheme="minorHAnsi"/>
                <w:sz w:val="24"/>
                <w:szCs w:val="24"/>
              </w:rPr>
              <w:t xml:space="preserve">In recent years, the financial sector in Europe has been given an </w:t>
            </w:r>
            <w:r w:rsidRPr="007C3D5A">
              <w:rPr>
                <w:rFonts w:cstheme="minorHAnsi"/>
                <w:sz w:val="24"/>
                <w:szCs w:val="24"/>
              </w:rPr>
              <w:t xml:space="preserve">increasingly important </w:t>
            </w:r>
            <w:r>
              <w:rPr>
                <w:rFonts w:cstheme="minorHAnsi"/>
                <w:sz w:val="24"/>
                <w:szCs w:val="24"/>
              </w:rPr>
              <w:t xml:space="preserve">role in promoting policies that </w:t>
            </w:r>
            <w:r w:rsidRPr="007C3D5A">
              <w:rPr>
                <w:rFonts w:cstheme="minorHAnsi"/>
                <w:sz w:val="24"/>
                <w:szCs w:val="24"/>
              </w:rPr>
              <w:t>mitigat</w:t>
            </w:r>
            <w:r>
              <w:rPr>
                <w:rFonts w:cstheme="minorHAnsi"/>
                <w:sz w:val="24"/>
                <w:szCs w:val="24"/>
              </w:rPr>
              <w:t>e</w:t>
            </w:r>
            <w:r w:rsidRPr="007C3D5A">
              <w:rPr>
                <w:rFonts w:cstheme="minorHAnsi"/>
                <w:sz w:val="24"/>
                <w:szCs w:val="24"/>
              </w:rPr>
              <w:t xml:space="preserve"> climate change and global warming and</w:t>
            </w:r>
            <w:r>
              <w:rPr>
                <w:rFonts w:cstheme="minorHAnsi"/>
                <w:sz w:val="24"/>
                <w:szCs w:val="24"/>
              </w:rPr>
              <w:t xml:space="preserve"> policies that</w:t>
            </w:r>
            <w:r w:rsidRPr="007C3D5A">
              <w:rPr>
                <w:rFonts w:cstheme="minorHAnsi"/>
                <w:sz w:val="24"/>
                <w:szCs w:val="24"/>
              </w:rPr>
              <w:t xml:space="preserve"> foste</w:t>
            </w:r>
            <w:r>
              <w:rPr>
                <w:rFonts w:cstheme="minorHAnsi"/>
                <w:sz w:val="24"/>
                <w:szCs w:val="24"/>
              </w:rPr>
              <w:t xml:space="preserve">r </w:t>
            </w:r>
            <w:r w:rsidRPr="007C3D5A">
              <w:rPr>
                <w:rFonts w:cstheme="minorHAnsi"/>
                <w:sz w:val="24"/>
                <w:szCs w:val="24"/>
              </w:rPr>
              <w:t>fair</w:t>
            </w:r>
            <w:r>
              <w:rPr>
                <w:rFonts w:cstheme="minorHAnsi"/>
                <w:sz w:val="24"/>
                <w:szCs w:val="24"/>
              </w:rPr>
              <w:t>er</w:t>
            </w:r>
            <w:r w:rsidRPr="007C3D5A">
              <w:rPr>
                <w:rFonts w:cstheme="minorHAnsi"/>
                <w:sz w:val="24"/>
                <w:szCs w:val="24"/>
              </w:rPr>
              <w:t xml:space="preserve"> societ</w:t>
            </w:r>
            <w:r>
              <w:rPr>
                <w:rFonts w:cstheme="minorHAnsi"/>
                <w:sz w:val="24"/>
                <w:szCs w:val="24"/>
              </w:rPr>
              <w:t>ies</w:t>
            </w:r>
            <w:r w:rsidRPr="007C3D5A">
              <w:rPr>
                <w:rFonts w:cstheme="minorHAnsi"/>
                <w:sz w:val="24"/>
                <w:szCs w:val="24"/>
              </w:rPr>
              <w:t>. Climate risk affects the performance of companies</w:t>
            </w:r>
            <w:r>
              <w:rPr>
                <w:rFonts w:cstheme="minorHAnsi"/>
                <w:sz w:val="24"/>
                <w:szCs w:val="24"/>
              </w:rPr>
              <w:t xml:space="preserve"> and the real economy</w:t>
            </w:r>
            <w:r w:rsidRPr="007C3D5A">
              <w:rPr>
                <w:rFonts w:cstheme="minorHAnsi"/>
                <w:sz w:val="24"/>
                <w:szCs w:val="24"/>
              </w:rPr>
              <w:t>. It translates into</w:t>
            </w:r>
            <w:r>
              <w:rPr>
                <w:rFonts w:cstheme="minorHAnsi"/>
                <w:sz w:val="24"/>
                <w:szCs w:val="24"/>
              </w:rPr>
              <w:t xml:space="preserve"> greater</w:t>
            </w:r>
            <w:r w:rsidRPr="007C3D5A">
              <w:rPr>
                <w:rFonts w:cstheme="minorHAnsi"/>
                <w:sz w:val="24"/>
                <w:szCs w:val="24"/>
              </w:rPr>
              <w:t xml:space="preserve"> financial risk, affecting </w:t>
            </w:r>
            <w:r>
              <w:rPr>
                <w:rFonts w:cstheme="minorHAnsi"/>
                <w:sz w:val="24"/>
                <w:szCs w:val="24"/>
              </w:rPr>
              <w:t xml:space="preserve">investment returns </w:t>
            </w:r>
            <w:r w:rsidRPr="007C3D5A">
              <w:rPr>
                <w:rFonts w:cstheme="minorHAnsi"/>
                <w:sz w:val="24"/>
                <w:szCs w:val="24"/>
              </w:rPr>
              <w:t xml:space="preserve">and </w:t>
            </w:r>
            <w:r>
              <w:rPr>
                <w:rFonts w:cstheme="minorHAnsi"/>
                <w:sz w:val="24"/>
                <w:szCs w:val="24"/>
              </w:rPr>
              <w:t xml:space="preserve">threatening the </w:t>
            </w:r>
            <w:r w:rsidRPr="007C3D5A">
              <w:rPr>
                <w:rFonts w:cstheme="minorHAnsi"/>
                <w:sz w:val="24"/>
                <w:szCs w:val="24"/>
              </w:rPr>
              <w:t xml:space="preserve">stability </w:t>
            </w:r>
            <w:r>
              <w:rPr>
                <w:rFonts w:cstheme="minorHAnsi"/>
                <w:sz w:val="24"/>
                <w:szCs w:val="24"/>
              </w:rPr>
              <w:t>in</w:t>
            </w:r>
            <w:r w:rsidRPr="007C3D5A">
              <w:rPr>
                <w:rFonts w:cstheme="minorHAnsi"/>
                <w:sz w:val="24"/>
                <w:szCs w:val="24"/>
              </w:rPr>
              <w:t xml:space="preserve"> the financial sector. </w:t>
            </w:r>
            <w:r>
              <w:rPr>
                <w:rFonts w:cstheme="minorHAnsi"/>
                <w:sz w:val="24"/>
                <w:szCs w:val="24"/>
              </w:rPr>
              <w:t>On the sustainable investing front, while a</w:t>
            </w:r>
            <w:r w:rsidRPr="007C3D5A">
              <w:rPr>
                <w:rFonts w:cstheme="minorHAnsi"/>
                <w:sz w:val="24"/>
                <w:szCs w:val="24"/>
              </w:rPr>
              <w:t>ccelerating sustainable investing (investments that pursue environmental or social investment objectives) can be</w:t>
            </w:r>
            <w:r>
              <w:rPr>
                <w:rFonts w:cstheme="minorHAnsi"/>
                <w:sz w:val="24"/>
                <w:szCs w:val="24"/>
              </w:rPr>
              <w:t xml:space="preserve"> a </w:t>
            </w:r>
            <w:r w:rsidRPr="007C3D5A">
              <w:rPr>
                <w:rFonts w:cstheme="minorHAnsi"/>
                <w:sz w:val="24"/>
                <w:szCs w:val="24"/>
              </w:rPr>
              <w:t xml:space="preserve">highly beneficial </w:t>
            </w:r>
            <w:r>
              <w:rPr>
                <w:rFonts w:cstheme="minorHAnsi"/>
                <w:sz w:val="24"/>
                <w:szCs w:val="24"/>
              </w:rPr>
              <w:t>tenet, it also generates greenwashing risk</w:t>
            </w:r>
            <w:r w:rsidRPr="007C3D5A">
              <w:rPr>
                <w:rFonts w:cstheme="minorHAnsi"/>
                <w:sz w:val="24"/>
                <w:szCs w:val="24"/>
              </w:rPr>
              <w:t xml:space="preserve">, that is, the risk that investment </w:t>
            </w:r>
            <w:r w:rsidRPr="007C3D5A">
              <w:rPr>
                <w:rFonts w:cstheme="minorHAnsi"/>
                <w:sz w:val="24"/>
                <w:szCs w:val="24"/>
              </w:rPr>
              <w:lastRenderedPageBreak/>
              <w:t>products be</w:t>
            </w:r>
            <w:r>
              <w:rPr>
                <w:rFonts w:cstheme="minorHAnsi"/>
                <w:sz w:val="24"/>
                <w:szCs w:val="24"/>
              </w:rPr>
              <w:t xml:space="preserve"> marketed and</w:t>
            </w:r>
            <w:r w:rsidRPr="007C3D5A">
              <w:rPr>
                <w:rFonts w:cstheme="minorHAnsi"/>
                <w:sz w:val="24"/>
                <w:szCs w:val="24"/>
              </w:rPr>
              <w:t xml:space="preserve"> sold to investors as </w:t>
            </w:r>
            <w:r>
              <w:rPr>
                <w:rFonts w:cstheme="minorHAnsi"/>
                <w:sz w:val="24"/>
                <w:szCs w:val="24"/>
              </w:rPr>
              <w:t xml:space="preserve">making an </w:t>
            </w:r>
            <w:r w:rsidRPr="007C3D5A">
              <w:rPr>
                <w:rFonts w:cstheme="minorHAnsi"/>
                <w:sz w:val="24"/>
                <w:szCs w:val="24"/>
              </w:rPr>
              <w:t>environmental or societal</w:t>
            </w:r>
            <w:r>
              <w:rPr>
                <w:rFonts w:cstheme="minorHAnsi"/>
                <w:sz w:val="24"/>
                <w:szCs w:val="24"/>
              </w:rPr>
              <w:t xml:space="preserve"> contribution </w:t>
            </w:r>
            <w:r w:rsidRPr="007C3D5A">
              <w:rPr>
                <w:rFonts w:cstheme="minorHAnsi"/>
                <w:sz w:val="24"/>
                <w:szCs w:val="24"/>
              </w:rPr>
              <w:t xml:space="preserve">when in reality they do not. </w:t>
            </w:r>
            <w:r>
              <w:rPr>
                <w:rFonts w:cstheme="minorHAnsi"/>
                <w:sz w:val="24"/>
                <w:szCs w:val="24"/>
              </w:rPr>
              <w:t>This way, g</w:t>
            </w:r>
            <w:r w:rsidRPr="007C3D5A">
              <w:rPr>
                <w:rFonts w:cstheme="minorHAnsi"/>
                <w:sz w:val="24"/>
                <w:szCs w:val="24"/>
              </w:rPr>
              <w:t>reenwashing exposes investors (including shareholders) to abuse</w:t>
            </w:r>
            <w:r>
              <w:rPr>
                <w:rFonts w:cstheme="minorHAnsi"/>
                <w:sz w:val="24"/>
                <w:szCs w:val="24"/>
              </w:rPr>
              <w:t xml:space="preserve"> and loss</w:t>
            </w:r>
            <w:r w:rsidRPr="007C3D5A">
              <w:rPr>
                <w:rFonts w:cstheme="minorHAnsi"/>
                <w:sz w:val="24"/>
                <w:szCs w:val="24"/>
              </w:rPr>
              <w:t xml:space="preserve">. </w:t>
            </w:r>
          </w:p>
          <w:p w14:paraId="37F10DC3" w14:textId="77777777" w:rsidR="00B56E15" w:rsidRPr="007C3D5A" w:rsidRDefault="00B56E15" w:rsidP="007F2989">
            <w:pPr>
              <w:rPr>
                <w:rFonts w:cstheme="minorHAnsi"/>
                <w:sz w:val="24"/>
                <w:szCs w:val="24"/>
              </w:rPr>
            </w:pPr>
          </w:p>
          <w:p w14:paraId="35A9C8D5" w14:textId="77777777" w:rsidR="00B56E15" w:rsidRPr="007C3D5A" w:rsidRDefault="00B56E15" w:rsidP="007F2989">
            <w:pPr>
              <w:rPr>
                <w:rFonts w:cstheme="minorHAnsi"/>
                <w:sz w:val="24"/>
                <w:szCs w:val="24"/>
              </w:rPr>
            </w:pPr>
            <w:r w:rsidRPr="007C3D5A">
              <w:rPr>
                <w:rFonts w:cstheme="minorHAnsi"/>
                <w:sz w:val="24"/>
                <w:szCs w:val="24"/>
              </w:rPr>
              <w:t>This research group will focus on the law and policy of sustainable finance and address important legal problems arising from the policy of integrating sustainability in</w:t>
            </w:r>
            <w:r>
              <w:rPr>
                <w:rFonts w:cstheme="minorHAnsi"/>
                <w:sz w:val="24"/>
                <w:szCs w:val="24"/>
              </w:rPr>
              <w:t xml:space="preserve"> the financial sector</w:t>
            </w:r>
            <w:r w:rsidRPr="007C3D5A">
              <w:rPr>
                <w:rFonts w:cstheme="minorHAnsi"/>
                <w:sz w:val="24"/>
                <w:szCs w:val="24"/>
              </w:rPr>
              <w:t xml:space="preserve">. Potential research topics include: </w:t>
            </w:r>
          </w:p>
          <w:p w14:paraId="4D8A68CC" w14:textId="77777777" w:rsidR="00B56E15" w:rsidRPr="007C3D5A" w:rsidRDefault="00B56E15" w:rsidP="007F2989">
            <w:pPr>
              <w:rPr>
                <w:rFonts w:cstheme="minorHAnsi"/>
                <w:sz w:val="24"/>
                <w:szCs w:val="24"/>
              </w:rPr>
            </w:pPr>
          </w:p>
          <w:p w14:paraId="51E336A5"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Conceptualising the new </w:t>
            </w:r>
            <w:r>
              <w:rPr>
                <w:sz w:val="24"/>
                <w:szCs w:val="24"/>
                <w:lang w:val="en-HK"/>
              </w:rPr>
              <w:t>‘</w:t>
            </w:r>
            <w:r w:rsidRPr="007C3D5A">
              <w:rPr>
                <w:sz w:val="24"/>
                <w:szCs w:val="24"/>
                <w:lang w:val="en-HK"/>
              </w:rPr>
              <w:t>sustainable</w:t>
            </w:r>
            <w:r>
              <w:rPr>
                <w:sz w:val="24"/>
                <w:szCs w:val="24"/>
                <w:lang w:val="en-HK"/>
              </w:rPr>
              <w:t>’</w:t>
            </w:r>
            <w:r w:rsidRPr="007C3D5A">
              <w:rPr>
                <w:sz w:val="24"/>
                <w:szCs w:val="24"/>
                <w:lang w:val="en-HK"/>
              </w:rPr>
              <w:t xml:space="preserve"> investor</w:t>
            </w:r>
          </w:p>
          <w:p w14:paraId="14B43E4C"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Promotion of sustainability</w:t>
            </w:r>
            <w:r>
              <w:rPr>
                <w:sz w:val="24"/>
                <w:szCs w:val="24"/>
                <w:lang w:val="en-HK"/>
              </w:rPr>
              <w:t xml:space="preserve"> outcomes</w:t>
            </w:r>
            <w:r w:rsidRPr="007C3D5A">
              <w:rPr>
                <w:sz w:val="24"/>
                <w:szCs w:val="24"/>
                <w:lang w:val="en-HK"/>
              </w:rPr>
              <w:t xml:space="preserve"> through shareholder engagement</w:t>
            </w:r>
          </w:p>
          <w:p w14:paraId="61C6A1BB"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Public e</w:t>
            </w:r>
            <w:r w:rsidRPr="007C3D5A">
              <w:rPr>
                <w:sz w:val="24"/>
                <w:szCs w:val="24"/>
                <w:lang w:val="en-HK"/>
              </w:rPr>
              <w:t xml:space="preserve">nforcement </w:t>
            </w:r>
            <w:r>
              <w:rPr>
                <w:sz w:val="24"/>
                <w:szCs w:val="24"/>
                <w:lang w:val="en-HK"/>
              </w:rPr>
              <w:t xml:space="preserve">of </w:t>
            </w:r>
            <w:r w:rsidRPr="007C3D5A">
              <w:rPr>
                <w:sz w:val="24"/>
                <w:szCs w:val="24"/>
                <w:lang w:val="en-HK"/>
              </w:rPr>
              <w:t>greenwashing committed by companies or financial intermediaries</w:t>
            </w:r>
          </w:p>
          <w:p w14:paraId="1C375EA6"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Non-financial corporate reporting and the ‘double materiality’ approach</w:t>
            </w:r>
          </w:p>
          <w:p w14:paraId="1336C65F"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Mis-selling of s</w:t>
            </w:r>
            <w:r w:rsidRPr="007C3D5A">
              <w:rPr>
                <w:sz w:val="24"/>
                <w:szCs w:val="24"/>
                <w:lang w:val="en-HK"/>
              </w:rPr>
              <w:t>ustainab</w:t>
            </w:r>
            <w:r>
              <w:rPr>
                <w:sz w:val="24"/>
                <w:szCs w:val="24"/>
                <w:lang w:val="en-HK"/>
              </w:rPr>
              <w:t>le investment products</w:t>
            </w:r>
            <w:r w:rsidRPr="007C3D5A">
              <w:rPr>
                <w:sz w:val="24"/>
                <w:szCs w:val="24"/>
                <w:lang w:val="en-HK"/>
              </w:rPr>
              <w:t>: common law basis for action for damages</w:t>
            </w:r>
          </w:p>
          <w:p w14:paraId="3764E99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Pr>
                <w:sz w:val="24"/>
                <w:szCs w:val="24"/>
                <w:lang w:val="en-HK"/>
              </w:rPr>
              <w:t>Defining f</w:t>
            </w:r>
            <w:r w:rsidRPr="007C3D5A">
              <w:rPr>
                <w:sz w:val="24"/>
                <w:szCs w:val="24"/>
                <w:lang w:val="en-HK"/>
              </w:rPr>
              <w:t xml:space="preserve">iduciary obligations </w:t>
            </w:r>
            <w:r>
              <w:rPr>
                <w:sz w:val="24"/>
                <w:szCs w:val="24"/>
                <w:lang w:val="en-HK"/>
              </w:rPr>
              <w:t xml:space="preserve">in a context of </w:t>
            </w:r>
            <w:r w:rsidRPr="007C3D5A">
              <w:rPr>
                <w:sz w:val="24"/>
                <w:szCs w:val="24"/>
                <w:lang w:val="en-HK"/>
              </w:rPr>
              <w:t>sustainable investment</w:t>
            </w:r>
            <w:r>
              <w:rPr>
                <w:sz w:val="24"/>
                <w:szCs w:val="24"/>
                <w:lang w:val="en-HK"/>
              </w:rPr>
              <w:t>s and of corporate sustainability</w:t>
            </w:r>
          </w:p>
          <w:p w14:paraId="3562908A" w14:textId="77777777" w:rsidR="00B56E15" w:rsidRPr="007C3D5A"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Managing climate risk in the banking system</w:t>
            </w:r>
          </w:p>
          <w:p w14:paraId="214FBE93" w14:textId="77777777" w:rsidR="00B56E15" w:rsidRPr="00DC0A17" w:rsidRDefault="00B56E15" w:rsidP="00B56E15">
            <w:pPr>
              <w:pStyle w:val="ListParagraph"/>
              <w:widowControl/>
              <w:numPr>
                <w:ilvl w:val="0"/>
                <w:numId w:val="72"/>
              </w:numPr>
              <w:spacing w:after="200" w:line="276" w:lineRule="auto"/>
              <w:contextualSpacing/>
              <w:rPr>
                <w:sz w:val="24"/>
                <w:szCs w:val="24"/>
                <w:lang w:val="en-HK"/>
              </w:rPr>
            </w:pPr>
            <w:r w:rsidRPr="007C3D5A">
              <w:rPr>
                <w:sz w:val="24"/>
                <w:szCs w:val="24"/>
                <w:lang w:val="en-HK"/>
              </w:rPr>
              <w:t xml:space="preserve">The problem of </w:t>
            </w:r>
            <w:r>
              <w:rPr>
                <w:sz w:val="24"/>
                <w:szCs w:val="24"/>
                <w:lang w:val="en-HK"/>
              </w:rPr>
              <w:t xml:space="preserve">identifying the sustainability component in investment products and of </w:t>
            </w:r>
            <w:r w:rsidRPr="007C3D5A">
              <w:rPr>
                <w:sz w:val="24"/>
                <w:szCs w:val="24"/>
                <w:lang w:val="en-HK"/>
              </w:rPr>
              <w:t xml:space="preserve">measuring </w:t>
            </w:r>
            <w:r>
              <w:rPr>
                <w:sz w:val="24"/>
                <w:szCs w:val="24"/>
                <w:lang w:val="en-HK"/>
              </w:rPr>
              <w:t xml:space="preserve">the actual </w:t>
            </w:r>
            <w:r w:rsidRPr="007C3D5A">
              <w:rPr>
                <w:sz w:val="24"/>
                <w:szCs w:val="24"/>
                <w:lang w:val="en-HK"/>
              </w:rPr>
              <w:t>impact of sustainable investments</w:t>
            </w:r>
          </w:p>
        </w:tc>
      </w:tr>
      <w:tr w:rsidR="00B56E15" w:rsidRPr="005B5FF9" w14:paraId="7BB5293D" w14:textId="77777777" w:rsidTr="007F2989">
        <w:tc>
          <w:tcPr>
            <w:tcW w:w="2263" w:type="dxa"/>
          </w:tcPr>
          <w:p w14:paraId="6880BB71"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753" w:type="dxa"/>
            <w:vAlign w:val="center"/>
          </w:tcPr>
          <w:p w14:paraId="2DA3C6BA" w14:textId="77777777" w:rsidR="00B56E15"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The reading list will be determined by the student and the academic leader at the start of the module. This is a novel area of research. Research material will largely consist of primary sources of law and regulation, and secondary sources including recent journal articles, report and studies produced by NGOs, government, consulting firms and international agencies involved in sustainability, corporate and finance. Depending on the topic chosen, court decisions may also serve as legal source underpinning the research.</w:t>
            </w:r>
          </w:p>
          <w:p w14:paraId="7F0B9DE4" w14:textId="77777777" w:rsidR="00B56E15" w:rsidRPr="005B5FF9" w:rsidRDefault="00B56E15"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Importantly, this is an area of research characterised by interdisciplinarity. Student should be willing to utilise in their research literature produced in the area of business, economics, finance, environment, society, among other disciplines.</w:t>
            </w:r>
          </w:p>
        </w:tc>
      </w:tr>
      <w:tr w:rsidR="00B56E15" w:rsidRPr="005B5FF9" w14:paraId="2751AC65" w14:textId="77777777" w:rsidTr="007F2989">
        <w:tc>
          <w:tcPr>
            <w:tcW w:w="2263" w:type="dxa"/>
          </w:tcPr>
          <w:p w14:paraId="6FFBFB46"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753" w:type="dxa"/>
            <w:vAlign w:val="center"/>
          </w:tcPr>
          <w:p w14:paraId="30E39ED9" w14:textId="77777777" w:rsidR="00B56E15" w:rsidRPr="005B5FF9" w:rsidRDefault="00B56E15"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B56E15" w:rsidRPr="005B5FF9" w14:paraId="282A872D" w14:textId="77777777" w:rsidTr="007F2989">
        <w:tc>
          <w:tcPr>
            <w:tcW w:w="2263" w:type="dxa"/>
          </w:tcPr>
          <w:p w14:paraId="034F7610"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vAlign w:val="center"/>
          </w:tcPr>
          <w:p w14:paraId="1A70EF5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799AF143"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4826969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0B6B2301"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B56E15" w:rsidRPr="005B5FF9" w14:paraId="62AE9FA0" w14:textId="77777777" w:rsidTr="007F2989">
        <w:tc>
          <w:tcPr>
            <w:tcW w:w="2263" w:type="dxa"/>
          </w:tcPr>
          <w:p w14:paraId="02908A77" w14:textId="77777777" w:rsidR="00B56E15" w:rsidRPr="005B5FF9" w:rsidRDefault="00B56E15"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vAlign w:val="center"/>
          </w:tcPr>
          <w:p w14:paraId="7E1CA4C9"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BEA9DA5" w14:textId="77777777" w:rsidR="00B56E15" w:rsidRPr="005B5FF9" w:rsidRDefault="00B56E15"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r w:rsidR="0023181C" w:rsidRPr="005B5FF9" w14:paraId="493C2E99" w14:textId="77777777" w:rsidTr="00C310BA">
        <w:tc>
          <w:tcPr>
            <w:tcW w:w="2263" w:type="dxa"/>
          </w:tcPr>
          <w:p w14:paraId="635EC6E5"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Learning Outcomes</w:t>
            </w:r>
          </w:p>
        </w:tc>
        <w:tc>
          <w:tcPr>
            <w:tcW w:w="6753" w:type="dxa"/>
            <w:vAlign w:val="center"/>
          </w:tcPr>
          <w:p w14:paraId="46011EE1" w14:textId="77777777" w:rsidR="0023181C" w:rsidRPr="005B5FF9" w:rsidRDefault="0023181C" w:rsidP="00C310B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340A667F"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0E0AD7ED"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510A6501"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16D1C343"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083CAA66"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1A61C25B"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3369D27C" w14:textId="77777777" w:rsidR="0023181C" w:rsidRPr="009B351B" w:rsidRDefault="0023181C" w:rsidP="002C023C">
            <w:pPr>
              <w:pStyle w:val="ListParagraph"/>
              <w:numPr>
                <w:ilvl w:val="0"/>
                <w:numId w:val="64"/>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7DBCA613" w14:textId="77777777" w:rsidR="0023181C" w:rsidRPr="005B5FF9" w:rsidRDefault="0023181C" w:rsidP="00C310BA">
            <w:pPr>
              <w:spacing w:after="9" w:line="271" w:lineRule="auto"/>
              <w:ind w:left="708" w:right="15"/>
              <w:rPr>
                <w:rFonts w:eastAsia="Times New Roman" w:cstheme="minorHAnsi"/>
                <w:color w:val="000000" w:themeColor="text1"/>
                <w:sz w:val="24"/>
                <w:szCs w:val="24"/>
              </w:rPr>
            </w:pPr>
          </w:p>
        </w:tc>
      </w:tr>
      <w:tr w:rsidR="0023181C" w:rsidRPr="005B5FF9" w14:paraId="30223312" w14:textId="77777777" w:rsidTr="00C310BA">
        <w:tc>
          <w:tcPr>
            <w:tcW w:w="2263" w:type="dxa"/>
          </w:tcPr>
          <w:p w14:paraId="652D9A60"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1883EC0"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p>
          <w:p w14:paraId="02DC187B"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0A3DA29"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38F52892" w14:textId="5820689A"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tc>
      </w:tr>
      <w:tr w:rsidR="0023181C" w:rsidRPr="005B5FF9" w14:paraId="2343EC89" w14:textId="77777777" w:rsidTr="00C310BA">
        <w:tc>
          <w:tcPr>
            <w:tcW w:w="2263" w:type="dxa"/>
          </w:tcPr>
          <w:p w14:paraId="2B0DFEB3" w14:textId="77777777" w:rsidR="0023181C" w:rsidRPr="005B5FF9" w:rsidRDefault="0023181C" w:rsidP="00C310B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2F0E59A"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EA53735" w14:textId="77777777" w:rsidR="0023181C" w:rsidRPr="005B5FF9" w:rsidRDefault="0023181C" w:rsidP="00C310B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36FF9D8" w14:textId="49D09122" w:rsidR="0023181C" w:rsidRPr="005B5FF9" w:rsidRDefault="0023181C" w:rsidP="00E71143">
      <w:pPr>
        <w:rPr>
          <w:rFonts w:cstheme="minorHAnsi"/>
          <w:sz w:val="24"/>
          <w:szCs w:val="24"/>
        </w:rPr>
      </w:pPr>
    </w:p>
    <w:p w14:paraId="615CB1FF" w14:textId="77777777" w:rsidR="0023181C" w:rsidRPr="005B5FF9" w:rsidRDefault="0023181C"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7693B1B5" w14:textId="77777777" w:rsidTr="00E71143">
        <w:tc>
          <w:tcPr>
            <w:tcW w:w="2263" w:type="dxa"/>
          </w:tcPr>
          <w:p w14:paraId="7C7C981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2E35729" w14:textId="09E78C6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6</w:t>
            </w:r>
          </w:p>
        </w:tc>
      </w:tr>
      <w:tr w:rsidR="00E71143" w:rsidRPr="005B5FF9" w14:paraId="1C881CE7" w14:textId="77777777" w:rsidTr="00E71143">
        <w:tc>
          <w:tcPr>
            <w:tcW w:w="2263" w:type="dxa"/>
          </w:tcPr>
          <w:p w14:paraId="1B15699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F806AA6"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NEW TRENDS IN INTELLECTUAL PROPERTY LAW</w:t>
            </w:r>
          </w:p>
        </w:tc>
      </w:tr>
      <w:tr w:rsidR="00E71143" w:rsidRPr="005B5FF9" w14:paraId="646AF786" w14:textId="77777777" w:rsidTr="00E71143">
        <w:tc>
          <w:tcPr>
            <w:tcW w:w="2263" w:type="dxa"/>
          </w:tcPr>
          <w:p w14:paraId="7EE17B0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B39D346" w14:textId="058AA5D4"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08F4E8C7" w14:textId="77777777" w:rsidTr="00E71143">
        <w:tc>
          <w:tcPr>
            <w:tcW w:w="2263" w:type="dxa"/>
          </w:tcPr>
          <w:p w14:paraId="76A6BA6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548E7E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AFE192E" w14:textId="77777777" w:rsidTr="00E71143">
        <w:tc>
          <w:tcPr>
            <w:tcW w:w="2263" w:type="dxa"/>
          </w:tcPr>
          <w:p w14:paraId="3692D0C4"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95FCB11"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E71143" w:rsidRPr="005B5FF9" w14:paraId="634194B7" w14:textId="77777777" w:rsidTr="00E71143">
        <w:tc>
          <w:tcPr>
            <w:tcW w:w="2263" w:type="dxa"/>
          </w:tcPr>
          <w:p w14:paraId="7118B08E"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B3A364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Giuseppe Mazziotti</w:t>
            </w:r>
          </w:p>
        </w:tc>
      </w:tr>
      <w:tr w:rsidR="00E71143" w:rsidRPr="005B5FF9" w14:paraId="4EC0AFA9" w14:textId="77777777" w:rsidTr="00E71143">
        <w:tc>
          <w:tcPr>
            <w:tcW w:w="2263" w:type="dxa"/>
          </w:tcPr>
          <w:p w14:paraId="65F3168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9B44862"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4499D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2729904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008FDACB"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29C954AC"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BC2036F"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lastRenderedPageBreak/>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4D0A7A19"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25FAFF31" w14:textId="77777777" w:rsidR="00E71143" w:rsidRPr="009B351B" w:rsidRDefault="00E71143" w:rsidP="002C023C">
            <w:pPr>
              <w:pStyle w:val="ListParagraph"/>
              <w:numPr>
                <w:ilvl w:val="0"/>
                <w:numId w:val="65"/>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291CBE63"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4EE14CC" w14:textId="77777777" w:rsidTr="00E71143">
        <w:tc>
          <w:tcPr>
            <w:tcW w:w="2263" w:type="dxa"/>
          </w:tcPr>
          <w:p w14:paraId="4609A1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A8A1E62"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The idea of multi-level, supranational legislation on industrial, literary and artistic property goes back to the end of the 19th century. At that time, international agreements were a natural response to the consequences and challenges posed by the industrial revolution in Western Europe. When individual creators, inventors and enterprises started being increasingly able to distribute and commercially exploit copies of their works and products embodying new technologies and distinctive marks on a cross-border basis, their governments started establishing common standards of protection for such intangible goods.  From then onwards, the definition of minimum standards regarding the scope and enforcement of intellectual property rights has progressively expanded to the entire world. This phenomenon significantly accelerated from 1994 onwards, with the creation of the World Trade Organisation (WTO) and the adoption of a sort of global “constitution” for intellectual property (‘Trade Related Aspects of Intellectual Property Rights’ or ‘TRIPS’ Agreement, 1994). </w:t>
            </w:r>
          </w:p>
          <w:p w14:paraId="1FBC9CB3" w14:textId="77777777" w:rsidR="00E71143" w:rsidRPr="005B5FF9" w:rsidRDefault="00E71143" w:rsidP="002F73F2">
            <w:pPr>
              <w:rPr>
                <w:rFonts w:cstheme="minorHAnsi"/>
                <w:sz w:val="24"/>
                <w:szCs w:val="24"/>
                <w:bdr w:val="none" w:sz="0" w:space="0" w:color="auto" w:frame="1"/>
              </w:rPr>
            </w:pPr>
          </w:p>
          <w:p w14:paraId="21D445B0"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Members of this research group will be encouraged to examine the socio-economic, commercial and legal implications of the TRIPS Agreement and of other international agreements including the World Intellectual Property Organization (WIPO) Internet treaties (1996). In particular, students will advance their knowledge on issues that evidence the influence of WTO law on jurisdictions which barely had a system of copyright, patent or trademark protection before 1994. Research group activities will allow students to better understand pros and cons of EU regulations and directives which sought to facilitate the goal of a ‘Single Market’ by harmonizing or unifying intellectual property systems on the grounds of international standards. </w:t>
            </w:r>
          </w:p>
          <w:p w14:paraId="67822F6D" w14:textId="77777777" w:rsidR="00E71143" w:rsidRPr="005B5FF9" w:rsidRDefault="00E71143" w:rsidP="00E71143">
            <w:pPr>
              <w:jc w:val="both"/>
              <w:rPr>
                <w:rFonts w:cstheme="minorHAnsi"/>
                <w:bCs/>
                <w:sz w:val="24"/>
                <w:szCs w:val="24"/>
              </w:rPr>
            </w:pPr>
          </w:p>
          <w:p w14:paraId="0862552C"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 xml:space="preserve">Drawing on the Intellectual Property Law module (LAU </w:t>
            </w:r>
            <w:r w:rsidRPr="005B5FF9">
              <w:rPr>
                <w:rFonts w:eastAsia="Times New Roman" w:cstheme="minorHAnsi"/>
                <w:color w:val="000000" w:themeColor="text1"/>
                <w:sz w:val="24"/>
                <w:szCs w:val="24"/>
              </w:rPr>
              <w:t>44072</w:t>
            </w:r>
            <w:r w:rsidRPr="005B5FF9">
              <w:rPr>
                <w:rFonts w:eastAsia="Times New Roman" w:cstheme="minorHAnsi"/>
                <w:bCs/>
                <w:sz w:val="24"/>
                <w:szCs w:val="24"/>
              </w:rPr>
              <w:t xml:space="preserve">), students will be able to explore new trends related to </w:t>
            </w:r>
            <w:r w:rsidRPr="005B5FF9">
              <w:rPr>
                <w:rFonts w:cstheme="minorHAnsi"/>
                <w:sz w:val="24"/>
                <w:szCs w:val="24"/>
                <w:bdr w:val="none" w:sz="0" w:space="0" w:color="auto" w:frame="1"/>
              </w:rPr>
              <w:t xml:space="preserve">topics and issues which evidence goals, priorities but also contradictions and problems that national lawmakers and courts, such as the Irish ones, can no longer solve by themselves in light of obligations and limits created under international and EU laws. </w:t>
            </w:r>
          </w:p>
          <w:p w14:paraId="3F6A3407" w14:textId="77777777" w:rsidR="00E71143" w:rsidRPr="005B5FF9" w:rsidRDefault="00E71143" w:rsidP="002F73F2">
            <w:pPr>
              <w:rPr>
                <w:rFonts w:cstheme="minorHAnsi"/>
                <w:sz w:val="24"/>
                <w:szCs w:val="24"/>
                <w:bdr w:val="none" w:sz="0" w:space="0" w:color="auto" w:frame="1"/>
              </w:rPr>
            </w:pPr>
          </w:p>
          <w:p w14:paraId="685ACF7A" w14:textId="77777777" w:rsidR="00E71143" w:rsidRPr="005B5FF9" w:rsidRDefault="00E71143" w:rsidP="002F73F2">
            <w:pPr>
              <w:rPr>
                <w:rFonts w:cstheme="minorHAnsi"/>
                <w:sz w:val="24"/>
                <w:szCs w:val="24"/>
                <w:bdr w:val="none" w:sz="0" w:space="0" w:color="auto" w:frame="1"/>
              </w:rPr>
            </w:pPr>
            <w:r w:rsidRPr="005B5FF9">
              <w:rPr>
                <w:rFonts w:eastAsia="Times New Roman" w:cstheme="minorHAnsi"/>
                <w:bCs/>
                <w:sz w:val="24"/>
                <w:szCs w:val="24"/>
              </w:rPr>
              <w:t>Sub-topics may include (but are not limited to) the following:</w:t>
            </w:r>
          </w:p>
          <w:p w14:paraId="7ED65A7A" w14:textId="77777777" w:rsidR="00E71143" w:rsidRPr="005B5FF9" w:rsidRDefault="00E71143" w:rsidP="002F73F2">
            <w:pPr>
              <w:rPr>
                <w:rFonts w:cstheme="minorHAnsi"/>
                <w:sz w:val="24"/>
                <w:szCs w:val="24"/>
                <w:bdr w:val="none" w:sz="0" w:space="0" w:color="auto" w:frame="1"/>
              </w:rPr>
            </w:pPr>
            <w:r w:rsidRPr="005B5FF9">
              <w:rPr>
                <w:rFonts w:cstheme="minorHAnsi"/>
                <w:sz w:val="24"/>
                <w:szCs w:val="24"/>
                <w:bdr w:val="none" w:sz="0" w:space="0" w:color="auto" w:frame="1"/>
              </w:rPr>
              <w:t xml:space="preserve"> </w:t>
            </w:r>
          </w:p>
          <w:p w14:paraId="0059EE63" w14:textId="77777777" w:rsidR="00E71143" w:rsidRPr="005B5FF9" w:rsidRDefault="00E71143" w:rsidP="002C023C">
            <w:pPr>
              <w:pStyle w:val="ListParagraph"/>
              <w:widowControl/>
              <w:numPr>
                <w:ilvl w:val="0"/>
                <w:numId w:val="26"/>
              </w:numPr>
              <w:contextualSpacing/>
              <w:rPr>
                <w:rFonts w:cstheme="minorHAnsi"/>
                <w:sz w:val="24"/>
                <w:szCs w:val="24"/>
                <w:bdr w:val="none" w:sz="0" w:space="0" w:color="auto" w:frame="1"/>
              </w:rPr>
            </w:pPr>
            <w:r w:rsidRPr="005B5FF9">
              <w:rPr>
                <w:rFonts w:cstheme="minorHAnsi"/>
                <w:sz w:val="24"/>
                <w:szCs w:val="24"/>
                <w:bdr w:val="none" w:sz="0" w:space="0" w:color="auto" w:frame="1"/>
              </w:rPr>
              <w:t xml:space="preserve">Access to medicines, patent protection and the right to </w:t>
            </w:r>
            <w:proofErr w:type="gramStart"/>
            <w:r w:rsidRPr="005B5FF9">
              <w:rPr>
                <w:rFonts w:cstheme="minorHAnsi"/>
                <w:sz w:val="24"/>
                <w:szCs w:val="24"/>
                <w:bdr w:val="none" w:sz="0" w:space="0" w:color="auto" w:frame="1"/>
              </w:rPr>
              <w:t>health;</w:t>
            </w:r>
            <w:proofErr w:type="gramEnd"/>
            <w:r w:rsidRPr="005B5FF9">
              <w:rPr>
                <w:rFonts w:cstheme="minorHAnsi"/>
                <w:sz w:val="24"/>
                <w:szCs w:val="24"/>
                <w:bdr w:val="none" w:sz="0" w:space="0" w:color="auto" w:frame="1"/>
              </w:rPr>
              <w:t xml:space="preserve"> </w:t>
            </w:r>
          </w:p>
          <w:p w14:paraId="151B0D6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Biotechnological inventions, patent protection and their impact on </w:t>
            </w:r>
            <w:proofErr w:type="gramStart"/>
            <w:r w:rsidRPr="005B5FF9">
              <w:rPr>
                <w:rFonts w:cstheme="minorHAnsi"/>
                <w:sz w:val="24"/>
                <w:szCs w:val="24"/>
                <w:bdr w:val="none" w:sz="0" w:space="0" w:color="auto" w:frame="1"/>
              </w:rPr>
              <w:t>morals;</w:t>
            </w:r>
            <w:proofErr w:type="gramEnd"/>
          </w:p>
          <w:p w14:paraId="49DD0BA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lastRenderedPageBreak/>
              <w:t xml:space="preserve">Digital copyright protection and its consequences for Internet freedom and free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401587A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Online intermediary liability regimes and their impact </w:t>
            </w:r>
            <w:proofErr w:type="gramStart"/>
            <w:r w:rsidRPr="005B5FF9">
              <w:rPr>
                <w:rFonts w:cstheme="minorHAnsi"/>
                <w:sz w:val="24"/>
                <w:szCs w:val="24"/>
                <w:bdr w:val="none" w:sz="0" w:space="0" w:color="auto" w:frame="1"/>
              </w:rPr>
              <w:t>on  remuneration</w:t>
            </w:r>
            <w:proofErr w:type="gramEnd"/>
            <w:r w:rsidRPr="005B5FF9">
              <w:rPr>
                <w:rFonts w:cstheme="minorHAnsi"/>
                <w:sz w:val="24"/>
                <w:szCs w:val="24"/>
                <w:bdr w:val="none" w:sz="0" w:space="0" w:color="auto" w:frame="1"/>
              </w:rPr>
              <w:t xml:space="preserve"> of content creators; </w:t>
            </w:r>
          </w:p>
          <w:p w14:paraId="1500F5BF"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Overlapping intellectual property rights and their consequences for competition </w:t>
            </w:r>
            <w:proofErr w:type="gramStart"/>
            <w:r w:rsidRPr="005B5FF9">
              <w:rPr>
                <w:rFonts w:cstheme="minorHAnsi"/>
                <w:sz w:val="24"/>
                <w:szCs w:val="24"/>
                <w:bdr w:val="none" w:sz="0" w:space="0" w:color="auto" w:frame="1"/>
              </w:rPr>
              <w:t>policy;</w:t>
            </w:r>
            <w:proofErr w:type="gramEnd"/>
            <w:r w:rsidRPr="005B5FF9">
              <w:rPr>
                <w:rFonts w:cstheme="minorHAnsi"/>
                <w:sz w:val="24"/>
                <w:szCs w:val="24"/>
                <w:bdr w:val="none" w:sz="0" w:space="0" w:color="auto" w:frame="1"/>
              </w:rPr>
              <w:t xml:space="preserve"> </w:t>
            </w:r>
          </w:p>
          <w:p w14:paraId="60E05416"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Copyright implications of artificial </w:t>
            </w:r>
            <w:proofErr w:type="gramStart"/>
            <w:r w:rsidRPr="005B5FF9">
              <w:rPr>
                <w:rFonts w:cstheme="minorHAnsi"/>
                <w:sz w:val="24"/>
                <w:szCs w:val="24"/>
                <w:bdr w:val="none" w:sz="0" w:space="0" w:color="auto" w:frame="1"/>
              </w:rPr>
              <w:t>intelligence;</w:t>
            </w:r>
            <w:proofErr w:type="gramEnd"/>
          </w:p>
          <w:p w14:paraId="1906B692"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Patent law, innovation and artificial </w:t>
            </w:r>
            <w:proofErr w:type="gramStart"/>
            <w:r w:rsidRPr="005B5FF9">
              <w:rPr>
                <w:rFonts w:cstheme="minorHAnsi"/>
                <w:sz w:val="24"/>
                <w:szCs w:val="24"/>
                <w:bdr w:val="none" w:sz="0" w:space="0" w:color="auto" w:frame="1"/>
              </w:rPr>
              <w:t>intelligence;</w:t>
            </w:r>
            <w:proofErr w:type="gramEnd"/>
            <w:r w:rsidRPr="005B5FF9">
              <w:rPr>
                <w:rFonts w:cstheme="minorHAnsi"/>
                <w:sz w:val="24"/>
                <w:szCs w:val="24"/>
                <w:bdr w:val="none" w:sz="0" w:space="0" w:color="auto" w:frame="1"/>
              </w:rPr>
              <w:t xml:space="preserve"> </w:t>
            </w:r>
          </w:p>
          <w:p w14:paraId="3196CC11"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Expansion of trademarks’ scope and its consequences for competition policy and freedom of </w:t>
            </w:r>
            <w:proofErr w:type="gramStart"/>
            <w:r w:rsidRPr="005B5FF9">
              <w:rPr>
                <w:rFonts w:cstheme="minorHAnsi"/>
                <w:sz w:val="24"/>
                <w:szCs w:val="24"/>
                <w:bdr w:val="none" w:sz="0" w:space="0" w:color="auto" w:frame="1"/>
              </w:rPr>
              <w:t>speech;</w:t>
            </w:r>
            <w:proofErr w:type="gramEnd"/>
            <w:r w:rsidRPr="005B5FF9">
              <w:rPr>
                <w:rFonts w:cstheme="minorHAnsi"/>
                <w:sz w:val="24"/>
                <w:szCs w:val="24"/>
                <w:bdr w:val="none" w:sz="0" w:space="0" w:color="auto" w:frame="1"/>
              </w:rPr>
              <w:t xml:space="preserve"> </w:t>
            </w:r>
          </w:p>
          <w:p w14:paraId="011F7787"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 xml:space="preserve">Trade secrecy as an alternative to intellectual </w:t>
            </w:r>
            <w:proofErr w:type="gramStart"/>
            <w:r w:rsidRPr="005B5FF9">
              <w:rPr>
                <w:rFonts w:cstheme="minorHAnsi"/>
                <w:sz w:val="24"/>
                <w:szCs w:val="24"/>
                <w:bdr w:val="none" w:sz="0" w:space="0" w:color="auto" w:frame="1"/>
              </w:rPr>
              <w:t>property;</w:t>
            </w:r>
            <w:proofErr w:type="gramEnd"/>
          </w:p>
          <w:p w14:paraId="2F39373B" w14:textId="77777777" w:rsidR="00E71143" w:rsidRPr="005B5FF9" w:rsidRDefault="00E71143" w:rsidP="002C023C">
            <w:pPr>
              <w:pStyle w:val="ListParagraph"/>
              <w:widowControl/>
              <w:numPr>
                <w:ilvl w:val="0"/>
                <w:numId w:val="26"/>
              </w:numPr>
              <w:contextualSpacing/>
              <w:jc w:val="both"/>
              <w:rPr>
                <w:rFonts w:cstheme="minorHAnsi"/>
                <w:sz w:val="24"/>
                <w:szCs w:val="24"/>
                <w:bdr w:val="none" w:sz="0" w:space="0" w:color="auto" w:frame="1"/>
              </w:rPr>
            </w:pPr>
            <w:r w:rsidRPr="005B5FF9">
              <w:rPr>
                <w:rFonts w:cstheme="minorHAnsi"/>
                <w:sz w:val="24"/>
                <w:szCs w:val="24"/>
                <w:bdr w:val="none" w:sz="0" w:space="0" w:color="auto" w:frame="1"/>
              </w:rPr>
              <w:t>Intellectual property rights in data.</w:t>
            </w:r>
          </w:p>
          <w:p w14:paraId="4108AD53" w14:textId="77777777" w:rsidR="00E71143" w:rsidRPr="005B5FF9" w:rsidRDefault="00E71143" w:rsidP="00E71143">
            <w:pPr>
              <w:rPr>
                <w:rFonts w:eastAsia="Times New Roman" w:cstheme="minorHAnsi"/>
                <w:color w:val="000000" w:themeColor="text1"/>
                <w:sz w:val="24"/>
                <w:szCs w:val="24"/>
              </w:rPr>
            </w:pPr>
          </w:p>
        </w:tc>
      </w:tr>
      <w:tr w:rsidR="00E71143" w:rsidRPr="005B5FF9" w14:paraId="0682BE89" w14:textId="77777777" w:rsidTr="00E71143">
        <w:tc>
          <w:tcPr>
            <w:tcW w:w="2263" w:type="dxa"/>
          </w:tcPr>
          <w:p w14:paraId="6EBADEF2"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207CB53" w14:textId="669E231B"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500FE7B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D39835F" w14:textId="69D40B2C"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72717AD9" w14:textId="016B82AE"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5BD76262" w14:textId="77777777" w:rsidTr="00E71143">
        <w:tc>
          <w:tcPr>
            <w:tcW w:w="2263" w:type="dxa"/>
          </w:tcPr>
          <w:p w14:paraId="60D4503B"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C16C5B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0AB047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8404CE4" w14:textId="77777777" w:rsidR="00E71143" w:rsidRPr="005B5FF9" w:rsidRDefault="00E71143"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47B0002F" w14:textId="77777777" w:rsidTr="00E71143">
        <w:tc>
          <w:tcPr>
            <w:tcW w:w="2263" w:type="dxa"/>
          </w:tcPr>
          <w:p w14:paraId="15D28698"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23ECC" w14:textId="39C27906"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LAU4</w:t>
            </w:r>
            <w:r w:rsidR="00B103A0" w:rsidRPr="005B5FF9">
              <w:rPr>
                <w:rFonts w:eastAsia="Times New Roman" w:cstheme="minorHAnsi"/>
                <w:color w:val="000000" w:themeColor="text1"/>
                <w:sz w:val="24"/>
                <w:szCs w:val="24"/>
              </w:rPr>
              <w:t>001</w:t>
            </w:r>
            <w:r w:rsidR="005D1847" w:rsidRPr="005B5FF9">
              <w:rPr>
                <w:rFonts w:eastAsia="Times New Roman" w:cstheme="minorHAnsi"/>
                <w:color w:val="000000" w:themeColor="text1"/>
                <w:sz w:val="24"/>
                <w:szCs w:val="24"/>
              </w:rPr>
              <w:t>7</w:t>
            </w:r>
          </w:p>
        </w:tc>
      </w:tr>
      <w:tr w:rsidR="00E71143" w:rsidRPr="005B5FF9" w14:paraId="738F53DE" w14:textId="77777777" w:rsidTr="00E71143">
        <w:tc>
          <w:tcPr>
            <w:tcW w:w="2263" w:type="dxa"/>
          </w:tcPr>
          <w:p w14:paraId="4603F061"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02982E5"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Property and Constitutions: Regulating People and Places </w:t>
            </w:r>
          </w:p>
        </w:tc>
      </w:tr>
      <w:tr w:rsidR="00E71143" w:rsidRPr="005B5FF9" w14:paraId="41235A06" w14:textId="77777777" w:rsidTr="00E71143">
        <w:tc>
          <w:tcPr>
            <w:tcW w:w="2263" w:type="dxa"/>
          </w:tcPr>
          <w:p w14:paraId="0F71C49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A90D40B" w14:textId="4BC4A0BB" w:rsidR="00E71143" w:rsidRPr="005B5FF9" w:rsidRDefault="004A32EF"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E71143" w:rsidRPr="005B5FF9" w14:paraId="5BE92DA3" w14:textId="77777777" w:rsidTr="00E71143">
        <w:tc>
          <w:tcPr>
            <w:tcW w:w="2263" w:type="dxa"/>
          </w:tcPr>
          <w:p w14:paraId="0441829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3B3EE8"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E71143" w:rsidRPr="005B5FF9" w14:paraId="225BF1F6" w14:textId="77777777" w:rsidTr="00E71143">
        <w:tc>
          <w:tcPr>
            <w:tcW w:w="2263" w:type="dxa"/>
          </w:tcPr>
          <w:p w14:paraId="1B889A83"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29C5453" w14:textId="77777777" w:rsidR="00E71143" w:rsidRPr="005B5FF9" w:rsidRDefault="00E71143" w:rsidP="00E71143">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E71143" w:rsidRPr="005B5FF9" w14:paraId="1A5712E4" w14:textId="77777777" w:rsidTr="00E71143">
        <w:tc>
          <w:tcPr>
            <w:tcW w:w="2263" w:type="dxa"/>
          </w:tcPr>
          <w:p w14:paraId="3C5E1CDF"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1865AD3"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7460940E" w14:textId="77777777" w:rsidTr="00E71143">
        <w:tc>
          <w:tcPr>
            <w:tcW w:w="2263" w:type="dxa"/>
          </w:tcPr>
          <w:p w14:paraId="197C7E30"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01AFBF" w14:textId="77777777" w:rsidR="00E71143" w:rsidRPr="005B5FF9" w:rsidRDefault="00E71143" w:rsidP="00E71143">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53C00C56"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09A62E97"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756072F"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4A5E75FB"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24E10B35"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877AEBE"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2779B98" w14:textId="77777777" w:rsidR="00E71143" w:rsidRPr="009B351B" w:rsidRDefault="00E71143" w:rsidP="002C023C">
            <w:pPr>
              <w:pStyle w:val="ListParagraph"/>
              <w:numPr>
                <w:ilvl w:val="0"/>
                <w:numId w:val="66"/>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lastRenderedPageBreak/>
              <w:t xml:space="preserve">Effectively communicate research findings. </w:t>
            </w:r>
          </w:p>
          <w:p w14:paraId="5198F7A0" w14:textId="77777777" w:rsidR="00E71143" w:rsidRPr="005B5FF9" w:rsidRDefault="00E71143" w:rsidP="00E71143">
            <w:pPr>
              <w:spacing w:after="9" w:line="271" w:lineRule="auto"/>
              <w:ind w:left="708" w:right="15"/>
              <w:rPr>
                <w:rFonts w:eastAsia="Times New Roman" w:cstheme="minorHAnsi"/>
                <w:color w:val="000000" w:themeColor="text1"/>
                <w:sz w:val="24"/>
                <w:szCs w:val="24"/>
              </w:rPr>
            </w:pPr>
          </w:p>
        </w:tc>
      </w:tr>
      <w:tr w:rsidR="00E71143" w:rsidRPr="005B5FF9" w14:paraId="0C780FF6" w14:textId="77777777" w:rsidTr="00E71143">
        <w:tc>
          <w:tcPr>
            <w:tcW w:w="2263" w:type="dxa"/>
          </w:tcPr>
          <w:p w14:paraId="1E54703A"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86219B8" w14:textId="77777777" w:rsidR="00E71143" w:rsidRPr="005B5FF9" w:rsidRDefault="00E71143" w:rsidP="00E71143">
            <w:pPr>
              <w:rPr>
                <w:rFonts w:cstheme="minorHAnsi"/>
                <w:sz w:val="24"/>
                <w:szCs w:val="24"/>
              </w:rPr>
            </w:pPr>
            <w:r w:rsidRPr="005B5FF9">
              <w:rPr>
                <w:rFonts w:cstheme="minorHAnsi"/>
                <w:sz w:val="24"/>
                <w:szCs w:val="24"/>
              </w:rPr>
              <w:t xml:space="preserve">Constitutional property law and property theory are two related, burgeoning fields of academic and professional interest amongst lawyers internationally. Guarantees for private property rights, in both domestic constitutions and international conventions and treaties (most notably, the European Convention on Human Rights), are increasingly the focus of litigation in common law jurisdictions, including the UK, responding to the rapid expansion that has occurred in regulatory control of private ownership in contexts as diverse as land-use, financial services, public infrastructure development and industrial licensing. This trend has further accelerated as a result of the global economic crisis, which forced governments throughout the world to introduce various measures that restrict the exercise of property rights, or deprive owners of property rights, sometimes in dramatic and far-reaching ways. </w:t>
            </w:r>
          </w:p>
          <w:p w14:paraId="5681679B" w14:textId="77777777" w:rsidR="00E71143" w:rsidRPr="005B5FF9" w:rsidRDefault="00E71143" w:rsidP="00E71143">
            <w:pPr>
              <w:rPr>
                <w:rFonts w:cstheme="minorHAnsi"/>
                <w:sz w:val="24"/>
                <w:szCs w:val="24"/>
              </w:rPr>
            </w:pPr>
          </w:p>
          <w:p w14:paraId="3D709540" w14:textId="77777777" w:rsidR="00E71143" w:rsidRPr="005B5FF9" w:rsidRDefault="00E71143" w:rsidP="00E71143">
            <w:pPr>
              <w:rPr>
                <w:rFonts w:cstheme="minorHAnsi"/>
                <w:sz w:val="24"/>
                <w:szCs w:val="24"/>
              </w:rPr>
            </w:pPr>
            <w:r w:rsidRPr="005B5FF9">
              <w:rPr>
                <w:rFonts w:cstheme="minorHAnsi"/>
                <w:sz w:val="24"/>
                <w:szCs w:val="24"/>
              </w:rPr>
              <w:t>However, the function of constitutional property rights guarantees in controlling such regulatory interventions is often ambiguous, at least beyond paradigm cases such as compulsory acquisition of real property. Moreover, the values that constitutional or human rights protection of private ownership seeks to realise are various, complex, and at times conflicting.  That complexity is heightened by the fact that in common law jurisdictions, such public law guarantees for private ownership interact with a long-standing private law tradition of protecting property rights. Within such jurisdictions, scholars continue to debate the relative merits of a focus on individual or social values within property law, which is a debate with heightened stakes in the context of an economic crisis.</w:t>
            </w:r>
          </w:p>
          <w:p w14:paraId="231AA054" w14:textId="77777777" w:rsidR="00E71143" w:rsidRPr="005B5FF9" w:rsidRDefault="00E71143" w:rsidP="00E71143">
            <w:pPr>
              <w:rPr>
                <w:rFonts w:cstheme="minorHAnsi"/>
                <w:sz w:val="24"/>
                <w:szCs w:val="24"/>
              </w:rPr>
            </w:pPr>
          </w:p>
          <w:p w14:paraId="4F857574" w14:textId="77777777" w:rsidR="00E71143" w:rsidRPr="005B5FF9" w:rsidRDefault="00E71143" w:rsidP="00E71143">
            <w:pPr>
              <w:rPr>
                <w:rFonts w:cstheme="minorHAnsi"/>
                <w:sz w:val="24"/>
                <w:szCs w:val="24"/>
              </w:rPr>
            </w:pPr>
            <w:r w:rsidRPr="005B5FF9">
              <w:rPr>
                <w:rFonts w:cstheme="minorHAnsi"/>
                <w:sz w:val="24"/>
                <w:szCs w:val="24"/>
              </w:rPr>
              <w:t xml:space="preserve">This research project module will explore a number of themes at the interface between property law and constitutional law comparatively, as well as through the prism of European Human Rights Law, including but not limited to: </w:t>
            </w:r>
          </w:p>
          <w:p w14:paraId="4DF7D328"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Climate Mitigation: Partners or Adversaries?</w:t>
            </w:r>
          </w:p>
          <w:p w14:paraId="376C9493" w14:textId="77777777" w:rsidR="00E71143" w:rsidRPr="005B5FF9" w:rsidRDefault="00E71143" w:rsidP="002C023C">
            <w:pPr>
              <w:pStyle w:val="ListParagraph"/>
              <w:widowControl/>
              <w:numPr>
                <w:ilvl w:val="0"/>
                <w:numId w:val="27"/>
              </w:numPr>
              <w:contextualSpacing/>
              <w:rPr>
                <w:rFonts w:cstheme="minorHAnsi"/>
                <w:sz w:val="24"/>
                <w:szCs w:val="24"/>
              </w:rPr>
            </w:pPr>
            <w:proofErr w:type="spellStart"/>
            <w:r w:rsidRPr="005B5FF9">
              <w:rPr>
                <w:rFonts w:cstheme="minorHAnsi"/>
                <w:sz w:val="24"/>
                <w:szCs w:val="24"/>
              </w:rPr>
              <w:t>Constitutionalising</w:t>
            </w:r>
            <w:proofErr w:type="spellEnd"/>
            <w:r w:rsidRPr="005B5FF9">
              <w:rPr>
                <w:rFonts w:cstheme="minorHAnsi"/>
                <w:sz w:val="24"/>
                <w:szCs w:val="24"/>
              </w:rPr>
              <w:t xml:space="preserve"> Housing Rights</w:t>
            </w:r>
          </w:p>
          <w:p w14:paraId="5B8CAC95"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Institutional Goals – Property Rights as an Economic Agenda</w:t>
            </w:r>
          </w:p>
          <w:p w14:paraId="3EC5C086"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Property Rights and Social Policy – the Interface of the Directive Principles</w:t>
            </w:r>
          </w:p>
          <w:p w14:paraId="437799D7"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European Court of Human Rights</w:t>
            </w:r>
          </w:p>
          <w:p w14:paraId="5E5599AE"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“New Property” in the Irish Courts</w:t>
            </w:r>
          </w:p>
          <w:p w14:paraId="14F59A7B" w14:textId="77777777" w:rsidR="00E71143" w:rsidRPr="005B5FF9" w:rsidRDefault="00E71143" w:rsidP="002C023C">
            <w:pPr>
              <w:pStyle w:val="ListParagraph"/>
              <w:widowControl/>
              <w:numPr>
                <w:ilvl w:val="0"/>
                <w:numId w:val="27"/>
              </w:numPr>
              <w:contextualSpacing/>
              <w:rPr>
                <w:rFonts w:cstheme="minorHAnsi"/>
                <w:sz w:val="24"/>
                <w:szCs w:val="24"/>
              </w:rPr>
            </w:pPr>
            <w:r w:rsidRPr="005B5FF9">
              <w:rPr>
                <w:rFonts w:cstheme="minorHAnsi"/>
                <w:sz w:val="24"/>
                <w:szCs w:val="24"/>
              </w:rPr>
              <w:t>Assessing the Potential of Citizen Deliberation in Mediating Property Rights and the Public Interest</w:t>
            </w:r>
          </w:p>
          <w:p w14:paraId="2D34143C"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COVID-19 and the Public/Private Balance in Property</w:t>
            </w:r>
          </w:p>
          <w:p w14:paraId="41F91A70" w14:textId="77777777" w:rsidR="00E71143" w:rsidRPr="005B5FF9" w:rsidRDefault="00E71143" w:rsidP="002C023C">
            <w:pPr>
              <w:pStyle w:val="ListParagraph"/>
              <w:widowControl/>
              <w:numPr>
                <w:ilvl w:val="0"/>
                <w:numId w:val="27"/>
              </w:numPr>
              <w:contextualSpacing/>
              <w:rPr>
                <w:rFonts w:eastAsia="Times New Roman" w:cstheme="minorHAnsi"/>
                <w:color w:val="000000" w:themeColor="text1"/>
                <w:sz w:val="24"/>
                <w:szCs w:val="24"/>
              </w:rPr>
            </w:pPr>
            <w:r w:rsidRPr="005B5FF9">
              <w:rPr>
                <w:rFonts w:cstheme="minorHAnsi"/>
                <w:sz w:val="24"/>
                <w:szCs w:val="24"/>
              </w:rPr>
              <w:t xml:space="preserve">Property, Austerity, and the Impact of </w:t>
            </w:r>
            <w:proofErr w:type="spellStart"/>
            <w:r w:rsidRPr="005B5FF9">
              <w:rPr>
                <w:rFonts w:cstheme="minorHAnsi"/>
                <w:sz w:val="24"/>
                <w:szCs w:val="24"/>
              </w:rPr>
              <w:t>Constitutionalisation</w:t>
            </w:r>
            <w:proofErr w:type="spellEnd"/>
          </w:p>
        </w:tc>
      </w:tr>
      <w:tr w:rsidR="00E71143" w:rsidRPr="005B5FF9" w14:paraId="004C1D85" w14:textId="77777777" w:rsidTr="00E71143">
        <w:tc>
          <w:tcPr>
            <w:tcW w:w="2263" w:type="dxa"/>
          </w:tcPr>
          <w:p w14:paraId="4A6345DC"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D7BD652" w14:textId="14680088"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Individual Project </w:t>
            </w:r>
            <w:r w:rsidR="004A32EF" w:rsidRPr="005B5FF9">
              <w:rPr>
                <w:rFonts w:eastAsia="Times New Roman" w:cstheme="minorHAnsi"/>
                <w:color w:val="000000" w:themeColor="text1"/>
                <w:sz w:val="24"/>
                <w:szCs w:val="24"/>
              </w:rPr>
              <w:t>8</w:t>
            </w:r>
            <w:r w:rsidRPr="005B5FF9">
              <w:rPr>
                <w:rFonts w:eastAsia="Times New Roman" w:cstheme="minorHAnsi"/>
                <w:color w:val="000000" w:themeColor="text1"/>
                <w:sz w:val="24"/>
                <w:szCs w:val="24"/>
              </w:rPr>
              <w:t>0%</w:t>
            </w:r>
          </w:p>
          <w:p w14:paraId="72D9F9F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2F57E521" w14:textId="2342AF03"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w:t>
            </w:r>
            <w:r w:rsidR="004A32EF" w:rsidRPr="005B5FF9">
              <w:rPr>
                <w:rFonts w:eastAsia="Times New Roman" w:cstheme="minorHAnsi"/>
                <w:color w:val="000000" w:themeColor="text1"/>
                <w:sz w:val="24"/>
                <w:szCs w:val="24"/>
              </w:rPr>
              <w:t>Pass/Fail</w:t>
            </w:r>
          </w:p>
          <w:p w14:paraId="59FDFFD3" w14:textId="5A165400"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Participation </w:t>
            </w:r>
            <w:r w:rsidR="004A32EF" w:rsidRPr="005B5FF9">
              <w:rPr>
                <w:rFonts w:eastAsia="Times New Roman" w:cstheme="minorHAnsi"/>
                <w:color w:val="000000" w:themeColor="text1"/>
                <w:sz w:val="24"/>
                <w:szCs w:val="24"/>
              </w:rPr>
              <w:t>Pass/Fail</w:t>
            </w:r>
          </w:p>
        </w:tc>
      </w:tr>
      <w:tr w:rsidR="00E71143" w:rsidRPr="005B5FF9" w14:paraId="31649DAF" w14:textId="77777777" w:rsidTr="00E71143">
        <w:tc>
          <w:tcPr>
            <w:tcW w:w="2263" w:type="dxa"/>
          </w:tcPr>
          <w:p w14:paraId="03151EF5" w14:textId="77777777" w:rsidR="00E71143" w:rsidRPr="005B5FF9" w:rsidRDefault="00E71143" w:rsidP="00E71143">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C5153DA"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70AB8E9" w14:textId="77777777" w:rsidR="00E71143" w:rsidRPr="005B5FF9" w:rsidRDefault="00E71143" w:rsidP="00E71143">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22BF21CC" w14:textId="19804F1A" w:rsidR="004A32EF" w:rsidRPr="005B5FF9" w:rsidRDefault="004A32EF" w:rsidP="00E71143">
      <w:pPr>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4A32EF" w:rsidRPr="005B5FF9" w14:paraId="0D8183C9" w14:textId="77777777" w:rsidTr="0081028C">
        <w:tc>
          <w:tcPr>
            <w:tcW w:w="2263" w:type="dxa"/>
          </w:tcPr>
          <w:p w14:paraId="188AA664"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A1E0A65" w14:textId="2EF10B99"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D854D6" w:rsidRPr="005B5FF9">
              <w:rPr>
                <w:rFonts w:eastAsia="Times New Roman" w:cstheme="minorHAnsi"/>
                <w:color w:val="000000" w:themeColor="text1"/>
                <w:sz w:val="24"/>
                <w:szCs w:val="24"/>
              </w:rPr>
              <w:t>4</w:t>
            </w:r>
            <w:r w:rsidR="007A728D" w:rsidRPr="005B5FF9">
              <w:rPr>
                <w:rFonts w:eastAsia="Times New Roman" w:cstheme="minorHAnsi"/>
                <w:color w:val="000000" w:themeColor="text1"/>
                <w:sz w:val="24"/>
                <w:szCs w:val="24"/>
              </w:rPr>
              <w:t>00</w:t>
            </w:r>
            <w:r w:rsidR="00667717" w:rsidRPr="005B5FF9">
              <w:rPr>
                <w:rFonts w:eastAsia="Times New Roman" w:cstheme="minorHAnsi"/>
                <w:color w:val="000000" w:themeColor="text1"/>
                <w:sz w:val="24"/>
                <w:szCs w:val="24"/>
              </w:rPr>
              <w:t>18</w:t>
            </w:r>
          </w:p>
        </w:tc>
      </w:tr>
      <w:tr w:rsidR="004A32EF" w:rsidRPr="005B5FF9" w14:paraId="4E3BBBDE" w14:textId="77777777" w:rsidTr="0081028C">
        <w:tc>
          <w:tcPr>
            <w:tcW w:w="2263" w:type="dxa"/>
          </w:tcPr>
          <w:p w14:paraId="3CA9673F"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9EAC2B0" w14:textId="77B294B0" w:rsidR="004A32EF" w:rsidRPr="005B5FF9" w:rsidRDefault="00001E94"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PROPERTY LAW AND THEORY</w:t>
            </w:r>
          </w:p>
        </w:tc>
      </w:tr>
      <w:tr w:rsidR="004A32EF" w:rsidRPr="005B5FF9" w14:paraId="38DD575C" w14:textId="77777777" w:rsidTr="0081028C">
        <w:tc>
          <w:tcPr>
            <w:tcW w:w="2263" w:type="dxa"/>
          </w:tcPr>
          <w:p w14:paraId="54A20103"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60DC221"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20</w:t>
            </w:r>
          </w:p>
        </w:tc>
      </w:tr>
      <w:tr w:rsidR="004A32EF" w:rsidRPr="005B5FF9" w14:paraId="528A8830" w14:textId="77777777" w:rsidTr="0081028C">
        <w:tc>
          <w:tcPr>
            <w:tcW w:w="2263" w:type="dxa"/>
          </w:tcPr>
          <w:p w14:paraId="1E6D496D"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1A6AEBE" w14:textId="77777777"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4A32EF" w:rsidRPr="005B5FF9" w14:paraId="3A46BE18" w14:textId="77777777" w:rsidTr="0081028C">
        <w:tc>
          <w:tcPr>
            <w:tcW w:w="2263" w:type="dxa"/>
          </w:tcPr>
          <w:p w14:paraId="2797791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90E7260" w14:textId="77777777" w:rsidR="004A32EF" w:rsidRPr="005B5FF9" w:rsidRDefault="004A32EF" w:rsidP="0081028C">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4A32EF" w:rsidRPr="005B5FF9" w14:paraId="1BEA9E55" w14:textId="77777777" w:rsidTr="0081028C">
        <w:tc>
          <w:tcPr>
            <w:tcW w:w="2263" w:type="dxa"/>
          </w:tcPr>
          <w:p w14:paraId="46F763E1"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BBF7B51" w14:textId="365146FA" w:rsidR="004A32EF" w:rsidRPr="005B5FF9" w:rsidRDefault="004A32EF" w:rsidP="0081028C">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4A32EF" w:rsidRPr="005B5FF9" w14:paraId="065B63FA" w14:textId="77777777" w:rsidTr="0081028C">
        <w:tc>
          <w:tcPr>
            <w:tcW w:w="2263" w:type="dxa"/>
          </w:tcPr>
          <w:p w14:paraId="12C8D66F" w14:textId="77777777" w:rsidR="004A32EF" w:rsidRPr="005B5FF9" w:rsidRDefault="004A32EF" w:rsidP="0081028C">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DD7129A" w14:textId="77777777" w:rsidR="004A32EF" w:rsidRPr="005B5FF9" w:rsidRDefault="004A32EF" w:rsidP="0081028C">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7EF17336"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0FDDD395"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4C0AC36F"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53F85E07"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7A3C112D"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6D6BD4FE"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5CD718F8" w14:textId="77777777" w:rsidR="004A32EF" w:rsidRPr="009B351B" w:rsidRDefault="004A32EF" w:rsidP="002C023C">
            <w:pPr>
              <w:pStyle w:val="ListParagraph"/>
              <w:numPr>
                <w:ilvl w:val="0"/>
                <w:numId w:val="67"/>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p w14:paraId="42E5D64F" w14:textId="77777777" w:rsidR="004A32EF" w:rsidRPr="005B5FF9" w:rsidRDefault="004A32EF" w:rsidP="0081028C">
            <w:pPr>
              <w:spacing w:after="9" w:line="271" w:lineRule="auto"/>
              <w:ind w:left="708" w:right="15"/>
              <w:rPr>
                <w:rFonts w:eastAsia="Times New Roman" w:cstheme="minorHAnsi"/>
                <w:color w:val="000000" w:themeColor="text1"/>
                <w:sz w:val="24"/>
                <w:szCs w:val="24"/>
              </w:rPr>
            </w:pPr>
          </w:p>
        </w:tc>
      </w:tr>
      <w:tr w:rsidR="004A32EF" w:rsidRPr="00F46954" w14:paraId="6670285A" w14:textId="77777777" w:rsidTr="0081028C">
        <w:tc>
          <w:tcPr>
            <w:tcW w:w="2263" w:type="dxa"/>
          </w:tcPr>
          <w:p w14:paraId="7A1C7455"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Content</w:t>
            </w:r>
          </w:p>
        </w:tc>
        <w:tc>
          <w:tcPr>
            <w:tcW w:w="6753" w:type="dxa"/>
            <w:vAlign w:val="center"/>
          </w:tcPr>
          <w:p w14:paraId="3AB71B65" w14:textId="77777777" w:rsidR="004A32EF" w:rsidRPr="00F46954" w:rsidRDefault="00C833F9" w:rsidP="00C833F9">
            <w:pPr>
              <w:pStyle w:val="ListParagraph"/>
              <w:widowControl/>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075BC99F" w14:textId="77777777" w:rsidR="00625285" w:rsidRPr="00F46954" w:rsidRDefault="00625285" w:rsidP="00C833F9">
            <w:pPr>
              <w:pStyle w:val="ListParagraph"/>
              <w:widowControl/>
              <w:contextualSpacing/>
              <w:rPr>
                <w:rFonts w:eastAsia="Times New Roman" w:cstheme="minorHAnsi"/>
                <w:color w:val="000000" w:themeColor="text1"/>
                <w:sz w:val="24"/>
                <w:szCs w:val="24"/>
              </w:rPr>
            </w:pPr>
          </w:p>
          <w:p w14:paraId="2B2A70FA" w14:textId="703759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 xml:space="preserve">Property law shapes our everyday lives and interactions in a way which we often take for granted.  Not only does property law tell us where we can be, what we can do while we are there, and how long we can be there for, it also shapes relationships between individuals, between individuals and the state, and between communities.  In this strand, students will have the option of exploring in greater depth the ways in which property law matters for these relationships.  Topics which will be available in this strand range from the theoretical to the doctrinal, from the historic to the present day, and from studies limited to one jurisdiction to those which are comparative in nature.  </w:t>
            </w:r>
          </w:p>
          <w:p w14:paraId="163CF5B9" w14:textId="77777777" w:rsidR="001D7E43" w:rsidRPr="00F46954" w:rsidRDefault="001D7E43" w:rsidP="001D7E43">
            <w:pPr>
              <w:pStyle w:val="ListParagraph"/>
              <w:contextualSpacing/>
              <w:rPr>
                <w:rFonts w:eastAsia="Times New Roman" w:cstheme="minorHAnsi"/>
                <w:color w:val="000000" w:themeColor="text1"/>
                <w:sz w:val="24"/>
                <w:szCs w:val="24"/>
              </w:rPr>
            </w:pPr>
          </w:p>
          <w:p w14:paraId="03A7894D" w14:textId="17C7DDCB"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Suggested topics include:</w:t>
            </w:r>
          </w:p>
          <w:p w14:paraId="4D4B03C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51DD851F"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1.</w:t>
            </w:r>
            <w:r w:rsidRPr="00F46954">
              <w:rPr>
                <w:rFonts w:eastAsia="Times New Roman" w:cstheme="minorHAnsi"/>
                <w:color w:val="000000" w:themeColor="text1"/>
                <w:sz w:val="24"/>
                <w:szCs w:val="24"/>
              </w:rPr>
              <w:tab/>
              <w:t>The Nature of Property’s Relationships</w:t>
            </w:r>
          </w:p>
          <w:p w14:paraId="3A48D233"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covers debates about whether property is the law-of-things or whether it is about interpersonal relationships; as well as examining how property law structures relationships on multiple levels.</w:t>
            </w:r>
          </w:p>
          <w:p w14:paraId="16B4C380"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FBCB83A"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2.</w:t>
            </w:r>
            <w:r w:rsidRPr="00F46954">
              <w:rPr>
                <w:rFonts w:eastAsia="Times New Roman" w:cstheme="minorHAnsi"/>
                <w:color w:val="000000" w:themeColor="text1"/>
                <w:sz w:val="24"/>
                <w:szCs w:val="24"/>
              </w:rPr>
              <w:tab/>
              <w:t>Property and Corporate Law</w:t>
            </w:r>
          </w:p>
          <w:p w14:paraId="75F461C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To what extent are </w:t>
            </w:r>
            <w:proofErr w:type="gramStart"/>
            <w:r w:rsidRPr="00F46954">
              <w:rPr>
                <w:rFonts w:eastAsia="Times New Roman" w:cstheme="minorHAnsi"/>
                <w:color w:val="000000" w:themeColor="text1"/>
                <w:sz w:val="24"/>
                <w:szCs w:val="24"/>
              </w:rPr>
              <w:t>corporations</w:t>
            </w:r>
            <w:proofErr w:type="gramEnd"/>
            <w:r w:rsidRPr="00F46954">
              <w:rPr>
                <w:rFonts w:eastAsia="Times New Roman" w:cstheme="minorHAnsi"/>
                <w:color w:val="000000" w:themeColor="text1"/>
                <w:sz w:val="24"/>
                <w:szCs w:val="24"/>
              </w:rPr>
              <w:t xml:space="preserve"> property? Are shares property? Are shareholders owners? This sub-topic is for students who wish to explore how property law has or has not shaped corporate law. Other topics could include to what extent corporations should be able to access the property protections seen in human rights and constitutional rights documents. </w:t>
            </w:r>
          </w:p>
          <w:p w14:paraId="3B58384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42730688"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3.</w:t>
            </w:r>
            <w:r w:rsidRPr="00F46954">
              <w:rPr>
                <w:rFonts w:eastAsia="Times New Roman" w:cstheme="minorHAnsi"/>
                <w:color w:val="000000" w:themeColor="text1"/>
                <w:sz w:val="24"/>
                <w:szCs w:val="24"/>
              </w:rPr>
              <w:tab/>
              <w:t>Property and Housing*</w:t>
            </w:r>
          </w:p>
          <w:p w14:paraId="51CE5EF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This sub-topic could see students explore the right to home, the right to housing, and how property law matters for homeless people. Students could also explore landlord and tenant law.</w:t>
            </w:r>
          </w:p>
          <w:p w14:paraId="751E9946"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Students may not write on this topic if they are planning on taking Housing Law and Rights in Context.</w:t>
            </w:r>
          </w:p>
          <w:p w14:paraId="31EB0752" w14:textId="77777777" w:rsidR="001D7E43" w:rsidRPr="00F46954" w:rsidRDefault="001D7E43" w:rsidP="001D7E43">
            <w:pPr>
              <w:pStyle w:val="ListParagraph"/>
              <w:contextualSpacing/>
              <w:rPr>
                <w:rFonts w:eastAsia="Times New Roman" w:cstheme="minorHAnsi"/>
                <w:color w:val="000000" w:themeColor="text1"/>
                <w:sz w:val="24"/>
                <w:szCs w:val="24"/>
              </w:rPr>
            </w:pPr>
          </w:p>
          <w:p w14:paraId="2084960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4.</w:t>
            </w:r>
            <w:r w:rsidRPr="00F46954">
              <w:rPr>
                <w:rFonts w:eastAsia="Times New Roman" w:cstheme="minorHAnsi"/>
                <w:color w:val="000000" w:themeColor="text1"/>
                <w:sz w:val="24"/>
                <w:szCs w:val="24"/>
              </w:rPr>
              <w:tab/>
              <w:t>Alternatives to Individual Private Property</w:t>
            </w:r>
          </w:p>
          <w:p w14:paraId="197D529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private property dominates theoretical accounts of property but to what extent does this reflect the totality of property?  Is private property conceptually prior?  What are the alternatives and how should we understand them?  How do courts understand them – do the courts understand them, even?</w:t>
            </w:r>
          </w:p>
          <w:p w14:paraId="77D5DA25" w14:textId="77777777" w:rsidR="001D7E43" w:rsidRPr="00F46954" w:rsidRDefault="001D7E43" w:rsidP="001D7E43">
            <w:pPr>
              <w:pStyle w:val="ListParagraph"/>
              <w:contextualSpacing/>
              <w:rPr>
                <w:rFonts w:eastAsia="Times New Roman" w:cstheme="minorHAnsi"/>
                <w:color w:val="000000" w:themeColor="text1"/>
                <w:sz w:val="24"/>
                <w:szCs w:val="24"/>
              </w:rPr>
            </w:pPr>
          </w:p>
          <w:p w14:paraId="621EAA3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5.</w:t>
            </w:r>
            <w:r w:rsidRPr="00F46954">
              <w:rPr>
                <w:rFonts w:eastAsia="Times New Roman" w:cstheme="minorHAnsi"/>
                <w:color w:val="000000" w:themeColor="text1"/>
                <w:sz w:val="24"/>
                <w:szCs w:val="24"/>
              </w:rPr>
              <w:tab/>
              <w:t>The Appropriate Level of Protections for Property</w:t>
            </w:r>
          </w:p>
          <w:p w14:paraId="4D75B61C"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How is property protected and should it be protected?  In this sub-topic students could explore whether and why property is (or is not) constitutionally </w:t>
            </w:r>
            <w:proofErr w:type="gramStart"/>
            <w:r w:rsidRPr="00F46954">
              <w:rPr>
                <w:rFonts w:eastAsia="Times New Roman" w:cstheme="minorHAnsi"/>
                <w:color w:val="000000" w:themeColor="text1"/>
                <w:sz w:val="24"/>
                <w:szCs w:val="24"/>
              </w:rPr>
              <w:t>protected, or</w:t>
            </w:r>
            <w:proofErr w:type="gramEnd"/>
            <w:r w:rsidRPr="00F46954">
              <w:rPr>
                <w:rFonts w:eastAsia="Times New Roman" w:cstheme="minorHAnsi"/>
                <w:color w:val="000000" w:themeColor="text1"/>
                <w:sz w:val="24"/>
                <w:szCs w:val="24"/>
              </w:rPr>
              <w:t xml:space="preserve"> protected as a human right.  Students could also explore how these protections came to be and to what extent they are enforceable.</w:t>
            </w:r>
          </w:p>
          <w:p w14:paraId="37D822BE"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9B9B34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6.</w:t>
            </w:r>
            <w:r w:rsidRPr="00F46954">
              <w:rPr>
                <w:rFonts w:eastAsia="Times New Roman" w:cstheme="minorHAnsi"/>
                <w:color w:val="000000" w:themeColor="text1"/>
                <w:sz w:val="24"/>
                <w:szCs w:val="24"/>
              </w:rPr>
              <w:tab/>
              <w:t>Adverse Possession and Property Law</w:t>
            </w:r>
          </w:p>
          <w:p w14:paraId="6420A0D5"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 xml:space="preserve">Several jurisdictions around the world have abolished adverse possession, the question is </w:t>
            </w:r>
            <w:proofErr w:type="gramStart"/>
            <w:r w:rsidRPr="00F46954">
              <w:rPr>
                <w:rFonts w:eastAsia="Times New Roman" w:cstheme="minorHAnsi"/>
                <w:color w:val="000000" w:themeColor="text1"/>
                <w:sz w:val="24"/>
                <w:szCs w:val="24"/>
              </w:rPr>
              <w:t>whether or not</w:t>
            </w:r>
            <w:proofErr w:type="gramEnd"/>
            <w:r w:rsidRPr="00F46954">
              <w:rPr>
                <w:rFonts w:eastAsia="Times New Roman" w:cstheme="minorHAnsi"/>
                <w:color w:val="000000" w:themeColor="text1"/>
                <w:sz w:val="24"/>
                <w:szCs w:val="24"/>
              </w:rPr>
              <w:t xml:space="preserve"> this is a desirable goal.  Students could explore this question from a theoretical perspective or could examine whether the continued existence of adverse possession is incompatible with title registration.  Or students could examine whether adverse possession might have a role to play in protecting those without formal property rights.</w:t>
            </w:r>
          </w:p>
          <w:p w14:paraId="52C701FD" w14:textId="77777777" w:rsidR="001D7E43" w:rsidRPr="00F46954" w:rsidRDefault="001D7E43" w:rsidP="001D7E43">
            <w:pPr>
              <w:pStyle w:val="ListParagraph"/>
              <w:contextualSpacing/>
              <w:rPr>
                <w:rFonts w:eastAsia="Times New Roman" w:cstheme="minorHAnsi"/>
                <w:color w:val="000000" w:themeColor="text1"/>
                <w:sz w:val="24"/>
                <w:szCs w:val="24"/>
              </w:rPr>
            </w:pPr>
          </w:p>
          <w:p w14:paraId="37A4355B"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7.</w:t>
            </w:r>
            <w:r w:rsidRPr="00F46954">
              <w:rPr>
                <w:rFonts w:eastAsia="Times New Roman" w:cstheme="minorHAnsi"/>
                <w:color w:val="000000" w:themeColor="text1"/>
                <w:sz w:val="24"/>
                <w:szCs w:val="24"/>
              </w:rPr>
              <w:tab/>
              <w:t>Defining ‘Property’</w:t>
            </w:r>
          </w:p>
          <w:p w14:paraId="319FB3DC" w14:textId="55B63C61"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Just what is ‘property’ anyway?  What do we mean by ownership?  Here students could interrogate theoretical accounts, doctrine, or both to grapple with what ownership means, and if ownership </w:t>
            </w:r>
            <w:proofErr w:type="gramStart"/>
            <w:r w:rsidRPr="00F46954">
              <w:rPr>
                <w:rFonts w:eastAsia="Times New Roman" w:cstheme="minorHAnsi"/>
                <w:color w:val="000000" w:themeColor="text1"/>
                <w:sz w:val="24"/>
                <w:szCs w:val="24"/>
              </w:rPr>
              <w:t>actually exists</w:t>
            </w:r>
            <w:proofErr w:type="gramEnd"/>
            <w:r w:rsidRPr="00F46954">
              <w:rPr>
                <w:rFonts w:eastAsia="Times New Roman" w:cstheme="minorHAnsi"/>
                <w:color w:val="000000" w:themeColor="text1"/>
                <w:sz w:val="24"/>
                <w:szCs w:val="24"/>
              </w:rPr>
              <w:t xml:space="preserve"> at all. Students are welcome to focus on one or more jurisdictions or explore these questions from a theoretical or historical perspective.</w:t>
            </w:r>
          </w:p>
          <w:p w14:paraId="4B372F4D" w14:textId="77777777" w:rsidR="000119CF" w:rsidRPr="00F46954" w:rsidRDefault="000119CF" w:rsidP="001D7E43">
            <w:pPr>
              <w:pStyle w:val="ListParagraph"/>
              <w:contextualSpacing/>
              <w:rPr>
                <w:rFonts w:eastAsia="Times New Roman" w:cstheme="minorHAnsi"/>
                <w:color w:val="000000" w:themeColor="text1"/>
                <w:sz w:val="24"/>
                <w:szCs w:val="24"/>
              </w:rPr>
            </w:pPr>
          </w:p>
          <w:p w14:paraId="56C3C38E"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8.</w:t>
            </w:r>
            <w:r w:rsidRPr="00F46954">
              <w:rPr>
                <w:rFonts w:eastAsia="Times New Roman" w:cstheme="minorHAnsi"/>
                <w:color w:val="000000" w:themeColor="text1"/>
                <w:sz w:val="24"/>
                <w:szCs w:val="24"/>
              </w:rPr>
              <w:tab/>
              <w:t>Doctrinal Issues and Errors</w:t>
            </w:r>
          </w:p>
          <w:p w14:paraId="2F32071D" w14:textId="77777777" w:rsidR="001D7E43" w:rsidRPr="00F46954" w:rsidRDefault="001D7E43" w:rsidP="001D7E43">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Is the actual law of property fit for purpose?  Here students could re-examine a land law or other property law doctrine previously studied and ask whether it needs reformed and if so, how. </w:t>
            </w:r>
          </w:p>
          <w:p w14:paraId="2D47A5EC" w14:textId="77777777" w:rsidR="001D7E43" w:rsidRPr="00F46954" w:rsidRDefault="001D7E43" w:rsidP="001D7E43">
            <w:pPr>
              <w:pStyle w:val="ListParagraph"/>
              <w:contextualSpacing/>
              <w:rPr>
                <w:rFonts w:eastAsia="Times New Roman" w:cstheme="minorHAnsi"/>
                <w:color w:val="000000" w:themeColor="text1"/>
                <w:sz w:val="24"/>
                <w:szCs w:val="24"/>
              </w:rPr>
            </w:pPr>
          </w:p>
          <w:p w14:paraId="780EAF83" w14:textId="039E5611" w:rsidR="00625285" w:rsidRPr="00F46954" w:rsidRDefault="001D7E43" w:rsidP="002E034C">
            <w:pPr>
              <w:pStyle w:val="ListParagraph"/>
              <w:contextualSpacing/>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Students are also </w:t>
            </w:r>
            <w:proofErr w:type="gramStart"/>
            <w:r w:rsidRPr="00F46954">
              <w:rPr>
                <w:rFonts w:eastAsia="Times New Roman" w:cstheme="minorHAnsi"/>
                <w:color w:val="000000" w:themeColor="text1"/>
                <w:sz w:val="24"/>
                <w:szCs w:val="24"/>
              </w:rPr>
              <w:t>welcome</w:t>
            </w:r>
            <w:proofErr w:type="gramEnd"/>
            <w:r w:rsidRPr="00F46954">
              <w:rPr>
                <w:rFonts w:eastAsia="Times New Roman" w:cstheme="minorHAnsi"/>
                <w:color w:val="000000" w:themeColor="text1"/>
                <w:sz w:val="24"/>
                <w:szCs w:val="24"/>
              </w:rPr>
              <w:t xml:space="preserve"> to suggest their own topics or sub-topics, in addition to those listed above, within the broad range of property law. Students should contact the strand leader to pick a topic and/or discuss topics beyond those listed above.</w:t>
            </w:r>
          </w:p>
        </w:tc>
      </w:tr>
      <w:tr w:rsidR="004A32EF" w:rsidRPr="00F46954" w14:paraId="06E2608C" w14:textId="77777777" w:rsidTr="0081028C">
        <w:tc>
          <w:tcPr>
            <w:tcW w:w="2263" w:type="dxa"/>
          </w:tcPr>
          <w:p w14:paraId="0BF278D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eastAsia="Times New Roman" w:cstheme="minorHAnsi"/>
                <w:color w:val="000000" w:themeColor="text1"/>
                <w:sz w:val="24"/>
                <w:szCs w:val="24"/>
              </w:rPr>
              <w:t xml:space="preserve">Assessment </w:t>
            </w:r>
            <w:proofErr w:type="spellStart"/>
            <w:r w:rsidRPr="00F46954">
              <w:rPr>
                <w:rStyle w:val="Strong"/>
                <w:rFonts w:eastAsia="Times New Roman" w:cstheme="minorHAnsi"/>
                <w:color w:val="000000" w:themeColor="text1"/>
                <w:sz w:val="24"/>
                <w:szCs w:val="24"/>
              </w:rPr>
              <w:t>Details@I-MOD-ASSM</w:t>
            </w:r>
            <w:proofErr w:type="spellEnd"/>
          </w:p>
        </w:tc>
        <w:tc>
          <w:tcPr>
            <w:tcW w:w="6753" w:type="dxa"/>
            <w:vAlign w:val="center"/>
          </w:tcPr>
          <w:p w14:paraId="701360B2"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Individual Project 80%</w:t>
            </w:r>
          </w:p>
          <w:p w14:paraId="32717628"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Group Presentation 20%</w:t>
            </w:r>
          </w:p>
          <w:p w14:paraId="45CE9DA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228296D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tc>
      </w:tr>
      <w:tr w:rsidR="004A32EF" w:rsidRPr="00F46954" w14:paraId="3BCB548D" w14:textId="77777777" w:rsidTr="0081028C">
        <w:tc>
          <w:tcPr>
            <w:tcW w:w="2263" w:type="dxa"/>
          </w:tcPr>
          <w:p w14:paraId="359EA08B"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Website</w:t>
            </w:r>
          </w:p>
        </w:tc>
        <w:tc>
          <w:tcPr>
            <w:tcW w:w="6753" w:type="dxa"/>
            <w:vAlign w:val="center"/>
          </w:tcPr>
          <w:p w14:paraId="2181CB7D"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0B684FD5"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7ED7AEFE" w14:textId="743304FA" w:rsidR="00E71143"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2"/>
        <w:gridCol w:w="6347"/>
      </w:tblGrid>
      <w:tr w:rsidR="00AC7230" w:rsidRPr="005B5FF9" w14:paraId="0D289EC0" w14:textId="77777777" w:rsidTr="007F2989">
        <w:tc>
          <w:tcPr>
            <w:tcW w:w="2262" w:type="dxa"/>
          </w:tcPr>
          <w:p w14:paraId="57BF489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347" w:type="dxa"/>
            <w:vAlign w:val="center"/>
          </w:tcPr>
          <w:p w14:paraId="60508C70"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LAU44019</w:t>
            </w:r>
          </w:p>
        </w:tc>
      </w:tr>
      <w:tr w:rsidR="00AC7230" w:rsidRPr="005B5FF9" w14:paraId="6244E36D" w14:textId="77777777" w:rsidTr="007F2989">
        <w:tc>
          <w:tcPr>
            <w:tcW w:w="2262" w:type="dxa"/>
          </w:tcPr>
          <w:p w14:paraId="6A5EDB1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347" w:type="dxa"/>
            <w:vAlign w:val="center"/>
          </w:tcPr>
          <w:p w14:paraId="54086CDB"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Public International Law / Contemporary Issues in International Law  </w:t>
            </w:r>
          </w:p>
        </w:tc>
      </w:tr>
      <w:tr w:rsidR="00AC7230" w:rsidRPr="005B5FF9" w14:paraId="6892D5D8" w14:textId="77777777" w:rsidTr="007F2989">
        <w:tc>
          <w:tcPr>
            <w:tcW w:w="2262" w:type="dxa"/>
          </w:tcPr>
          <w:p w14:paraId="07D5AC96"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Short Title</w:t>
            </w:r>
          </w:p>
        </w:tc>
        <w:tc>
          <w:tcPr>
            <w:tcW w:w="6347" w:type="dxa"/>
            <w:vAlign w:val="center"/>
          </w:tcPr>
          <w:p w14:paraId="2B4A9DC2" w14:textId="77777777" w:rsidR="00AC7230" w:rsidRPr="005B5FF9" w:rsidRDefault="00AC7230" w:rsidP="007F2989">
            <w:pPr>
              <w:rPr>
                <w:rFonts w:eastAsia="Times New Roman" w:cstheme="minorHAnsi"/>
                <w:color w:val="000000" w:themeColor="text1"/>
                <w:sz w:val="24"/>
                <w:szCs w:val="24"/>
              </w:rPr>
            </w:pPr>
          </w:p>
        </w:tc>
      </w:tr>
      <w:tr w:rsidR="00AC7230" w:rsidRPr="005B5FF9" w14:paraId="4542B905" w14:textId="77777777" w:rsidTr="007F2989">
        <w:tc>
          <w:tcPr>
            <w:tcW w:w="2262" w:type="dxa"/>
          </w:tcPr>
          <w:p w14:paraId="6422AC6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347" w:type="dxa"/>
            <w:vAlign w:val="center"/>
          </w:tcPr>
          <w:p w14:paraId="213D3C65"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AC7230" w:rsidRPr="005B5FF9" w14:paraId="5A888C48" w14:textId="77777777" w:rsidTr="007F2989">
        <w:tc>
          <w:tcPr>
            <w:tcW w:w="2262" w:type="dxa"/>
          </w:tcPr>
          <w:p w14:paraId="2BC0D5D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347" w:type="dxa"/>
            <w:vAlign w:val="center"/>
          </w:tcPr>
          <w:p w14:paraId="1FD8C84A"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AC7230" w:rsidRPr="005B5FF9" w14:paraId="3B27BD8E" w14:textId="77777777" w:rsidTr="007F2989">
        <w:tc>
          <w:tcPr>
            <w:tcW w:w="2262" w:type="dxa"/>
          </w:tcPr>
          <w:p w14:paraId="437A98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347" w:type="dxa"/>
            <w:vAlign w:val="center"/>
          </w:tcPr>
          <w:p w14:paraId="51336147" w14:textId="77777777" w:rsidR="00AC7230" w:rsidRPr="005B5FF9" w:rsidRDefault="00AC7230" w:rsidP="007F2989">
            <w:pPr>
              <w:rPr>
                <w:rFonts w:eastAsia="Times New Roman" w:cstheme="minorHAnsi"/>
                <w:color w:val="000000" w:themeColor="text1"/>
                <w:sz w:val="24"/>
                <w:szCs w:val="24"/>
              </w:rPr>
            </w:pPr>
            <w:r w:rsidRPr="005B5FF9">
              <w:rPr>
                <w:rFonts w:cstheme="minorHAnsi"/>
                <w:color w:val="000000" w:themeColor="text1"/>
                <w:sz w:val="24"/>
                <w:szCs w:val="24"/>
              </w:rPr>
              <w:t>Eight two hour sessions over both semesters</w:t>
            </w:r>
          </w:p>
        </w:tc>
      </w:tr>
      <w:tr w:rsidR="00AC7230" w:rsidRPr="005B5FF9" w14:paraId="73E8A8AB" w14:textId="77777777" w:rsidTr="007F2989">
        <w:tc>
          <w:tcPr>
            <w:tcW w:w="2262" w:type="dxa"/>
          </w:tcPr>
          <w:p w14:paraId="7E9FC57A"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347" w:type="dxa"/>
            <w:vAlign w:val="center"/>
          </w:tcPr>
          <w:p w14:paraId="5267D1CE" w14:textId="77777777" w:rsidR="00AC7230" w:rsidRPr="005B5FF9" w:rsidRDefault="00AC7230" w:rsidP="007F2989">
            <w:pPr>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AC7230" w:rsidRPr="005B5FF9" w14:paraId="52F563D5" w14:textId="77777777" w:rsidTr="007F2989">
        <w:tc>
          <w:tcPr>
            <w:tcW w:w="2262" w:type="dxa"/>
          </w:tcPr>
          <w:p w14:paraId="3F9BAA59"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Learning Outcomes</w:t>
            </w:r>
          </w:p>
        </w:tc>
        <w:tc>
          <w:tcPr>
            <w:tcW w:w="6347" w:type="dxa"/>
            <w:vAlign w:val="center"/>
          </w:tcPr>
          <w:p w14:paraId="51E2E67B" w14:textId="77777777" w:rsidR="00AC7230" w:rsidRPr="005B5FF9" w:rsidRDefault="00AC7230" w:rsidP="007F2989">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8B0E7D6"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Demonstrate specialised, self-directed knowledge of </w:t>
            </w:r>
            <w:r>
              <w:rPr>
                <w:rFonts w:eastAsia="Times New Roman" w:cstheme="minorHAnsi"/>
                <w:color w:val="000000" w:themeColor="text1"/>
                <w:sz w:val="24"/>
                <w:szCs w:val="24"/>
              </w:rPr>
              <w:t>public international law</w:t>
            </w:r>
            <w:r w:rsidRPr="005B5FF9">
              <w:rPr>
                <w:rFonts w:eastAsia="Times New Roman" w:cstheme="minorHAnsi"/>
                <w:color w:val="000000" w:themeColor="text1"/>
                <w:sz w:val="24"/>
                <w:szCs w:val="24"/>
              </w:rPr>
              <w:t xml:space="preserve"> through examination of a ‘real-life’ legal research problem or a theme within a research group.</w:t>
            </w:r>
          </w:p>
          <w:p w14:paraId="05BAA67B"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Collaborate with peers and act in leadership roles;</w:t>
            </w:r>
          </w:p>
          <w:p w14:paraId="649176D3"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Constructively evaluate the work of others;</w:t>
            </w:r>
          </w:p>
          <w:p w14:paraId="3B887B0F"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Synthesise and evaluate a variety of legal research methods, legal sources, findings and analysis. </w:t>
            </w:r>
          </w:p>
          <w:p w14:paraId="7DE5B25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Critically analyse an area of law through independent research; </w:t>
            </w:r>
          </w:p>
          <w:p w14:paraId="6FF75672"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Consult with and respond to the needs of research users;</w:t>
            </w:r>
          </w:p>
          <w:p w14:paraId="7EBC3F15" w14:textId="77777777" w:rsidR="00AC7230" w:rsidRPr="005B5FF9" w:rsidRDefault="00AC7230" w:rsidP="00AC7230">
            <w:pPr>
              <w:numPr>
                <w:ilvl w:val="0"/>
                <w:numId w:val="22"/>
              </w:numPr>
              <w:spacing w:after="9" w:line="271" w:lineRule="auto"/>
              <w:ind w:left="41" w:right="15"/>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Effectively communicate research findings. </w:t>
            </w:r>
          </w:p>
          <w:p w14:paraId="16CD0995" w14:textId="77777777" w:rsidR="00AC7230" w:rsidRPr="005B5FF9" w:rsidRDefault="00AC7230" w:rsidP="007F2989">
            <w:pPr>
              <w:spacing w:after="9" w:line="271" w:lineRule="auto"/>
              <w:ind w:left="708" w:right="15"/>
              <w:rPr>
                <w:rFonts w:eastAsia="Times New Roman" w:cstheme="minorHAnsi"/>
                <w:color w:val="000000" w:themeColor="text1"/>
                <w:sz w:val="24"/>
                <w:szCs w:val="24"/>
              </w:rPr>
            </w:pPr>
          </w:p>
        </w:tc>
      </w:tr>
      <w:tr w:rsidR="00AC7230" w:rsidRPr="005B5FF9" w14:paraId="7EFAF17B" w14:textId="77777777" w:rsidTr="007F2989">
        <w:tc>
          <w:tcPr>
            <w:tcW w:w="2262" w:type="dxa"/>
          </w:tcPr>
          <w:p w14:paraId="2B03BFE4"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Learning Aims</w:t>
            </w:r>
          </w:p>
        </w:tc>
        <w:tc>
          <w:tcPr>
            <w:tcW w:w="6347" w:type="dxa"/>
            <w:vAlign w:val="center"/>
          </w:tcPr>
          <w:p w14:paraId="49E55BAE" w14:textId="77777777" w:rsidR="00AC7230" w:rsidRPr="005B5FF9" w:rsidRDefault="00AC7230" w:rsidP="007F298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primary learning aim of the module is to enable students to gain experience of carrying </w:t>
            </w:r>
            <w:proofErr w:type="spellStart"/>
            <w:r>
              <w:rPr>
                <w:rFonts w:eastAsia="Times New Roman" w:cstheme="minorHAnsi"/>
                <w:color w:val="000000" w:themeColor="text1"/>
                <w:sz w:val="24"/>
                <w:szCs w:val="24"/>
              </w:rPr>
              <w:t>indepth</w:t>
            </w:r>
            <w:proofErr w:type="spellEnd"/>
            <w:r>
              <w:rPr>
                <w:rFonts w:eastAsia="Times New Roman" w:cstheme="minorHAnsi"/>
                <w:color w:val="000000" w:themeColor="text1"/>
                <w:sz w:val="24"/>
                <w:szCs w:val="24"/>
              </w:rPr>
              <w:t xml:space="preserve"> research on a contemporary issue in international law. </w:t>
            </w:r>
          </w:p>
        </w:tc>
      </w:tr>
      <w:tr w:rsidR="00AC7230" w:rsidRPr="005B5FF9" w14:paraId="3FDC5976" w14:textId="77777777" w:rsidTr="007F2989">
        <w:tc>
          <w:tcPr>
            <w:tcW w:w="2262" w:type="dxa"/>
          </w:tcPr>
          <w:p w14:paraId="7C0F02A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347" w:type="dxa"/>
            <w:vAlign w:val="center"/>
          </w:tcPr>
          <w:p w14:paraId="66E4B992" w14:textId="77777777" w:rsidR="00AC7230" w:rsidRPr="00F32B0D" w:rsidRDefault="00AC7230" w:rsidP="007F2989">
            <w:pPr>
              <w:spacing w:line="276" w:lineRule="auto"/>
              <w:rPr>
                <w:rFonts w:eastAsia="Times New Roman" w:cstheme="minorHAnsi"/>
                <w:color w:val="000000" w:themeColor="text1"/>
                <w:sz w:val="24"/>
                <w:szCs w:val="24"/>
              </w:rPr>
            </w:pPr>
            <w:r w:rsidRPr="00F32B0D">
              <w:rPr>
                <w:rFonts w:eastAsia="Times New Roman" w:cstheme="minorHAnsi"/>
                <w:color w:val="000000" w:themeColor="text1"/>
                <w:sz w:val="24"/>
                <w:szCs w:val="24"/>
              </w:rPr>
              <w:t xml:space="preserve">From the COVID-19 pandemic to the war in Ukraine, the challenge of climate change to the ongoing migration crisis,  recent events have underlined the critical importance of international cooperation in tackling the global issues of our time. The purpose of this capstone module is to provide students with an opportunity to conduct </w:t>
            </w:r>
            <w:proofErr w:type="spellStart"/>
            <w:r w:rsidRPr="00F32B0D">
              <w:rPr>
                <w:rFonts w:eastAsia="Times New Roman" w:cstheme="minorHAnsi"/>
                <w:color w:val="000000" w:themeColor="text1"/>
                <w:sz w:val="24"/>
                <w:szCs w:val="24"/>
              </w:rPr>
              <w:t>indepth</w:t>
            </w:r>
            <w:proofErr w:type="spellEnd"/>
            <w:r w:rsidRPr="00F32B0D">
              <w:rPr>
                <w:rFonts w:eastAsia="Times New Roman" w:cstheme="minorHAnsi"/>
                <w:color w:val="000000" w:themeColor="text1"/>
                <w:sz w:val="24"/>
                <w:szCs w:val="24"/>
              </w:rPr>
              <w:t xml:space="preserve"> research on the legal framework which governs the global response to these challenges: the framework of public international law.</w:t>
            </w:r>
          </w:p>
          <w:p w14:paraId="6FB00335" w14:textId="77777777" w:rsidR="00AC7230" w:rsidRDefault="00AC7230" w:rsidP="007F2989">
            <w:pPr>
              <w:spacing w:line="276" w:lineRule="auto"/>
              <w:rPr>
                <w:rFonts w:ascii="Calibri" w:hAnsi="Calibri"/>
                <w:sz w:val="24"/>
                <w:szCs w:val="24"/>
              </w:rPr>
            </w:pPr>
            <w:r w:rsidRPr="00F32B0D">
              <w:rPr>
                <w:rFonts w:eastAsia="Times New Roman" w:cstheme="minorHAnsi"/>
                <w:color w:val="000000" w:themeColor="text1"/>
                <w:sz w:val="24"/>
                <w:szCs w:val="24"/>
              </w:rPr>
              <w:t>O</w:t>
            </w:r>
            <w:r w:rsidRPr="00F32B0D">
              <w:rPr>
                <w:rFonts w:ascii="Calibri" w:hAnsi="Calibri"/>
                <w:sz w:val="24"/>
                <w:szCs w:val="24"/>
              </w:rPr>
              <w:t>ver the course of the past century, international law has been transformed. Once the preserve of the foreign ministries of the great powers, international law has dramatically expanded in its scope, reaching deep within national legal systems and into the lives of individuals around the world.</w:t>
            </w:r>
            <w:r>
              <w:rPr>
                <w:rFonts w:ascii="Calibri" w:hAnsi="Calibri"/>
                <w:sz w:val="24"/>
                <w:szCs w:val="24"/>
              </w:rPr>
              <w:t xml:space="preserve"> With the establishment of the United Nations and other international institutions in the wake of World War II, the international community witnessed the creation of a rules-based international legal order. This led to the development of international law not only in its core areas of interest but also in an increasingly wide range of specialised fields, not least human rights, international criminal law and the environment. As new challenges continue to present themselves and demand global action, international law is called on to respond. </w:t>
            </w:r>
          </w:p>
          <w:p w14:paraId="4E77FB0B" w14:textId="77777777" w:rsidR="00AC7230" w:rsidRDefault="00AC7230" w:rsidP="007F2989">
            <w:pPr>
              <w:spacing w:line="276" w:lineRule="auto"/>
              <w:rPr>
                <w:rFonts w:ascii="Calibri" w:hAnsi="Calibri"/>
                <w:sz w:val="24"/>
                <w:szCs w:val="24"/>
              </w:rPr>
            </w:pPr>
            <w:r>
              <w:rPr>
                <w:rFonts w:ascii="Calibri" w:hAnsi="Calibri"/>
                <w:sz w:val="24"/>
                <w:szCs w:val="24"/>
              </w:rPr>
              <w:t xml:space="preserve">While some argue that recent events have called into question the post-1945 rules-based international order, challenges to </w:t>
            </w:r>
            <w:r>
              <w:rPr>
                <w:rFonts w:ascii="Calibri" w:hAnsi="Calibri"/>
                <w:sz w:val="24"/>
                <w:szCs w:val="24"/>
              </w:rPr>
              <w:lastRenderedPageBreak/>
              <w:t>the legal character, effectiveness and legitimacy of international law are not new.</w:t>
            </w:r>
          </w:p>
          <w:p w14:paraId="6BE6B953" w14:textId="77777777" w:rsidR="00AC7230" w:rsidRDefault="00AC7230" w:rsidP="007F2989">
            <w:pPr>
              <w:spacing w:line="276" w:lineRule="auto"/>
              <w:rPr>
                <w:rFonts w:ascii="Calibri" w:hAnsi="Calibri"/>
                <w:sz w:val="24"/>
                <w:szCs w:val="24"/>
              </w:rPr>
            </w:pPr>
            <w:r>
              <w:rPr>
                <w:rFonts w:ascii="Calibri" w:hAnsi="Calibri"/>
                <w:sz w:val="24"/>
                <w:szCs w:val="24"/>
              </w:rPr>
              <w:t xml:space="preserve">In this capstone, students will have the opportunity to engage </w:t>
            </w:r>
            <w:proofErr w:type="spellStart"/>
            <w:r>
              <w:rPr>
                <w:rFonts w:ascii="Calibri" w:hAnsi="Calibri"/>
                <w:sz w:val="24"/>
                <w:szCs w:val="24"/>
              </w:rPr>
              <w:t>indepth</w:t>
            </w:r>
            <w:proofErr w:type="spellEnd"/>
            <w:r>
              <w:rPr>
                <w:rFonts w:ascii="Calibri" w:hAnsi="Calibri"/>
                <w:sz w:val="24"/>
                <w:szCs w:val="24"/>
              </w:rPr>
              <w:t xml:space="preserve"> in research on a contemporary issue of international law of their choice. Topics can include core topics in the field of public international law generally, such as:</w:t>
            </w:r>
          </w:p>
          <w:p w14:paraId="0D608750"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sources of international </w:t>
            </w:r>
            <w:proofErr w:type="gramStart"/>
            <w:r>
              <w:rPr>
                <w:rFonts w:ascii="Calibri" w:hAnsi="Calibri"/>
                <w:sz w:val="24"/>
                <w:szCs w:val="24"/>
              </w:rPr>
              <w:t>law;</w:t>
            </w:r>
            <w:proofErr w:type="gramEnd"/>
          </w:p>
          <w:p w14:paraId="4B33B9B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subjects or actors of international </w:t>
            </w:r>
            <w:proofErr w:type="gramStart"/>
            <w:r>
              <w:rPr>
                <w:rFonts w:ascii="Calibri" w:hAnsi="Calibri"/>
                <w:sz w:val="24"/>
                <w:szCs w:val="24"/>
              </w:rPr>
              <w:t>law;</w:t>
            </w:r>
            <w:proofErr w:type="gramEnd"/>
          </w:p>
          <w:p w14:paraId="1A6971E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framework of international </w:t>
            </w:r>
            <w:proofErr w:type="gramStart"/>
            <w:r>
              <w:rPr>
                <w:rFonts w:ascii="Calibri" w:hAnsi="Calibri"/>
                <w:sz w:val="24"/>
                <w:szCs w:val="24"/>
              </w:rPr>
              <w:t>responsibility;</w:t>
            </w:r>
            <w:proofErr w:type="gramEnd"/>
          </w:p>
          <w:p w14:paraId="5A43C0D9"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Jurisdiction and </w:t>
            </w:r>
            <w:proofErr w:type="gramStart"/>
            <w:r>
              <w:rPr>
                <w:rFonts w:ascii="Calibri" w:hAnsi="Calibri"/>
                <w:sz w:val="24"/>
                <w:szCs w:val="24"/>
              </w:rPr>
              <w:t>immunities;</w:t>
            </w:r>
            <w:proofErr w:type="gramEnd"/>
          </w:p>
          <w:p w14:paraId="744A306D"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 xml:space="preserve">The rules governing the use of </w:t>
            </w:r>
            <w:proofErr w:type="gramStart"/>
            <w:r>
              <w:rPr>
                <w:rFonts w:ascii="Calibri" w:hAnsi="Calibri"/>
                <w:sz w:val="24"/>
                <w:szCs w:val="24"/>
              </w:rPr>
              <w:t>force;</w:t>
            </w:r>
            <w:proofErr w:type="gramEnd"/>
          </w:p>
          <w:p w14:paraId="5D30BF81" w14:textId="77777777" w:rsidR="00AC7230" w:rsidRDefault="00AC7230" w:rsidP="00AC7230">
            <w:pPr>
              <w:pStyle w:val="ListParagraph"/>
              <w:widowControl/>
              <w:numPr>
                <w:ilvl w:val="0"/>
                <w:numId w:val="73"/>
              </w:numPr>
              <w:spacing w:after="160" w:line="276" w:lineRule="auto"/>
              <w:contextualSpacing/>
              <w:rPr>
                <w:rFonts w:ascii="Calibri" w:hAnsi="Calibri"/>
                <w:sz w:val="24"/>
                <w:szCs w:val="24"/>
              </w:rPr>
            </w:pPr>
            <w:r>
              <w:rPr>
                <w:rFonts w:ascii="Calibri" w:hAnsi="Calibri"/>
                <w:sz w:val="24"/>
                <w:szCs w:val="24"/>
              </w:rPr>
              <w:t>The system for the peaceful or judicial settlement of disputes.</w:t>
            </w:r>
          </w:p>
          <w:p w14:paraId="322FA615" w14:textId="77777777" w:rsidR="00AC7230" w:rsidRPr="00F32B0D" w:rsidRDefault="00AC7230" w:rsidP="007F2989">
            <w:pPr>
              <w:spacing w:line="276" w:lineRule="auto"/>
              <w:rPr>
                <w:rFonts w:ascii="Calibri" w:hAnsi="Calibri"/>
                <w:sz w:val="24"/>
                <w:szCs w:val="24"/>
              </w:rPr>
            </w:pPr>
            <w:r>
              <w:rPr>
                <w:rFonts w:ascii="Calibri" w:hAnsi="Calibri"/>
                <w:sz w:val="24"/>
                <w:szCs w:val="24"/>
              </w:rPr>
              <w:t xml:space="preserve">In addition, students may choose to focus on a specialised area of international law of particular interest to them, such as law of the sea, human rights law, international criminal l law, the environment, trade or tax. </w:t>
            </w:r>
          </w:p>
          <w:p w14:paraId="690354E2" w14:textId="77777777" w:rsidR="00AC7230" w:rsidRPr="005B5FF9" w:rsidRDefault="00AC7230" w:rsidP="007F2989">
            <w:pPr>
              <w:spacing w:line="276" w:lineRule="auto"/>
              <w:rPr>
                <w:rFonts w:eastAsia="Times New Roman" w:cstheme="minorHAnsi"/>
                <w:color w:val="000000" w:themeColor="text1"/>
                <w:sz w:val="24"/>
                <w:szCs w:val="24"/>
              </w:rPr>
            </w:pPr>
            <w:r>
              <w:rPr>
                <w:rFonts w:ascii="Calibri" w:hAnsi="Calibri"/>
                <w:sz w:val="24"/>
                <w:szCs w:val="24"/>
              </w:rPr>
              <w:t>In engaging in this research, students will become familiar with the distinctive sources, tools and methodology of international law and broader debates about the nature of international law.</w:t>
            </w:r>
          </w:p>
        </w:tc>
      </w:tr>
      <w:tr w:rsidR="00AC7230" w:rsidRPr="005B5FF9" w14:paraId="08461BE8" w14:textId="77777777" w:rsidTr="007F2989">
        <w:tc>
          <w:tcPr>
            <w:tcW w:w="2262" w:type="dxa"/>
          </w:tcPr>
          <w:p w14:paraId="0360EB46"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Recommended Reading List</w:t>
            </w:r>
          </w:p>
        </w:tc>
        <w:tc>
          <w:tcPr>
            <w:tcW w:w="6347" w:type="dxa"/>
            <w:vAlign w:val="center"/>
          </w:tcPr>
          <w:p w14:paraId="382E8305" w14:textId="77777777" w:rsidR="00AC7230" w:rsidRDefault="00AC7230" w:rsidP="007F2989">
            <w:pPr>
              <w:widowControl w:val="0"/>
              <w:spacing w:line="240" w:lineRule="atLeast"/>
              <w:ind w:right="-360"/>
              <w:rPr>
                <w:rFonts w:eastAsia="Times New Roman" w:cstheme="minorHAnsi"/>
                <w:color w:val="000000" w:themeColor="text1"/>
                <w:sz w:val="24"/>
                <w:szCs w:val="24"/>
              </w:rPr>
            </w:pPr>
            <w:r>
              <w:rPr>
                <w:rFonts w:eastAsia="Times New Roman" w:cstheme="minorHAnsi"/>
                <w:color w:val="000000" w:themeColor="text1"/>
                <w:sz w:val="24"/>
                <w:szCs w:val="24"/>
              </w:rPr>
              <w:t>Students may find it useful to consult some of the leading textbooks on public international law for the purposes of identifying potential topics such as:</w:t>
            </w:r>
          </w:p>
          <w:p w14:paraId="6B651F32"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w:t>
            </w:r>
            <w:proofErr w:type="spellStart"/>
            <w:r w:rsidRPr="00F32B0D">
              <w:rPr>
                <w:rFonts w:eastAsia="Times New Roman" w:cstheme="minorHAnsi"/>
                <w:i/>
                <w:iCs/>
                <w:color w:val="000000" w:themeColor="text1"/>
                <w:sz w:val="24"/>
                <w:szCs w:val="24"/>
                <w:lang w:val="en-GB"/>
              </w:rPr>
              <w:t>Brownlie’s</w:t>
            </w:r>
            <w:proofErr w:type="spellEnd"/>
            <w:r w:rsidRPr="00F32B0D">
              <w:rPr>
                <w:rFonts w:eastAsia="Times New Roman" w:cstheme="minorHAnsi"/>
                <w:i/>
                <w:iCs/>
                <w:color w:val="000000" w:themeColor="text1"/>
                <w:sz w:val="24"/>
                <w:szCs w:val="24"/>
                <w:lang w:val="en-GB"/>
              </w:rPr>
              <w:t xml:space="preserve"> Principles of Public International Law </w:t>
            </w:r>
            <w:r w:rsidRPr="00F32B0D">
              <w:rPr>
                <w:rFonts w:eastAsia="Times New Roman" w:cstheme="minorHAnsi"/>
                <w:color w:val="000000" w:themeColor="text1"/>
                <w:sz w:val="24"/>
                <w:szCs w:val="24"/>
                <w:lang w:val="en-GB"/>
              </w:rPr>
              <w:t xml:space="preserve">(9th ed., Oxford Univ. Press, 2019). </w:t>
            </w:r>
            <w:r w:rsidRPr="00F32B0D">
              <w:rPr>
                <w:rFonts w:ascii="MS Mincho" w:eastAsia="MS Mincho" w:hAnsi="MS Mincho" w:cs="MS Mincho"/>
                <w:color w:val="000000" w:themeColor="text1"/>
                <w:sz w:val="24"/>
                <w:szCs w:val="24"/>
                <w:lang w:val="en-GB"/>
              </w:rPr>
              <w:t> </w:t>
            </w:r>
          </w:p>
          <w:p w14:paraId="216AACD7"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Malcolm Evans (ed),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(5th ed, Oxford Univ. Press, 2018) </w:t>
            </w:r>
            <w:r w:rsidRPr="00F32B0D">
              <w:rPr>
                <w:rFonts w:ascii="MS Mincho" w:eastAsia="MS Mincho" w:hAnsi="MS Mincho" w:cs="MS Mincho"/>
                <w:color w:val="000000" w:themeColor="text1"/>
                <w:sz w:val="24"/>
                <w:szCs w:val="24"/>
                <w:lang w:val="en-GB"/>
              </w:rPr>
              <w:t> </w:t>
            </w:r>
          </w:p>
          <w:p w14:paraId="14756855"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David Harris and Sandesh Sivakumaran, </w:t>
            </w:r>
            <w:r w:rsidRPr="00F32B0D">
              <w:rPr>
                <w:rFonts w:eastAsia="Times New Roman" w:cstheme="minorHAnsi"/>
                <w:i/>
                <w:iCs/>
                <w:color w:val="000000" w:themeColor="text1"/>
                <w:sz w:val="24"/>
                <w:szCs w:val="24"/>
                <w:lang w:val="en-GB"/>
              </w:rPr>
              <w:t xml:space="preserve">Cases and Materials on </w:t>
            </w:r>
            <w:r w:rsidRPr="00F32B0D">
              <w:rPr>
                <w:rFonts w:ascii="MS Mincho" w:eastAsia="MS Mincho" w:hAnsi="MS Mincho" w:cs="MS Mincho"/>
                <w:color w:val="000000" w:themeColor="text1"/>
                <w:sz w:val="24"/>
                <w:szCs w:val="24"/>
                <w:lang w:val="en-GB"/>
              </w:rPr>
              <w:t>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(Sweet &amp; Maxwell, 2015) </w:t>
            </w:r>
          </w:p>
          <w:p w14:paraId="77304F81" w14:textId="77777777" w:rsidR="00AC7230"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Anders Henriksen, </w:t>
            </w:r>
            <w:r w:rsidRPr="00F32B0D">
              <w:rPr>
                <w:rFonts w:eastAsia="Times New Roman" w:cstheme="minorHAnsi"/>
                <w:i/>
                <w:color w:val="000000" w:themeColor="text1"/>
                <w:sz w:val="24"/>
                <w:szCs w:val="24"/>
                <w:lang w:val="en-GB"/>
              </w:rPr>
              <w:t>International Law</w:t>
            </w:r>
            <w:r w:rsidRPr="00F32B0D">
              <w:rPr>
                <w:rFonts w:eastAsia="Times New Roman" w:cstheme="minorHAnsi"/>
                <w:color w:val="000000" w:themeColor="text1"/>
                <w:sz w:val="24"/>
                <w:szCs w:val="24"/>
                <w:lang w:val="en-GB"/>
              </w:rPr>
              <w:t xml:space="preserve"> (2nd ed., Oxford University Press, 2019).</w:t>
            </w:r>
          </w:p>
          <w:p w14:paraId="136704C6"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proofErr w:type="spellStart"/>
            <w:r w:rsidRPr="00F32B0D">
              <w:rPr>
                <w:rFonts w:eastAsia="Times New Roman" w:cstheme="minorHAnsi"/>
                <w:color w:val="000000" w:themeColor="text1"/>
                <w:sz w:val="24"/>
                <w:szCs w:val="24"/>
                <w:lang w:val="en-GB"/>
              </w:rPr>
              <w:t>Gleider</w:t>
            </w:r>
            <w:proofErr w:type="spellEnd"/>
            <w:r w:rsidRPr="00F32B0D">
              <w:rPr>
                <w:rFonts w:eastAsia="Times New Roman" w:cstheme="minorHAnsi"/>
                <w:color w:val="000000" w:themeColor="text1"/>
                <w:sz w:val="24"/>
                <w:szCs w:val="24"/>
                <w:lang w:val="en-GB"/>
              </w:rPr>
              <w:t xml:space="preserve"> Hernández, </w:t>
            </w:r>
            <w:r w:rsidRPr="00F32B0D">
              <w:rPr>
                <w:rFonts w:eastAsia="Times New Roman" w:cstheme="minorHAnsi"/>
                <w:i/>
                <w:iCs/>
                <w:color w:val="000000" w:themeColor="text1"/>
                <w:sz w:val="24"/>
                <w:szCs w:val="24"/>
                <w:lang w:val="en-GB"/>
              </w:rPr>
              <w:t xml:space="preserve">International Law </w:t>
            </w:r>
            <w:r w:rsidRPr="00F32B0D">
              <w:rPr>
                <w:rFonts w:eastAsia="Times New Roman" w:cstheme="minorHAnsi"/>
                <w:color w:val="000000" w:themeColor="text1"/>
                <w:sz w:val="24"/>
                <w:szCs w:val="24"/>
                <w:lang w:val="en-GB"/>
              </w:rPr>
              <w:t xml:space="preserve">(Oxford Univ. Press, 2019) </w:t>
            </w:r>
            <w:r w:rsidRPr="00F32B0D">
              <w:rPr>
                <w:rFonts w:ascii="MS Mincho" w:eastAsia="MS Mincho" w:hAnsi="MS Mincho" w:cs="MS Mincho"/>
                <w:color w:val="000000" w:themeColor="text1"/>
                <w:sz w:val="24"/>
                <w:szCs w:val="24"/>
                <w:lang w:val="en-GB"/>
              </w:rPr>
              <w:t> </w:t>
            </w:r>
          </w:p>
          <w:p w14:paraId="722ECB9C" w14:textId="77777777" w:rsidR="00AC7230" w:rsidRPr="00F32B0D" w:rsidRDefault="00AC7230" w:rsidP="00AC7230">
            <w:pPr>
              <w:widowControl w:val="0"/>
              <w:numPr>
                <w:ilvl w:val="0"/>
                <w:numId w:val="2"/>
              </w:numPr>
              <w:tabs>
                <w:tab w:val="clear" w:pos="1779"/>
              </w:tabs>
              <w:spacing w:line="240" w:lineRule="atLeast"/>
              <w:ind w:left="720" w:right="-360"/>
              <w:rPr>
                <w:rFonts w:eastAsia="Times New Roman" w:cstheme="minorHAnsi"/>
                <w:color w:val="000000" w:themeColor="text1"/>
                <w:sz w:val="24"/>
                <w:szCs w:val="24"/>
                <w:lang w:val="en-GB"/>
              </w:rPr>
            </w:pPr>
            <w:r w:rsidRPr="00F32B0D">
              <w:rPr>
                <w:rFonts w:eastAsia="Times New Roman" w:cstheme="minorHAnsi"/>
                <w:color w:val="000000" w:themeColor="text1"/>
                <w:sz w:val="24"/>
                <w:szCs w:val="24"/>
                <w:lang w:val="en-GB"/>
              </w:rPr>
              <w:t xml:space="preserve">James Crawford &amp; </w:t>
            </w:r>
            <w:proofErr w:type="spellStart"/>
            <w:r w:rsidRPr="00F32B0D">
              <w:rPr>
                <w:rFonts w:eastAsia="Times New Roman" w:cstheme="minorHAnsi"/>
                <w:color w:val="000000" w:themeColor="text1"/>
                <w:sz w:val="24"/>
                <w:szCs w:val="24"/>
                <w:lang w:val="en-GB"/>
              </w:rPr>
              <w:t>Martti</w:t>
            </w:r>
            <w:proofErr w:type="spellEnd"/>
            <w:r w:rsidRPr="00F32B0D">
              <w:rPr>
                <w:rFonts w:eastAsia="Times New Roman" w:cstheme="minorHAnsi"/>
                <w:color w:val="000000" w:themeColor="text1"/>
                <w:sz w:val="24"/>
                <w:szCs w:val="24"/>
                <w:lang w:val="en-GB"/>
              </w:rPr>
              <w:t xml:space="preserve"> </w:t>
            </w:r>
            <w:proofErr w:type="spellStart"/>
            <w:r w:rsidRPr="00F32B0D">
              <w:rPr>
                <w:rFonts w:eastAsia="Times New Roman" w:cstheme="minorHAnsi"/>
                <w:color w:val="000000" w:themeColor="text1"/>
                <w:sz w:val="24"/>
                <w:szCs w:val="24"/>
                <w:lang w:val="en-GB"/>
              </w:rPr>
              <w:t>Koskenniemi</w:t>
            </w:r>
            <w:proofErr w:type="spellEnd"/>
            <w:r w:rsidRPr="00F32B0D">
              <w:rPr>
                <w:rFonts w:eastAsia="Times New Roman" w:cstheme="minorHAnsi"/>
                <w:color w:val="000000" w:themeColor="text1"/>
                <w:sz w:val="24"/>
                <w:szCs w:val="24"/>
                <w:lang w:val="en-GB"/>
              </w:rPr>
              <w:t xml:space="preserve"> (eds), </w:t>
            </w:r>
            <w:r w:rsidRPr="00F32B0D">
              <w:rPr>
                <w:rFonts w:eastAsia="Times New Roman" w:cstheme="minorHAnsi"/>
                <w:i/>
                <w:iCs/>
                <w:color w:val="000000" w:themeColor="text1"/>
                <w:sz w:val="24"/>
                <w:szCs w:val="24"/>
                <w:lang w:val="en-GB"/>
              </w:rPr>
              <w:t xml:space="preserve">The Cambridge Companion to International Law </w:t>
            </w:r>
            <w:r w:rsidRPr="00F32B0D">
              <w:rPr>
                <w:rFonts w:eastAsia="Times New Roman" w:cstheme="minorHAnsi"/>
                <w:color w:val="000000" w:themeColor="text1"/>
                <w:sz w:val="24"/>
                <w:szCs w:val="24"/>
                <w:lang w:val="en-GB"/>
              </w:rPr>
              <w:t xml:space="preserve">(Cambridge Univ. Press, 2012) </w:t>
            </w:r>
            <w:r w:rsidRPr="00F32B0D">
              <w:rPr>
                <w:rFonts w:ascii="MS Mincho" w:eastAsia="MS Mincho" w:hAnsi="MS Mincho" w:cs="MS Mincho"/>
                <w:color w:val="000000" w:themeColor="text1"/>
                <w:sz w:val="24"/>
                <w:szCs w:val="24"/>
                <w:lang w:val="en-GB"/>
              </w:rPr>
              <w:t> </w:t>
            </w:r>
          </w:p>
        </w:tc>
      </w:tr>
      <w:tr w:rsidR="00AC7230" w:rsidRPr="005B5FF9" w14:paraId="3BD31403" w14:textId="77777777" w:rsidTr="007F2989">
        <w:tc>
          <w:tcPr>
            <w:tcW w:w="2262" w:type="dxa"/>
          </w:tcPr>
          <w:p w14:paraId="04A94D0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Pre-requisite</w:t>
            </w:r>
          </w:p>
        </w:tc>
        <w:tc>
          <w:tcPr>
            <w:tcW w:w="6347" w:type="dxa"/>
            <w:vAlign w:val="center"/>
          </w:tcPr>
          <w:p w14:paraId="6DFDC748" w14:textId="77777777" w:rsidR="00AC7230" w:rsidRPr="005B5FF9" w:rsidRDefault="00AC7230" w:rsidP="007F2989">
            <w:pPr>
              <w:ind w:left="183"/>
              <w:rPr>
                <w:rFonts w:eastAsia="Times New Roman" w:cstheme="minorHAnsi"/>
                <w:color w:val="000000" w:themeColor="text1"/>
                <w:sz w:val="24"/>
                <w:szCs w:val="24"/>
              </w:rPr>
            </w:pPr>
            <w:r>
              <w:rPr>
                <w:rFonts w:eastAsia="Times New Roman" w:cstheme="minorHAnsi"/>
                <w:color w:val="000000" w:themeColor="text1"/>
                <w:sz w:val="24"/>
                <w:szCs w:val="24"/>
              </w:rPr>
              <w:t>N/A</w:t>
            </w:r>
          </w:p>
        </w:tc>
      </w:tr>
      <w:tr w:rsidR="00AC7230" w:rsidRPr="005B5FF9" w14:paraId="07B94CA4" w14:textId="77777777" w:rsidTr="007F2989">
        <w:tc>
          <w:tcPr>
            <w:tcW w:w="2262" w:type="dxa"/>
          </w:tcPr>
          <w:p w14:paraId="2BB37E8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 Requisite</w:t>
            </w:r>
          </w:p>
        </w:tc>
        <w:tc>
          <w:tcPr>
            <w:tcW w:w="6347" w:type="dxa"/>
            <w:vAlign w:val="center"/>
          </w:tcPr>
          <w:p w14:paraId="2008ABF3" w14:textId="77777777" w:rsidR="00AC7230" w:rsidRPr="005B5FF9" w:rsidRDefault="00AC7230" w:rsidP="007F2989">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AC7230" w:rsidRPr="005B5FF9" w14:paraId="37BAE7D7" w14:textId="77777777" w:rsidTr="007F2989">
        <w:tc>
          <w:tcPr>
            <w:tcW w:w="2262" w:type="dxa"/>
          </w:tcPr>
          <w:p w14:paraId="6ABDEE5E"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lastRenderedPageBreak/>
              <w:t>Details@I-MOD-ASSM</w:t>
            </w:r>
            <w:proofErr w:type="spellEnd"/>
          </w:p>
        </w:tc>
        <w:tc>
          <w:tcPr>
            <w:tcW w:w="6347" w:type="dxa"/>
            <w:vAlign w:val="center"/>
          </w:tcPr>
          <w:p w14:paraId="136E6E3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Individual Project 80%</w:t>
            </w:r>
          </w:p>
          <w:p w14:paraId="0E879E5C"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03D2E97F"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4D5457D8"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lastRenderedPageBreak/>
              <w:t>Participation Pass/Fail</w:t>
            </w:r>
          </w:p>
        </w:tc>
      </w:tr>
      <w:tr w:rsidR="00AC7230" w:rsidRPr="005B5FF9" w14:paraId="5C661E4C" w14:textId="77777777" w:rsidTr="007F2989">
        <w:tc>
          <w:tcPr>
            <w:tcW w:w="2262" w:type="dxa"/>
          </w:tcPr>
          <w:p w14:paraId="185CEBF0" w14:textId="77777777" w:rsidR="00AC7230" w:rsidRPr="005B5FF9" w:rsidRDefault="00AC7230" w:rsidP="007F2989">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Website</w:t>
            </w:r>
          </w:p>
        </w:tc>
        <w:tc>
          <w:tcPr>
            <w:tcW w:w="6347" w:type="dxa"/>
            <w:vAlign w:val="center"/>
          </w:tcPr>
          <w:p w14:paraId="3FD41EF1"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7B3EBB3" w14:textId="77777777" w:rsidR="00AC7230" w:rsidRPr="005B5FF9" w:rsidRDefault="00AC7230" w:rsidP="007F2989">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52CE40" w14:textId="77777777" w:rsidR="00AC7230" w:rsidRPr="00F46954" w:rsidRDefault="00AC7230" w:rsidP="00E71143">
      <w:pPr>
        <w:rPr>
          <w:rFonts w:cstheme="minorHAnsi"/>
          <w:sz w:val="24"/>
          <w:szCs w:val="24"/>
        </w:rPr>
      </w:pPr>
    </w:p>
    <w:tbl>
      <w:tblPr>
        <w:tblStyle w:val="TableGrid"/>
        <w:tblW w:w="0" w:type="auto"/>
        <w:tblLook w:val="04A0" w:firstRow="1" w:lastRow="0" w:firstColumn="1" w:lastColumn="0" w:noHBand="0" w:noVBand="1"/>
      </w:tblPr>
      <w:tblGrid>
        <w:gridCol w:w="2271"/>
        <w:gridCol w:w="6745"/>
      </w:tblGrid>
      <w:tr w:rsidR="004A32EF" w:rsidRPr="00F46954" w14:paraId="2639260A" w14:textId="77777777" w:rsidTr="00F46954">
        <w:tc>
          <w:tcPr>
            <w:tcW w:w="2271" w:type="dxa"/>
          </w:tcPr>
          <w:p w14:paraId="4BD8AB36"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t>Module Code</w:t>
            </w:r>
          </w:p>
        </w:tc>
        <w:tc>
          <w:tcPr>
            <w:tcW w:w="6745" w:type="dxa"/>
            <w:vAlign w:val="center"/>
          </w:tcPr>
          <w:p w14:paraId="522D12DA" w14:textId="2CD9B331"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LAU</w:t>
            </w:r>
            <w:r w:rsidR="00C925F5" w:rsidRPr="00F46954">
              <w:rPr>
                <w:rFonts w:eastAsia="Times New Roman" w:cstheme="minorHAnsi"/>
                <w:color w:val="000000" w:themeColor="text1"/>
                <w:sz w:val="24"/>
                <w:szCs w:val="24"/>
              </w:rPr>
              <w:t>4</w:t>
            </w:r>
            <w:r w:rsidR="005D1847" w:rsidRPr="00F46954">
              <w:rPr>
                <w:rFonts w:eastAsia="Times New Roman" w:cstheme="minorHAnsi"/>
                <w:color w:val="000000" w:themeColor="text1"/>
                <w:sz w:val="24"/>
                <w:szCs w:val="24"/>
              </w:rPr>
              <w:t>4020</w:t>
            </w:r>
          </w:p>
        </w:tc>
      </w:tr>
      <w:tr w:rsidR="004A32EF" w:rsidRPr="00F46954" w14:paraId="6DF8BD06" w14:textId="77777777" w:rsidTr="00F46954">
        <w:tc>
          <w:tcPr>
            <w:tcW w:w="2271" w:type="dxa"/>
          </w:tcPr>
          <w:p w14:paraId="7975163C"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Name</w:t>
            </w:r>
          </w:p>
        </w:tc>
        <w:tc>
          <w:tcPr>
            <w:tcW w:w="6745" w:type="dxa"/>
            <w:vAlign w:val="center"/>
          </w:tcPr>
          <w:p w14:paraId="769515EE" w14:textId="7ABD8ED6" w:rsidR="004A32EF"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PUBLIC LAW</w:t>
            </w:r>
            <w:r w:rsidR="00EF4FC1">
              <w:rPr>
                <w:rStyle w:val="FootnoteReference"/>
                <w:rFonts w:eastAsia="Times New Roman" w:cstheme="minorHAnsi"/>
                <w:color w:val="000000" w:themeColor="text1"/>
                <w:sz w:val="24"/>
                <w:szCs w:val="24"/>
              </w:rPr>
              <w:footnoteReference w:id="7"/>
            </w:r>
          </w:p>
          <w:p w14:paraId="1BE2FC60" w14:textId="3A857712" w:rsidR="00EF4FC1" w:rsidRPr="00F46954" w:rsidRDefault="00EF4FC1" w:rsidP="0081028C">
            <w:pPr>
              <w:rPr>
                <w:rFonts w:eastAsia="Times New Roman" w:cstheme="minorHAnsi"/>
                <w:color w:val="000000" w:themeColor="text1"/>
                <w:sz w:val="24"/>
                <w:szCs w:val="24"/>
              </w:rPr>
            </w:pPr>
            <w:r>
              <w:rPr>
                <w:rFonts w:eastAsia="Times New Roman" w:cstheme="minorHAnsi"/>
                <w:color w:val="000000" w:themeColor="text1"/>
                <w:sz w:val="24"/>
                <w:szCs w:val="24"/>
              </w:rPr>
              <w:t>Judicial Review of Administrative Actions</w:t>
            </w:r>
          </w:p>
        </w:tc>
      </w:tr>
      <w:tr w:rsidR="004A32EF" w:rsidRPr="00F46954" w14:paraId="2575A301" w14:textId="77777777" w:rsidTr="00F46954">
        <w:tc>
          <w:tcPr>
            <w:tcW w:w="2271" w:type="dxa"/>
          </w:tcPr>
          <w:p w14:paraId="6E1E4343"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ECTS weighting</w:t>
            </w:r>
          </w:p>
        </w:tc>
        <w:tc>
          <w:tcPr>
            <w:tcW w:w="6745" w:type="dxa"/>
            <w:vAlign w:val="center"/>
          </w:tcPr>
          <w:p w14:paraId="1A074F30"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20</w:t>
            </w:r>
          </w:p>
        </w:tc>
      </w:tr>
      <w:tr w:rsidR="004A32EF" w:rsidRPr="00F46954" w14:paraId="0624612F" w14:textId="77777777" w:rsidTr="00F46954">
        <w:tc>
          <w:tcPr>
            <w:tcW w:w="2271" w:type="dxa"/>
          </w:tcPr>
          <w:p w14:paraId="2CFB2A8A"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Semester/term taught</w:t>
            </w:r>
          </w:p>
        </w:tc>
        <w:tc>
          <w:tcPr>
            <w:tcW w:w="6745" w:type="dxa"/>
            <w:vAlign w:val="center"/>
          </w:tcPr>
          <w:p w14:paraId="3A9BCD6B" w14:textId="77777777" w:rsidR="004A32EF" w:rsidRPr="00F46954" w:rsidRDefault="004A32EF" w:rsidP="0081028C">
            <w:pPr>
              <w:rPr>
                <w:rFonts w:eastAsia="Times New Roman" w:cstheme="minorHAnsi"/>
                <w:color w:val="000000" w:themeColor="text1"/>
                <w:sz w:val="24"/>
                <w:szCs w:val="24"/>
              </w:rPr>
            </w:pPr>
            <w:r w:rsidRPr="00F46954">
              <w:rPr>
                <w:rFonts w:eastAsia="Times New Roman" w:cstheme="minorHAnsi"/>
                <w:color w:val="000000" w:themeColor="text1"/>
                <w:sz w:val="24"/>
                <w:szCs w:val="24"/>
              </w:rPr>
              <w:t>MHT</w:t>
            </w:r>
          </w:p>
        </w:tc>
      </w:tr>
      <w:tr w:rsidR="004A32EF" w:rsidRPr="00F46954" w14:paraId="6C4E14F4" w14:textId="77777777" w:rsidTr="00F46954">
        <w:tc>
          <w:tcPr>
            <w:tcW w:w="2271" w:type="dxa"/>
          </w:tcPr>
          <w:p w14:paraId="3CB0FD59"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Contact Hours and Indicative Student Workload</w:t>
            </w:r>
          </w:p>
        </w:tc>
        <w:tc>
          <w:tcPr>
            <w:tcW w:w="6745" w:type="dxa"/>
            <w:vAlign w:val="center"/>
          </w:tcPr>
          <w:p w14:paraId="4806C119" w14:textId="77777777" w:rsidR="004A32EF" w:rsidRDefault="00F46954" w:rsidP="0081028C">
            <w:pPr>
              <w:rPr>
                <w:rFonts w:cstheme="minorHAnsi"/>
                <w:color w:val="000000" w:themeColor="text1"/>
                <w:sz w:val="24"/>
                <w:szCs w:val="24"/>
              </w:rPr>
            </w:pPr>
            <w:r>
              <w:rPr>
                <w:rFonts w:cstheme="minorHAnsi"/>
                <w:color w:val="000000" w:themeColor="text1"/>
                <w:sz w:val="24"/>
                <w:szCs w:val="24"/>
              </w:rPr>
              <w:t xml:space="preserve">Five </w:t>
            </w:r>
            <w:r w:rsidR="004A32EF" w:rsidRPr="00F46954">
              <w:rPr>
                <w:rFonts w:cstheme="minorHAnsi"/>
                <w:color w:val="000000" w:themeColor="text1"/>
                <w:sz w:val="24"/>
                <w:szCs w:val="24"/>
              </w:rPr>
              <w:t>two hour sessions over both semesters</w:t>
            </w:r>
            <w:r>
              <w:rPr>
                <w:rFonts w:cstheme="minorHAnsi"/>
                <w:color w:val="000000" w:themeColor="text1"/>
                <w:sz w:val="24"/>
                <w:szCs w:val="24"/>
              </w:rPr>
              <w:t>.</w:t>
            </w:r>
          </w:p>
          <w:p w14:paraId="6CF41ECA" w14:textId="64341248" w:rsidR="00F46954"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attend Administrative Law (LAU34001)</w:t>
            </w:r>
            <w:r w:rsidR="008E20B3">
              <w:rPr>
                <w:rFonts w:eastAsia="Times New Roman" w:cstheme="minorHAnsi"/>
                <w:color w:val="000000" w:themeColor="text1"/>
                <w:sz w:val="24"/>
                <w:szCs w:val="24"/>
              </w:rPr>
              <w:t>and complete associated assessments.</w:t>
            </w:r>
          </w:p>
        </w:tc>
      </w:tr>
      <w:tr w:rsidR="004A32EF" w:rsidRPr="00F46954" w14:paraId="04A5F20F" w14:textId="77777777" w:rsidTr="00F46954">
        <w:tc>
          <w:tcPr>
            <w:tcW w:w="2271" w:type="dxa"/>
          </w:tcPr>
          <w:p w14:paraId="0A86D24D" w14:textId="77777777" w:rsidR="004A32EF" w:rsidRPr="00F46954" w:rsidRDefault="004A32EF" w:rsidP="0081028C">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eastAsia="Times New Roman" w:cstheme="minorHAnsi"/>
                <w:color w:val="000000" w:themeColor="text1"/>
                <w:sz w:val="24"/>
                <w:szCs w:val="24"/>
              </w:rPr>
              <w:t>Module Coordinator/Owner</w:t>
            </w:r>
          </w:p>
        </w:tc>
        <w:tc>
          <w:tcPr>
            <w:tcW w:w="6745" w:type="dxa"/>
            <w:vAlign w:val="center"/>
          </w:tcPr>
          <w:p w14:paraId="713E789C" w14:textId="41C1CB8B" w:rsidR="004A32EF" w:rsidRPr="00F46954" w:rsidRDefault="00F46954" w:rsidP="0081028C">
            <w:pPr>
              <w:rPr>
                <w:rFonts w:eastAsia="Times New Roman" w:cstheme="minorHAnsi"/>
                <w:color w:val="000000" w:themeColor="text1"/>
                <w:sz w:val="24"/>
                <w:szCs w:val="24"/>
              </w:rPr>
            </w:pPr>
            <w:r>
              <w:rPr>
                <w:rFonts w:eastAsia="Times New Roman" w:cstheme="minorHAnsi"/>
                <w:color w:val="000000" w:themeColor="text1"/>
                <w:sz w:val="24"/>
                <w:szCs w:val="24"/>
              </w:rPr>
              <w:t xml:space="preserve">Prof. Hilary </w:t>
            </w:r>
            <w:proofErr w:type="spellStart"/>
            <w:r>
              <w:rPr>
                <w:rFonts w:eastAsia="Times New Roman" w:cstheme="minorHAnsi"/>
                <w:color w:val="000000" w:themeColor="text1"/>
                <w:sz w:val="24"/>
                <w:szCs w:val="24"/>
              </w:rPr>
              <w:t>Biehler</w:t>
            </w:r>
            <w:proofErr w:type="spellEnd"/>
            <w:r w:rsidR="008E20B3">
              <w:rPr>
                <w:rStyle w:val="FootnoteReference"/>
                <w:rFonts w:eastAsia="Times New Roman" w:cstheme="minorHAnsi"/>
                <w:color w:val="000000" w:themeColor="text1"/>
                <w:sz w:val="24"/>
                <w:szCs w:val="24"/>
              </w:rPr>
              <w:footnoteReference w:id="8"/>
            </w:r>
          </w:p>
        </w:tc>
      </w:tr>
      <w:tr w:rsidR="00F46954" w:rsidRPr="00F46954" w14:paraId="253E866B" w14:textId="77777777" w:rsidTr="00F46954">
        <w:tc>
          <w:tcPr>
            <w:tcW w:w="2271" w:type="dxa"/>
          </w:tcPr>
          <w:p w14:paraId="1035F867"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Learning Outcomes</w:t>
            </w:r>
          </w:p>
        </w:tc>
        <w:tc>
          <w:tcPr>
            <w:tcW w:w="6745" w:type="dxa"/>
            <w:vAlign w:val="center"/>
          </w:tcPr>
          <w:p w14:paraId="01874D68" w14:textId="77777777" w:rsidR="00F46954" w:rsidRPr="00F46954" w:rsidRDefault="00F46954" w:rsidP="007D06DA">
            <w:pPr>
              <w:spacing w:after="59"/>
              <w:ind w:right="15"/>
              <w:rPr>
                <w:rFonts w:cstheme="minorHAnsi"/>
                <w:sz w:val="24"/>
                <w:szCs w:val="24"/>
              </w:rPr>
            </w:pPr>
            <w:r w:rsidRPr="00F46954">
              <w:rPr>
                <w:rFonts w:cstheme="minorHAnsi"/>
                <w:sz w:val="24"/>
                <w:szCs w:val="24"/>
              </w:rPr>
              <w:t xml:space="preserve">Having successfully completed this module, students should be able to: </w:t>
            </w:r>
          </w:p>
          <w:p w14:paraId="3EB134E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Demonstrate </w:t>
            </w:r>
            <w:proofErr w:type="spellStart"/>
            <w:r w:rsidRPr="00F46954">
              <w:rPr>
                <w:rFonts w:eastAsia="Times New Roman" w:cstheme="minorHAnsi"/>
                <w:color w:val="000000" w:themeColor="text1"/>
                <w:sz w:val="24"/>
                <w:szCs w:val="24"/>
              </w:rPr>
              <w:t>specialised</w:t>
            </w:r>
            <w:proofErr w:type="spellEnd"/>
            <w:r w:rsidRPr="00F46954">
              <w:rPr>
                <w:rFonts w:eastAsia="Times New Roman" w:cstheme="minorHAnsi"/>
                <w:color w:val="000000" w:themeColor="text1"/>
                <w:sz w:val="24"/>
                <w:szCs w:val="24"/>
              </w:rPr>
              <w:t>, self-directed knowledge of an area of law through examination of a ‘real-life’ legal research problem or a theme within a research group.</w:t>
            </w:r>
          </w:p>
          <w:p w14:paraId="2F4806AC"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Constructively evaluate the work of </w:t>
            </w:r>
            <w:proofErr w:type="gramStart"/>
            <w:r w:rsidRPr="00F46954">
              <w:rPr>
                <w:rFonts w:eastAsia="Times New Roman" w:cstheme="minorHAnsi"/>
                <w:color w:val="000000" w:themeColor="text1"/>
                <w:sz w:val="24"/>
                <w:szCs w:val="24"/>
              </w:rPr>
              <w:t>others;</w:t>
            </w:r>
            <w:proofErr w:type="gramEnd"/>
          </w:p>
          <w:p w14:paraId="7934B79E"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proofErr w:type="spellStart"/>
            <w:r w:rsidRPr="00F46954">
              <w:rPr>
                <w:rFonts w:eastAsia="Times New Roman" w:cstheme="minorHAnsi"/>
                <w:color w:val="000000" w:themeColor="text1"/>
                <w:sz w:val="24"/>
                <w:szCs w:val="24"/>
              </w:rPr>
              <w:t>Synthesise</w:t>
            </w:r>
            <w:proofErr w:type="spellEnd"/>
            <w:r w:rsidRPr="00F46954">
              <w:rPr>
                <w:rFonts w:eastAsia="Times New Roman" w:cstheme="minorHAnsi"/>
                <w:color w:val="000000" w:themeColor="text1"/>
                <w:sz w:val="24"/>
                <w:szCs w:val="24"/>
              </w:rPr>
              <w:t xml:space="preserve"> and evaluate a variety of legal research methods, legal sources, </w:t>
            </w:r>
            <w:proofErr w:type="gramStart"/>
            <w:r w:rsidRPr="00F46954">
              <w:rPr>
                <w:rFonts w:eastAsia="Times New Roman" w:cstheme="minorHAnsi"/>
                <w:color w:val="000000" w:themeColor="text1"/>
                <w:sz w:val="24"/>
                <w:szCs w:val="24"/>
              </w:rPr>
              <w:t>findings</w:t>
            </w:r>
            <w:proofErr w:type="gramEnd"/>
            <w:r w:rsidRPr="00F46954">
              <w:rPr>
                <w:rFonts w:eastAsia="Times New Roman" w:cstheme="minorHAnsi"/>
                <w:color w:val="000000" w:themeColor="text1"/>
                <w:sz w:val="24"/>
                <w:szCs w:val="24"/>
              </w:rPr>
              <w:t xml:space="preserve"> and analysis. </w:t>
            </w:r>
          </w:p>
          <w:p w14:paraId="76751F02" w14:textId="77777777"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Critically </w:t>
            </w:r>
            <w:proofErr w:type="spellStart"/>
            <w:r w:rsidRPr="00F46954">
              <w:rPr>
                <w:rFonts w:eastAsia="Times New Roman" w:cstheme="minorHAnsi"/>
                <w:color w:val="000000" w:themeColor="text1"/>
                <w:sz w:val="24"/>
                <w:szCs w:val="24"/>
              </w:rPr>
              <w:t>analyse</w:t>
            </w:r>
            <w:proofErr w:type="spellEnd"/>
            <w:r w:rsidRPr="00F46954">
              <w:rPr>
                <w:rFonts w:eastAsia="Times New Roman" w:cstheme="minorHAnsi"/>
                <w:color w:val="000000" w:themeColor="text1"/>
                <w:sz w:val="24"/>
                <w:szCs w:val="24"/>
              </w:rPr>
              <w:t xml:space="preserve"> an area of law through independent </w:t>
            </w:r>
            <w:proofErr w:type="gramStart"/>
            <w:r w:rsidRPr="00F46954">
              <w:rPr>
                <w:rFonts w:eastAsia="Times New Roman" w:cstheme="minorHAnsi"/>
                <w:color w:val="000000" w:themeColor="text1"/>
                <w:sz w:val="24"/>
                <w:szCs w:val="24"/>
              </w:rPr>
              <w:t>research;</w:t>
            </w:r>
            <w:proofErr w:type="gramEnd"/>
            <w:r w:rsidRPr="00F46954">
              <w:rPr>
                <w:rFonts w:eastAsia="Times New Roman" w:cstheme="minorHAnsi"/>
                <w:color w:val="000000" w:themeColor="text1"/>
                <w:sz w:val="24"/>
                <w:szCs w:val="24"/>
              </w:rPr>
              <w:t xml:space="preserve"> </w:t>
            </w:r>
          </w:p>
          <w:p w14:paraId="007F0DBC" w14:textId="4DAD0834" w:rsidR="00F46954" w:rsidRPr="00F46954" w:rsidRDefault="00F46954" w:rsidP="002C023C">
            <w:pPr>
              <w:pStyle w:val="ListParagraph"/>
              <w:numPr>
                <w:ilvl w:val="0"/>
                <w:numId w:val="69"/>
              </w:numPr>
              <w:spacing w:after="9" w:line="271" w:lineRule="auto"/>
              <w:ind w:right="15"/>
              <w:rPr>
                <w:rFonts w:eastAsia="Times New Roman" w:cstheme="minorHAnsi"/>
                <w:color w:val="000000" w:themeColor="text1"/>
                <w:sz w:val="24"/>
                <w:szCs w:val="24"/>
              </w:rPr>
            </w:pPr>
            <w:r w:rsidRPr="00F46954">
              <w:rPr>
                <w:rFonts w:eastAsia="Times New Roman" w:cstheme="minorHAnsi"/>
                <w:color w:val="000000" w:themeColor="text1"/>
                <w:sz w:val="24"/>
                <w:szCs w:val="24"/>
              </w:rPr>
              <w:t xml:space="preserve">Effectively communicate research findings. </w:t>
            </w:r>
          </w:p>
        </w:tc>
      </w:tr>
      <w:tr w:rsidR="00F46954" w:rsidRPr="00F46954" w14:paraId="0AEFA33A" w14:textId="77777777" w:rsidTr="00F46954">
        <w:tc>
          <w:tcPr>
            <w:tcW w:w="2271" w:type="dxa"/>
          </w:tcPr>
          <w:p w14:paraId="6AB77549"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Learning Aims</w:t>
            </w:r>
          </w:p>
        </w:tc>
        <w:tc>
          <w:tcPr>
            <w:tcW w:w="6745" w:type="dxa"/>
            <w:vAlign w:val="center"/>
          </w:tcPr>
          <w:p w14:paraId="1B1B62A0"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The aim of this module is to facilitate in-depth research of a self-directed and collaborative nature in the area of judicial review of administrative action. It aims to foster the ability to engage in critical analysis of legal doctrine and principles by reference to a dynamic area of law.</w:t>
            </w:r>
          </w:p>
          <w:p w14:paraId="04A361E8" w14:textId="77777777" w:rsidR="00F46954" w:rsidRPr="00F46954" w:rsidRDefault="00F46954" w:rsidP="005E1C5D">
            <w:pPr>
              <w:spacing w:line="276" w:lineRule="auto"/>
              <w:rPr>
                <w:rFonts w:eastAsia="Times New Roman" w:cstheme="minorHAnsi"/>
                <w:color w:val="000000" w:themeColor="text1"/>
                <w:sz w:val="24"/>
                <w:szCs w:val="24"/>
              </w:rPr>
            </w:pPr>
          </w:p>
        </w:tc>
      </w:tr>
      <w:tr w:rsidR="00F46954" w:rsidRPr="00F46954" w14:paraId="19FC12BD" w14:textId="77777777" w:rsidTr="00F46954">
        <w:tc>
          <w:tcPr>
            <w:tcW w:w="2271" w:type="dxa"/>
          </w:tcPr>
          <w:p w14:paraId="2655A66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Content</w:t>
            </w:r>
          </w:p>
        </w:tc>
        <w:tc>
          <w:tcPr>
            <w:tcW w:w="6745" w:type="dxa"/>
            <w:vAlign w:val="center"/>
          </w:tcPr>
          <w:p w14:paraId="56CD4BC5" w14:textId="5F8A75D8" w:rsidR="008E20B3" w:rsidRPr="008E20B3" w:rsidRDefault="008E20B3" w:rsidP="005E1C5D">
            <w:pPr>
              <w:pStyle w:val="FootnoteText"/>
              <w:rPr>
                <w:sz w:val="24"/>
                <w:szCs w:val="24"/>
                <w:lang w:val="en-GB"/>
              </w:rPr>
            </w:pPr>
            <w:r w:rsidRPr="008E20B3">
              <w:rPr>
                <w:sz w:val="24"/>
                <w:szCs w:val="24"/>
                <w:lang w:val="en-GB"/>
              </w:rPr>
              <w:t xml:space="preserve">Dependant on numbers, there </w:t>
            </w:r>
            <w:r w:rsidR="00EF4FC1">
              <w:rPr>
                <w:sz w:val="24"/>
                <w:szCs w:val="24"/>
                <w:lang w:val="en-GB"/>
              </w:rPr>
              <w:t>may</w:t>
            </w:r>
            <w:r w:rsidRPr="008E20B3">
              <w:rPr>
                <w:sz w:val="24"/>
                <w:szCs w:val="24"/>
                <w:lang w:val="en-GB"/>
              </w:rPr>
              <w:t xml:space="preserve"> be a variety of related themes.</w:t>
            </w:r>
            <w:r>
              <w:rPr>
                <w:sz w:val="24"/>
                <w:szCs w:val="24"/>
                <w:lang w:val="en-GB"/>
              </w:rPr>
              <w:t xml:space="preserve">  One such theme will be Judicial Review of Administrative Action.  Further themes will be rolled out in before Michaelmas Term.  Contents of which are below:</w:t>
            </w:r>
          </w:p>
          <w:p w14:paraId="11F3F366" w14:textId="77777777" w:rsidR="008E20B3" w:rsidRDefault="008E20B3" w:rsidP="005E1C5D">
            <w:pPr>
              <w:spacing w:line="276" w:lineRule="auto"/>
              <w:rPr>
                <w:rFonts w:eastAsia="Times New Roman" w:cstheme="minorHAnsi"/>
                <w:color w:val="000000" w:themeColor="text1"/>
                <w:sz w:val="24"/>
                <w:szCs w:val="24"/>
              </w:rPr>
            </w:pPr>
          </w:p>
          <w:p w14:paraId="3EDDE8C8" w14:textId="60EA2756"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lastRenderedPageBreak/>
              <w:t>This research theme provides an opportunity for in-depth research and analysis of various aspects of judicial review of administrative action. The underlying theme in the research module is to analyse the extent to which the courts have achieved an appropriate balance between protecting the rights of individuals and safeguarding the interests of public authorities in judicial review proceedings, particularly in this jurisdiction. Another overarching theme is the extent to which administrative law delivers an appropriate level of accountability for the decisions made by administrative and quasi-judicial decision-makers. Research projects may draw on a range of perspectives doctrinal, theoretical and/or comparative.</w:t>
            </w:r>
          </w:p>
          <w:p w14:paraId="623803F1" w14:textId="77777777" w:rsidR="00F46954" w:rsidRPr="00F46954" w:rsidRDefault="00F46954" w:rsidP="005E1C5D">
            <w:pPr>
              <w:spacing w:line="276" w:lineRule="auto"/>
              <w:rPr>
                <w:rFonts w:eastAsia="Times New Roman" w:cstheme="minorHAnsi"/>
                <w:color w:val="000000" w:themeColor="text1"/>
                <w:sz w:val="24"/>
                <w:szCs w:val="24"/>
              </w:rPr>
            </w:pPr>
            <w:r w:rsidRPr="00F46954">
              <w:rPr>
                <w:rFonts w:eastAsia="Times New Roman" w:cstheme="minorHAnsi"/>
                <w:color w:val="000000" w:themeColor="text1"/>
                <w:sz w:val="24"/>
                <w:szCs w:val="24"/>
              </w:rPr>
              <w:t>Some of the research topics in this area may be formulated in broad terms whereas others may be focussed more on specific grounds for judicial review. However, the common factor is that they are underpinned by the rationale of exploring the relationship between protecting the rights and interests of individuals on the one hand and public authorities on the other hand.</w:t>
            </w:r>
          </w:p>
        </w:tc>
      </w:tr>
      <w:tr w:rsidR="00F46954" w:rsidRPr="00F46954" w14:paraId="75D4B548" w14:textId="77777777" w:rsidTr="00F46954">
        <w:tc>
          <w:tcPr>
            <w:tcW w:w="2271" w:type="dxa"/>
          </w:tcPr>
          <w:p w14:paraId="76679C7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lastRenderedPageBreak/>
              <w:br/>
            </w:r>
            <w:r w:rsidRPr="00F46954">
              <w:rPr>
                <w:rStyle w:val="Strong"/>
                <w:rFonts w:cstheme="minorHAnsi"/>
                <w:color w:val="000000" w:themeColor="text1"/>
                <w:sz w:val="24"/>
                <w:szCs w:val="24"/>
              </w:rPr>
              <w:t>Recommended Reading List</w:t>
            </w:r>
          </w:p>
        </w:tc>
        <w:tc>
          <w:tcPr>
            <w:tcW w:w="6745" w:type="dxa"/>
            <w:vAlign w:val="center"/>
          </w:tcPr>
          <w:p w14:paraId="7FEBAB0B"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Hogan, Morgan and Daly, </w:t>
            </w:r>
            <w:r w:rsidRPr="00F46954">
              <w:rPr>
                <w:rFonts w:cstheme="minorHAnsi"/>
                <w:i/>
                <w:sz w:val="24"/>
                <w:szCs w:val="24"/>
              </w:rPr>
              <w:t>Administrative Law in Ireland</w:t>
            </w:r>
            <w:r w:rsidRPr="00F46954">
              <w:rPr>
                <w:rFonts w:cstheme="minorHAnsi"/>
                <w:sz w:val="24"/>
                <w:szCs w:val="24"/>
              </w:rPr>
              <w:t xml:space="preserve"> (5th ed., 2019)</w:t>
            </w:r>
          </w:p>
          <w:p w14:paraId="0F0DCF64" w14:textId="77777777" w:rsidR="00F46954" w:rsidRPr="00F46954" w:rsidRDefault="00F46954" w:rsidP="007D06DA">
            <w:pPr>
              <w:widowControl w:val="0"/>
              <w:spacing w:line="240" w:lineRule="atLeast"/>
              <w:ind w:right="-360"/>
              <w:rPr>
                <w:rFonts w:cstheme="minorHAnsi"/>
                <w:sz w:val="24"/>
                <w:szCs w:val="24"/>
              </w:rPr>
            </w:pPr>
            <w:proofErr w:type="spellStart"/>
            <w:r w:rsidRPr="00F46954">
              <w:rPr>
                <w:rFonts w:cstheme="minorHAnsi"/>
                <w:sz w:val="24"/>
                <w:szCs w:val="24"/>
              </w:rPr>
              <w:t>Biehler</w:t>
            </w:r>
            <w:proofErr w:type="spellEnd"/>
            <w:r w:rsidRPr="00F46954">
              <w:rPr>
                <w:rFonts w:cstheme="minorHAnsi"/>
                <w:sz w:val="24"/>
                <w:szCs w:val="24"/>
              </w:rPr>
              <w:t xml:space="preserve">, </w:t>
            </w:r>
            <w:r w:rsidRPr="00F46954">
              <w:rPr>
                <w:rFonts w:cstheme="minorHAnsi"/>
                <w:i/>
                <w:sz w:val="24"/>
                <w:szCs w:val="24"/>
              </w:rPr>
              <w:t>Judicial Review of Administrative Action</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2013)</w:t>
            </w:r>
          </w:p>
          <w:p w14:paraId="1FD9F5B0" w14:textId="77777777" w:rsidR="00F46954" w:rsidRPr="00F46954" w:rsidRDefault="00F46954" w:rsidP="007D06DA">
            <w:pPr>
              <w:rPr>
                <w:rFonts w:cstheme="minorHAnsi"/>
                <w:sz w:val="24"/>
                <w:szCs w:val="24"/>
              </w:rPr>
            </w:pPr>
            <w:r w:rsidRPr="00F46954">
              <w:rPr>
                <w:rFonts w:cstheme="minorHAnsi"/>
                <w:sz w:val="24"/>
                <w:szCs w:val="24"/>
              </w:rPr>
              <w:t xml:space="preserve">Donnelly and Hare, </w:t>
            </w:r>
            <w:r w:rsidRPr="00F46954">
              <w:rPr>
                <w:rFonts w:cstheme="minorHAnsi"/>
                <w:i/>
                <w:iCs/>
                <w:sz w:val="24"/>
                <w:szCs w:val="24"/>
              </w:rPr>
              <w:t>Principles of Judicial Review</w:t>
            </w:r>
            <w:r w:rsidRPr="00F46954">
              <w:rPr>
                <w:rFonts w:cstheme="minorHAnsi"/>
                <w:b/>
                <w:bCs/>
                <w:sz w:val="24"/>
                <w:szCs w:val="24"/>
              </w:rPr>
              <w:t xml:space="preserve"> </w:t>
            </w:r>
            <w:r w:rsidRPr="00F46954">
              <w:rPr>
                <w:rFonts w:cstheme="minorHAnsi"/>
                <w:sz w:val="24"/>
                <w:szCs w:val="24"/>
              </w:rPr>
              <w:t>(2</w:t>
            </w:r>
            <w:r w:rsidRPr="00F46954">
              <w:rPr>
                <w:rFonts w:cstheme="minorHAnsi"/>
                <w:sz w:val="24"/>
                <w:szCs w:val="24"/>
                <w:vertAlign w:val="superscript"/>
              </w:rPr>
              <w:t>nd</w:t>
            </w:r>
            <w:r w:rsidRPr="00F46954">
              <w:rPr>
                <w:rFonts w:cstheme="minorHAnsi"/>
                <w:sz w:val="24"/>
                <w:szCs w:val="24"/>
              </w:rPr>
              <w:t xml:space="preserve"> ed, 2020)</w:t>
            </w:r>
          </w:p>
          <w:p w14:paraId="07B329EC"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Woolf, Jowell, le </w:t>
            </w:r>
            <w:proofErr w:type="spellStart"/>
            <w:r w:rsidRPr="00F46954">
              <w:rPr>
                <w:rFonts w:cstheme="minorHAnsi"/>
                <w:sz w:val="24"/>
                <w:szCs w:val="24"/>
              </w:rPr>
              <w:t>Sueur</w:t>
            </w:r>
            <w:proofErr w:type="spellEnd"/>
            <w:r w:rsidRPr="00F46954">
              <w:rPr>
                <w:rFonts w:cstheme="minorHAnsi"/>
                <w:sz w:val="24"/>
                <w:szCs w:val="24"/>
              </w:rPr>
              <w:t xml:space="preserve">, Donnelly &amp; Hare, </w:t>
            </w:r>
            <w:r w:rsidRPr="00F46954">
              <w:rPr>
                <w:rFonts w:cstheme="minorHAnsi"/>
                <w:i/>
                <w:sz w:val="24"/>
                <w:szCs w:val="24"/>
              </w:rPr>
              <w:t>De Smith’s Judicial Review</w:t>
            </w:r>
            <w:r w:rsidRPr="00F46954">
              <w:rPr>
                <w:rFonts w:cstheme="minorHAnsi"/>
                <w:sz w:val="24"/>
                <w:szCs w:val="24"/>
              </w:rPr>
              <w:t xml:space="preserve"> (8</w:t>
            </w:r>
            <w:r w:rsidRPr="00F46954">
              <w:rPr>
                <w:rFonts w:cstheme="minorHAnsi"/>
                <w:sz w:val="24"/>
                <w:szCs w:val="24"/>
                <w:vertAlign w:val="superscript"/>
              </w:rPr>
              <w:t>th</w:t>
            </w:r>
            <w:r w:rsidRPr="00F46954">
              <w:rPr>
                <w:rFonts w:cstheme="minorHAnsi"/>
                <w:sz w:val="24"/>
                <w:szCs w:val="24"/>
              </w:rPr>
              <w:t xml:space="preserve"> ed, 2018) </w:t>
            </w:r>
          </w:p>
          <w:p w14:paraId="7F5BF30F"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De </w:t>
            </w:r>
            <w:proofErr w:type="spellStart"/>
            <w:r w:rsidRPr="00F46954">
              <w:rPr>
                <w:rFonts w:cstheme="minorHAnsi"/>
                <w:sz w:val="24"/>
                <w:szCs w:val="24"/>
              </w:rPr>
              <w:t>Blacam</w:t>
            </w:r>
            <w:proofErr w:type="spellEnd"/>
            <w:r w:rsidRPr="00F46954">
              <w:rPr>
                <w:rFonts w:cstheme="minorHAnsi"/>
                <w:sz w:val="24"/>
                <w:szCs w:val="24"/>
              </w:rPr>
              <w:t xml:space="preserve">, </w:t>
            </w:r>
            <w:r w:rsidRPr="00F46954">
              <w:rPr>
                <w:rFonts w:cstheme="minorHAnsi"/>
                <w:i/>
                <w:iCs/>
                <w:sz w:val="24"/>
                <w:szCs w:val="24"/>
              </w:rPr>
              <w:t>Judicial Review</w:t>
            </w:r>
            <w:r w:rsidRPr="00F46954">
              <w:rPr>
                <w:rFonts w:cstheme="minorHAnsi"/>
                <w:sz w:val="24"/>
                <w:szCs w:val="24"/>
              </w:rPr>
              <w:t xml:space="preserve"> (3</w:t>
            </w:r>
            <w:r w:rsidRPr="00F46954">
              <w:rPr>
                <w:rFonts w:cstheme="minorHAnsi"/>
                <w:sz w:val="24"/>
                <w:szCs w:val="24"/>
                <w:vertAlign w:val="superscript"/>
              </w:rPr>
              <w:t>rd</w:t>
            </w:r>
            <w:r w:rsidRPr="00F46954">
              <w:rPr>
                <w:rFonts w:cstheme="minorHAnsi"/>
                <w:sz w:val="24"/>
                <w:szCs w:val="24"/>
              </w:rPr>
              <w:t xml:space="preserve"> ed., 2017)</w:t>
            </w:r>
          </w:p>
          <w:p w14:paraId="05888CB9"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Craig, </w:t>
            </w:r>
            <w:r w:rsidRPr="00F46954">
              <w:rPr>
                <w:rFonts w:cstheme="minorHAnsi"/>
                <w:i/>
                <w:sz w:val="24"/>
                <w:szCs w:val="24"/>
              </w:rPr>
              <w:t>Administrative Law</w:t>
            </w:r>
            <w:r w:rsidRPr="00F46954">
              <w:rPr>
                <w:rFonts w:cstheme="minorHAnsi"/>
                <w:sz w:val="24"/>
                <w:szCs w:val="24"/>
              </w:rPr>
              <w:t xml:space="preserve"> (9</w:t>
            </w:r>
            <w:r w:rsidRPr="00F46954">
              <w:rPr>
                <w:rFonts w:cstheme="minorHAnsi"/>
                <w:sz w:val="24"/>
                <w:szCs w:val="24"/>
                <w:vertAlign w:val="superscript"/>
              </w:rPr>
              <w:t>th</w:t>
            </w:r>
            <w:r w:rsidRPr="00F46954">
              <w:rPr>
                <w:rFonts w:cstheme="minorHAnsi"/>
                <w:sz w:val="24"/>
                <w:szCs w:val="24"/>
              </w:rPr>
              <w:t xml:space="preserve"> ed., 2021)</w:t>
            </w:r>
          </w:p>
          <w:p w14:paraId="628B5BDD" w14:textId="77777777" w:rsidR="00F46954" w:rsidRPr="00F46954" w:rsidRDefault="00F46954" w:rsidP="007D06DA">
            <w:pPr>
              <w:widowControl w:val="0"/>
              <w:spacing w:line="240" w:lineRule="atLeast"/>
              <w:ind w:right="-360"/>
              <w:rPr>
                <w:rFonts w:cstheme="minorHAnsi"/>
                <w:sz w:val="24"/>
                <w:szCs w:val="24"/>
              </w:rPr>
            </w:pPr>
            <w:r w:rsidRPr="00F46954">
              <w:rPr>
                <w:rFonts w:cstheme="minorHAnsi"/>
                <w:sz w:val="24"/>
                <w:szCs w:val="24"/>
              </w:rPr>
              <w:t xml:space="preserve">Endicott, </w:t>
            </w:r>
            <w:r w:rsidRPr="00F46954">
              <w:rPr>
                <w:rFonts w:cstheme="minorHAnsi"/>
                <w:i/>
                <w:sz w:val="24"/>
                <w:szCs w:val="24"/>
              </w:rPr>
              <w:t>Administrative Law</w:t>
            </w:r>
            <w:r w:rsidRPr="00F46954">
              <w:rPr>
                <w:rFonts w:cstheme="minorHAnsi"/>
                <w:sz w:val="24"/>
                <w:szCs w:val="24"/>
              </w:rPr>
              <w:t xml:space="preserve"> (4th ed., 2018)</w:t>
            </w:r>
          </w:p>
          <w:p w14:paraId="17501224" w14:textId="77777777" w:rsidR="00F46954" w:rsidRPr="00F46954" w:rsidRDefault="00F46954" w:rsidP="007D06DA">
            <w:pPr>
              <w:widowControl w:val="0"/>
              <w:spacing w:line="240" w:lineRule="atLeast"/>
              <w:ind w:right="-360"/>
              <w:rPr>
                <w:rFonts w:eastAsia="Times New Roman" w:cstheme="minorHAnsi"/>
                <w:color w:val="000000" w:themeColor="text1"/>
                <w:sz w:val="24"/>
                <w:szCs w:val="24"/>
              </w:rPr>
            </w:pPr>
          </w:p>
        </w:tc>
      </w:tr>
      <w:tr w:rsidR="00F46954" w:rsidRPr="00F46954" w14:paraId="1DE3AB24" w14:textId="77777777" w:rsidTr="00F46954">
        <w:tc>
          <w:tcPr>
            <w:tcW w:w="2271" w:type="dxa"/>
          </w:tcPr>
          <w:p w14:paraId="7C3B92EC"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Co Requisite</w:t>
            </w:r>
          </w:p>
        </w:tc>
        <w:tc>
          <w:tcPr>
            <w:tcW w:w="6745" w:type="dxa"/>
            <w:vAlign w:val="center"/>
          </w:tcPr>
          <w:p w14:paraId="14806D09" w14:textId="60AA5967" w:rsidR="00F46954" w:rsidRPr="00F46954" w:rsidRDefault="00EF4FC1" w:rsidP="007D06DA">
            <w:pPr>
              <w:rPr>
                <w:rFonts w:eastAsia="Times New Roman" w:cstheme="minorHAnsi"/>
                <w:color w:val="000000" w:themeColor="text1"/>
                <w:sz w:val="24"/>
                <w:szCs w:val="24"/>
              </w:rPr>
            </w:pPr>
            <w:r>
              <w:rPr>
                <w:rFonts w:eastAsia="Times New Roman" w:cstheme="minorHAnsi"/>
                <w:color w:val="000000" w:themeColor="text1"/>
                <w:sz w:val="24"/>
                <w:szCs w:val="24"/>
              </w:rPr>
              <w:t>This will be delivered</w:t>
            </w:r>
            <w:r w:rsidR="00F46954" w:rsidRPr="00F46954">
              <w:rPr>
                <w:rFonts w:eastAsia="Times New Roman" w:cstheme="minorHAnsi"/>
                <w:color w:val="000000" w:themeColor="text1"/>
                <w:sz w:val="24"/>
                <w:szCs w:val="24"/>
              </w:rPr>
              <w:t xml:space="preserve"> in conjunction with Administrative Law (LAU34001)</w:t>
            </w:r>
            <w:r>
              <w:rPr>
                <w:rFonts w:eastAsia="Times New Roman" w:cstheme="minorHAnsi"/>
                <w:color w:val="000000" w:themeColor="text1"/>
                <w:sz w:val="24"/>
                <w:szCs w:val="24"/>
              </w:rPr>
              <w:t>.</w:t>
            </w:r>
          </w:p>
        </w:tc>
      </w:tr>
      <w:tr w:rsidR="00F46954" w:rsidRPr="00F46954" w14:paraId="3A697C18" w14:textId="77777777" w:rsidTr="00F46954">
        <w:tc>
          <w:tcPr>
            <w:tcW w:w="2271" w:type="dxa"/>
          </w:tcPr>
          <w:p w14:paraId="422958BF"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 xml:space="preserve">Assessment </w:t>
            </w:r>
            <w:proofErr w:type="spellStart"/>
            <w:r w:rsidRPr="00F46954">
              <w:rPr>
                <w:rStyle w:val="Strong"/>
                <w:rFonts w:cstheme="minorHAnsi"/>
                <w:color w:val="000000" w:themeColor="text1"/>
                <w:sz w:val="24"/>
                <w:szCs w:val="24"/>
              </w:rPr>
              <w:t>Details@I-MOD-ASSM</w:t>
            </w:r>
            <w:proofErr w:type="spellEnd"/>
          </w:p>
        </w:tc>
        <w:tc>
          <w:tcPr>
            <w:tcW w:w="6745" w:type="dxa"/>
            <w:vAlign w:val="center"/>
          </w:tcPr>
          <w:p w14:paraId="473E7AF7"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Research Project 100% (7,000 words)</w:t>
            </w:r>
          </w:p>
          <w:p w14:paraId="43003EEE"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Reflective Journal Pass/Fail</w:t>
            </w:r>
          </w:p>
          <w:p w14:paraId="3117D4C0" w14:textId="77777777" w:rsid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Participation Pass/Fail</w:t>
            </w:r>
          </w:p>
          <w:p w14:paraId="73A305B8" w14:textId="77777777" w:rsidR="00F46954" w:rsidRDefault="00F46954" w:rsidP="007D06DA">
            <w:pPr>
              <w:rPr>
                <w:rFonts w:eastAsia="Times New Roman" w:cstheme="minorHAnsi"/>
                <w:color w:val="000000" w:themeColor="text1"/>
                <w:sz w:val="24"/>
                <w:szCs w:val="24"/>
              </w:rPr>
            </w:pPr>
          </w:p>
          <w:p w14:paraId="7B7B0B32" w14:textId="5F36DE88" w:rsidR="00F46954" w:rsidRPr="00F46954"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Students taking this Capstone will also be required to complete Administrative Law (LAU34001)</w:t>
            </w:r>
            <w:r w:rsidR="00EF4FC1">
              <w:rPr>
                <w:rFonts w:eastAsia="Times New Roman" w:cstheme="minorHAnsi"/>
                <w:color w:val="000000" w:themeColor="text1"/>
                <w:sz w:val="24"/>
                <w:szCs w:val="24"/>
              </w:rPr>
              <w:t xml:space="preserve"> in the same academic year.</w:t>
            </w:r>
          </w:p>
        </w:tc>
      </w:tr>
      <w:tr w:rsidR="00F46954" w:rsidRPr="00F46954" w14:paraId="02948D51" w14:textId="77777777" w:rsidTr="00F46954">
        <w:tc>
          <w:tcPr>
            <w:tcW w:w="2271" w:type="dxa"/>
          </w:tcPr>
          <w:p w14:paraId="7BCA732A" w14:textId="77777777" w:rsidR="00F46954" w:rsidRPr="00F46954" w:rsidRDefault="00F46954" w:rsidP="007D06DA">
            <w:pPr>
              <w:rPr>
                <w:rFonts w:eastAsia="Times New Roman" w:cstheme="minorHAnsi"/>
                <w:b/>
                <w:bCs/>
                <w:color w:val="000000" w:themeColor="text1"/>
                <w:sz w:val="24"/>
                <w:szCs w:val="24"/>
              </w:rPr>
            </w:pPr>
            <w:r w:rsidRPr="00F46954">
              <w:rPr>
                <w:rFonts w:eastAsia="Times New Roman" w:cstheme="minorHAnsi"/>
                <w:b/>
                <w:bCs/>
                <w:color w:val="000000" w:themeColor="text1"/>
                <w:sz w:val="24"/>
                <w:szCs w:val="24"/>
              </w:rPr>
              <w:br/>
            </w:r>
            <w:r w:rsidRPr="00F46954">
              <w:rPr>
                <w:rStyle w:val="Strong"/>
                <w:rFonts w:cstheme="minorHAnsi"/>
                <w:color w:val="000000" w:themeColor="text1"/>
                <w:sz w:val="24"/>
                <w:szCs w:val="24"/>
              </w:rPr>
              <w:t>Module Website</w:t>
            </w:r>
          </w:p>
        </w:tc>
        <w:tc>
          <w:tcPr>
            <w:tcW w:w="6745" w:type="dxa"/>
            <w:vAlign w:val="center"/>
          </w:tcPr>
          <w:p w14:paraId="20B11948"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https://www.tcd.ie/law/programmes/undergraduate/modules</w:t>
            </w:r>
          </w:p>
          <w:p w14:paraId="45239EEC" w14:textId="77777777" w:rsidR="00F46954" w:rsidRPr="00F46954" w:rsidRDefault="00F46954" w:rsidP="007D06DA">
            <w:pPr>
              <w:rPr>
                <w:rFonts w:eastAsia="Times New Roman" w:cstheme="minorHAnsi"/>
                <w:color w:val="000000" w:themeColor="text1"/>
                <w:sz w:val="24"/>
                <w:szCs w:val="24"/>
              </w:rPr>
            </w:pPr>
            <w:r w:rsidRPr="00F46954">
              <w:rPr>
                <w:rFonts w:eastAsia="Times New Roman" w:cstheme="minorHAnsi"/>
                <w:color w:val="000000" w:themeColor="text1"/>
                <w:sz w:val="24"/>
                <w:szCs w:val="24"/>
              </w:rPr>
              <w:t>https://tcd.blackboard.com/</w:t>
            </w:r>
          </w:p>
        </w:tc>
      </w:tr>
    </w:tbl>
    <w:p w14:paraId="090EE36A" w14:textId="77777777" w:rsidR="00E71143" w:rsidRPr="005B5FF9" w:rsidRDefault="00E71143" w:rsidP="00E71143">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35418E" w:rsidRPr="005B5FF9" w14:paraId="44F4076A" w14:textId="77777777" w:rsidTr="007D06DA">
        <w:tc>
          <w:tcPr>
            <w:tcW w:w="2263" w:type="dxa"/>
          </w:tcPr>
          <w:p w14:paraId="149418CB"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087CDE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LAU44024</w:t>
            </w:r>
          </w:p>
        </w:tc>
      </w:tr>
      <w:tr w:rsidR="0035418E" w:rsidRPr="005B5FF9" w14:paraId="6C8AA17A" w14:textId="77777777" w:rsidTr="007D06DA">
        <w:tc>
          <w:tcPr>
            <w:tcW w:w="2263" w:type="dxa"/>
          </w:tcPr>
          <w:p w14:paraId="60CD532F"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AA2C25"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EVIDENCE</w:t>
            </w:r>
          </w:p>
          <w:p w14:paraId="3FFD1E92" w14:textId="43315D56" w:rsidR="00EF4FC1" w:rsidRPr="005B5FF9" w:rsidRDefault="00EF4FC1" w:rsidP="007D06DA">
            <w:pPr>
              <w:rPr>
                <w:rFonts w:eastAsia="Times New Roman" w:cstheme="minorHAnsi"/>
                <w:color w:val="000000" w:themeColor="text1"/>
                <w:sz w:val="24"/>
                <w:szCs w:val="24"/>
              </w:rPr>
            </w:pPr>
            <w:r w:rsidRPr="008E20B3">
              <w:rPr>
                <w:sz w:val="24"/>
                <w:szCs w:val="24"/>
                <w:lang w:val="en-GB"/>
              </w:rPr>
              <w:t xml:space="preserve">Dependant on numbers, there </w:t>
            </w:r>
            <w:r>
              <w:rPr>
                <w:sz w:val="24"/>
                <w:szCs w:val="24"/>
                <w:lang w:val="en-GB"/>
              </w:rPr>
              <w:t xml:space="preserve">may </w:t>
            </w:r>
            <w:r w:rsidRPr="008E20B3">
              <w:rPr>
                <w:sz w:val="24"/>
                <w:szCs w:val="24"/>
                <w:lang w:val="en-GB"/>
              </w:rPr>
              <w:t>be a variety of related themes.</w:t>
            </w:r>
            <w:r>
              <w:rPr>
                <w:sz w:val="24"/>
                <w:szCs w:val="24"/>
                <w:lang w:val="en-GB"/>
              </w:rPr>
              <w:t xml:space="preserve">  </w:t>
            </w:r>
          </w:p>
        </w:tc>
      </w:tr>
      <w:tr w:rsidR="0035418E" w:rsidRPr="005B5FF9" w14:paraId="2EE05532" w14:textId="77777777" w:rsidTr="007D06DA">
        <w:tc>
          <w:tcPr>
            <w:tcW w:w="2263" w:type="dxa"/>
          </w:tcPr>
          <w:p w14:paraId="3A6FBC20"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B90D8F6"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20 </w:t>
            </w:r>
          </w:p>
        </w:tc>
      </w:tr>
      <w:tr w:rsidR="0035418E" w:rsidRPr="005B5FF9" w14:paraId="2ECE3A5F" w14:textId="77777777" w:rsidTr="007D06DA">
        <w:tc>
          <w:tcPr>
            <w:tcW w:w="2263" w:type="dxa"/>
          </w:tcPr>
          <w:p w14:paraId="6F31348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4DB834CB"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MHT</w:t>
            </w:r>
          </w:p>
        </w:tc>
      </w:tr>
      <w:tr w:rsidR="0035418E" w:rsidRPr="005B5FF9" w14:paraId="021968F4" w14:textId="77777777" w:rsidTr="007D06DA">
        <w:tc>
          <w:tcPr>
            <w:tcW w:w="2263" w:type="dxa"/>
          </w:tcPr>
          <w:p w14:paraId="38A21432"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CED9928" w14:textId="38A510BB" w:rsidR="0035418E" w:rsidRPr="005B5FF9" w:rsidRDefault="00F46954" w:rsidP="007D06DA">
            <w:pPr>
              <w:rPr>
                <w:rFonts w:eastAsia="Times New Roman" w:cstheme="minorHAnsi"/>
                <w:color w:val="000000" w:themeColor="text1"/>
                <w:sz w:val="24"/>
                <w:szCs w:val="24"/>
              </w:rPr>
            </w:pPr>
            <w:r>
              <w:rPr>
                <w:rFonts w:cstheme="minorHAnsi"/>
                <w:color w:val="000000" w:themeColor="text1"/>
                <w:sz w:val="24"/>
                <w:szCs w:val="24"/>
              </w:rPr>
              <w:t>Five</w:t>
            </w:r>
            <w:r w:rsidR="0035418E" w:rsidRPr="005B5FF9">
              <w:rPr>
                <w:rFonts w:cstheme="minorHAnsi"/>
                <w:color w:val="000000" w:themeColor="text1"/>
                <w:sz w:val="24"/>
                <w:szCs w:val="24"/>
              </w:rPr>
              <w:t xml:space="preserve"> two hour sessions over both semesters</w:t>
            </w:r>
          </w:p>
        </w:tc>
      </w:tr>
      <w:tr w:rsidR="0035418E" w:rsidRPr="005B5FF9" w14:paraId="14D53180" w14:textId="77777777" w:rsidTr="007D06DA">
        <w:tc>
          <w:tcPr>
            <w:tcW w:w="2263" w:type="dxa"/>
          </w:tcPr>
          <w:p w14:paraId="23DC0ED1"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C3127EB" w14:textId="468F701C" w:rsidR="0035418E" w:rsidRPr="005B5FF9" w:rsidRDefault="00F1102B" w:rsidP="007D06DA">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Dr.</w:t>
            </w:r>
            <w:proofErr w:type="spellEnd"/>
            <w:r>
              <w:rPr>
                <w:rFonts w:eastAsia="Times New Roman" w:cstheme="minorHAnsi"/>
                <w:color w:val="000000" w:themeColor="text1"/>
                <w:sz w:val="24"/>
                <w:szCs w:val="24"/>
              </w:rPr>
              <w:t xml:space="preserve"> Liz Heffernan</w:t>
            </w:r>
          </w:p>
        </w:tc>
      </w:tr>
      <w:tr w:rsidR="0035418E" w:rsidRPr="005B5FF9" w14:paraId="3149015B" w14:textId="77777777" w:rsidTr="007D06DA">
        <w:tc>
          <w:tcPr>
            <w:tcW w:w="2263" w:type="dxa"/>
          </w:tcPr>
          <w:p w14:paraId="51D8A7C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FA98AE7" w14:textId="77777777" w:rsidR="0035418E" w:rsidRPr="005B5FF9" w:rsidRDefault="0035418E" w:rsidP="007D06DA">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2642CBA9"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Demonstrate specialised, self-directed knowledge of an area of law through examination of a ‘real-life’ legal research problem or a theme within a research group.</w:t>
            </w:r>
          </w:p>
          <w:p w14:paraId="6B8BE317"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Collaborate with peers and act in leadership </w:t>
            </w:r>
            <w:proofErr w:type="gramStart"/>
            <w:r w:rsidRPr="009B351B">
              <w:rPr>
                <w:rFonts w:eastAsia="Times New Roman" w:cstheme="minorHAnsi"/>
                <w:color w:val="000000" w:themeColor="text1"/>
                <w:sz w:val="24"/>
                <w:szCs w:val="24"/>
              </w:rPr>
              <w:t>roles;</w:t>
            </w:r>
            <w:proofErr w:type="gramEnd"/>
          </w:p>
          <w:p w14:paraId="7093DB3E"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Constructively evaluate the work of </w:t>
            </w:r>
            <w:proofErr w:type="gramStart"/>
            <w:r w:rsidRPr="009B351B">
              <w:rPr>
                <w:rFonts w:eastAsia="Times New Roman" w:cstheme="minorHAnsi"/>
                <w:color w:val="000000" w:themeColor="text1"/>
                <w:sz w:val="24"/>
                <w:szCs w:val="24"/>
              </w:rPr>
              <w:t>others;</w:t>
            </w:r>
            <w:proofErr w:type="gramEnd"/>
          </w:p>
          <w:p w14:paraId="734EDD52"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Synthesise and evaluate a variety of legal research methods, legal sources, </w:t>
            </w:r>
            <w:proofErr w:type="gramStart"/>
            <w:r w:rsidRPr="009B351B">
              <w:rPr>
                <w:rFonts w:eastAsia="Times New Roman" w:cstheme="minorHAnsi"/>
                <w:color w:val="000000" w:themeColor="text1"/>
                <w:sz w:val="24"/>
                <w:szCs w:val="24"/>
              </w:rPr>
              <w:t>findings</w:t>
            </w:r>
            <w:proofErr w:type="gramEnd"/>
            <w:r w:rsidRPr="009B351B">
              <w:rPr>
                <w:rFonts w:eastAsia="Times New Roman" w:cstheme="minorHAnsi"/>
                <w:color w:val="000000" w:themeColor="text1"/>
                <w:sz w:val="24"/>
                <w:szCs w:val="24"/>
              </w:rPr>
              <w:t xml:space="preserve"> and analysis. </w:t>
            </w:r>
          </w:p>
          <w:p w14:paraId="338D801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Critically analyse an area of law through independent </w:t>
            </w:r>
            <w:proofErr w:type="gramStart"/>
            <w:r w:rsidRPr="009B351B">
              <w:rPr>
                <w:rFonts w:eastAsia="Times New Roman" w:cstheme="minorHAnsi"/>
                <w:color w:val="000000" w:themeColor="text1"/>
                <w:sz w:val="24"/>
                <w:szCs w:val="24"/>
              </w:rPr>
              <w:t>research;</w:t>
            </w:r>
            <w:proofErr w:type="gramEnd"/>
            <w:r w:rsidRPr="009B351B">
              <w:rPr>
                <w:rFonts w:eastAsia="Times New Roman" w:cstheme="minorHAnsi"/>
                <w:color w:val="000000" w:themeColor="text1"/>
                <w:sz w:val="24"/>
                <w:szCs w:val="24"/>
              </w:rPr>
              <w:t xml:space="preserve"> </w:t>
            </w:r>
          </w:p>
          <w:p w14:paraId="56788C9C"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Consult with and respond to the needs of research </w:t>
            </w:r>
            <w:proofErr w:type="gramStart"/>
            <w:r w:rsidRPr="009B351B">
              <w:rPr>
                <w:rFonts w:eastAsia="Times New Roman" w:cstheme="minorHAnsi"/>
                <w:color w:val="000000" w:themeColor="text1"/>
                <w:sz w:val="24"/>
                <w:szCs w:val="24"/>
              </w:rPr>
              <w:t>users;</w:t>
            </w:r>
            <w:proofErr w:type="gramEnd"/>
          </w:p>
          <w:p w14:paraId="69B71FBA" w14:textId="77777777" w:rsidR="0035418E" w:rsidRPr="009B351B" w:rsidRDefault="0035418E" w:rsidP="002C023C">
            <w:pPr>
              <w:pStyle w:val="ListParagraph"/>
              <w:numPr>
                <w:ilvl w:val="0"/>
                <w:numId w:val="68"/>
              </w:numPr>
              <w:spacing w:after="9" w:line="271" w:lineRule="auto"/>
              <w:ind w:right="15"/>
              <w:rPr>
                <w:rFonts w:eastAsia="Times New Roman" w:cstheme="minorHAnsi"/>
                <w:color w:val="000000" w:themeColor="text1"/>
                <w:sz w:val="24"/>
                <w:szCs w:val="24"/>
              </w:rPr>
            </w:pPr>
            <w:r w:rsidRPr="009B351B">
              <w:rPr>
                <w:rFonts w:eastAsia="Times New Roman" w:cstheme="minorHAnsi"/>
                <w:color w:val="000000" w:themeColor="text1"/>
                <w:sz w:val="24"/>
                <w:szCs w:val="24"/>
              </w:rPr>
              <w:t xml:space="preserve">Effectively communicate research findings. </w:t>
            </w:r>
          </w:p>
        </w:tc>
      </w:tr>
      <w:tr w:rsidR="0035418E" w:rsidRPr="005B5FF9" w14:paraId="099025C7" w14:textId="77777777" w:rsidTr="007D06DA">
        <w:tc>
          <w:tcPr>
            <w:tcW w:w="2263" w:type="dxa"/>
          </w:tcPr>
          <w:p w14:paraId="58C5D148"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37FA8D1A"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The aim of this module is to facilitate in-depth research of a self-directed and collaborative nature in the area of the law of evidence. It aims to foster the ability to engage in critical analysis of legal doctrine and principles by reference to a dynamic area of law.</w:t>
            </w:r>
          </w:p>
          <w:p w14:paraId="2203DF09" w14:textId="77777777" w:rsidR="0035418E" w:rsidRPr="005B5FF9" w:rsidRDefault="0035418E" w:rsidP="007D06DA">
            <w:pPr>
              <w:spacing w:line="276" w:lineRule="auto"/>
              <w:rPr>
                <w:rFonts w:eastAsia="Times New Roman" w:cstheme="minorHAnsi"/>
                <w:color w:val="000000" w:themeColor="text1"/>
                <w:sz w:val="24"/>
                <w:szCs w:val="24"/>
              </w:rPr>
            </w:pPr>
          </w:p>
        </w:tc>
      </w:tr>
      <w:tr w:rsidR="0035418E" w:rsidRPr="005B5FF9" w14:paraId="416138FD" w14:textId="77777777" w:rsidTr="007D06DA">
        <w:tc>
          <w:tcPr>
            <w:tcW w:w="2263" w:type="dxa"/>
          </w:tcPr>
          <w:p w14:paraId="7A05FE09"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2EF88B1"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This research strand provides an opportunity for </w:t>
            </w:r>
            <w:proofErr w:type="spellStart"/>
            <w:r w:rsidRPr="005B5FF9">
              <w:rPr>
                <w:rFonts w:eastAsia="Times New Roman" w:cstheme="minorHAnsi"/>
                <w:color w:val="000000" w:themeColor="text1"/>
                <w:sz w:val="24"/>
                <w:szCs w:val="24"/>
              </w:rPr>
              <w:t>indepth</w:t>
            </w:r>
            <w:proofErr w:type="spellEnd"/>
            <w:r w:rsidRPr="005B5FF9">
              <w:rPr>
                <w:rFonts w:eastAsia="Times New Roman" w:cstheme="minorHAnsi"/>
                <w:color w:val="000000" w:themeColor="text1"/>
                <w:sz w:val="24"/>
                <w:szCs w:val="24"/>
              </w:rPr>
              <w:t xml:space="preserve"> research and analysis of various aspects of the law of evidence. Trials in the Irish courts are grounded in the common law, adversarial tradition with its historical emphasis on in-court proceedings, the role of the jury and rules relating to the admissibility of evidence. One theme that will be explored in this module is the adaptability of traditional evidentiary law to meet the needs of contemporary society. Topics on this theme include the evolving role of the trial judge and the jury in relation to evidence, increased recourse to scientific and technological evidence, and developments that seek to support vulnerable witnesses.   </w:t>
            </w:r>
          </w:p>
          <w:p w14:paraId="4A5BDE05" w14:textId="77777777" w:rsidR="0035418E" w:rsidRPr="005B5FF9" w:rsidRDefault="0035418E" w:rsidP="007D06DA">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Another theme in this research module is the evidentiary rights of individuals under the Constitution and international human rights law. This includes the right of the accused in criminal proceedings (e.g. to a fair trial, to access to legal advice and to silence) and the rights of parties and witnesses in civil proceedings. Collectively, </w:t>
            </w:r>
            <w:r w:rsidRPr="005B5FF9">
              <w:rPr>
                <w:rFonts w:eastAsia="Times New Roman" w:cstheme="minorHAnsi"/>
                <w:color w:val="000000" w:themeColor="text1"/>
                <w:sz w:val="24"/>
                <w:szCs w:val="24"/>
              </w:rPr>
              <w:lastRenderedPageBreak/>
              <w:t>students taking this module will explore issues and trends relating to evidentiary adjudication in our courts and the evidentiary rights of participants in the trial process.</w:t>
            </w:r>
          </w:p>
        </w:tc>
      </w:tr>
      <w:tr w:rsidR="0035418E" w:rsidRPr="005B5FF9" w14:paraId="5D1C2008" w14:textId="77777777" w:rsidTr="007D06DA">
        <w:tc>
          <w:tcPr>
            <w:tcW w:w="2263" w:type="dxa"/>
          </w:tcPr>
          <w:p w14:paraId="49D40D3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670BBF82"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p w14:paraId="48BED7D6"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Declan McGrath, </w:t>
            </w:r>
            <w:r w:rsidRPr="005B5FF9">
              <w:rPr>
                <w:rFonts w:eastAsia="Times New Roman" w:cstheme="minorHAnsi"/>
                <w:i/>
                <w:iCs/>
                <w:color w:val="000000" w:themeColor="text1"/>
                <w:sz w:val="24"/>
                <w:szCs w:val="24"/>
              </w:rPr>
              <w:t xml:space="preserve">Evidence </w:t>
            </w:r>
            <w:r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vertAlign w:val="superscript"/>
              </w:rPr>
              <w:t>rd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Thomson Round Hall, 2020);</w:t>
            </w:r>
          </w:p>
          <w:p w14:paraId="5C6AFF03"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Caroline Fennell, </w:t>
            </w:r>
            <w:r w:rsidRPr="005B5FF9">
              <w:rPr>
                <w:rFonts w:eastAsia="Times New Roman" w:cstheme="minorHAnsi"/>
                <w:i/>
                <w:iCs/>
                <w:color w:val="000000" w:themeColor="text1"/>
                <w:sz w:val="24"/>
                <w:szCs w:val="24"/>
              </w:rPr>
              <w:t xml:space="preserve">Law of Evidence in Ireland </w:t>
            </w:r>
            <w:r w:rsidRPr="005B5FF9">
              <w:rPr>
                <w:rFonts w:eastAsia="Times New Roman" w:cstheme="minorHAnsi"/>
                <w:color w:val="000000" w:themeColor="text1"/>
                <w:sz w:val="24"/>
                <w:szCs w:val="24"/>
              </w:rPr>
              <w:t>(4</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p w14:paraId="0FC600DE"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Peter </w:t>
            </w:r>
            <w:proofErr w:type="spellStart"/>
            <w:r w:rsidRPr="005B5FF9">
              <w:rPr>
                <w:rFonts w:eastAsia="Times New Roman" w:cstheme="minorHAnsi"/>
                <w:color w:val="000000" w:themeColor="text1"/>
                <w:sz w:val="24"/>
                <w:szCs w:val="24"/>
              </w:rPr>
              <w:t>Charleton</w:t>
            </w:r>
            <w:proofErr w:type="spellEnd"/>
            <w:r w:rsidRPr="005B5FF9">
              <w:rPr>
                <w:rFonts w:eastAsia="Times New Roman" w:cstheme="minorHAnsi"/>
                <w:color w:val="000000" w:themeColor="text1"/>
                <w:sz w:val="24"/>
                <w:szCs w:val="24"/>
              </w:rPr>
              <w:t xml:space="preserve"> et al, </w:t>
            </w:r>
            <w:proofErr w:type="spellStart"/>
            <w:r w:rsidRPr="005B5FF9">
              <w:rPr>
                <w:rFonts w:eastAsia="Times New Roman" w:cstheme="minorHAnsi"/>
                <w:i/>
                <w:iCs/>
                <w:color w:val="000000" w:themeColor="text1"/>
                <w:sz w:val="24"/>
                <w:szCs w:val="24"/>
              </w:rPr>
              <w:t>Charleton</w:t>
            </w:r>
            <w:proofErr w:type="spellEnd"/>
            <w:r w:rsidRPr="005B5FF9">
              <w:rPr>
                <w:rFonts w:eastAsia="Times New Roman" w:cstheme="minorHAnsi"/>
                <w:i/>
                <w:iCs/>
                <w:color w:val="000000" w:themeColor="text1"/>
                <w:sz w:val="24"/>
                <w:szCs w:val="24"/>
              </w:rPr>
              <w:t xml:space="preserve"> &amp; McDermott’s Criminal Law and Evidence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p w14:paraId="3A1BF1E8" w14:textId="77777777" w:rsidR="0035418E" w:rsidRPr="005B5FF9" w:rsidRDefault="0035418E" w:rsidP="007D06DA">
            <w:pPr>
              <w:widowControl w:val="0"/>
              <w:spacing w:line="240" w:lineRule="atLeast"/>
              <w:ind w:right="-360"/>
              <w:rPr>
                <w:rFonts w:eastAsia="Times New Roman" w:cstheme="minorHAnsi"/>
                <w:color w:val="000000" w:themeColor="text1"/>
                <w:sz w:val="24"/>
                <w:szCs w:val="24"/>
              </w:rPr>
            </w:pPr>
          </w:p>
        </w:tc>
      </w:tr>
      <w:tr w:rsidR="0035418E" w:rsidRPr="005B5FF9" w14:paraId="19B8576B" w14:textId="77777777" w:rsidTr="007D06DA">
        <w:tc>
          <w:tcPr>
            <w:tcW w:w="2263" w:type="dxa"/>
          </w:tcPr>
          <w:p w14:paraId="00107966"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130DF68E" w14:textId="43ED0978" w:rsidR="0035418E" w:rsidRPr="005B5FF9" w:rsidRDefault="00EF4FC1" w:rsidP="00F46954">
            <w:pPr>
              <w:rPr>
                <w:rFonts w:eastAsia="Times New Roman" w:cstheme="minorHAnsi"/>
                <w:color w:val="000000" w:themeColor="text1"/>
                <w:sz w:val="24"/>
                <w:szCs w:val="24"/>
              </w:rPr>
            </w:pPr>
            <w:r>
              <w:rPr>
                <w:rFonts w:eastAsia="Times New Roman" w:cstheme="minorHAnsi"/>
                <w:color w:val="000000" w:themeColor="text1"/>
                <w:sz w:val="24"/>
                <w:szCs w:val="24"/>
              </w:rPr>
              <w:t>This module must be taken</w:t>
            </w:r>
            <w:r w:rsidR="0035418E" w:rsidRPr="005B5FF9">
              <w:rPr>
                <w:rFonts w:eastAsia="Times New Roman" w:cstheme="minorHAnsi"/>
                <w:color w:val="000000" w:themeColor="text1"/>
                <w:sz w:val="24"/>
                <w:szCs w:val="24"/>
              </w:rPr>
              <w:t xml:space="preserve"> in conjunction with LAU34011 Evidence</w:t>
            </w:r>
            <w:r>
              <w:rPr>
                <w:rFonts w:eastAsia="Times New Roman" w:cstheme="minorHAnsi"/>
                <w:color w:val="000000" w:themeColor="text1"/>
                <w:sz w:val="24"/>
                <w:szCs w:val="24"/>
              </w:rPr>
              <w:t>.</w:t>
            </w:r>
          </w:p>
        </w:tc>
      </w:tr>
      <w:tr w:rsidR="0035418E" w:rsidRPr="005B5FF9" w14:paraId="6F3F18D6" w14:textId="77777777" w:rsidTr="007D06DA">
        <w:tc>
          <w:tcPr>
            <w:tcW w:w="2263" w:type="dxa"/>
          </w:tcPr>
          <w:p w14:paraId="4FFE5CFC"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C421145" w14:textId="1874CAF2"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Individual Project 80%</w:t>
            </w:r>
            <w:r w:rsidR="00F46954">
              <w:rPr>
                <w:rFonts w:eastAsia="Times New Roman" w:cstheme="minorHAnsi"/>
                <w:color w:val="000000" w:themeColor="text1"/>
                <w:sz w:val="24"/>
                <w:szCs w:val="24"/>
              </w:rPr>
              <w:t xml:space="preserve"> (7,000 words)</w:t>
            </w:r>
          </w:p>
          <w:p w14:paraId="3D9D7702"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Group Presentation 20%</w:t>
            </w:r>
          </w:p>
          <w:p w14:paraId="5CEB53C7"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Reflective Journal Pass/Fail </w:t>
            </w:r>
          </w:p>
          <w:p w14:paraId="1482CF87" w14:textId="77777777" w:rsidR="0035418E"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Participation Pass/Fail</w:t>
            </w:r>
          </w:p>
          <w:p w14:paraId="775783F8" w14:textId="77777777" w:rsidR="00F46954" w:rsidRDefault="00F46954" w:rsidP="007D06DA">
            <w:pPr>
              <w:rPr>
                <w:rFonts w:eastAsia="Times New Roman" w:cstheme="minorHAnsi"/>
                <w:color w:val="000000" w:themeColor="text1"/>
                <w:sz w:val="24"/>
                <w:szCs w:val="24"/>
              </w:rPr>
            </w:pPr>
          </w:p>
          <w:p w14:paraId="4AF9E125" w14:textId="414FDEA2" w:rsidR="00F46954" w:rsidRPr="005B5FF9" w:rsidRDefault="00F46954" w:rsidP="007D06DA">
            <w:pPr>
              <w:rPr>
                <w:rFonts w:eastAsia="Times New Roman" w:cstheme="minorHAnsi"/>
                <w:color w:val="000000" w:themeColor="text1"/>
                <w:sz w:val="24"/>
                <w:szCs w:val="24"/>
              </w:rPr>
            </w:pPr>
            <w:r>
              <w:rPr>
                <w:rFonts w:eastAsia="Times New Roman" w:cstheme="minorHAnsi"/>
                <w:color w:val="000000" w:themeColor="text1"/>
                <w:sz w:val="24"/>
                <w:szCs w:val="24"/>
              </w:rPr>
              <w:t xml:space="preserve">Students taking this Capstone will also be required to complete </w:t>
            </w:r>
            <w:r w:rsidR="00EF4FC1">
              <w:rPr>
                <w:rFonts w:eastAsia="Times New Roman" w:cstheme="minorHAnsi"/>
                <w:color w:val="000000" w:themeColor="text1"/>
                <w:sz w:val="24"/>
                <w:szCs w:val="24"/>
              </w:rPr>
              <w:t>Evidence</w:t>
            </w:r>
            <w:r>
              <w:rPr>
                <w:rFonts w:eastAsia="Times New Roman" w:cstheme="minorHAnsi"/>
                <w:color w:val="000000" w:themeColor="text1"/>
                <w:sz w:val="24"/>
                <w:szCs w:val="24"/>
              </w:rPr>
              <w:t xml:space="preserve"> (LAU340</w:t>
            </w:r>
            <w:r w:rsidR="00EF4FC1">
              <w:rPr>
                <w:rFonts w:eastAsia="Times New Roman" w:cstheme="minorHAnsi"/>
                <w:color w:val="000000" w:themeColor="text1"/>
                <w:sz w:val="24"/>
                <w:szCs w:val="24"/>
              </w:rPr>
              <w:t>11</w:t>
            </w:r>
            <w:r>
              <w:rPr>
                <w:rFonts w:eastAsia="Times New Roman" w:cstheme="minorHAnsi"/>
                <w:color w:val="000000" w:themeColor="text1"/>
                <w:sz w:val="24"/>
                <w:szCs w:val="24"/>
              </w:rPr>
              <w:t>)</w:t>
            </w:r>
            <w:r w:rsidR="00EF4FC1">
              <w:rPr>
                <w:rFonts w:eastAsia="Times New Roman" w:cstheme="minorHAnsi"/>
                <w:color w:val="000000" w:themeColor="text1"/>
                <w:sz w:val="24"/>
                <w:szCs w:val="24"/>
              </w:rPr>
              <w:t xml:space="preserve"> in the same academic year.</w:t>
            </w:r>
          </w:p>
        </w:tc>
      </w:tr>
      <w:tr w:rsidR="0035418E" w:rsidRPr="005B5FF9" w14:paraId="43804323" w14:textId="77777777" w:rsidTr="007D06DA">
        <w:tc>
          <w:tcPr>
            <w:tcW w:w="2263" w:type="dxa"/>
          </w:tcPr>
          <w:p w14:paraId="62A8C61F" w14:textId="77777777" w:rsidR="0035418E" w:rsidRPr="005B5FF9" w:rsidRDefault="0035418E" w:rsidP="007D06DA">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FC5812E"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6F9AD75" w14:textId="77777777" w:rsidR="0035418E" w:rsidRPr="005B5FF9" w:rsidRDefault="0035418E" w:rsidP="007D06DA">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B371A2C" w14:textId="45CDC2F0" w:rsidR="004B7ADA" w:rsidRPr="005B5FF9" w:rsidRDefault="004B7ADA">
      <w:pPr>
        <w:rPr>
          <w:rFonts w:cstheme="minorHAnsi"/>
          <w:sz w:val="24"/>
          <w:szCs w:val="24"/>
        </w:rPr>
      </w:pPr>
    </w:p>
    <w:sectPr w:rsidR="004B7ADA" w:rsidRPr="005B5FF9" w:rsidSect="00E71143">
      <w:footerReference w:type="default" r:id="rId16"/>
      <w:pgSz w:w="11906" w:h="16838"/>
      <w:pgMar w:top="851" w:right="1440" w:bottom="568"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ndrea Mulligan" w:date="2022-05-12T10:45:00Z" w:initials="AM">
    <w:p w14:paraId="03CD3811" w14:textId="77777777" w:rsidR="00DA6770" w:rsidRDefault="00DA6770" w:rsidP="00DA6770">
      <w:pPr>
        <w:pStyle w:val="CommentText"/>
      </w:pPr>
      <w:r>
        <w:rPr>
          <w:rStyle w:val="CommentReference"/>
        </w:rPr>
        <w:annotationRef/>
      </w:r>
      <w:r>
        <w:t>Which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D38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D3811" w16cid:durableId="262763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C1AE" w14:textId="77777777" w:rsidR="007E7951" w:rsidRDefault="007E7951">
      <w:pPr>
        <w:spacing w:after="0" w:line="240" w:lineRule="auto"/>
      </w:pPr>
      <w:r>
        <w:separator/>
      </w:r>
    </w:p>
  </w:endnote>
  <w:endnote w:type="continuationSeparator" w:id="0">
    <w:p w14:paraId="63BD2B5D" w14:textId="77777777" w:rsidR="007E7951" w:rsidRDefault="007E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Bliss-Bold">
    <w:altName w:val="Times New Roman"/>
    <w:panose1 w:val="020B06040202020202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Light">
    <w:altName w:val="Arial"/>
    <w:panose1 w:val="020B0604020202020204"/>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CM R 17">
    <w:altName w:val="Cambri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169463"/>
      <w:docPartObj>
        <w:docPartGallery w:val="Page Numbers (Bottom of Page)"/>
        <w:docPartUnique/>
      </w:docPartObj>
    </w:sdtPr>
    <w:sdtEndPr>
      <w:rPr>
        <w:noProof/>
      </w:rPr>
    </w:sdtEndPr>
    <w:sdtContent>
      <w:p w14:paraId="14C8CC00" w14:textId="77777777" w:rsidR="00E71143" w:rsidRDefault="00E71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6D16C" w14:textId="77777777" w:rsidR="00E71143" w:rsidRDefault="00E7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0996" w14:textId="77777777" w:rsidR="007E7951" w:rsidRDefault="007E7951">
      <w:pPr>
        <w:spacing w:after="0" w:line="240" w:lineRule="auto"/>
      </w:pPr>
      <w:r>
        <w:separator/>
      </w:r>
    </w:p>
  </w:footnote>
  <w:footnote w:type="continuationSeparator" w:id="0">
    <w:p w14:paraId="4BCB017C" w14:textId="77777777" w:rsidR="007E7951" w:rsidRDefault="007E7951">
      <w:pPr>
        <w:spacing w:after="0" w:line="240" w:lineRule="auto"/>
      </w:pPr>
      <w:r>
        <w:continuationSeparator/>
      </w:r>
    </w:p>
  </w:footnote>
  <w:footnote w:id="1">
    <w:p w14:paraId="71105335" w14:textId="081FE3EF" w:rsidR="00F579FE" w:rsidRPr="00F579FE" w:rsidRDefault="00F579FE">
      <w:pPr>
        <w:pStyle w:val="FootnoteText"/>
        <w:rPr>
          <w:lang w:val="en-GB"/>
        </w:rPr>
      </w:pPr>
      <w:r>
        <w:rPr>
          <w:rStyle w:val="FootnoteReference"/>
        </w:rPr>
        <w:footnoteRef/>
      </w:r>
      <w:r>
        <w:t xml:space="preserve"> </w:t>
      </w:r>
      <w:r>
        <w:rPr>
          <w:lang w:val="en-GB"/>
        </w:rPr>
        <w:t>Selection for this module is already complete.  You may not choose this module unless you have successful applied and been formally placed already.</w:t>
      </w:r>
    </w:p>
  </w:footnote>
  <w:footnote w:id="2">
    <w:p w14:paraId="094B41A5"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3">
    <w:p w14:paraId="27220E8A" w14:textId="77777777" w:rsidR="00955920" w:rsidRPr="005C79EC" w:rsidRDefault="00955920" w:rsidP="00955920">
      <w:pPr>
        <w:pStyle w:val="FootnoteText"/>
        <w:rPr>
          <w:lang w:val="en-GB"/>
        </w:rPr>
      </w:pPr>
      <w:r>
        <w:rPr>
          <w:rStyle w:val="FootnoteReference"/>
        </w:rPr>
        <w:footnoteRef/>
      </w:r>
      <w:r>
        <w:t xml:space="preserve"> </w:t>
      </w:r>
      <w:r w:rsidRPr="002D3FCA">
        <w:rPr>
          <w:rFonts w:ascii="Calibri" w:hAnsi="Calibri" w:cs="Calibri"/>
          <w:lang w:val="en-GB"/>
        </w:rPr>
        <w:t>Only available if abroad in JS semester/year</w:t>
      </w:r>
      <w:r>
        <w:rPr>
          <w:rFonts w:ascii="Calibri" w:hAnsi="Calibri" w:cs="Calibri"/>
          <w:lang w:val="en-GB"/>
        </w:rPr>
        <w:t xml:space="preserve"> and you have NOT completed full EU credits. </w:t>
      </w:r>
      <w:r w:rsidRPr="002D3FCA">
        <w:rPr>
          <w:rFonts w:ascii="Calibri" w:hAnsi="Calibri" w:cs="Calibri"/>
          <w:lang w:val="en-GB"/>
        </w:rPr>
        <w:t xml:space="preserve"> You may not take this if you have completed </w:t>
      </w:r>
      <w:r>
        <w:rPr>
          <w:rFonts w:ascii="Calibri" w:hAnsi="Calibri" w:cs="Calibri"/>
          <w:lang w:val="en-GB"/>
        </w:rPr>
        <w:t>EU Law</w:t>
      </w:r>
      <w:r w:rsidRPr="002D3FCA">
        <w:rPr>
          <w:rFonts w:ascii="Calibri" w:hAnsi="Calibri" w:cs="Calibri"/>
          <w:lang w:val="en-GB"/>
        </w:rPr>
        <w:t xml:space="preserve"> in your JS year.</w:t>
      </w:r>
    </w:p>
  </w:footnote>
  <w:footnote w:id="4">
    <w:p w14:paraId="32DB0D07" w14:textId="53A89661" w:rsidR="00827FCA" w:rsidRPr="00827FCA" w:rsidRDefault="00827FCA">
      <w:pPr>
        <w:pStyle w:val="FootnoteText"/>
        <w:rPr>
          <w:lang w:val="en-GB"/>
        </w:rPr>
      </w:pPr>
      <w:r>
        <w:rPr>
          <w:rStyle w:val="FootnoteReference"/>
        </w:rPr>
        <w:footnoteRef/>
      </w:r>
      <w:r>
        <w:t xml:space="preserve"> </w:t>
      </w:r>
      <w:r>
        <w:rPr>
          <w:lang w:val="en-GB"/>
        </w:rPr>
        <w:t>Additional hours will be assigned to students taking the Public Law or Evidence Capstones.  These groups will run include with Administrative Law and Evidence lectures.</w:t>
      </w:r>
    </w:p>
  </w:footnote>
  <w:footnote w:id="5">
    <w:p w14:paraId="2FF7637A" w14:textId="77777777" w:rsidR="00827FCA" w:rsidRPr="00D205C6" w:rsidRDefault="00827FCA" w:rsidP="00827FCA">
      <w:pPr>
        <w:pStyle w:val="FootnoteText"/>
        <w:rPr>
          <w:lang w:val="en-GB"/>
        </w:rPr>
      </w:pPr>
      <w:r>
        <w:rPr>
          <w:rStyle w:val="FootnoteReference"/>
        </w:rPr>
        <w:footnoteRef/>
      </w:r>
      <w:r>
        <w:t xml:space="preserve"> </w:t>
      </w:r>
      <w:r>
        <w:rPr>
          <w:lang w:val="en-GB"/>
        </w:rPr>
        <w:t>There will be no Community Based Learning Capstones on offer in 2022-23.</w:t>
      </w:r>
    </w:p>
  </w:footnote>
  <w:footnote w:id="6">
    <w:p w14:paraId="61C66DA2" w14:textId="2522CB5E" w:rsidR="002D50B2" w:rsidRPr="002D50B2" w:rsidRDefault="002D50B2">
      <w:pPr>
        <w:pStyle w:val="FootnoteText"/>
        <w:rPr>
          <w:lang w:val="en-GB"/>
        </w:rPr>
      </w:pPr>
      <w:r>
        <w:rPr>
          <w:rStyle w:val="FootnoteReference"/>
        </w:rPr>
        <w:footnoteRef/>
      </w:r>
      <w:r>
        <w:t xml:space="preserve"> </w:t>
      </w:r>
      <w:r>
        <w:rPr>
          <w:lang w:val="en-GB"/>
        </w:rPr>
        <w:t>Please see assessment components for Capstones in Public Law and Evidence.  Additional components and word counts apply.</w:t>
      </w:r>
    </w:p>
  </w:footnote>
  <w:footnote w:id="7">
    <w:p w14:paraId="551D9BE1" w14:textId="1B90B38F" w:rsidR="00EF4FC1" w:rsidRPr="00EF4FC1" w:rsidRDefault="00EF4FC1">
      <w:pPr>
        <w:pStyle w:val="FootnoteText"/>
        <w:rPr>
          <w:lang w:val="en-GB"/>
        </w:rPr>
      </w:pPr>
      <w:r>
        <w:rPr>
          <w:rStyle w:val="FootnoteReference"/>
        </w:rPr>
        <w:footnoteRef/>
      </w:r>
      <w:r>
        <w:t xml:space="preserve"> </w:t>
      </w:r>
      <w:r w:rsidRPr="008E20B3">
        <w:rPr>
          <w:sz w:val="24"/>
          <w:szCs w:val="24"/>
          <w:lang w:val="en-GB"/>
        </w:rPr>
        <w:t xml:space="preserve">Dependant on numbers, there </w:t>
      </w:r>
      <w:r>
        <w:rPr>
          <w:sz w:val="24"/>
          <w:szCs w:val="24"/>
          <w:lang w:val="en-GB"/>
        </w:rPr>
        <w:t>may be other specialism from within Administrative Law</w:t>
      </w:r>
      <w:r w:rsidRPr="008E20B3">
        <w:rPr>
          <w:sz w:val="24"/>
          <w:szCs w:val="24"/>
          <w:lang w:val="en-GB"/>
        </w:rPr>
        <w:t>.</w:t>
      </w:r>
      <w:r>
        <w:rPr>
          <w:sz w:val="24"/>
          <w:szCs w:val="24"/>
          <w:lang w:val="en-GB"/>
        </w:rPr>
        <w:t xml:space="preserve">  Information herein relates to Judicial Review of Administrative Action theme.</w:t>
      </w:r>
    </w:p>
  </w:footnote>
  <w:footnote w:id="8">
    <w:p w14:paraId="42AA5F8C" w14:textId="3A0F266D" w:rsidR="008E20B3" w:rsidRPr="008E20B3" w:rsidRDefault="008E20B3">
      <w:pPr>
        <w:pStyle w:val="FootnoteText"/>
        <w:rPr>
          <w:lang w:val="en-GB"/>
        </w:rPr>
      </w:pPr>
      <w:r>
        <w:rPr>
          <w:rStyle w:val="FootnoteReference"/>
        </w:rPr>
        <w:footnoteRef/>
      </w:r>
      <w:r>
        <w:t xml:space="preserve"> </w:t>
      </w:r>
      <w:r>
        <w:rPr>
          <w:lang w:val="en-GB"/>
        </w:rPr>
        <w:t xml:space="preserve">The Public Law coordinator will be Prof Hilary </w:t>
      </w:r>
      <w:proofErr w:type="spellStart"/>
      <w:r>
        <w:rPr>
          <w:lang w:val="en-GB"/>
        </w:rPr>
        <w:t>Biehler</w:t>
      </w:r>
      <w:proofErr w:type="spellEnd"/>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A3674"/>
    <w:lvl w:ilvl="0">
      <w:start w:val="1"/>
      <w:numFmt w:val="bullet"/>
      <w:pStyle w:val="comment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RTF_Num 2"/>
    <w:lvl w:ilvl="0">
      <w:start w:val="1"/>
      <w:numFmt w:val="lowerRoman"/>
      <w:pStyle w:val="tightlist"/>
      <w:lvlText w:val="(%1)"/>
      <w:lvlJc w:val="left"/>
      <w:pPr>
        <w:tabs>
          <w:tab w:val="num" w:pos="1779"/>
        </w:tabs>
        <w:ind w:left="1779" w:hanging="360"/>
      </w:pPr>
      <w:rPr>
        <w:rFonts w:ascii="Arial" w:hAnsi="Arial" w:cs="Times New Roman"/>
      </w:rPr>
    </w:lvl>
  </w:abstractNum>
  <w:abstractNum w:abstractNumId="2" w15:restartNumberingAfterBreak="0">
    <w:nsid w:val="00000002"/>
    <w:multiLevelType w:val="singleLevel"/>
    <w:tmpl w:val="00000002"/>
    <w:name w:val="WW8Num5"/>
    <w:lvl w:ilvl="0">
      <w:start w:val="1"/>
      <w:numFmt w:val="lowerRoman"/>
      <w:pStyle w:val="1-NUMBERING"/>
      <w:lvlText w:val="(%1)"/>
      <w:lvlJc w:val="left"/>
      <w:pPr>
        <w:tabs>
          <w:tab w:val="num" w:pos="1080"/>
        </w:tabs>
        <w:ind w:left="1080" w:hanging="720"/>
      </w:pPr>
      <w:rPr>
        <w:rFonts w:cs="Times New Roman"/>
      </w:rPr>
    </w:lvl>
  </w:abstractNum>
  <w:abstractNum w:abstractNumId="3" w15:restartNumberingAfterBreak="0">
    <w:nsid w:val="00000003"/>
    <w:multiLevelType w:val="multilevel"/>
    <w:tmpl w:val="00000003"/>
    <w:name w:val="WW8Num8"/>
    <w:lvl w:ilvl="0">
      <w:start w:val="1"/>
      <w:numFmt w:val="bullet"/>
      <w:pStyle w:val="bulletsnc"/>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22"/>
    <w:lvl w:ilvl="0">
      <w:start w:val="1"/>
      <w:numFmt w:val="bullet"/>
      <w:pStyle w:val="GridTable21"/>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29"/>
    <w:lvl w:ilvl="0">
      <w:start w:val="1"/>
      <w:numFmt w:val="lowerRoman"/>
      <w:pStyle w:val="StyleTableTitleBefore0ptAfter12pt"/>
      <w:lvlText w:val="(%1)"/>
      <w:lvlJc w:val="left"/>
      <w:pPr>
        <w:tabs>
          <w:tab w:val="num" w:pos="1080"/>
        </w:tabs>
        <w:ind w:left="1080" w:hanging="720"/>
      </w:pPr>
      <w:rPr>
        <w:rFonts w:cs="Times New Roman"/>
      </w:rPr>
    </w:lvl>
  </w:abstractNum>
  <w:abstractNum w:abstractNumId="6" w15:restartNumberingAfterBreak="0">
    <w:nsid w:val="0000000B"/>
    <w:multiLevelType w:val="singleLevel"/>
    <w:tmpl w:val="0000000B"/>
    <w:name w:val="WW8Num40"/>
    <w:lvl w:ilvl="0">
      <w:start w:val="1"/>
      <w:numFmt w:val="decimal"/>
      <w:pStyle w:val="quotenumberedinternally"/>
      <w:lvlText w:val="(%1)"/>
      <w:lvlJc w:val="left"/>
      <w:pPr>
        <w:tabs>
          <w:tab w:val="num" w:pos="370"/>
        </w:tabs>
        <w:ind w:left="370" w:hanging="360"/>
      </w:pPr>
      <w:rPr>
        <w:rFonts w:cs="Times New Roman"/>
      </w:rPr>
    </w:lvl>
  </w:abstractNum>
  <w:abstractNum w:abstractNumId="7" w15:restartNumberingAfterBreak="0">
    <w:nsid w:val="0000000D"/>
    <w:multiLevelType w:val="singleLevel"/>
    <w:tmpl w:val="0000000D"/>
    <w:name w:val="WW8Num45"/>
    <w:lvl w:ilvl="0">
      <w:start w:val="1"/>
      <w:numFmt w:val="bullet"/>
      <w:pStyle w:val="ListBullet"/>
      <w:lvlText w:val=""/>
      <w:lvlJc w:val="left"/>
      <w:pPr>
        <w:tabs>
          <w:tab w:val="num" w:pos="720"/>
        </w:tabs>
        <w:ind w:left="720" w:hanging="360"/>
      </w:pPr>
      <w:rPr>
        <w:rFonts w:ascii="Symbol" w:hAnsi="Symbol"/>
      </w:rPr>
    </w:lvl>
  </w:abstractNum>
  <w:abstractNum w:abstractNumId="8" w15:restartNumberingAfterBreak="0">
    <w:nsid w:val="0000001B"/>
    <w:multiLevelType w:val="multilevel"/>
    <w:tmpl w:val="0000001B"/>
    <w:lvl w:ilvl="0">
      <w:start w:val="1"/>
      <w:numFmt w:val="decimal"/>
      <w:pStyle w:val="Notesbullets"/>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C"/>
    <w:multiLevelType w:val="multilevel"/>
    <w:tmpl w:val="0000001C"/>
    <w:lvl w:ilvl="0">
      <w:start w:val="1"/>
      <w:numFmt w:val="decimal"/>
      <w:pStyle w:val="caseheadnotepoints"/>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7C4CC0"/>
    <w:multiLevelType w:val="hybridMultilevel"/>
    <w:tmpl w:val="35EAE494"/>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11" w15:restartNumberingAfterBreak="0">
    <w:nsid w:val="027B46D8"/>
    <w:multiLevelType w:val="hybridMultilevel"/>
    <w:tmpl w:val="02D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8146E7"/>
    <w:multiLevelType w:val="hybridMultilevel"/>
    <w:tmpl w:val="8FE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5F0E60"/>
    <w:multiLevelType w:val="hybridMultilevel"/>
    <w:tmpl w:val="7110FC26"/>
    <w:lvl w:ilvl="0" w:tplc="CF1029AC">
      <w:start w:val="1"/>
      <w:numFmt w:val="bullet"/>
      <w:lvlText w:val="•"/>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EFBC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FA1D3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0860C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3E4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C77B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A5F4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8122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4ACD8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7140D7"/>
    <w:multiLevelType w:val="hybridMultilevel"/>
    <w:tmpl w:val="A5600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3A399E"/>
    <w:multiLevelType w:val="hybridMultilevel"/>
    <w:tmpl w:val="2596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86F43DA"/>
    <w:multiLevelType w:val="hybridMultilevel"/>
    <w:tmpl w:val="74C29994"/>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7" w15:restartNumberingAfterBreak="0">
    <w:nsid w:val="09720E2B"/>
    <w:multiLevelType w:val="hybridMultilevel"/>
    <w:tmpl w:val="80B6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3F43FA"/>
    <w:multiLevelType w:val="multilevel"/>
    <w:tmpl w:val="C0061A44"/>
    <w:lvl w:ilvl="0">
      <w:start w:val="1"/>
      <w:numFmt w:val="decimal"/>
      <w:pStyle w:val="StyleHeading2TimesNewRoman12pt"/>
      <w:lvlText w:val="(%1)"/>
      <w:lvlJc w:val="left"/>
      <w:pPr>
        <w:tabs>
          <w:tab w:val="num" w:pos="709"/>
        </w:tabs>
        <w:ind w:left="709" w:hanging="709"/>
      </w:pPr>
      <w:rPr>
        <w:rFonts w:cs="Times New Roman"/>
        <w:b w:val="0"/>
        <w:i w:val="0"/>
        <w:u w:val="none"/>
      </w:rPr>
    </w:lvl>
    <w:lvl w:ilvl="1">
      <w:start w:val="1"/>
      <w:numFmt w:val="upperLetter"/>
      <w:lvlText w:val="%2."/>
      <w:lvlJc w:val="left"/>
      <w:pPr>
        <w:tabs>
          <w:tab w:val="num" w:pos="709"/>
        </w:tabs>
        <w:ind w:left="709" w:hanging="709"/>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B3A73F6"/>
    <w:multiLevelType w:val="hybridMultilevel"/>
    <w:tmpl w:val="F35A86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0B613A32"/>
    <w:multiLevelType w:val="hybridMultilevel"/>
    <w:tmpl w:val="FC70EC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4F57B6"/>
    <w:multiLevelType w:val="hybridMultilevel"/>
    <w:tmpl w:val="DFFC5F30"/>
    <w:lvl w:ilvl="0" w:tplc="08090001">
      <w:start w:val="1"/>
      <w:numFmt w:val="bullet"/>
      <w:lvlText w:val=""/>
      <w:lvlJc w:val="left"/>
      <w:pPr>
        <w:ind w:left="761" w:hanging="360"/>
      </w:pPr>
      <w:rPr>
        <w:rFonts w:ascii="Symbol" w:hAnsi="Symbol" w:hint="default"/>
        <w:spacing w:val="-1"/>
        <w:w w:val="100"/>
        <w:sz w:val="24"/>
        <w:szCs w:val="24"/>
      </w:rPr>
    </w:lvl>
    <w:lvl w:ilvl="1" w:tplc="FFFFFFFF">
      <w:numFmt w:val="bullet"/>
      <w:lvlText w:val="•"/>
      <w:lvlJc w:val="left"/>
      <w:pPr>
        <w:ind w:left="1696" w:hanging="360"/>
      </w:pPr>
      <w:rPr>
        <w:rFonts w:hint="default"/>
      </w:rPr>
    </w:lvl>
    <w:lvl w:ilvl="2" w:tplc="FFFFFFFF">
      <w:numFmt w:val="bullet"/>
      <w:lvlText w:val="•"/>
      <w:lvlJc w:val="left"/>
      <w:pPr>
        <w:ind w:left="2572" w:hanging="360"/>
      </w:pPr>
      <w:rPr>
        <w:rFonts w:hint="default"/>
      </w:rPr>
    </w:lvl>
    <w:lvl w:ilvl="3" w:tplc="FFFFFFFF">
      <w:numFmt w:val="bullet"/>
      <w:lvlText w:val="•"/>
      <w:lvlJc w:val="left"/>
      <w:pPr>
        <w:ind w:left="3448" w:hanging="360"/>
      </w:pPr>
      <w:rPr>
        <w:rFonts w:hint="default"/>
      </w:rPr>
    </w:lvl>
    <w:lvl w:ilvl="4" w:tplc="FFFFFFFF">
      <w:numFmt w:val="bullet"/>
      <w:lvlText w:val="•"/>
      <w:lvlJc w:val="left"/>
      <w:pPr>
        <w:ind w:left="4324" w:hanging="360"/>
      </w:pPr>
      <w:rPr>
        <w:rFonts w:hint="default"/>
      </w:rPr>
    </w:lvl>
    <w:lvl w:ilvl="5" w:tplc="FFFFFFFF">
      <w:numFmt w:val="bullet"/>
      <w:lvlText w:val="•"/>
      <w:lvlJc w:val="left"/>
      <w:pPr>
        <w:ind w:left="5200" w:hanging="360"/>
      </w:pPr>
      <w:rPr>
        <w:rFonts w:hint="default"/>
      </w:rPr>
    </w:lvl>
    <w:lvl w:ilvl="6" w:tplc="FFFFFFFF">
      <w:numFmt w:val="bullet"/>
      <w:lvlText w:val="•"/>
      <w:lvlJc w:val="left"/>
      <w:pPr>
        <w:ind w:left="6076" w:hanging="360"/>
      </w:pPr>
      <w:rPr>
        <w:rFonts w:hint="default"/>
      </w:rPr>
    </w:lvl>
    <w:lvl w:ilvl="7" w:tplc="FFFFFFFF">
      <w:numFmt w:val="bullet"/>
      <w:lvlText w:val="•"/>
      <w:lvlJc w:val="left"/>
      <w:pPr>
        <w:ind w:left="6952" w:hanging="360"/>
      </w:pPr>
      <w:rPr>
        <w:rFonts w:hint="default"/>
      </w:rPr>
    </w:lvl>
    <w:lvl w:ilvl="8" w:tplc="FFFFFFFF">
      <w:numFmt w:val="bullet"/>
      <w:lvlText w:val="•"/>
      <w:lvlJc w:val="left"/>
      <w:pPr>
        <w:ind w:left="7828" w:hanging="360"/>
      </w:pPr>
      <w:rPr>
        <w:rFonts w:hint="default"/>
      </w:rPr>
    </w:lvl>
  </w:abstractNum>
  <w:abstractNum w:abstractNumId="22" w15:restartNumberingAfterBreak="0">
    <w:nsid w:val="10357A00"/>
    <w:multiLevelType w:val="hybridMultilevel"/>
    <w:tmpl w:val="561A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2A44336"/>
    <w:multiLevelType w:val="hybridMultilevel"/>
    <w:tmpl w:val="77BE2442"/>
    <w:lvl w:ilvl="0" w:tplc="7FA6616E">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D63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223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0F3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36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8E5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A4D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1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85B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94695B"/>
    <w:multiLevelType w:val="hybridMultilevel"/>
    <w:tmpl w:val="48A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93B7F"/>
    <w:multiLevelType w:val="hybridMultilevel"/>
    <w:tmpl w:val="5006462E"/>
    <w:lvl w:ilvl="0" w:tplc="C3D44DAE">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EAE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697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C0F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CC5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D82F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EFE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8A8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095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817AEB"/>
    <w:multiLevelType w:val="hybridMultilevel"/>
    <w:tmpl w:val="986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E172084"/>
    <w:multiLevelType w:val="hybridMultilevel"/>
    <w:tmpl w:val="5044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E8D40E2"/>
    <w:multiLevelType w:val="multilevel"/>
    <w:tmpl w:val="CDE2E5AE"/>
    <w:lvl w:ilvl="0">
      <w:start w:val="1"/>
      <w:numFmt w:val="bullet"/>
      <w:pStyle w:val="quotelistedinternally"/>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251CE"/>
    <w:multiLevelType w:val="hybridMultilevel"/>
    <w:tmpl w:val="684E1084"/>
    <w:lvl w:ilvl="0" w:tplc="08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 w:hanging="360"/>
      </w:pPr>
      <w:rPr>
        <w:rFonts w:ascii="Courier New" w:hAnsi="Courier New" w:cs="Courier New" w:hint="default"/>
      </w:rPr>
    </w:lvl>
    <w:lvl w:ilvl="2" w:tplc="FFFFFFFF">
      <w:start w:val="1"/>
      <w:numFmt w:val="bullet"/>
      <w:lvlText w:val=""/>
      <w:lvlJc w:val="left"/>
      <w:pPr>
        <w:ind w:left="520" w:hanging="360"/>
      </w:pPr>
      <w:rPr>
        <w:rFonts w:ascii="Wingdings" w:hAnsi="Wingdings" w:hint="default"/>
      </w:rPr>
    </w:lvl>
    <w:lvl w:ilvl="3" w:tplc="FFFFFFFF" w:tentative="1">
      <w:start w:val="1"/>
      <w:numFmt w:val="bullet"/>
      <w:lvlText w:val=""/>
      <w:lvlJc w:val="left"/>
      <w:pPr>
        <w:ind w:left="1240" w:hanging="360"/>
      </w:pPr>
      <w:rPr>
        <w:rFonts w:ascii="Symbol" w:hAnsi="Symbol" w:hint="default"/>
      </w:rPr>
    </w:lvl>
    <w:lvl w:ilvl="4" w:tplc="FFFFFFFF" w:tentative="1">
      <w:start w:val="1"/>
      <w:numFmt w:val="bullet"/>
      <w:lvlText w:val="o"/>
      <w:lvlJc w:val="left"/>
      <w:pPr>
        <w:ind w:left="1960" w:hanging="360"/>
      </w:pPr>
      <w:rPr>
        <w:rFonts w:ascii="Courier New" w:hAnsi="Courier New" w:cs="Courier New" w:hint="default"/>
      </w:rPr>
    </w:lvl>
    <w:lvl w:ilvl="5" w:tplc="FFFFFFFF" w:tentative="1">
      <w:start w:val="1"/>
      <w:numFmt w:val="bullet"/>
      <w:lvlText w:val=""/>
      <w:lvlJc w:val="left"/>
      <w:pPr>
        <w:ind w:left="2680" w:hanging="360"/>
      </w:pPr>
      <w:rPr>
        <w:rFonts w:ascii="Wingdings" w:hAnsi="Wingdings" w:hint="default"/>
      </w:rPr>
    </w:lvl>
    <w:lvl w:ilvl="6" w:tplc="FFFFFFFF" w:tentative="1">
      <w:start w:val="1"/>
      <w:numFmt w:val="bullet"/>
      <w:lvlText w:val=""/>
      <w:lvlJc w:val="left"/>
      <w:pPr>
        <w:ind w:left="3400" w:hanging="360"/>
      </w:pPr>
      <w:rPr>
        <w:rFonts w:ascii="Symbol" w:hAnsi="Symbol" w:hint="default"/>
      </w:rPr>
    </w:lvl>
    <w:lvl w:ilvl="7" w:tplc="FFFFFFFF" w:tentative="1">
      <w:start w:val="1"/>
      <w:numFmt w:val="bullet"/>
      <w:lvlText w:val="o"/>
      <w:lvlJc w:val="left"/>
      <w:pPr>
        <w:ind w:left="4120" w:hanging="360"/>
      </w:pPr>
      <w:rPr>
        <w:rFonts w:ascii="Courier New" w:hAnsi="Courier New" w:cs="Courier New" w:hint="default"/>
      </w:rPr>
    </w:lvl>
    <w:lvl w:ilvl="8" w:tplc="FFFFFFFF" w:tentative="1">
      <w:start w:val="1"/>
      <w:numFmt w:val="bullet"/>
      <w:lvlText w:val=""/>
      <w:lvlJc w:val="left"/>
      <w:pPr>
        <w:ind w:left="4840" w:hanging="360"/>
      </w:pPr>
      <w:rPr>
        <w:rFonts w:ascii="Wingdings" w:hAnsi="Wingdings" w:hint="default"/>
      </w:rPr>
    </w:lvl>
  </w:abstractNum>
  <w:abstractNum w:abstractNumId="30" w15:restartNumberingAfterBreak="0">
    <w:nsid w:val="231B7346"/>
    <w:multiLevelType w:val="hybridMultilevel"/>
    <w:tmpl w:val="21A41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5FA1829"/>
    <w:multiLevelType w:val="hybridMultilevel"/>
    <w:tmpl w:val="0CFC8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7D11D1"/>
    <w:multiLevelType w:val="hybridMultilevel"/>
    <w:tmpl w:val="51E2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6947DD"/>
    <w:multiLevelType w:val="hybridMultilevel"/>
    <w:tmpl w:val="68C49F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4" w15:restartNumberingAfterBreak="0">
    <w:nsid w:val="2AB87EE0"/>
    <w:multiLevelType w:val="hybridMultilevel"/>
    <w:tmpl w:val="6674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136244F"/>
    <w:multiLevelType w:val="hybridMultilevel"/>
    <w:tmpl w:val="3000B5E0"/>
    <w:lvl w:ilvl="0" w:tplc="EEC23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8D6BA5"/>
    <w:multiLevelType w:val="hybridMultilevel"/>
    <w:tmpl w:val="7136B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37" w15:restartNumberingAfterBreak="0">
    <w:nsid w:val="39CA45FB"/>
    <w:multiLevelType w:val="hybridMultilevel"/>
    <w:tmpl w:val="F114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0F0105"/>
    <w:multiLevelType w:val="hybridMultilevel"/>
    <w:tmpl w:val="9712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181365"/>
    <w:multiLevelType w:val="hybridMultilevel"/>
    <w:tmpl w:val="1020ECC8"/>
    <w:lvl w:ilvl="0" w:tplc="1AF233AE">
      <w:start w:val="4"/>
      <w:numFmt w:val="decimal"/>
      <w:pStyle w:val="Listtight"/>
      <w:lvlText w:val="%1."/>
      <w:lvlJc w:val="left"/>
      <w:pPr>
        <w:tabs>
          <w:tab w:val="num" w:pos="2880"/>
        </w:tabs>
        <w:ind w:left="2880" w:hanging="720"/>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0" w15:restartNumberingAfterBreak="0">
    <w:nsid w:val="3D18785B"/>
    <w:multiLevelType w:val="hybridMultilevel"/>
    <w:tmpl w:val="04442018"/>
    <w:styleLink w:val="ImportedStyle1"/>
    <w:lvl w:ilvl="0" w:tplc="B89CC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A9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A97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00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22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C8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0D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0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D83AF7"/>
    <w:multiLevelType w:val="hybridMultilevel"/>
    <w:tmpl w:val="8E6437B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2" w15:restartNumberingAfterBreak="0">
    <w:nsid w:val="3E31236B"/>
    <w:multiLevelType w:val="hybridMultilevel"/>
    <w:tmpl w:val="DB423704"/>
    <w:lvl w:ilvl="0" w:tplc="F1285076">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A05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45F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7C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410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F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2FF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C53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A6C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983AA7"/>
    <w:multiLevelType w:val="hybridMultilevel"/>
    <w:tmpl w:val="9AB484F8"/>
    <w:lvl w:ilvl="0" w:tplc="18090001">
      <w:start w:val="1"/>
      <w:numFmt w:val="bullet"/>
      <w:lvlText w:val=""/>
      <w:lvlJc w:val="left"/>
      <w:pPr>
        <w:ind w:left="391" w:hanging="360"/>
      </w:pPr>
      <w:rPr>
        <w:rFonts w:ascii="Symbol" w:hAnsi="Symbol" w:hint="default"/>
        <w:color w:val="000000"/>
      </w:rPr>
    </w:lvl>
    <w:lvl w:ilvl="1" w:tplc="18090003" w:tentative="1">
      <w:start w:val="1"/>
      <w:numFmt w:val="bullet"/>
      <w:lvlText w:val="o"/>
      <w:lvlJc w:val="left"/>
      <w:pPr>
        <w:ind w:left="1045" w:hanging="360"/>
      </w:pPr>
      <w:rPr>
        <w:rFonts w:ascii="Courier New" w:hAnsi="Courier New" w:cs="Courier New" w:hint="default"/>
      </w:rPr>
    </w:lvl>
    <w:lvl w:ilvl="2" w:tplc="18090005" w:tentative="1">
      <w:start w:val="1"/>
      <w:numFmt w:val="bullet"/>
      <w:lvlText w:val=""/>
      <w:lvlJc w:val="left"/>
      <w:pPr>
        <w:ind w:left="1765" w:hanging="360"/>
      </w:pPr>
      <w:rPr>
        <w:rFonts w:ascii="Wingdings" w:hAnsi="Wingdings" w:hint="default"/>
      </w:rPr>
    </w:lvl>
    <w:lvl w:ilvl="3" w:tplc="18090001" w:tentative="1">
      <w:start w:val="1"/>
      <w:numFmt w:val="bullet"/>
      <w:lvlText w:val=""/>
      <w:lvlJc w:val="left"/>
      <w:pPr>
        <w:ind w:left="2485" w:hanging="360"/>
      </w:pPr>
      <w:rPr>
        <w:rFonts w:ascii="Symbol" w:hAnsi="Symbol" w:hint="default"/>
      </w:rPr>
    </w:lvl>
    <w:lvl w:ilvl="4" w:tplc="18090003" w:tentative="1">
      <w:start w:val="1"/>
      <w:numFmt w:val="bullet"/>
      <w:lvlText w:val="o"/>
      <w:lvlJc w:val="left"/>
      <w:pPr>
        <w:ind w:left="3205" w:hanging="360"/>
      </w:pPr>
      <w:rPr>
        <w:rFonts w:ascii="Courier New" w:hAnsi="Courier New" w:cs="Courier New" w:hint="default"/>
      </w:rPr>
    </w:lvl>
    <w:lvl w:ilvl="5" w:tplc="18090005" w:tentative="1">
      <w:start w:val="1"/>
      <w:numFmt w:val="bullet"/>
      <w:lvlText w:val=""/>
      <w:lvlJc w:val="left"/>
      <w:pPr>
        <w:ind w:left="3925" w:hanging="360"/>
      </w:pPr>
      <w:rPr>
        <w:rFonts w:ascii="Wingdings" w:hAnsi="Wingdings" w:hint="default"/>
      </w:rPr>
    </w:lvl>
    <w:lvl w:ilvl="6" w:tplc="18090001" w:tentative="1">
      <w:start w:val="1"/>
      <w:numFmt w:val="bullet"/>
      <w:lvlText w:val=""/>
      <w:lvlJc w:val="left"/>
      <w:pPr>
        <w:ind w:left="4645" w:hanging="360"/>
      </w:pPr>
      <w:rPr>
        <w:rFonts w:ascii="Symbol" w:hAnsi="Symbol" w:hint="default"/>
      </w:rPr>
    </w:lvl>
    <w:lvl w:ilvl="7" w:tplc="18090003" w:tentative="1">
      <w:start w:val="1"/>
      <w:numFmt w:val="bullet"/>
      <w:lvlText w:val="o"/>
      <w:lvlJc w:val="left"/>
      <w:pPr>
        <w:ind w:left="5365" w:hanging="360"/>
      </w:pPr>
      <w:rPr>
        <w:rFonts w:ascii="Courier New" w:hAnsi="Courier New" w:cs="Courier New" w:hint="default"/>
      </w:rPr>
    </w:lvl>
    <w:lvl w:ilvl="8" w:tplc="18090005" w:tentative="1">
      <w:start w:val="1"/>
      <w:numFmt w:val="bullet"/>
      <w:lvlText w:val=""/>
      <w:lvlJc w:val="left"/>
      <w:pPr>
        <w:ind w:left="6085" w:hanging="360"/>
      </w:pPr>
      <w:rPr>
        <w:rFonts w:ascii="Wingdings" w:hAnsi="Wingdings" w:hint="default"/>
      </w:rPr>
    </w:lvl>
  </w:abstractNum>
  <w:abstractNum w:abstractNumId="44" w15:restartNumberingAfterBreak="0">
    <w:nsid w:val="412B6191"/>
    <w:multiLevelType w:val="hybridMultilevel"/>
    <w:tmpl w:val="845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155683"/>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6" w15:restartNumberingAfterBreak="0">
    <w:nsid w:val="51ED3532"/>
    <w:multiLevelType w:val="hybridMultilevel"/>
    <w:tmpl w:val="3A4AA0A4"/>
    <w:lvl w:ilvl="0" w:tplc="E36EB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4B72D1"/>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48" w15:restartNumberingAfterBreak="0">
    <w:nsid w:val="597A6B26"/>
    <w:multiLevelType w:val="hybridMultilevel"/>
    <w:tmpl w:val="AF42F47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9" w15:restartNumberingAfterBreak="0">
    <w:nsid w:val="5C6716AA"/>
    <w:multiLevelType w:val="hybridMultilevel"/>
    <w:tmpl w:val="741CDE40"/>
    <w:lvl w:ilvl="0" w:tplc="F54870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8596A">
      <w:start w:val="1"/>
      <w:numFmt w:val="bullet"/>
      <w:lvlText w:val="o"/>
      <w:lvlJc w:val="left"/>
      <w:pPr>
        <w:ind w:left="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9D2C">
      <w:start w:val="1"/>
      <w:numFmt w:val="bullet"/>
      <w:lvlText w:val="▪"/>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1D40">
      <w:start w:val="1"/>
      <w:numFmt w:val="bullet"/>
      <w:lvlText w:val="•"/>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87E">
      <w:start w:val="1"/>
      <w:numFmt w:val="bullet"/>
      <w:lvlText w:val="o"/>
      <w:lvlJc w:val="left"/>
      <w:pPr>
        <w:ind w:left="2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9B9A">
      <w:start w:val="1"/>
      <w:numFmt w:val="bullet"/>
      <w:lvlText w:val="▪"/>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864BA">
      <w:start w:val="1"/>
      <w:numFmt w:val="bullet"/>
      <w:lvlText w:val="•"/>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5AD0">
      <w:start w:val="1"/>
      <w:numFmt w:val="bullet"/>
      <w:lvlText w:val="o"/>
      <w:lvlJc w:val="left"/>
      <w:pPr>
        <w:ind w:left="4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06FD2">
      <w:start w:val="1"/>
      <w:numFmt w:val="bullet"/>
      <w:lvlText w:val="▪"/>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EAE70E6"/>
    <w:multiLevelType w:val="hybridMultilevel"/>
    <w:tmpl w:val="CCC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C6195B"/>
    <w:multiLevelType w:val="hybridMultilevel"/>
    <w:tmpl w:val="BCD61420"/>
    <w:styleLink w:val="ImportedStyle39"/>
    <w:lvl w:ilvl="0" w:tplc="9030E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0F1F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043BCE">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652EE">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868AB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AAC2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88090">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54C7E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ED490">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EC5558"/>
    <w:multiLevelType w:val="hybridMultilevel"/>
    <w:tmpl w:val="9B881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208072F"/>
    <w:multiLevelType w:val="hybridMultilevel"/>
    <w:tmpl w:val="ADA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826956"/>
    <w:multiLevelType w:val="hybridMultilevel"/>
    <w:tmpl w:val="241A5EFA"/>
    <w:lvl w:ilvl="0" w:tplc="0409000F">
      <w:start w:val="1"/>
      <w:numFmt w:val="decimal"/>
      <w:pStyle w:val="Bulletstigh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CD16FF"/>
    <w:multiLevelType w:val="hybridMultilevel"/>
    <w:tmpl w:val="4C0A9828"/>
    <w:lvl w:ilvl="0" w:tplc="11CE5F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001C20"/>
    <w:multiLevelType w:val="hybridMultilevel"/>
    <w:tmpl w:val="6466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3459E6"/>
    <w:multiLevelType w:val="hybridMultilevel"/>
    <w:tmpl w:val="193A2EF6"/>
    <w:lvl w:ilvl="0" w:tplc="04090017">
      <w:start w:val="1"/>
      <w:numFmt w:val="lowerLetter"/>
      <w:pStyle w:val="cvlista"/>
      <w:lvlText w:val="%1)"/>
      <w:lvlJc w:val="left"/>
      <w:pPr>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8" w15:restartNumberingAfterBreak="0">
    <w:nsid w:val="683C1F6B"/>
    <w:multiLevelType w:val="hybridMultilevel"/>
    <w:tmpl w:val="D7A21628"/>
    <w:lvl w:ilvl="0" w:tplc="61F8E708">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B52E4C"/>
    <w:multiLevelType w:val="multilevel"/>
    <w:tmpl w:val="8AD46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147AED"/>
    <w:multiLevelType w:val="hybridMultilevel"/>
    <w:tmpl w:val="43AC957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1" w15:restartNumberingAfterBreak="0">
    <w:nsid w:val="69262AF2"/>
    <w:multiLevelType w:val="hybridMultilevel"/>
    <w:tmpl w:val="93B4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B2823D3"/>
    <w:multiLevelType w:val="hybridMultilevel"/>
    <w:tmpl w:val="2E109E4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3" w15:restartNumberingAfterBreak="0">
    <w:nsid w:val="6C6E0D85"/>
    <w:multiLevelType w:val="hybridMultilevel"/>
    <w:tmpl w:val="B56EB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CBB137C"/>
    <w:multiLevelType w:val="multilevel"/>
    <w:tmpl w:val="3E1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174647"/>
    <w:multiLevelType w:val="hybridMultilevel"/>
    <w:tmpl w:val="AD22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E8E09EC"/>
    <w:multiLevelType w:val="hybridMultilevel"/>
    <w:tmpl w:val="A0206760"/>
    <w:lvl w:ilvl="0" w:tplc="18090001">
      <w:start w:val="1"/>
      <w:numFmt w:val="bullet"/>
      <w:lvlText w:val=""/>
      <w:lvlJc w:val="left"/>
      <w:pPr>
        <w:ind w:left="786" w:hanging="360"/>
      </w:pPr>
      <w:rPr>
        <w:rFonts w:ascii="Symbol" w:hAnsi="Symbol" w:hint="default"/>
        <w:color w:val="00000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7" w15:restartNumberingAfterBreak="0">
    <w:nsid w:val="707B637B"/>
    <w:multiLevelType w:val="hybridMultilevel"/>
    <w:tmpl w:val="7D76ACE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1B434F"/>
    <w:multiLevelType w:val="hybridMultilevel"/>
    <w:tmpl w:val="F53463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9" w15:restartNumberingAfterBreak="0">
    <w:nsid w:val="725A2A88"/>
    <w:multiLevelType w:val="hybridMultilevel"/>
    <w:tmpl w:val="B02A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6F72F6"/>
    <w:multiLevelType w:val="hybridMultilevel"/>
    <w:tmpl w:val="E19A94EC"/>
    <w:lvl w:ilvl="0" w:tplc="2C1C9BFE">
      <w:start w:val="4"/>
      <w:numFmt w:val="bullet"/>
      <w:lvlText w:val="-"/>
      <w:lvlJc w:val="left"/>
      <w:pPr>
        <w:ind w:left="543" w:hanging="360"/>
      </w:pPr>
      <w:rPr>
        <w:rFonts w:ascii="Calibri" w:eastAsia="Times New Roman" w:hAnsi="Calibri" w:cs="Calibri"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71" w15:restartNumberingAfterBreak="0">
    <w:nsid w:val="7DB8463A"/>
    <w:multiLevelType w:val="hybridMultilevel"/>
    <w:tmpl w:val="E9866590"/>
    <w:lvl w:ilvl="0" w:tplc="26DC4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3E32B0"/>
    <w:multiLevelType w:val="hybridMultilevel"/>
    <w:tmpl w:val="B16AA55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16cid:durableId="643312884">
    <w:abstractNumId w:val="54"/>
  </w:num>
  <w:num w:numId="2" w16cid:durableId="87511234">
    <w:abstractNumId w:val="1"/>
  </w:num>
  <w:num w:numId="3" w16cid:durableId="1868640325">
    <w:abstractNumId w:val="2"/>
  </w:num>
  <w:num w:numId="4" w16cid:durableId="1991324840">
    <w:abstractNumId w:val="4"/>
  </w:num>
  <w:num w:numId="5" w16cid:durableId="1549992787">
    <w:abstractNumId w:val="7"/>
  </w:num>
  <w:num w:numId="6" w16cid:durableId="1177962332">
    <w:abstractNumId w:val="39"/>
  </w:num>
  <w:num w:numId="7" w16cid:durableId="923761830">
    <w:abstractNumId w:val="8"/>
  </w:num>
  <w:num w:numId="8" w16cid:durableId="12852527">
    <w:abstractNumId w:val="9"/>
  </w:num>
  <w:num w:numId="9" w16cid:durableId="1578438119">
    <w:abstractNumId w:val="28"/>
  </w:num>
  <w:num w:numId="10" w16cid:durableId="225995080">
    <w:abstractNumId w:val="0"/>
  </w:num>
  <w:num w:numId="11" w16cid:durableId="1423330057">
    <w:abstractNumId w:val="3"/>
  </w:num>
  <w:num w:numId="12" w16cid:durableId="360283695">
    <w:abstractNumId w:val="5"/>
  </w:num>
  <w:num w:numId="13" w16cid:durableId="1356151970">
    <w:abstractNumId w:val="6"/>
  </w:num>
  <w:num w:numId="14" w16cid:durableId="278951362">
    <w:abstractNumId w:val="18"/>
  </w:num>
  <w:num w:numId="15" w16cid:durableId="1798643584">
    <w:abstractNumId w:val="57"/>
  </w:num>
  <w:num w:numId="16" w16cid:durableId="1001202396">
    <w:abstractNumId w:val="51"/>
  </w:num>
  <w:num w:numId="17" w16cid:durableId="1168062334">
    <w:abstractNumId w:val="40"/>
  </w:num>
  <w:num w:numId="18" w16cid:durableId="1743524902">
    <w:abstractNumId w:val="59"/>
  </w:num>
  <w:num w:numId="19" w16cid:durableId="910820807">
    <w:abstractNumId w:val="69"/>
  </w:num>
  <w:num w:numId="20" w16cid:durableId="637145590">
    <w:abstractNumId w:val="11"/>
  </w:num>
  <w:num w:numId="21" w16cid:durableId="1818956813">
    <w:abstractNumId w:val="12"/>
  </w:num>
  <w:num w:numId="22" w16cid:durableId="783161348">
    <w:abstractNumId w:val="49"/>
  </w:num>
  <w:num w:numId="23" w16cid:durableId="315837675">
    <w:abstractNumId w:val="52"/>
  </w:num>
  <w:num w:numId="24" w16cid:durableId="1272663385">
    <w:abstractNumId w:val="23"/>
  </w:num>
  <w:num w:numId="25" w16cid:durableId="576550481">
    <w:abstractNumId w:val="71"/>
  </w:num>
  <w:num w:numId="26" w16cid:durableId="1970086859">
    <w:abstractNumId w:val="50"/>
  </w:num>
  <w:num w:numId="27" w16cid:durableId="1976597644">
    <w:abstractNumId w:val="14"/>
  </w:num>
  <w:num w:numId="28" w16cid:durableId="1030574400">
    <w:abstractNumId w:val="13"/>
  </w:num>
  <w:num w:numId="29" w16cid:durableId="1998028532">
    <w:abstractNumId w:val="44"/>
  </w:num>
  <w:num w:numId="30" w16cid:durableId="1254045874">
    <w:abstractNumId w:val="19"/>
  </w:num>
  <w:num w:numId="31" w16cid:durableId="997153033">
    <w:abstractNumId w:val="48"/>
  </w:num>
  <w:num w:numId="32" w16cid:durableId="1274823224">
    <w:abstractNumId w:val="42"/>
  </w:num>
  <w:num w:numId="33" w16cid:durableId="2058238572">
    <w:abstractNumId w:val="25"/>
  </w:num>
  <w:num w:numId="34" w16cid:durableId="1381512665">
    <w:abstractNumId w:val="25"/>
  </w:num>
  <w:num w:numId="35" w16cid:durableId="754328493">
    <w:abstractNumId w:val="61"/>
  </w:num>
  <w:num w:numId="36" w16cid:durableId="323164963">
    <w:abstractNumId w:val="27"/>
  </w:num>
  <w:num w:numId="37" w16cid:durableId="136265144">
    <w:abstractNumId w:val="43"/>
  </w:num>
  <w:num w:numId="38" w16cid:durableId="1973486612">
    <w:abstractNumId w:val="66"/>
  </w:num>
  <w:num w:numId="39" w16cid:durableId="798569334">
    <w:abstractNumId w:val="47"/>
  </w:num>
  <w:num w:numId="40" w16cid:durableId="1465929404">
    <w:abstractNumId w:val="45"/>
  </w:num>
  <w:num w:numId="41" w16cid:durableId="592477655">
    <w:abstractNumId w:val="35"/>
  </w:num>
  <w:num w:numId="42" w16cid:durableId="1489713025">
    <w:abstractNumId w:val="24"/>
  </w:num>
  <w:num w:numId="43" w16cid:durableId="1153061062">
    <w:abstractNumId w:val="30"/>
  </w:num>
  <w:num w:numId="44" w16cid:durableId="639506193">
    <w:abstractNumId w:val="10"/>
  </w:num>
  <w:num w:numId="45" w16cid:durableId="843783866">
    <w:abstractNumId w:val="64"/>
  </w:num>
  <w:num w:numId="46" w16cid:durableId="307053460">
    <w:abstractNumId w:val="53"/>
  </w:num>
  <w:num w:numId="47" w16cid:durableId="1562060155">
    <w:abstractNumId w:val="16"/>
  </w:num>
  <w:num w:numId="48" w16cid:durableId="1445077196">
    <w:abstractNumId w:val="63"/>
  </w:num>
  <w:num w:numId="49" w16cid:durableId="415634332">
    <w:abstractNumId w:val="21"/>
  </w:num>
  <w:num w:numId="50" w16cid:durableId="1427310451">
    <w:abstractNumId w:val="72"/>
  </w:num>
  <w:num w:numId="51" w16cid:durableId="1024525991">
    <w:abstractNumId w:val="60"/>
  </w:num>
  <w:num w:numId="52" w16cid:durableId="1635134757">
    <w:abstractNumId w:val="33"/>
  </w:num>
  <w:num w:numId="53" w16cid:durableId="2063020196">
    <w:abstractNumId w:val="41"/>
  </w:num>
  <w:num w:numId="54" w16cid:durableId="352341853">
    <w:abstractNumId w:val="68"/>
  </w:num>
  <w:num w:numId="55" w16cid:durableId="214397006">
    <w:abstractNumId w:val="32"/>
  </w:num>
  <w:num w:numId="56" w16cid:durableId="62870581">
    <w:abstractNumId w:val="37"/>
  </w:num>
  <w:num w:numId="57" w16cid:durableId="1557736493">
    <w:abstractNumId w:val="65"/>
  </w:num>
  <w:num w:numId="58" w16cid:durableId="317728814">
    <w:abstractNumId w:val="26"/>
  </w:num>
  <w:num w:numId="59" w16cid:durableId="2005276394">
    <w:abstractNumId w:val="38"/>
  </w:num>
  <w:num w:numId="60" w16cid:durableId="1776755691">
    <w:abstractNumId w:val="31"/>
  </w:num>
  <w:num w:numId="61" w16cid:durableId="1242905133">
    <w:abstractNumId w:val="20"/>
  </w:num>
  <w:num w:numId="62" w16cid:durableId="480001866">
    <w:abstractNumId w:val="29"/>
  </w:num>
  <w:num w:numId="63" w16cid:durableId="652680770">
    <w:abstractNumId w:val="67"/>
  </w:num>
  <w:num w:numId="64" w16cid:durableId="1775900537">
    <w:abstractNumId w:val="36"/>
  </w:num>
  <w:num w:numId="65" w16cid:durableId="2040201956">
    <w:abstractNumId w:val="22"/>
  </w:num>
  <w:num w:numId="66" w16cid:durableId="1842232557">
    <w:abstractNumId w:val="15"/>
  </w:num>
  <w:num w:numId="67" w16cid:durableId="1070347167">
    <w:abstractNumId w:val="17"/>
  </w:num>
  <w:num w:numId="68" w16cid:durableId="24647476">
    <w:abstractNumId w:val="56"/>
  </w:num>
  <w:num w:numId="69" w16cid:durableId="1862545892">
    <w:abstractNumId w:val="34"/>
  </w:num>
  <w:num w:numId="70" w16cid:durableId="1858273490">
    <w:abstractNumId w:val="55"/>
  </w:num>
  <w:num w:numId="71" w16cid:durableId="329800524">
    <w:abstractNumId w:val="58"/>
  </w:num>
  <w:num w:numId="72" w16cid:durableId="1997373418">
    <w:abstractNumId w:val="62"/>
  </w:num>
  <w:num w:numId="73" w16cid:durableId="128279818">
    <w:abstractNumId w:val="46"/>
  </w:num>
  <w:num w:numId="74" w16cid:durableId="906112935">
    <w:abstractNumId w:val="70"/>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Mulligan">
    <w15:presenceInfo w15:providerId="AD" w15:userId="S::andrea.mulligan@lawlibrary.ie::ca6cb087-c359-4ab5-b2d8-b42956255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43"/>
    <w:rsid w:val="00001E94"/>
    <w:rsid w:val="00004D2D"/>
    <w:rsid w:val="00010CB1"/>
    <w:rsid w:val="000119CF"/>
    <w:rsid w:val="000150A1"/>
    <w:rsid w:val="000229FF"/>
    <w:rsid w:val="00025361"/>
    <w:rsid w:val="00025C08"/>
    <w:rsid w:val="00026D96"/>
    <w:rsid w:val="000353D9"/>
    <w:rsid w:val="000459BB"/>
    <w:rsid w:val="00050485"/>
    <w:rsid w:val="0005060F"/>
    <w:rsid w:val="00052CFD"/>
    <w:rsid w:val="000537E8"/>
    <w:rsid w:val="000575D1"/>
    <w:rsid w:val="000627CE"/>
    <w:rsid w:val="00067BA6"/>
    <w:rsid w:val="00071CBF"/>
    <w:rsid w:val="0008225F"/>
    <w:rsid w:val="00090661"/>
    <w:rsid w:val="00091BC2"/>
    <w:rsid w:val="000949AF"/>
    <w:rsid w:val="000B2D51"/>
    <w:rsid w:val="000B4F6E"/>
    <w:rsid w:val="000C3FDA"/>
    <w:rsid w:val="000C4BD4"/>
    <w:rsid w:val="000D5E38"/>
    <w:rsid w:val="000E0164"/>
    <w:rsid w:val="000E0C70"/>
    <w:rsid w:val="000F0B7C"/>
    <w:rsid w:val="001029B0"/>
    <w:rsid w:val="00103D1F"/>
    <w:rsid w:val="001140A2"/>
    <w:rsid w:val="0011455C"/>
    <w:rsid w:val="00114A26"/>
    <w:rsid w:val="00117B7F"/>
    <w:rsid w:val="0013205E"/>
    <w:rsid w:val="00140747"/>
    <w:rsid w:val="0014714B"/>
    <w:rsid w:val="00154F85"/>
    <w:rsid w:val="00157C50"/>
    <w:rsid w:val="00160C06"/>
    <w:rsid w:val="00161CAD"/>
    <w:rsid w:val="001951E3"/>
    <w:rsid w:val="001B390C"/>
    <w:rsid w:val="001B5BAC"/>
    <w:rsid w:val="001C53BF"/>
    <w:rsid w:val="001D0EED"/>
    <w:rsid w:val="001D44A0"/>
    <w:rsid w:val="001D7E43"/>
    <w:rsid w:val="001E5A23"/>
    <w:rsid w:val="001F326E"/>
    <w:rsid w:val="001F6D4D"/>
    <w:rsid w:val="00203BFB"/>
    <w:rsid w:val="0020508B"/>
    <w:rsid w:val="00231380"/>
    <w:rsid w:val="00231646"/>
    <w:rsid w:val="0023181C"/>
    <w:rsid w:val="00233A78"/>
    <w:rsid w:val="002352CD"/>
    <w:rsid w:val="002429D4"/>
    <w:rsid w:val="0025428F"/>
    <w:rsid w:val="002556A5"/>
    <w:rsid w:val="00256EAD"/>
    <w:rsid w:val="00263CA0"/>
    <w:rsid w:val="00265057"/>
    <w:rsid w:val="00291424"/>
    <w:rsid w:val="00291546"/>
    <w:rsid w:val="002B0A81"/>
    <w:rsid w:val="002B2FDD"/>
    <w:rsid w:val="002C023C"/>
    <w:rsid w:val="002C0CE1"/>
    <w:rsid w:val="002C0F2D"/>
    <w:rsid w:val="002D50B2"/>
    <w:rsid w:val="002D645A"/>
    <w:rsid w:val="002E034C"/>
    <w:rsid w:val="002E2208"/>
    <w:rsid w:val="002F20FB"/>
    <w:rsid w:val="002F73F2"/>
    <w:rsid w:val="00302DD2"/>
    <w:rsid w:val="00315742"/>
    <w:rsid w:val="003217D4"/>
    <w:rsid w:val="00330DF6"/>
    <w:rsid w:val="00335BE1"/>
    <w:rsid w:val="0033703C"/>
    <w:rsid w:val="0034391A"/>
    <w:rsid w:val="003463EA"/>
    <w:rsid w:val="00347475"/>
    <w:rsid w:val="003524D3"/>
    <w:rsid w:val="0035418E"/>
    <w:rsid w:val="0036684A"/>
    <w:rsid w:val="0038009D"/>
    <w:rsid w:val="00383D7B"/>
    <w:rsid w:val="00386242"/>
    <w:rsid w:val="003919CF"/>
    <w:rsid w:val="00396967"/>
    <w:rsid w:val="003B0C01"/>
    <w:rsid w:val="003B25CE"/>
    <w:rsid w:val="003C2055"/>
    <w:rsid w:val="0040713A"/>
    <w:rsid w:val="0043270D"/>
    <w:rsid w:val="00442794"/>
    <w:rsid w:val="00450307"/>
    <w:rsid w:val="0046253B"/>
    <w:rsid w:val="00467B60"/>
    <w:rsid w:val="0047671B"/>
    <w:rsid w:val="00477CF8"/>
    <w:rsid w:val="00487BDA"/>
    <w:rsid w:val="004917C1"/>
    <w:rsid w:val="00492B65"/>
    <w:rsid w:val="004A1F10"/>
    <w:rsid w:val="004A32EF"/>
    <w:rsid w:val="004B0DD1"/>
    <w:rsid w:val="004B0E1A"/>
    <w:rsid w:val="004B3820"/>
    <w:rsid w:val="004B640B"/>
    <w:rsid w:val="004B6511"/>
    <w:rsid w:val="004B7ADA"/>
    <w:rsid w:val="004C1F9D"/>
    <w:rsid w:val="004C44EC"/>
    <w:rsid w:val="004D2E2F"/>
    <w:rsid w:val="004D746B"/>
    <w:rsid w:val="004E782F"/>
    <w:rsid w:val="004F1F37"/>
    <w:rsid w:val="004F318D"/>
    <w:rsid w:val="004F4FEF"/>
    <w:rsid w:val="00500C17"/>
    <w:rsid w:val="00521B97"/>
    <w:rsid w:val="00537128"/>
    <w:rsid w:val="0054077F"/>
    <w:rsid w:val="00540CF0"/>
    <w:rsid w:val="00542B90"/>
    <w:rsid w:val="00543C49"/>
    <w:rsid w:val="00566B8C"/>
    <w:rsid w:val="00567D4D"/>
    <w:rsid w:val="00577C72"/>
    <w:rsid w:val="005A0040"/>
    <w:rsid w:val="005A33C6"/>
    <w:rsid w:val="005B5FF9"/>
    <w:rsid w:val="005C15B2"/>
    <w:rsid w:val="005C3E2D"/>
    <w:rsid w:val="005D1847"/>
    <w:rsid w:val="005E1C5D"/>
    <w:rsid w:val="005E2A7B"/>
    <w:rsid w:val="005F1428"/>
    <w:rsid w:val="005F3757"/>
    <w:rsid w:val="00602FC5"/>
    <w:rsid w:val="00625285"/>
    <w:rsid w:val="00625B9A"/>
    <w:rsid w:val="00630C96"/>
    <w:rsid w:val="006333E6"/>
    <w:rsid w:val="006341C5"/>
    <w:rsid w:val="006440DB"/>
    <w:rsid w:val="00651FB6"/>
    <w:rsid w:val="00661394"/>
    <w:rsid w:val="00667717"/>
    <w:rsid w:val="0067037F"/>
    <w:rsid w:val="00675F1C"/>
    <w:rsid w:val="00675F35"/>
    <w:rsid w:val="00677A0D"/>
    <w:rsid w:val="006850B0"/>
    <w:rsid w:val="00685B7B"/>
    <w:rsid w:val="00695183"/>
    <w:rsid w:val="006B49FF"/>
    <w:rsid w:val="006B5D47"/>
    <w:rsid w:val="006C22D7"/>
    <w:rsid w:val="006D6317"/>
    <w:rsid w:val="006D7974"/>
    <w:rsid w:val="006F400A"/>
    <w:rsid w:val="006F437C"/>
    <w:rsid w:val="006F492E"/>
    <w:rsid w:val="00732602"/>
    <w:rsid w:val="00742284"/>
    <w:rsid w:val="007425B4"/>
    <w:rsid w:val="00751ED7"/>
    <w:rsid w:val="007566D8"/>
    <w:rsid w:val="00760FB7"/>
    <w:rsid w:val="00765BC6"/>
    <w:rsid w:val="00782F6E"/>
    <w:rsid w:val="00796C02"/>
    <w:rsid w:val="007A40FE"/>
    <w:rsid w:val="007A4BBF"/>
    <w:rsid w:val="007A4CD0"/>
    <w:rsid w:val="007A728D"/>
    <w:rsid w:val="007B574C"/>
    <w:rsid w:val="007E7951"/>
    <w:rsid w:val="007F0FE3"/>
    <w:rsid w:val="007F3635"/>
    <w:rsid w:val="008022B1"/>
    <w:rsid w:val="00802E8C"/>
    <w:rsid w:val="00822B1A"/>
    <w:rsid w:val="008239BF"/>
    <w:rsid w:val="00827FCA"/>
    <w:rsid w:val="008410C1"/>
    <w:rsid w:val="008423C6"/>
    <w:rsid w:val="00844975"/>
    <w:rsid w:val="00851308"/>
    <w:rsid w:val="0085150A"/>
    <w:rsid w:val="0085476B"/>
    <w:rsid w:val="00854B79"/>
    <w:rsid w:val="008701F3"/>
    <w:rsid w:val="00875AA5"/>
    <w:rsid w:val="00875F36"/>
    <w:rsid w:val="0089552E"/>
    <w:rsid w:val="008B5A9E"/>
    <w:rsid w:val="008B6BEA"/>
    <w:rsid w:val="008C5372"/>
    <w:rsid w:val="008C6D7D"/>
    <w:rsid w:val="008D6041"/>
    <w:rsid w:val="008E20B3"/>
    <w:rsid w:val="008E7AE8"/>
    <w:rsid w:val="008F5A22"/>
    <w:rsid w:val="008F5D06"/>
    <w:rsid w:val="008F7008"/>
    <w:rsid w:val="008F7865"/>
    <w:rsid w:val="00901AD8"/>
    <w:rsid w:val="00901C26"/>
    <w:rsid w:val="0091415B"/>
    <w:rsid w:val="0092327E"/>
    <w:rsid w:val="00923F34"/>
    <w:rsid w:val="0092646C"/>
    <w:rsid w:val="009320EE"/>
    <w:rsid w:val="00937929"/>
    <w:rsid w:val="00940A09"/>
    <w:rsid w:val="00953184"/>
    <w:rsid w:val="00953634"/>
    <w:rsid w:val="00955920"/>
    <w:rsid w:val="009731EC"/>
    <w:rsid w:val="00982F9A"/>
    <w:rsid w:val="00996A31"/>
    <w:rsid w:val="009B351B"/>
    <w:rsid w:val="009B6741"/>
    <w:rsid w:val="009C1CDA"/>
    <w:rsid w:val="009C3646"/>
    <w:rsid w:val="009C6305"/>
    <w:rsid w:val="009F05D1"/>
    <w:rsid w:val="009F2B01"/>
    <w:rsid w:val="009F3625"/>
    <w:rsid w:val="00A079B9"/>
    <w:rsid w:val="00A17060"/>
    <w:rsid w:val="00A17880"/>
    <w:rsid w:val="00A22737"/>
    <w:rsid w:val="00A22742"/>
    <w:rsid w:val="00A268F7"/>
    <w:rsid w:val="00A321CB"/>
    <w:rsid w:val="00A32658"/>
    <w:rsid w:val="00A348CD"/>
    <w:rsid w:val="00A45BEF"/>
    <w:rsid w:val="00A46118"/>
    <w:rsid w:val="00A471AC"/>
    <w:rsid w:val="00A51DFF"/>
    <w:rsid w:val="00A52DDB"/>
    <w:rsid w:val="00A5790C"/>
    <w:rsid w:val="00A60233"/>
    <w:rsid w:val="00A6401B"/>
    <w:rsid w:val="00A863CC"/>
    <w:rsid w:val="00AA0128"/>
    <w:rsid w:val="00AB49BC"/>
    <w:rsid w:val="00AC55FB"/>
    <w:rsid w:val="00AC7230"/>
    <w:rsid w:val="00AE4EAF"/>
    <w:rsid w:val="00AF48EE"/>
    <w:rsid w:val="00AF4AC8"/>
    <w:rsid w:val="00AF5CD7"/>
    <w:rsid w:val="00AF70D0"/>
    <w:rsid w:val="00B019B6"/>
    <w:rsid w:val="00B06DC0"/>
    <w:rsid w:val="00B103A0"/>
    <w:rsid w:val="00B155A1"/>
    <w:rsid w:val="00B21735"/>
    <w:rsid w:val="00B2399E"/>
    <w:rsid w:val="00B25478"/>
    <w:rsid w:val="00B476A9"/>
    <w:rsid w:val="00B565D2"/>
    <w:rsid w:val="00B56E15"/>
    <w:rsid w:val="00B63B52"/>
    <w:rsid w:val="00B700E4"/>
    <w:rsid w:val="00B74468"/>
    <w:rsid w:val="00B94D70"/>
    <w:rsid w:val="00BA4FB4"/>
    <w:rsid w:val="00BB3D97"/>
    <w:rsid w:val="00BB601D"/>
    <w:rsid w:val="00BE3066"/>
    <w:rsid w:val="00BE7452"/>
    <w:rsid w:val="00BF077A"/>
    <w:rsid w:val="00BF6351"/>
    <w:rsid w:val="00C009C8"/>
    <w:rsid w:val="00C16262"/>
    <w:rsid w:val="00C17944"/>
    <w:rsid w:val="00C209C4"/>
    <w:rsid w:val="00C25020"/>
    <w:rsid w:val="00C272FA"/>
    <w:rsid w:val="00C4204C"/>
    <w:rsid w:val="00C4241B"/>
    <w:rsid w:val="00C42C5D"/>
    <w:rsid w:val="00C43E96"/>
    <w:rsid w:val="00C460C7"/>
    <w:rsid w:val="00C50E2F"/>
    <w:rsid w:val="00C50F9C"/>
    <w:rsid w:val="00C51ADB"/>
    <w:rsid w:val="00C55E3A"/>
    <w:rsid w:val="00C57C71"/>
    <w:rsid w:val="00C63A50"/>
    <w:rsid w:val="00C66435"/>
    <w:rsid w:val="00C833F9"/>
    <w:rsid w:val="00C84367"/>
    <w:rsid w:val="00C925F5"/>
    <w:rsid w:val="00C954B7"/>
    <w:rsid w:val="00CA1788"/>
    <w:rsid w:val="00CA75DC"/>
    <w:rsid w:val="00CB683A"/>
    <w:rsid w:val="00CD2DF3"/>
    <w:rsid w:val="00CE7D0C"/>
    <w:rsid w:val="00CF2FF2"/>
    <w:rsid w:val="00D06BE7"/>
    <w:rsid w:val="00D161FD"/>
    <w:rsid w:val="00D175FD"/>
    <w:rsid w:val="00D205C6"/>
    <w:rsid w:val="00D2099F"/>
    <w:rsid w:val="00D31212"/>
    <w:rsid w:val="00D472D0"/>
    <w:rsid w:val="00D51473"/>
    <w:rsid w:val="00D5616E"/>
    <w:rsid w:val="00D61F3D"/>
    <w:rsid w:val="00D657B0"/>
    <w:rsid w:val="00D67FBB"/>
    <w:rsid w:val="00D700FC"/>
    <w:rsid w:val="00D70B1C"/>
    <w:rsid w:val="00D7611C"/>
    <w:rsid w:val="00D854D6"/>
    <w:rsid w:val="00D92A04"/>
    <w:rsid w:val="00D93998"/>
    <w:rsid w:val="00D970B9"/>
    <w:rsid w:val="00DA3582"/>
    <w:rsid w:val="00DA6770"/>
    <w:rsid w:val="00DA6EF3"/>
    <w:rsid w:val="00DB5D05"/>
    <w:rsid w:val="00DC791E"/>
    <w:rsid w:val="00DD6392"/>
    <w:rsid w:val="00DE21E9"/>
    <w:rsid w:val="00DE592B"/>
    <w:rsid w:val="00DE60E0"/>
    <w:rsid w:val="00DE6698"/>
    <w:rsid w:val="00DF1C54"/>
    <w:rsid w:val="00DF2F70"/>
    <w:rsid w:val="00E03D74"/>
    <w:rsid w:val="00E0660F"/>
    <w:rsid w:val="00E15B72"/>
    <w:rsid w:val="00E16D65"/>
    <w:rsid w:val="00E317E2"/>
    <w:rsid w:val="00E346B1"/>
    <w:rsid w:val="00E36513"/>
    <w:rsid w:val="00E3759D"/>
    <w:rsid w:val="00E4190E"/>
    <w:rsid w:val="00E4734B"/>
    <w:rsid w:val="00E56568"/>
    <w:rsid w:val="00E57CDC"/>
    <w:rsid w:val="00E57E87"/>
    <w:rsid w:val="00E65480"/>
    <w:rsid w:val="00E655DE"/>
    <w:rsid w:val="00E71143"/>
    <w:rsid w:val="00E719E6"/>
    <w:rsid w:val="00E727E3"/>
    <w:rsid w:val="00E83136"/>
    <w:rsid w:val="00E94943"/>
    <w:rsid w:val="00EB447A"/>
    <w:rsid w:val="00ED2382"/>
    <w:rsid w:val="00EE31D7"/>
    <w:rsid w:val="00EE7146"/>
    <w:rsid w:val="00EF4FC1"/>
    <w:rsid w:val="00F0110B"/>
    <w:rsid w:val="00F03923"/>
    <w:rsid w:val="00F058EF"/>
    <w:rsid w:val="00F1102B"/>
    <w:rsid w:val="00F137BA"/>
    <w:rsid w:val="00F158CD"/>
    <w:rsid w:val="00F21BA5"/>
    <w:rsid w:val="00F26EE2"/>
    <w:rsid w:val="00F4247A"/>
    <w:rsid w:val="00F46954"/>
    <w:rsid w:val="00F548BA"/>
    <w:rsid w:val="00F579FE"/>
    <w:rsid w:val="00F60AAE"/>
    <w:rsid w:val="00F656EE"/>
    <w:rsid w:val="00F74A76"/>
    <w:rsid w:val="00F7538A"/>
    <w:rsid w:val="00F7551E"/>
    <w:rsid w:val="00FE1C30"/>
    <w:rsid w:val="00FE487D"/>
    <w:rsid w:val="00FF394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C08"/>
  <w15:chartTrackingRefBased/>
  <w15:docId w15:val="{2562C33B-685D-45B3-940F-F73784A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3"/>
  </w:style>
  <w:style w:type="paragraph" w:styleId="Heading1">
    <w:name w:val="heading 1"/>
    <w:basedOn w:val="Normal"/>
    <w:link w:val="Heading1Char"/>
    <w:uiPriority w:val="99"/>
    <w:qFormat/>
    <w:rsid w:val="00E71143"/>
    <w:pPr>
      <w:widowControl w:val="0"/>
      <w:spacing w:after="0" w:line="240" w:lineRule="auto"/>
      <w:ind w:left="2591"/>
      <w:outlineLvl w:val="0"/>
    </w:pPr>
    <w:rPr>
      <w:rFonts w:ascii="Calibri" w:eastAsia="Calibri" w:hAnsi="Calibri"/>
      <w:b/>
      <w:bCs/>
      <w:sz w:val="31"/>
      <w:szCs w:val="31"/>
      <w:lang w:val="en-US"/>
    </w:rPr>
  </w:style>
  <w:style w:type="paragraph" w:styleId="Heading2">
    <w:name w:val="heading 2"/>
    <w:basedOn w:val="Normal"/>
    <w:link w:val="Heading2Char"/>
    <w:uiPriority w:val="99"/>
    <w:qFormat/>
    <w:rsid w:val="00E71143"/>
    <w:pPr>
      <w:widowControl w:val="0"/>
      <w:spacing w:before="211" w:after="0" w:line="240" w:lineRule="auto"/>
      <w:ind w:left="122"/>
      <w:outlineLvl w:val="1"/>
    </w:pPr>
    <w:rPr>
      <w:rFonts w:ascii="Times New Roman" w:eastAsia="Times New Roman" w:hAnsi="Times New Roman"/>
      <w:b/>
      <w:bCs/>
      <w:sz w:val="25"/>
      <w:szCs w:val="25"/>
      <w:lang w:val="en-US"/>
    </w:rPr>
  </w:style>
  <w:style w:type="paragraph" w:styleId="Heading3">
    <w:name w:val="heading 3"/>
    <w:basedOn w:val="Normal"/>
    <w:link w:val="Heading3Char"/>
    <w:uiPriority w:val="99"/>
    <w:qFormat/>
    <w:rsid w:val="00E71143"/>
    <w:pPr>
      <w:widowControl w:val="0"/>
      <w:spacing w:after="0" w:line="240" w:lineRule="auto"/>
      <w:ind w:left="120"/>
      <w:outlineLvl w:val="2"/>
    </w:pPr>
    <w:rPr>
      <w:rFonts w:ascii="Calibri" w:eastAsia="Calibri" w:hAnsi="Calibri"/>
      <w:b/>
      <w:bCs/>
      <w:sz w:val="24"/>
      <w:szCs w:val="24"/>
      <w:lang w:val="en-US"/>
    </w:rPr>
  </w:style>
  <w:style w:type="paragraph" w:styleId="Heading4">
    <w:name w:val="heading 4"/>
    <w:basedOn w:val="Normal"/>
    <w:link w:val="Heading4Char"/>
    <w:uiPriority w:val="99"/>
    <w:qFormat/>
    <w:rsid w:val="00E71143"/>
    <w:pPr>
      <w:widowControl w:val="0"/>
      <w:spacing w:after="0" w:line="240" w:lineRule="auto"/>
      <w:ind w:left="120"/>
      <w:outlineLvl w:val="3"/>
    </w:pPr>
    <w:rPr>
      <w:rFonts w:ascii="Calibri" w:eastAsia="Calibri" w:hAnsi="Calibri"/>
      <w:b/>
      <w:bCs/>
      <w:i/>
      <w:sz w:val="24"/>
      <w:szCs w:val="24"/>
      <w:lang w:val="en-US"/>
    </w:rPr>
  </w:style>
  <w:style w:type="paragraph" w:styleId="Heading5">
    <w:name w:val="heading 5"/>
    <w:basedOn w:val="Normal"/>
    <w:next w:val="Normal"/>
    <w:link w:val="Heading5Char"/>
    <w:uiPriority w:val="99"/>
    <w:qFormat/>
    <w:rsid w:val="00E71143"/>
    <w:pPr>
      <w:keepNext/>
      <w:tabs>
        <w:tab w:val="num" w:pos="1008"/>
      </w:tabs>
      <w:suppressAutoHyphens/>
      <w:spacing w:after="0" w:line="240" w:lineRule="auto"/>
      <w:ind w:left="1008" w:hanging="1008"/>
      <w:outlineLvl w:val="4"/>
    </w:pPr>
    <w:rPr>
      <w:rFonts w:ascii="Times New Roman" w:eastAsia="Times New Roman" w:hAnsi="Times New Roman" w:cs="Times New Roman"/>
      <w:b/>
      <w:sz w:val="20"/>
      <w:szCs w:val="24"/>
      <w:u w:val="single"/>
      <w:lang w:val="en-GB" w:eastAsia="en-IE"/>
    </w:rPr>
  </w:style>
  <w:style w:type="paragraph" w:styleId="Heading6">
    <w:name w:val="heading 6"/>
    <w:basedOn w:val="Normal"/>
    <w:next w:val="Normal"/>
    <w:link w:val="Heading6Char"/>
    <w:uiPriority w:val="99"/>
    <w:qFormat/>
    <w:rsid w:val="00E71143"/>
    <w:pPr>
      <w:keepNext/>
      <w:tabs>
        <w:tab w:val="num" w:pos="1152"/>
      </w:tabs>
      <w:suppressAutoHyphens/>
      <w:spacing w:after="0" w:line="240" w:lineRule="auto"/>
      <w:ind w:left="1152" w:hanging="1152"/>
      <w:outlineLvl w:val="5"/>
    </w:pPr>
    <w:rPr>
      <w:rFonts w:ascii="Times New Roman" w:eastAsia="Times New Roman" w:hAnsi="Times New Roman" w:cs="Times New Roman"/>
      <w:b/>
      <w:sz w:val="16"/>
      <w:szCs w:val="24"/>
      <w:lang w:val="en-GB" w:eastAsia="en-IE"/>
    </w:rPr>
  </w:style>
  <w:style w:type="paragraph" w:styleId="Heading7">
    <w:name w:val="heading 7"/>
    <w:basedOn w:val="Normal"/>
    <w:next w:val="Normal"/>
    <w:link w:val="Heading7Char"/>
    <w:uiPriority w:val="99"/>
    <w:qFormat/>
    <w:rsid w:val="00E71143"/>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sz w:val="20"/>
      <w:szCs w:val="24"/>
      <w:lang w:val="en-GB" w:eastAsia="en-IE"/>
    </w:rPr>
  </w:style>
  <w:style w:type="paragraph" w:styleId="Heading8">
    <w:name w:val="heading 8"/>
    <w:basedOn w:val="Normal"/>
    <w:next w:val="Normal"/>
    <w:link w:val="Heading8Char"/>
    <w:uiPriority w:val="99"/>
    <w:qFormat/>
    <w:rsid w:val="00E71143"/>
    <w:pPr>
      <w:keepNext/>
      <w:tabs>
        <w:tab w:val="num" w:pos="1440"/>
      </w:tabs>
      <w:suppressAutoHyphens/>
      <w:spacing w:after="0" w:line="240" w:lineRule="auto"/>
      <w:ind w:left="1440" w:hanging="1440"/>
      <w:outlineLvl w:val="7"/>
    </w:pPr>
    <w:rPr>
      <w:rFonts w:ascii="Times New Roman" w:eastAsia="Times New Roman" w:hAnsi="Times New Roman" w:cs="Times New Roman"/>
      <w:sz w:val="24"/>
      <w:szCs w:val="24"/>
      <w:u w:val="single"/>
      <w:lang w:eastAsia="en-IE"/>
    </w:rPr>
  </w:style>
  <w:style w:type="paragraph" w:styleId="Heading9">
    <w:name w:val="heading 9"/>
    <w:basedOn w:val="Normal"/>
    <w:next w:val="Normal"/>
    <w:link w:val="Heading9Char"/>
    <w:uiPriority w:val="99"/>
    <w:qFormat/>
    <w:rsid w:val="00E71143"/>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i/>
      <w:sz w:val="20"/>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143"/>
    <w:rPr>
      <w:rFonts w:ascii="Calibri" w:eastAsia="Calibri" w:hAnsi="Calibri"/>
      <w:b/>
      <w:bCs/>
      <w:sz w:val="31"/>
      <w:szCs w:val="31"/>
      <w:lang w:val="en-US"/>
    </w:rPr>
  </w:style>
  <w:style w:type="character" w:customStyle="1" w:styleId="Heading2Char">
    <w:name w:val="Heading 2 Char"/>
    <w:basedOn w:val="DefaultParagraphFont"/>
    <w:link w:val="Heading2"/>
    <w:uiPriority w:val="99"/>
    <w:rsid w:val="00E71143"/>
    <w:rPr>
      <w:rFonts w:ascii="Times New Roman" w:eastAsia="Times New Roman" w:hAnsi="Times New Roman"/>
      <w:b/>
      <w:bCs/>
      <w:sz w:val="25"/>
      <w:szCs w:val="25"/>
      <w:lang w:val="en-US"/>
    </w:rPr>
  </w:style>
  <w:style w:type="character" w:customStyle="1" w:styleId="Heading3Char">
    <w:name w:val="Heading 3 Char"/>
    <w:basedOn w:val="DefaultParagraphFont"/>
    <w:link w:val="Heading3"/>
    <w:uiPriority w:val="99"/>
    <w:rsid w:val="00E71143"/>
    <w:rPr>
      <w:rFonts w:ascii="Calibri" w:eastAsia="Calibri" w:hAnsi="Calibri"/>
      <w:b/>
      <w:bCs/>
      <w:sz w:val="24"/>
      <w:szCs w:val="24"/>
      <w:lang w:val="en-US"/>
    </w:rPr>
  </w:style>
  <w:style w:type="character" w:customStyle="1" w:styleId="Heading4Char">
    <w:name w:val="Heading 4 Char"/>
    <w:basedOn w:val="DefaultParagraphFont"/>
    <w:link w:val="Heading4"/>
    <w:uiPriority w:val="99"/>
    <w:rsid w:val="00E71143"/>
    <w:rPr>
      <w:rFonts w:ascii="Calibri" w:eastAsia="Calibri" w:hAnsi="Calibri"/>
      <w:b/>
      <w:bCs/>
      <w:i/>
      <w:sz w:val="24"/>
      <w:szCs w:val="24"/>
      <w:lang w:val="en-US"/>
    </w:rPr>
  </w:style>
  <w:style w:type="character" w:customStyle="1" w:styleId="Heading5Char">
    <w:name w:val="Heading 5 Char"/>
    <w:basedOn w:val="DefaultParagraphFont"/>
    <w:link w:val="Heading5"/>
    <w:uiPriority w:val="99"/>
    <w:rsid w:val="00E71143"/>
    <w:rPr>
      <w:rFonts w:ascii="Times New Roman" w:eastAsia="Times New Roman" w:hAnsi="Times New Roman" w:cs="Times New Roman"/>
      <w:b/>
      <w:sz w:val="20"/>
      <w:szCs w:val="24"/>
      <w:u w:val="single"/>
      <w:lang w:val="en-GB" w:eastAsia="en-IE"/>
    </w:rPr>
  </w:style>
  <w:style w:type="character" w:customStyle="1" w:styleId="Heading6Char">
    <w:name w:val="Heading 6 Char"/>
    <w:basedOn w:val="DefaultParagraphFont"/>
    <w:link w:val="Heading6"/>
    <w:uiPriority w:val="99"/>
    <w:rsid w:val="00E71143"/>
    <w:rPr>
      <w:rFonts w:ascii="Times New Roman" w:eastAsia="Times New Roman" w:hAnsi="Times New Roman" w:cs="Times New Roman"/>
      <w:b/>
      <w:sz w:val="16"/>
      <w:szCs w:val="24"/>
      <w:lang w:val="en-GB" w:eastAsia="en-IE"/>
    </w:rPr>
  </w:style>
  <w:style w:type="character" w:customStyle="1" w:styleId="Heading7Char">
    <w:name w:val="Heading 7 Char"/>
    <w:basedOn w:val="DefaultParagraphFont"/>
    <w:link w:val="Heading7"/>
    <w:uiPriority w:val="99"/>
    <w:rsid w:val="00E71143"/>
    <w:rPr>
      <w:rFonts w:ascii="Times New Roman" w:eastAsia="Times New Roman" w:hAnsi="Times New Roman" w:cs="Times New Roman"/>
      <w:b/>
      <w:sz w:val="20"/>
      <w:szCs w:val="24"/>
      <w:lang w:val="en-GB" w:eastAsia="en-IE"/>
    </w:rPr>
  </w:style>
  <w:style w:type="character" w:customStyle="1" w:styleId="Heading8Char">
    <w:name w:val="Heading 8 Char"/>
    <w:basedOn w:val="DefaultParagraphFont"/>
    <w:link w:val="Heading8"/>
    <w:uiPriority w:val="99"/>
    <w:rsid w:val="00E71143"/>
    <w:rPr>
      <w:rFonts w:ascii="Times New Roman" w:eastAsia="Times New Roman" w:hAnsi="Times New Roman" w:cs="Times New Roman"/>
      <w:sz w:val="24"/>
      <w:szCs w:val="24"/>
      <w:u w:val="single"/>
      <w:lang w:eastAsia="en-IE"/>
    </w:rPr>
  </w:style>
  <w:style w:type="character" w:customStyle="1" w:styleId="Heading9Char">
    <w:name w:val="Heading 9 Char"/>
    <w:basedOn w:val="DefaultParagraphFont"/>
    <w:link w:val="Heading9"/>
    <w:uiPriority w:val="99"/>
    <w:rsid w:val="00E71143"/>
    <w:rPr>
      <w:rFonts w:ascii="Times New Roman" w:eastAsia="Times New Roman" w:hAnsi="Times New Roman" w:cs="Times New Roman"/>
      <w:b/>
      <w:i/>
      <w:sz w:val="20"/>
      <w:szCs w:val="24"/>
      <w:lang w:val="en-GB" w:eastAsia="en-IE"/>
    </w:rPr>
  </w:style>
  <w:style w:type="paragraph" w:styleId="TOC1">
    <w:name w:val="toc 1"/>
    <w:basedOn w:val="Normal"/>
    <w:uiPriority w:val="39"/>
    <w:qFormat/>
    <w:rsid w:val="005B5FF9"/>
    <w:pPr>
      <w:spacing w:before="240" w:after="120"/>
    </w:pPr>
    <w:rPr>
      <w:rFonts w:cstheme="minorHAnsi"/>
      <w:b/>
      <w:bCs/>
      <w:sz w:val="24"/>
      <w:szCs w:val="20"/>
    </w:rPr>
  </w:style>
  <w:style w:type="paragraph" w:styleId="TOC2">
    <w:name w:val="toc 2"/>
    <w:basedOn w:val="Normal"/>
    <w:uiPriority w:val="39"/>
    <w:qFormat/>
    <w:rsid w:val="005B5FF9"/>
    <w:pPr>
      <w:spacing w:before="120" w:after="0"/>
      <w:ind w:left="720"/>
    </w:pPr>
    <w:rPr>
      <w:rFonts w:cstheme="minorHAnsi"/>
      <w:b/>
      <w:iCs/>
      <w:szCs w:val="20"/>
    </w:rPr>
  </w:style>
  <w:style w:type="paragraph" w:styleId="TOC3">
    <w:name w:val="toc 3"/>
    <w:basedOn w:val="Normal"/>
    <w:uiPriority w:val="39"/>
    <w:qFormat/>
    <w:rsid w:val="005B5FF9"/>
    <w:pPr>
      <w:spacing w:after="0"/>
      <w:ind w:left="720"/>
    </w:pPr>
    <w:rPr>
      <w:rFonts w:cstheme="minorHAnsi"/>
      <w:sz w:val="20"/>
      <w:szCs w:val="20"/>
    </w:rPr>
  </w:style>
  <w:style w:type="paragraph" w:styleId="TOC4">
    <w:name w:val="toc 4"/>
    <w:basedOn w:val="Normal"/>
    <w:uiPriority w:val="99"/>
    <w:qFormat/>
    <w:rsid w:val="00E71143"/>
    <w:pPr>
      <w:spacing w:after="0"/>
      <w:ind w:left="660"/>
    </w:pPr>
    <w:rPr>
      <w:rFonts w:cstheme="minorHAnsi"/>
      <w:sz w:val="20"/>
      <w:szCs w:val="20"/>
    </w:rPr>
  </w:style>
  <w:style w:type="paragraph" w:styleId="TOC5">
    <w:name w:val="toc 5"/>
    <w:basedOn w:val="Normal"/>
    <w:uiPriority w:val="99"/>
    <w:qFormat/>
    <w:rsid w:val="00E71143"/>
    <w:pPr>
      <w:spacing w:after="0"/>
      <w:ind w:left="880"/>
    </w:pPr>
    <w:rPr>
      <w:rFonts w:cstheme="minorHAnsi"/>
      <w:sz w:val="20"/>
      <w:szCs w:val="20"/>
    </w:rPr>
  </w:style>
  <w:style w:type="paragraph" w:styleId="BodyText">
    <w:name w:val="Body Text"/>
    <w:basedOn w:val="Normal"/>
    <w:link w:val="BodyTextChar"/>
    <w:uiPriority w:val="99"/>
    <w:qFormat/>
    <w:rsid w:val="00E71143"/>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99"/>
    <w:rsid w:val="00E71143"/>
    <w:rPr>
      <w:rFonts w:ascii="Calibri" w:eastAsia="Calibri" w:hAnsi="Calibri"/>
      <w:sz w:val="24"/>
      <w:szCs w:val="24"/>
      <w:lang w:val="en-US"/>
    </w:rPr>
  </w:style>
  <w:style w:type="paragraph" w:styleId="ListParagraph">
    <w:name w:val="List Paragraph"/>
    <w:basedOn w:val="Normal"/>
    <w:uiPriority w:val="34"/>
    <w:qFormat/>
    <w:rsid w:val="00E71143"/>
    <w:pPr>
      <w:widowControl w:val="0"/>
      <w:spacing w:after="0" w:line="240" w:lineRule="auto"/>
    </w:pPr>
    <w:rPr>
      <w:lang w:val="en-US"/>
    </w:rPr>
  </w:style>
  <w:style w:type="paragraph" w:customStyle="1" w:styleId="TableParagraph">
    <w:name w:val="Table Paragraph"/>
    <w:basedOn w:val="Normal"/>
    <w:uiPriority w:val="1"/>
    <w:qFormat/>
    <w:rsid w:val="00E71143"/>
    <w:pPr>
      <w:widowControl w:val="0"/>
      <w:spacing w:after="0" w:line="240" w:lineRule="auto"/>
    </w:pPr>
    <w:rPr>
      <w:lang w:val="en-US"/>
    </w:rPr>
  </w:style>
  <w:style w:type="paragraph" w:styleId="Header">
    <w:name w:val="header"/>
    <w:basedOn w:val="Normal"/>
    <w:link w:val="HeaderChar"/>
    <w:unhideWhenUsed/>
    <w:rsid w:val="00E71143"/>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E71143"/>
    <w:rPr>
      <w:lang w:val="en-US"/>
    </w:rPr>
  </w:style>
  <w:style w:type="paragraph" w:styleId="Footer">
    <w:name w:val="footer"/>
    <w:basedOn w:val="Normal"/>
    <w:link w:val="FooterChar"/>
    <w:uiPriority w:val="99"/>
    <w:unhideWhenUsed/>
    <w:rsid w:val="00E7114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1143"/>
    <w:rPr>
      <w:lang w:val="en-US"/>
    </w:rPr>
  </w:style>
  <w:style w:type="character" w:styleId="CommentReference">
    <w:name w:val="annotation reference"/>
    <w:basedOn w:val="DefaultParagraphFont"/>
    <w:uiPriority w:val="99"/>
    <w:unhideWhenUsed/>
    <w:rsid w:val="00E71143"/>
    <w:rPr>
      <w:sz w:val="18"/>
      <w:szCs w:val="18"/>
    </w:rPr>
  </w:style>
  <w:style w:type="paragraph" w:styleId="CommentText">
    <w:name w:val="annotation text"/>
    <w:basedOn w:val="Normal"/>
    <w:link w:val="CommentTextChar"/>
    <w:uiPriority w:val="99"/>
    <w:unhideWhenUsed/>
    <w:rsid w:val="00E71143"/>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rsid w:val="00E71143"/>
    <w:rPr>
      <w:sz w:val="24"/>
      <w:szCs w:val="24"/>
      <w:lang w:val="en-US"/>
    </w:rPr>
  </w:style>
  <w:style w:type="paragraph" w:styleId="BalloonText">
    <w:name w:val="Balloon Text"/>
    <w:basedOn w:val="Normal"/>
    <w:link w:val="BalloonTextChar"/>
    <w:uiPriority w:val="99"/>
    <w:unhideWhenUsed/>
    <w:rsid w:val="00E71143"/>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rsid w:val="00E71143"/>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71143"/>
    <w:rPr>
      <w:b/>
      <w:bCs/>
      <w:sz w:val="20"/>
      <w:szCs w:val="20"/>
    </w:rPr>
  </w:style>
  <w:style w:type="character" w:customStyle="1" w:styleId="CommentSubjectChar">
    <w:name w:val="Comment Subject Char"/>
    <w:basedOn w:val="CommentTextChar"/>
    <w:link w:val="CommentSubject"/>
    <w:uiPriority w:val="99"/>
    <w:semiHidden/>
    <w:rsid w:val="00E71143"/>
    <w:rPr>
      <w:b/>
      <w:bCs/>
      <w:sz w:val="20"/>
      <w:szCs w:val="20"/>
      <w:lang w:val="en-US"/>
    </w:rPr>
  </w:style>
  <w:style w:type="character" w:styleId="Hyperlink">
    <w:name w:val="Hyperlink"/>
    <w:basedOn w:val="DefaultParagraphFont"/>
    <w:uiPriority w:val="99"/>
    <w:unhideWhenUsed/>
    <w:rsid w:val="00E71143"/>
    <w:rPr>
      <w:color w:val="0563C1" w:themeColor="hyperlink"/>
      <w:u w:val="single"/>
    </w:rPr>
  </w:style>
  <w:style w:type="paragraph" w:styleId="EndnoteText">
    <w:name w:val="endnote text"/>
    <w:basedOn w:val="Normal"/>
    <w:link w:val="EndnoteTextChar"/>
    <w:uiPriority w:val="99"/>
    <w:semiHidden/>
    <w:unhideWhenUsed/>
    <w:rsid w:val="00E71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143"/>
    <w:rPr>
      <w:sz w:val="20"/>
      <w:szCs w:val="20"/>
    </w:rPr>
  </w:style>
  <w:style w:type="character" w:styleId="EndnoteReference">
    <w:name w:val="endnote reference"/>
    <w:basedOn w:val="DefaultParagraphFont"/>
    <w:uiPriority w:val="99"/>
    <w:unhideWhenUsed/>
    <w:rsid w:val="00E71143"/>
    <w:rPr>
      <w:vertAlign w:val="superscript"/>
    </w:rPr>
  </w:style>
  <w:style w:type="paragraph" w:styleId="FootnoteText">
    <w:name w:val="footnote text"/>
    <w:basedOn w:val="Normal"/>
    <w:link w:val="FootnoteTextChar"/>
    <w:uiPriority w:val="99"/>
    <w:unhideWhenUsed/>
    <w:rsid w:val="00E71143"/>
    <w:pPr>
      <w:spacing w:after="0" w:line="240" w:lineRule="auto"/>
    </w:pPr>
    <w:rPr>
      <w:sz w:val="20"/>
      <w:szCs w:val="20"/>
    </w:rPr>
  </w:style>
  <w:style w:type="character" w:customStyle="1" w:styleId="FootnoteTextChar">
    <w:name w:val="Footnote Text Char"/>
    <w:basedOn w:val="DefaultParagraphFont"/>
    <w:link w:val="FootnoteText"/>
    <w:uiPriority w:val="99"/>
    <w:rsid w:val="00E71143"/>
    <w:rPr>
      <w:sz w:val="20"/>
      <w:szCs w:val="20"/>
    </w:rPr>
  </w:style>
  <w:style w:type="character" w:styleId="FootnoteReference">
    <w:name w:val="footnote reference"/>
    <w:basedOn w:val="DefaultParagraphFont"/>
    <w:uiPriority w:val="99"/>
    <w:unhideWhenUsed/>
    <w:rsid w:val="00E71143"/>
    <w:rPr>
      <w:vertAlign w:val="superscript"/>
    </w:rPr>
  </w:style>
  <w:style w:type="table" w:styleId="TableGrid">
    <w:name w:val="Table Grid"/>
    <w:basedOn w:val="TableNormal"/>
    <w:uiPriority w:val="39"/>
    <w:rsid w:val="00E7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143"/>
    <w:pPr>
      <w:spacing w:after="0" w:line="240" w:lineRule="auto"/>
    </w:pPr>
  </w:style>
  <w:style w:type="paragraph" w:styleId="TOC6">
    <w:name w:val="toc 6"/>
    <w:basedOn w:val="Normal"/>
    <w:uiPriority w:val="99"/>
    <w:qFormat/>
    <w:rsid w:val="00E71143"/>
    <w:pPr>
      <w:spacing w:after="0"/>
      <w:ind w:left="1100"/>
    </w:pPr>
    <w:rPr>
      <w:rFonts w:cstheme="minorHAnsi"/>
      <w:sz w:val="20"/>
      <w:szCs w:val="20"/>
    </w:rPr>
  </w:style>
  <w:style w:type="paragraph" w:styleId="TOC7">
    <w:name w:val="toc 7"/>
    <w:basedOn w:val="Normal"/>
    <w:uiPriority w:val="99"/>
    <w:qFormat/>
    <w:rsid w:val="00E71143"/>
    <w:pPr>
      <w:spacing w:after="0"/>
      <w:ind w:left="1320"/>
    </w:pPr>
    <w:rPr>
      <w:rFonts w:cstheme="minorHAnsi"/>
      <w:sz w:val="20"/>
      <w:szCs w:val="20"/>
    </w:rPr>
  </w:style>
  <w:style w:type="paragraph" w:styleId="TOC8">
    <w:name w:val="toc 8"/>
    <w:basedOn w:val="Normal"/>
    <w:uiPriority w:val="99"/>
    <w:qFormat/>
    <w:rsid w:val="00E71143"/>
    <w:pPr>
      <w:spacing w:after="0"/>
      <w:ind w:left="1540"/>
    </w:pPr>
    <w:rPr>
      <w:rFonts w:cstheme="minorHAnsi"/>
      <w:sz w:val="20"/>
      <w:szCs w:val="20"/>
    </w:rPr>
  </w:style>
  <w:style w:type="paragraph" w:styleId="TOC9">
    <w:name w:val="toc 9"/>
    <w:basedOn w:val="Normal"/>
    <w:uiPriority w:val="99"/>
    <w:qFormat/>
    <w:rsid w:val="00E71143"/>
    <w:pPr>
      <w:spacing w:after="0"/>
      <w:ind w:left="1760"/>
    </w:pPr>
    <w:rPr>
      <w:rFonts w:cstheme="minorHAnsi"/>
      <w:sz w:val="20"/>
      <w:szCs w:val="20"/>
    </w:rPr>
  </w:style>
  <w:style w:type="paragraph" w:styleId="NormalWeb">
    <w:name w:val="Normal (Web)"/>
    <w:basedOn w:val="Normal"/>
    <w:link w:val="NormalWebChar"/>
    <w:uiPriority w:val="99"/>
    <w:unhideWhenUsed/>
    <w:rsid w:val="00E71143"/>
    <w:pPr>
      <w:spacing w:after="0" w:line="240" w:lineRule="auto"/>
    </w:pPr>
    <w:rPr>
      <w:rFonts w:ascii="Times New Roman" w:hAnsi="Times New Roman" w:cs="Times New Roman"/>
      <w:sz w:val="24"/>
      <w:szCs w:val="24"/>
      <w:lang w:eastAsia="en-IE"/>
    </w:rPr>
  </w:style>
  <w:style w:type="numbering" w:customStyle="1" w:styleId="NoList1">
    <w:name w:val="No List1"/>
    <w:next w:val="NoList"/>
    <w:uiPriority w:val="99"/>
    <w:semiHidden/>
    <w:unhideWhenUsed/>
    <w:rsid w:val="00E71143"/>
  </w:style>
  <w:style w:type="character" w:customStyle="1" w:styleId="Normal1">
    <w:name w:val="Normal1"/>
    <w:uiPriority w:val="99"/>
    <w:rsid w:val="00E71143"/>
    <w:rPr>
      <w:rFonts w:ascii="Helvetica" w:hAnsi="Helvetica"/>
      <w:sz w:val="24"/>
    </w:rPr>
  </w:style>
  <w:style w:type="character" w:styleId="Strong">
    <w:name w:val="Strong"/>
    <w:uiPriority w:val="22"/>
    <w:qFormat/>
    <w:rsid w:val="00E71143"/>
    <w:rPr>
      <w:rFonts w:cs="Times New Roman"/>
      <w:b/>
      <w:bCs/>
    </w:rPr>
  </w:style>
  <w:style w:type="paragraph" w:styleId="BodyText2">
    <w:name w:val="Body Text 2"/>
    <w:basedOn w:val="Normal"/>
    <w:link w:val="BodyText2Char"/>
    <w:uiPriority w:val="99"/>
    <w:rsid w:val="00E71143"/>
    <w:pPr>
      <w:suppressAutoHyphens/>
      <w:spacing w:after="0" w:line="240" w:lineRule="auto"/>
    </w:pPr>
    <w:rPr>
      <w:rFonts w:ascii="Times New Roman" w:eastAsia="Times New Roman" w:hAnsi="Times New Roman" w:cs="Times New Roman"/>
      <w:sz w:val="20"/>
      <w:szCs w:val="24"/>
      <w:lang w:val="en-GB" w:eastAsia="en-IE"/>
    </w:rPr>
  </w:style>
  <w:style w:type="character" w:customStyle="1" w:styleId="BodyText2Char">
    <w:name w:val="Body Text 2 Char"/>
    <w:basedOn w:val="DefaultParagraphFont"/>
    <w:link w:val="BodyText2"/>
    <w:uiPriority w:val="99"/>
    <w:rsid w:val="00E71143"/>
    <w:rPr>
      <w:rFonts w:ascii="Times New Roman" w:eastAsia="Times New Roman" w:hAnsi="Times New Roman" w:cs="Times New Roman"/>
      <w:sz w:val="20"/>
      <w:szCs w:val="24"/>
      <w:lang w:val="en-GB" w:eastAsia="en-IE"/>
    </w:rPr>
  </w:style>
  <w:style w:type="character" w:customStyle="1" w:styleId="NormalWebChar">
    <w:name w:val="Normal (Web) Char"/>
    <w:link w:val="NormalWeb"/>
    <w:uiPriority w:val="99"/>
    <w:locked/>
    <w:rsid w:val="00E71143"/>
    <w:rPr>
      <w:rFonts w:ascii="Times New Roman" w:hAnsi="Times New Roman" w:cs="Times New Roman"/>
      <w:sz w:val="24"/>
      <w:szCs w:val="24"/>
      <w:lang w:eastAsia="en-IE"/>
    </w:rPr>
  </w:style>
  <w:style w:type="paragraph" w:customStyle="1" w:styleId="Body1">
    <w:name w:val="Body 1"/>
    <w:uiPriority w:val="99"/>
    <w:rsid w:val="00E71143"/>
    <w:pPr>
      <w:spacing w:after="0" w:line="240" w:lineRule="auto"/>
    </w:pPr>
    <w:rPr>
      <w:rFonts w:ascii="Helvetica" w:eastAsia="?????? Pro W3" w:hAnsi="Helvetica" w:cs="Times New Roman"/>
      <w:color w:val="000000"/>
      <w:sz w:val="24"/>
      <w:szCs w:val="24"/>
      <w:lang w:val="en-US" w:eastAsia="en-IE"/>
    </w:rPr>
  </w:style>
  <w:style w:type="character" w:customStyle="1" w:styleId="style2">
    <w:name w:val="style2"/>
    <w:uiPriority w:val="99"/>
    <w:rsid w:val="00E71143"/>
    <w:rPr>
      <w:rFonts w:cs="Times New Roman"/>
    </w:rPr>
  </w:style>
  <w:style w:type="paragraph" w:customStyle="1" w:styleId="handbookheading4">
    <w:name w:val="handbook heading 4"/>
    <w:basedOn w:val="Normal"/>
    <w:uiPriority w:val="99"/>
    <w:rsid w:val="00E71143"/>
    <w:pPr>
      <w:spacing w:before="240" w:after="240" w:line="240" w:lineRule="auto"/>
    </w:pPr>
    <w:rPr>
      <w:rFonts w:ascii="Calibri" w:eastAsia="Times New Roman" w:hAnsi="Calibri" w:cs="Times New Roman"/>
      <w:sz w:val="24"/>
      <w:szCs w:val="24"/>
      <w:u w:val="single"/>
      <w:lang w:val="en-US"/>
    </w:rPr>
  </w:style>
  <w:style w:type="character" w:styleId="PageNumber">
    <w:name w:val="page number"/>
    <w:uiPriority w:val="99"/>
    <w:rsid w:val="00E71143"/>
    <w:rPr>
      <w:rFonts w:cs="Times New Roman"/>
    </w:rPr>
  </w:style>
  <w:style w:type="paragraph" w:customStyle="1" w:styleId="handbooktabletight">
    <w:name w:val="handbook table tight"/>
    <w:basedOn w:val="Normal"/>
    <w:uiPriority w:val="99"/>
    <w:rsid w:val="00E71143"/>
    <w:pPr>
      <w:spacing w:before="60" w:after="60" w:line="240" w:lineRule="auto"/>
      <w:jc w:val="center"/>
    </w:pPr>
    <w:rPr>
      <w:rFonts w:ascii="Calibri" w:eastAsia="Times New Roman" w:hAnsi="Calibri" w:cs="Times New Roman"/>
      <w:sz w:val="24"/>
      <w:szCs w:val="24"/>
    </w:rPr>
  </w:style>
  <w:style w:type="character" w:customStyle="1" w:styleId="WW8Num3z0">
    <w:name w:val="WW8Num3z0"/>
    <w:uiPriority w:val="99"/>
    <w:rsid w:val="00E71143"/>
    <w:rPr>
      <w:rFonts w:ascii="Symbol" w:hAnsi="Symbol"/>
    </w:rPr>
  </w:style>
  <w:style w:type="character" w:customStyle="1" w:styleId="WW8Num4z0">
    <w:name w:val="WW8Num4z0"/>
    <w:uiPriority w:val="99"/>
    <w:rsid w:val="00E71143"/>
    <w:rPr>
      <w:rFonts w:ascii="Symbol" w:hAnsi="Symbol"/>
      <w:sz w:val="24"/>
    </w:rPr>
  </w:style>
  <w:style w:type="character" w:customStyle="1" w:styleId="WW8Num4z1">
    <w:name w:val="WW8Num4z1"/>
    <w:uiPriority w:val="99"/>
    <w:rsid w:val="00E71143"/>
    <w:rPr>
      <w:rFonts w:ascii="Courier New" w:hAnsi="Courier New"/>
    </w:rPr>
  </w:style>
  <w:style w:type="character" w:customStyle="1" w:styleId="WW8Num4z2">
    <w:name w:val="WW8Num4z2"/>
    <w:uiPriority w:val="99"/>
    <w:rsid w:val="00E71143"/>
    <w:rPr>
      <w:rFonts w:ascii="Wingdings" w:hAnsi="Wingdings"/>
    </w:rPr>
  </w:style>
  <w:style w:type="character" w:customStyle="1" w:styleId="WW8Num4z3">
    <w:name w:val="WW8Num4z3"/>
    <w:uiPriority w:val="99"/>
    <w:rsid w:val="00E71143"/>
    <w:rPr>
      <w:rFonts w:ascii="Symbol" w:hAnsi="Symbol"/>
    </w:rPr>
  </w:style>
  <w:style w:type="character" w:customStyle="1" w:styleId="WW8Num8z0">
    <w:name w:val="WW8Num8z0"/>
    <w:uiPriority w:val="99"/>
    <w:rsid w:val="00E71143"/>
    <w:rPr>
      <w:rFonts w:ascii="Symbol" w:hAnsi="Symbol"/>
    </w:rPr>
  </w:style>
  <w:style w:type="character" w:customStyle="1" w:styleId="WW8Num8z2">
    <w:name w:val="WW8Num8z2"/>
    <w:uiPriority w:val="99"/>
    <w:rsid w:val="00E71143"/>
    <w:rPr>
      <w:rFonts w:ascii="Wingdings" w:hAnsi="Wingdings"/>
    </w:rPr>
  </w:style>
  <w:style w:type="character" w:customStyle="1" w:styleId="WW8Num8z4">
    <w:name w:val="WW8Num8z4"/>
    <w:uiPriority w:val="99"/>
    <w:rsid w:val="00E71143"/>
    <w:rPr>
      <w:rFonts w:ascii="Courier New" w:hAnsi="Courier New"/>
    </w:rPr>
  </w:style>
  <w:style w:type="character" w:customStyle="1" w:styleId="WW8Num11z0">
    <w:name w:val="WW8Num11z0"/>
    <w:uiPriority w:val="99"/>
    <w:rsid w:val="00E71143"/>
    <w:rPr>
      <w:rFonts w:ascii="Symbol" w:hAnsi="Symbol"/>
    </w:rPr>
  </w:style>
  <w:style w:type="character" w:customStyle="1" w:styleId="WW8Num11z1">
    <w:name w:val="WW8Num11z1"/>
    <w:uiPriority w:val="99"/>
    <w:rsid w:val="00E71143"/>
    <w:rPr>
      <w:rFonts w:ascii="Courier New" w:hAnsi="Courier New"/>
    </w:rPr>
  </w:style>
  <w:style w:type="character" w:customStyle="1" w:styleId="WW8Num11z2">
    <w:name w:val="WW8Num11z2"/>
    <w:uiPriority w:val="99"/>
    <w:rsid w:val="00E71143"/>
    <w:rPr>
      <w:rFonts w:ascii="Wingdings" w:hAnsi="Wingdings"/>
    </w:rPr>
  </w:style>
  <w:style w:type="character" w:customStyle="1" w:styleId="WW8Num12z0">
    <w:name w:val="WW8Num12z0"/>
    <w:uiPriority w:val="99"/>
    <w:rsid w:val="00E71143"/>
    <w:rPr>
      <w:rFonts w:ascii="Symbol" w:hAnsi="Symbol"/>
      <w:sz w:val="24"/>
    </w:rPr>
  </w:style>
  <w:style w:type="character" w:customStyle="1" w:styleId="WW8Num12z1">
    <w:name w:val="WW8Num12z1"/>
    <w:uiPriority w:val="99"/>
    <w:rsid w:val="00E71143"/>
    <w:rPr>
      <w:rFonts w:ascii="Courier New" w:hAnsi="Courier New"/>
    </w:rPr>
  </w:style>
  <w:style w:type="character" w:customStyle="1" w:styleId="WW8Num12z2">
    <w:name w:val="WW8Num12z2"/>
    <w:uiPriority w:val="99"/>
    <w:rsid w:val="00E71143"/>
    <w:rPr>
      <w:rFonts w:ascii="Wingdings" w:hAnsi="Wingdings"/>
    </w:rPr>
  </w:style>
  <w:style w:type="character" w:customStyle="1" w:styleId="WW8Num12z3">
    <w:name w:val="WW8Num12z3"/>
    <w:uiPriority w:val="99"/>
    <w:rsid w:val="00E71143"/>
    <w:rPr>
      <w:rFonts w:ascii="Symbol" w:hAnsi="Symbol"/>
    </w:rPr>
  </w:style>
  <w:style w:type="character" w:customStyle="1" w:styleId="WW8Num13z0">
    <w:name w:val="WW8Num13z0"/>
    <w:uiPriority w:val="99"/>
    <w:rsid w:val="00E71143"/>
    <w:rPr>
      <w:rFonts w:ascii="Symbol" w:hAnsi="Symbol"/>
    </w:rPr>
  </w:style>
  <w:style w:type="character" w:customStyle="1" w:styleId="WW8Num13z1">
    <w:name w:val="WW8Num13z1"/>
    <w:uiPriority w:val="99"/>
    <w:rsid w:val="00E71143"/>
    <w:rPr>
      <w:rFonts w:ascii="Courier New" w:hAnsi="Courier New"/>
    </w:rPr>
  </w:style>
  <w:style w:type="character" w:customStyle="1" w:styleId="WW8Num13z2">
    <w:name w:val="WW8Num13z2"/>
    <w:uiPriority w:val="99"/>
    <w:rsid w:val="00E71143"/>
    <w:rPr>
      <w:rFonts w:ascii="Wingdings" w:hAnsi="Wingdings"/>
    </w:rPr>
  </w:style>
  <w:style w:type="character" w:customStyle="1" w:styleId="WW8Num14z0">
    <w:name w:val="WW8Num14z0"/>
    <w:uiPriority w:val="99"/>
    <w:rsid w:val="00E71143"/>
    <w:rPr>
      <w:rFonts w:ascii="Symbol" w:hAnsi="Symbol"/>
    </w:rPr>
  </w:style>
  <w:style w:type="character" w:customStyle="1" w:styleId="WW8Num14z1">
    <w:name w:val="WW8Num14z1"/>
    <w:uiPriority w:val="99"/>
    <w:rsid w:val="00E71143"/>
    <w:rPr>
      <w:rFonts w:ascii="Courier New" w:hAnsi="Courier New"/>
    </w:rPr>
  </w:style>
  <w:style w:type="character" w:customStyle="1" w:styleId="WW8Num14z2">
    <w:name w:val="WW8Num14z2"/>
    <w:uiPriority w:val="99"/>
    <w:rsid w:val="00E71143"/>
    <w:rPr>
      <w:rFonts w:ascii="Wingdings" w:hAnsi="Wingdings"/>
    </w:rPr>
  </w:style>
  <w:style w:type="character" w:customStyle="1" w:styleId="WW8Num15z0">
    <w:name w:val="WW8Num15z0"/>
    <w:uiPriority w:val="99"/>
    <w:rsid w:val="00E71143"/>
    <w:rPr>
      <w:rFonts w:ascii="Times New Roman" w:hAnsi="Times New Roman"/>
    </w:rPr>
  </w:style>
  <w:style w:type="character" w:customStyle="1" w:styleId="WW8Num15z1">
    <w:name w:val="WW8Num15z1"/>
    <w:uiPriority w:val="99"/>
    <w:rsid w:val="00E71143"/>
    <w:rPr>
      <w:rFonts w:ascii="Courier New" w:hAnsi="Courier New"/>
    </w:rPr>
  </w:style>
  <w:style w:type="character" w:customStyle="1" w:styleId="WW8Num15z2">
    <w:name w:val="WW8Num15z2"/>
    <w:uiPriority w:val="99"/>
    <w:rsid w:val="00E71143"/>
    <w:rPr>
      <w:rFonts w:ascii="Wingdings" w:hAnsi="Wingdings"/>
    </w:rPr>
  </w:style>
  <w:style w:type="character" w:customStyle="1" w:styleId="WW8Num15z3">
    <w:name w:val="WW8Num15z3"/>
    <w:uiPriority w:val="99"/>
    <w:rsid w:val="00E71143"/>
    <w:rPr>
      <w:rFonts w:ascii="Symbol" w:hAnsi="Symbol"/>
    </w:rPr>
  </w:style>
  <w:style w:type="character" w:customStyle="1" w:styleId="WW8Num16z0">
    <w:name w:val="WW8Num16z0"/>
    <w:uiPriority w:val="99"/>
    <w:rsid w:val="00E71143"/>
    <w:rPr>
      <w:rFonts w:ascii="Symbol" w:hAnsi="Symbol"/>
    </w:rPr>
  </w:style>
  <w:style w:type="character" w:customStyle="1" w:styleId="WW8Num16z1">
    <w:name w:val="WW8Num16z1"/>
    <w:uiPriority w:val="99"/>
    <w:rsid w:val="00E71143"/>
    <w:rPr>
      <w:rFonts w:ascii="Courier New" w:hAnsi="Courier New"/>
    </w:rPr>
  </w:style>
  <w:style w:type="character" w:customStyle="1" w:styleId="WW8Num16z2">
    <w:name w:val="WW8Num16z2"/>
    <w:uiPriority w:val="99"/>
    <w:rsid w:val="00E71143"/>
    <w:rPr>
      <w:rFonts w:ascii="Wingdings" w:hAnsi="Wingdings"/>
    </w:rPr>
  </w:style>
  <w:style w:type="character" w:customStyle="1" w:styleId="WW8Num19z0">
    <w:name w:val="WW8Num19z0"/>
    <w:uiPriority w:val="99"/>
    <w:rsid w:val="00E71143"/>
    <w:rPr>
      <w:rFonts w:ascii="Symbol" w:hAnsi="Symbol"/>
    </w:rPr>
  </w:style>
  <w:style w:type="character" w:customStyle="1" w:styleId="WW8Num19z1">
    <w:name w:val="WW8Num19z1"/>
    <w:uiPriority w:val="99"/>
    <w:rsid w:val="00E71143"/>
    <w:rPr>
      <w:rFonts w:ascii="Courier New" w:hAnsi="Courier New"/>
    </w:rPr>
  </w:style>
  <w:style w:type="character" w:customStyle="1" w:styleId="WW8Num20z0">
    <w:name w:val="WW8Num20z0"/>
    <w:uiPriority w:val="99"/>
    <w:rsid w:val="00E71143"/>
    <w:rPr>
      <w:rFonts w:ascii="Symbol" w:hAnsi="Symbol"/>
      <w:sz w:val="24"/>
    </w:rPr>
  </w:style>
  <w:style w:type="character" w:customStyle="1" w:styleId="WW8Num20z1">
    <w:name w:val="WW8Num20z1"/>
    <w:uiPriority w:val="99"/>
    <w:rsid w:val="00E71143"/>
    <w:rPr>
      <w:rFonts w:ascii="Courier New" w:hAnsi="Courier New"/>
    </w:rPr>
  </w:style>
  <w:style w:type="character" w:customStyle="1" w:styleId="WW8Num20z2">
    <w:name w:val="WW8Num20z2"/>
    <w:uiPriority w:val="99"/>
    <w:rsid w:val="00E71143"/>
    <w:rPr>
      <w:rFonts w:ascii="Wingdings" w:hAnsi="Wingdings"/>
    </w:rPr>
  </w:style>
  <w:style w:type="character" w:customStyle="1" w:styleId="WW8Num20z3">
    <w:name w:val="WW8Num20z3"/>
    <w:uiPriority w:val="99"/>
    <w:rsid w:val="00E71143"/>
    <w:rPr>
      <w:rFonts w:ascii="Symbol" w:hAnsi="Symbol"/>
    </w:rPr>
  </w:style>
  <w:style w:type="character" w:customStyle="1" w:styleId="WW8Num22z0">
    <w:name w:val="WW8Num22z0"/>
    <w:uiPriority w:val="99"/>
    <w:rsid w:val="00E71143"/>
    <w:rPr>
      <w:rFonts w:ascii="Symbol" w:hAnsi="Symbol"/>
    </w:rPr>
  </w:style>
  <w:style w:type="character" w:customStyle="1" w:styleId="WW8Num22z1">
    <w:name w:val="WW8Num22z1"/>
    <w:uiPriority w:val="99"/>
    <w:rsid w:val="00E71143"/>
    <w:rPr>
      <w:rFonts w:ascii="Courier New" w:hAnsi="Courier New"/>
    </w:rPr>
  </w:style>
  <w:style w:type="character" w:customStyle="1" w:styleId="WW8Num22z2">
    <w:name w:val="WW8Num22z2"/>
    <w:uiPriority w:val="99"/>
    <w:rsid w:val="00E71143"/>
    <w:rPr>
      <w:rFonts w:ascii="Wingdings" w:hAnsi="Wingdings"/>
    </w:rPr>
  </w:style>
  <w:style w:type="character" w:customStyle="1" w:styleId="WW8Num23z0">
    <w:name w:val="WW8Num23z0"/>
    <w:uiPriority w:val="99"/>
    <w:rsid w:val="00E71143"/>
    <w:rPr>
      <w:rFonts w:ascii="Wingdings" w:hAnsi="Wingdings"/>
    </w:rPr>
  </w:style>
  <w:style w:type="character" w:customStyle="1" w:styleId="WW8Num26z0">
    <w:name w:val="WW8Num26z0"/>
    <w:uiPriority w:val="99"/>
    <w:rsid w:val="00E71143"/>
    <w:rPr>
      <w:rFonts w:ascii="Symbol" w:hAnsi="Symbol"/>
    </w:rPr>
  </w:style>
  <w:style w:type="character" w:customStyle="1" w:styleId="WW8Num26z1">
    <w:name w:val="WW8Num26z1"/>
    <w:uiPriority w:val="99"/>
    <w:rsid w:val="00E71143"/>
    <w:rPr>
      <w:rFonts w:ascii="Courier New" w:hAnsi="Courier New"/>
    </w:rPr>
  </w:style>
  <w:style w:type="character" w:customStyle="1" w:styleId="WW8Num26z2">
    <w:name w:val="WW8Num26z2"/>
    <w:uiPriority w:val="99"/>
    <w:rsid w:val="00E71143"/>
    <w:rPr>
      <w:rFonts w:ascii="Wingdings" w:hAnsi="Wingdings"/>
    </w:rPr>
  </w:style>
  <w:style w:type="character" w:customStyle="1" w:styleId="WW8Num27z0">
    <w:name w:val="WW8Num27z0"/>
    <w:uiPriority w:val="99"/>
    <w:rsid w:val="00E71143"/>
    <w:rPr>
      <w:rFonts w:ascii="Symbol" w:hAnsi="Symbol"/>
    </w:rPr>
  </w:style>
  <w:style w:type="character" w:customStyle="1" w:styleId="WW8Num27z1">
    <w:name w:val="WW8Num27z1"/>
    <w:uiPriority w:val="99"/>
    <w:rsid w:val="00E71143"/>
    <w:rPr>
      <w:rFonts w:ascii="Courier New" w:hAnsi="Courier New"/>
    </w:rPr>
  </w:style>
  <w:style w:type="character" w:customStyle="1" w:styleId="WW8Num27z2">
    <w:name w:val="WW8Num27z2"/>
    <w:uiPriority w:val="99"/>
    <w:rsid w:val="00E71143"/>
    <w:rPr>
      <w:rFonts w:ascii="Wingdings" w:hAnsi="Wingdings"/>
    </w:rPr>
  </w:style>
  <w:style w:type="character" w:customStyle="1" w:styleId="WW8Num28z0">
    <w:name w:val="WW8Num28z0"/>
    <w:uiPriority w:val="99"/>
    <w:rsid w:val="00E71143"/>
    <w:rPr>
      <w:rFonts w:ascii="Symbol" w:hAnsi="Symbol"/>
      <w:sz w:val="24"/>
    </w:rPr>
  </w:style>
  <w:style w:type="character" w:customStyle="1" w:styleId="WW8Num28z1">
    <w:name w:val="WW8Num28z1"/>
    <w:uiPriority w:val="99"/>
    <w:rsid w:val="00E71143"/>
    <w:rPr>
      <w:rFonts w:ascii="Courier New" w:hAnsi="Courier New"/>
    </w:rPr>
  </w:style>
  <w:style w:type="character" w:customStyle="1" w:styleId="WW8Num28z2">
    <w:name w:val="WW8Num28z2"/>
    <w:uiPriority w:val="99"/>
    <w:rsid w:val="00E71143"/>
    <w:rPr>
      <w:rFonts w:ascii="Wingdings" w:hAnsi="Wingdings"/>
    </w:rPr>
  </w:style>
  <w:style w:type="character" w:customStyle="1" w:styleId="WW8Num28z3">
    <w:name w:val="WW8Num28z3"/>
    <w:uiPriority w:val="99"/>
    <w:rsid w:val="00E71143"/>
    <w:rPr>
      <w:rFonts w:ascii="Symbol" w:hAnsi="Symbol"/>
    </w:rPr>
  </w:style>
  <w:style w:type="character" w:customStyle="1" w:styleId="WW8Num30z1">
    <w:name w:val="WW8Num30z1"/>
    <w:uiPriority w:val="99"/>
    <w:rsid w:val="00E71143"/>
    <w:rPr>
      <w:rFonts w:ascii="Symbol" w:hAnsi="Symbol"/>
    </w:rPr>
  </w:style>
  <w:style w:type="character" w:customStyle="1" w:styleId="WW8Num31z0">
    <w:name w:val="WW8Num31z0"/>
    <w:uiPriority w:val="99"/>
    <w:rsid w:val="00E71143"/>
    <w:rPr>
      <w:rFonts w:ascii="Symbol" w:hAnsi="Symbol"/>
    </w:rPr>
  </w:style>
  <w:style w:type="character" w:customStyle="1" w:styleId="WW8Num31z1">
    <w:name w:val="WW8Num31z1"/>
    <w:uiPriority w:val="99"/>
    <w:rsid w:val="00E71143"/>
    <w:rPr>
      <w:rFonts w:ascii="Symbol" w:hAnsi="Symbol"/>
      <w:color w:val="auto"/>
    </w:rPr>
  </w:style>
  <w:style w:type="character" w:customStyle="1" w:styleId="WW8Num31z2">
    <w:name w:val="WW8Num31z2"/>
    <w:uiPriority w:val="99"/>
    <w:rsid w:val="00E71143"/>
    <w:rPr>
      <w:rFonts w:ascii="Wingdings" w:hAnsi="Wingdings"/>
    </w:rPr>
  </w:style>
  <w:style w:type="character" w:customStyle="1" w:styleId="WW8Num31z4">
    <w:name w:val="WW8Num31z4"/>
    <w:uiPriority w:val="99"/>
    <w:rsid w:val="00E71143"/>
    <w:rPr>
      <w:rFonts w:ascii="Courier New" w:hAnsi="Courier New"/>
    </w:rPr>
  </w:style>
  <w:style w:type="character" w:customStyle="1" w:styleId="WW8Num32z0">
    <w:name w:val="WW8Num32z0"/>
    <w:uiPriority w:val="99"/>
    <w:rsid w:val="00E71143"/>
    <w:rPr>
      <w:rFonts w:ascii="Symbol" w:hAnsi="Symbol"/>
      <w:sz w:val="24"/>
    </w:rPr>
  </w:style>
  <w:style w:type="character" w:customStyle="1" w:styleId="WW8Num32z1">
    <w:name w:val="WW8Num32z1"/>
    <w:uiPriority w:val="99"/>
    <w:rsid w:val="00E71143"/>
    <w:rPr>
      <w:rFonts w:ascii="Courier New" w:hAnsi="Courier New"/>
    </w:rPr>
  </w:style>
  <w:style w:type="character" w:customStyle="1" w:styleId="WW8Num32z2">
    <w:name w:val="WW8Num32z2"/>
    <w:uiPriority w:val="99"/>
    <w:rsid w:val="00E71143"/>
    <w:rPr>
      <w:rFonts w:ascii="Wingdings" w:hAnsi="Wingdings"/>
    </w:rPr>
  </w:style>
  <w:style w:type="character" w:customStyle="1" w:styleId="WW8Num32z3">
    <w:name w:val="WW8Num32z3"/>
    <w:uiPriority w:val="99"/>
    <w:rsid w:val="00E71143"/>
    <w:rPr>
      <w:rFonts w:ascii="Symbol" w:hAnsi="Symbol"/>
    </w:rPr>
  </w:style>
  <w:style w:type="character" w:customStyle="1" w:styleId="WW8Num33z0">
    <w:name w:val="WW8Num33z0"/>
    <w:uiPriority w:val="99"/>
    <w:rsid w:val="00E71143"/>
    <w:rPr>
      <w:rFonts w:ascii="Symbol" w:hAnsi="Symbol"/>
    </w:rPr>
  </w:style>
  <w:style w:type="character" w:customStyle="1" w:styleId="WW8Num33z1">
    <w:name w:val="WW8Num33z1"/>
    <w:uiPriority w:val="99"/>
    <w:rsid w:val="00E71143"/>
    <w:rPr>
      <w:rFonts w:ascii="Courier New" w:hAnsi="Courier New"/>
    </w:rPr>
  </w:style>
  <w:style w:type="character" w:customStyle="1" w:styleId="WW8Num33z2">
    <w:name w:val="WW8Num33z2"/>
    <w:uiPriority w:val="99"/>
    <w:rsid w:val="00E71143"/>
    <w:rPr>
      <w:rFonts w:ascii="Wingdings" w:hAnsi="Wingdings"/>
    </w:rPr>
  </w:style>
  <w:style w:type="character" w:customStyle="1" w:styleId="WW8Num34z0">
    <w:name w:val="WW8Num34z0"/>
    <w:uiPriority w:val="99"/>
    <w:rsid w:val="00E71143"/>
    <w:rPr>
      <w:rFonts w:ascii="Symbol" w:hAnsi="Symbol"/>
    </w:rPr>
  </w:style>
  <w:style w:type="character" w:customStyle="1" w:styleId="WW8Num34z1">
    <w:name w:val="WW8Num34z1"/>
    <w:uiPriority w:val="99"/>
    <w:rsid w:val="00E71143"/>
    <w:rPr>
      <w:rFonts w:ascii="Courier New" w:hAnsi="Courier New"/>
    </w:rPr>
  </w:style>
  <w:style w:type="character" w:customStyle="1" w:styleId="WW8Num34z2">
    <w:name w:val="WW8Num34z2"/>
    <w:uiPriority w:val="99"/>
    <w:rsid w:val="00E71143"/>
    <w:rPr>
      <w:rFonts w:ascii="Wingdings" w:hAnsi="Wingdings"/>
    </w:rPr>
  </w:style>
  <w:style w:type="character" w:customStyle="1" w:styleId="WW8Num35z0">
    <w:name w:val="WW8Num35z0"/>
    <w:uiPriority w:val="99"/>
    <w:rsid w:val="00E71143"/>
    <w:rPr>
      <w:rFonts w:ascii="Symbol" w:hAnsi="Symbol"/>
      <w:sz w:val="24"/>
    </w:rPr>
  </w:style>
  <w:style w:type="character" w:customStyle="1" w:styleId="WW8Num35z1">
    <w:name w:val="WW8Num35z1"/>
    <w:uiPriority w:val="99"/>
    <w:rsid w:val="00E71143"/>
    <w:rPr>
      <w:rFonts w:ascii="Courier New" w:hAnsi="Courier New"/>
    </w:rPr>
  </w:style>
  <w:style w:type="character" w:customStyle="1" w:styleId="WW8Num35z2">
    <w:name w:val="WW8Num35z2"/>
    <w:uiPriority w:val="99"/>
    <w:rsid w:val="00E71143"/>
    <w:rPr>
      <w:rFonts w:ascii="Wingdings" w:hAnsi="Wingdings"/>
    </w:rPr>
  </w:style>
  <w:style w:type="character" w:customStyle="1" w:styleId="WW8Num35z3">
    <w:name w:val="WW8Num35z3"/>
    <w:uiPriority w:val="99"/>
    <w:rsid w:val="00E71143"/>
    <w:rPr>
      <w:rFonts w:ascii="Symbol" w:hAnsi="Symbol"/>
    </w:rPr>
  </w:style>
  <w:style w:type="character" w:customStyle="1" w:styleId="WW8Num37z0">
    <w:name w:val="WW8Num37z0"/>
    <w:uiPriority w:val="99"/>
    <w:rsid w:val="00E71143"/>
    <w:rPr>
      <w:rFonts w:ascii="Symbol" w:hAnsi="Symbol"/>
    </w:rPr>
  </w:style>
  <w:style w:type="character" w:customStyle="1" w:styleId="WW8Num37z1">
    <w:name w:val="WW8Num37z1"/>
    <w:uiPriority w:val="99"/>
    <w:rsid w:val="00E71143"/>
    <w:rPr>
      <w:rFonts w:ascii="Times New Roman" w:hAnsi="Times New Roman"/>
    </w:rPr>
  </w:style>
  <w:style w:type="character" w:customStyle="1" w:styleId="WW8Num37z2">
    <w:name w:val="WW8Num37z2"/>
    <w:uiPriority w:val="99"/>
    <w:rsid w:val="00E71143"/>
    <w:rPr>
      <w:rFonts w:ascii="Wingdings" w:hAnsi="Wingdings"/>
    </w:rPr>
  </w:style>
  <w:style w:type="character" w:customStyle="1" w:styleId="WW8Num37z4">
    <w:name w:val="WW8Num37z4"/>
    <w:uiPriority w:val="99"/>
    <w:rsid w:val="00E71143"/>
    <w:rPr>
      <w:rFonts w:ascii="Courier New" w:hAnsi="Courier New"/>
    </w:rPr>
  </w:style>
  <w:style w:type="character" w:customStyle="1" w:styleId="WW8Num38z0">
    <w:name w:val="WW8Num38z0"/>
    <w:uiPriority w:val="99"/>
    <w:rsid w:val="00E71143"/>
    <w:rPr>
      <w:rFonts w:ascii="Symbol" w:hAnsi="Symbol"/>
    </w:rPr>
  </w:style>
  <w:style w:type="character" w:customStyle="1" w:styleId="WW8Num38z1">
    <w:name w:val="WW8Num38z1"/>
    <w:uiPriority w:val="99"/>
    <w:rsid w:val="00E71143"/>
    <w:rPr>
      <w:rFonts w:ascii="Courier New" w:hAnsi="Courier New"/>
    </w:rPr>
  </w:style>
  <w:style w:type="character" w:customStyle="1" w:styleId="WW8Num38z2">
    <w:name w:val="WW8Num38z2"/>
    <w:uiPriority w:val="99"/>
    <w:rsid w:val="00E71143"/>
    <w:rPr>
      <w:rFonts w:ascii="Wingdings" w:hAnsi="Wingdings"/>
    </w:rPr>
  </w:style>
  <w:style w:type="character" w:customStyle="1" w:styleId="WW8Num42z0">
    <w:name w:val="WW8Num42z0"/>
    <w:uiPriority w:val="99"/>
    <w:rsid w:val="00E71143"/>
    <w:rPr>
      <w:rFonts w:ascii="Symbol" w:hAnsi="Symbol"/>
      <w:sz w:val="24"/>
    </w:rPr>
  </w:style>
  <w:style w:type="character" w:customStyle="1" w:styleId="WW8Num42z1">
    <w:name w:val="WW8Num42z1"/>
    <w:uiPriority w:val="99"/>
    <w:rsid w:val="00E71143"/>
    <w:rPr>
      <w:rFonts w:ascii="Courier New" w:hAnsi="Courier New"/>
    </w:rPr>
  </w:style>
  <w:style w:type="character" w:customStyle="1" w:styleId="WW8Num42z2">
    <w:name w:val="WW8Num42z2"/>
    <w:uiPriority w:val="99"/>
    <w:rsid w:val="00E71143"/>
    <w:rPr>
      <w:rFonts w:ascii="Wingdings" w:hAnsi="Wingdings"/>
    </w:rPr>
  </w:style>
  <w:style w:type="character" w:customStyle="1" w:styleId="WW8Num42z3">
    <w:name w:val="WW8Num42z3"/>
    <w:uiPriority w:val="99"/>
    <w:rsid w:val="00E71143"/>
    <w:rPr>
      <w:rFonts w:ascii="Symbol" w:hAnsi="Symbol"/>
    </w:rPr>
  </w:style>
  <w:style w:type="character" w:customStyle="1" w:styleId="WW8Num44z0">
    <w:name w:val="WW8Num44z0"/>
    <w:uiPriority w:val="99"/>
    <w:rsid w:val="00E71143"/>
    <w:rPr>
      <w:rFonts w:ascii="Symbol" w:hAnsi="Symbol"/>
    </w:rPr>
  </w:style>
  <w:style w:type="character" w:customStyle="1" w:styleId="WW8Num44z1">
    <w:name w:val="WW8Num44z1"/>
    <w:uiPriority w:val="99"/>
    <w:rsid w:val="00E71143"/>
    <w:rPr>
      <w:rFonts w:ascii="Courier New" w:hAnsi="Courier New"/>
    </w:rPr>
  </w:style>
  <w:style w:type="character" w:customStyle="1" w:styleId="WW8Num44z2">
    <w:name w:val="WW8Num44z2"/>
    <w:uiPriority w:val="99"/>
    <w:rsid w:val="00E71143"/>
    <w:rPr>
      <w:rFonts w:ascii="Wingdings" w:hAnsi="Wingdings"/>
    </w:rPr>
  </w:style>
  <w:style w:type="character" w:customStyle="1" w:styleId="WW8Num45z0">
    <w:name w:val="WW8Num45z0"/>
    <w:uiPriority w:val="99"/>
    <w:rsid w:val="00E71143"/>
    <w:rPr>
      <w:rFonts w:ascii="Symbol" w:hAnsi="Symbol"/>
    </w:rPr>
  </w:style>
  <w:style w:type="character" w:customStyle="1" w:styleId="WW8Num45z1">
    <w:name w:val="WW8Num45z1"/>
    <w:uiPriority w:val="99"/>
    <w:rsid w:val="00E71143"/>
    <w:rPr>
      <w:rFonts w:ascii="Courier New" w:hAnsi="Courier New"/>
    </w:rPr>
  </w:style>
  <w:style w:type="character" w:customStyle="1" w:styleId="WW8Num45z2">
    <w:name w:val="WW8Num45z2"/>
    <w:uiPriority w:val="99"/>
    <w:rsid w:val="00E71143"/>
    <w:rPr>
      <w:rFonts w:ascii="Wingdings" w:hAnsi="Wingdings"/>
    </w:rPr>
  </w:style>
  <w:style w:type="character" w:customStyle="1" w:styleId="WW8Num46z0">
    <w:name w:val="WW8Num46z0"/>
    <w:uiPriority w:val="99"/>
    <w:rsid w:val="00E71143"/>
    <w:rPr>
      <w:rFonts w:ascii="Symbol" w:hAnsi="Symbol"/>
    </w:rPr>
  </w:style>
  <w:style w:type="character" w:customStyle="1" w:styleId="WW8Num46z1">
    <w:name w:val="WW8Num46z1"/>
    <w:uiPriority w:val="99"/>
    <w:rsid w:val="00E71143"/>
    <w:rPr>
      <w:rFonts w:ascii="Courier New" w:hAnsi="Courier New"/>
    </w:rPr>
  </w:style>
  <w:style w:type="character" w:customStyle="1" w:styleId="WW8Num46z2">
    <w:name w:val="WW8Num46z2"/>
    <w:uiPriority w:val="99"/>
    <w:rsid w:val="00E71143"/>
    <w:rPr>
      <w:rFonts w:ascii="Wingdings" w:hAnsi="Wingdings"/>
    </w:rPr>
  </w:style>
  <w:style w:type="character" w:customStyle="1" w:styleId="WW8Num47z0">
    <w:name w:val="WW8Num47z0"/>
    <w:uiPriority w:val="99"/>
    <w:rsid w:val="00E71143"/>
    <w:rPr>
      <w:rFonts w:ascii="Symbol" w:hAnsi="Symbol"/>
      <w:sz w:val="24"/>
    </w:rPr>
  </w:style>
  <w:style w:type="character" w:customStyle="1" w:styleId="WW8Num47z1">
    <w:name w:val="WW8Num47z1"/>
    <w:uiPriority w:val="99"/>
    <w:rsid w:val="00E71143"/>
    <w:rPr>
      <w:rFonts w:ascii="Courier New" w:hAnsi="Courier New"/>
    </w:rPr>
  </w:style>
  <w:style w:type="character" w:customStyle="1" w:styleId="WW8Num47z2">
    <w:name w:val="WW8Num47z2"/>
    <w:uiPriority w:val="99"/>
    <w:rsid w:val="00E71143"/>
    <w:rPr>
      <w:rFonts w:ascii="Wingdings" w:hAnsi="Wingdings"/>
    </w:rPr>
  </w:style>
  <w:style w:type="character" w:customStyle="1" w:styleId="WW8Num47z3">
    <w:name w:val="WW8Num47z3"/>
    <w:uiPriority w:val="99"/>
    <w:rsid w:val="00E71143"/>
    <w:rPr>
      <w:rFonts w:ascii="Symbol" w:hAnsi="Symbol"/>
    </w:rPr>
  </w:style>
  <w:style w:type="character" w:customStyle="1" w:styleId="WW8Num48z0">
    <w:name w:val="WW8Num48z0"/>
    <w:uiPriority w:val="99"/>
    <w:rsid w:val="00E71143"/>
    <w:rPr>
      <w:rFonts w:ascii="Symbol" w:hAnsi="Symbol"/>
    </w:rPr>
  </w:style>
  <w:style w:type="character" w:customStyle="1" w:styleId="WW8Num48z1">
    <w:name w:val="WW8Num48z1"/>
    <w:uiPriority w:val="99"/>
    <w:rsid w:val="00E71143"/>
    <w:rPr>
      <w:rFonts w:ascii="Courier New" w:hAnsi="Courier New"/>
    </w:rPr>
  </w:style>
  <w:style w:type="character" w:customStyle="1" w:styleId="WW8Num48z2">
    <w:name w:val="WW8Num48z2"/>
    <w:uiPriority w:val="99"/>
    <w:rsid w:val="00E71143"/>
    <w:rPr>
      <w:rFonts w:ascii="Wingdings" w:hAnsi="Wingdings"/>
    </w:rPr>
  </w:style>
  <w:style w:type="character" w:customStyle="1" w:styleId="WW8Num49z0">
    <w:name w:val="WW8Num49z0"/>
    <w:uiPriority w:val="99"/>
    <w:rsid w:val="00E71143"/>
    <w:rPr>
      <w:rFonts w:ascii="Symbol" w:hAnsi="Symbol"/>
    </w:rPr>
  </w:style>
  <w:style w:type="character" w:customStyle="1" w:styleId="WW8Num49z1">
    <w:name w:val="WW8Num49z1"/>
    <w:uiPriority w:val="99"/>
    <w:rsid w:val="00E71143"/>
    <w:rPr>
      <w:rFonts w:ascii="Courier New" w:hAnsi="Courier New"/>
    </w:rPr>
  </w:style>
  <w:style w:type="character" w:customStyle="1" w:styleId="WW8Num49z2">
    <w:name w:val="WW8Num49z2"/>
    <w:uiPriority w:val="99"/>
    <w:rsid w:val="00E71143"/>
    <w:rPr>
      <w:rFonts w:ascii="Wingdings" w:hAnsi="Wingdings"/>
    </w:rPr>
  </w:style>
  <w:style w:type="character" w:customStyle="1" w:styleId="WW8Num50z0">
    <w:name w:val="WW8Num50z0"/>
    <w:uiPriority w:val="99"/>
    <w:rsid w:val="00E71143"/>
    <w:rPr>
      <w:rFonts w:ascii="Symbol" w:hAnsi="Symbol"/>
    </w:rPr>
  </w:style>
  <w:style w:type="character" w:customStyle="1" w:styleId="WW8Num50z1">
    <w:name w:val="WW8Num50z1"/>
    <w:uiPriority w:val="99"/>
    <w:rsid w:val="00E71143"/>
    <w:rPr>
      <w:rFonts w:ascii="Courier New" w:hAnsi="Courier New"/>
    </w:rPr>
  </w:style>
  <w:style w:type="character" w:customStyle="1" w:styleId="WW8Num50z2">
    <w:name w:val="WW8Num50z2"/>
    <w:uiPriority w:val="99"/>
    <w:rsid w:val="00E71143"/>
    <w:rPr>
      <w:rFonts w:ascii="Wingdings" w:hAnsi="Wingdings"/>
    </w:rPr>
  </w:style>
  <w:style w:type="character" w:customStyle="1" w:styleId="WW8Num51z0">
    <w:name w:val="WW8Num51z0"/>
    <w:uiPriority w:val="99"/>
    <w:rsid w:val="00E71143"/>
    <w:rPr>
      <w:rFonts w:ascii="Symbol" w:hAnsi="Symbol"/>
      <w:color w:val="auto"/>
    </w:rPr>
  </w:style>
  <w:style w:type="character" w:customStyle="1" w:styleId="WW8Num51z1">
    <w:name w:val="WW8Num51z1"/>
    <w:uiPriority w:val="99"/>
    <w:rsid w:val="00E71143"/>
    <w:rPr>
      <w:rFonts w:ascii="Courier New" w:hAnsi="Courier New"/>
    </w:rPr>
  </w:style>
  <w:style w:type="character" w:customStyle="1" w:styleId="WW8Num51z2">
    <w:name w:val="WW8Num51z2"/>
    <w:uiPriority w:val="99"/>
    <w:rsid w:val="00E71143"/>
    <w:rPr>
      <w:rFonts w:ascii="Wingdings" w:hAnsi="Wingdings"/>
    </w:rPr>
  </w:style>
  <w:style w:type="character" w:customStyle="1" w:styleId="WW8Num51z3">
    <w:name w:val="WW8Num51z3"/>
    <w:uiPriority w:val="99"/>
    <w:rsid w:val="00E71143"/>
    <w:rPr>
      <w:rFonts w:ascii="Symbol" w:hAnsi="Symbol"/>
    </w:rPr>
  </w:style>
  <w:style w:type="character" w:customStyle="1" w:styleId="WW8Num53z0">
    <w:name w:val="WW8Num53z0"/>
    <w:uiPriority w:val="99"/>
    <w:rsid w:val="00E71143"/>
    <w:rPr>
      <w:rFonts w:ascii="Symbol" w:hAnsi="Symbol"/>
    </w:rPr>
  </w:style>
  <w:style w:type="character" w:customStyle="1" w:styleId="WW8Num53z1">
    <w:name w:val="WW8Num53z1"/>
    <w:uiPriority w:val="99"/>
    <w:rsid w:val="00E71143"/>
    <w:rPr>
      <w:rFonts w:ascii="Courier New" w:hAnsi="Courier New"/>
    </w:rPr>
  </w:style>
  <w:style w:type="character" w:customStyle="1" w:styleId="WW8Num53z2">
    <w:name w:val="WW8Num53z2"/>
    <w:uiPriority w:val="99"/>
    <w:rsid w:val="00E71143"/>
    <w:rPr>
      <w:rFonts w:ascii="Wingdings" w:hAnsi="Wingdings"/>
    </w:rPr>
  </w:style>
  <w:style w:type="character" w:customStyle="1" w:styleId="WW8Num54z0">
    <w:name w:val="WW8Num54z0"/>
    <w:uiPriority w:val="99"/>
    <w:rsid w:val="00E71143"/>
    <w:rPr>
      <w:rFonts w:ascii="Symbol" w:hAnsi="Symbol"/>
      <w:sz w:val="24"/>
    </w:rPr>
  </w:style>
  <w:style w:type="character" w:customStyle="1" w:styleId="WW8Num54z1">
    <w:name w:val="WW8Num54z1"/>
    <w:uiPriority w:val="99"/>
    <w:rsid w:val="00E71143"/>
    <w:rPr>
      <w:rFonts w:ascii="Courier New" w:hAnsi="Courier New"/>
    </w:rPr>
  </w:style>
  <w:style w:type="character" w:customStyle="1" w:styleId="WW8Num54z2">
    <w:name w:val="WW8Num54z2"/>
    <w:uiPriority w:val="99"/>
    <w:rsid w:val="00E71143"/>
    <w:rPr>
      <w:rFonts w:ascii="Wingdings" w:hAnsi="Wingdings"/>
    </w:rPr>
  </w:style>
  <w:style w:type="character" w:customStyle="1" w:styleId="WW8Num54z3">
    <w:name w:val="WW8Num54z3"/>
    <w:uiPriority w:val="99"/>
    <w:rsid w:val="00E71143"/>
    <w:rPr>
      <w:rFonts w:ascii="Symbol" w:hAnsi="Symbol"/>
    </w:rPr>
  </w:style>
  <w:style w:type="character" w:customStyle="1" w:styleId="WW8Num55z0">
    <w:name w:val="WW8Num55z0"/>
    <w:uiPriority w:val="99"/>
    <w:rsid w:val="00E71143"/>
    <w:rPr>
      <w:rFonts w:ascii="Symbol" w:hAnsi="Symbol"/>
    </w:rPr>
  </w:style>
  <w:style w:type="character" w:customStyle="1" w:styleId="WW8Num55z1">
    <w:name w:val="WW8Num55z1"/>
    <w:uiPriority w:val="99"/>
    <w:rsid w:val="00E71143"/>
    <w:rPr>
      <w:rFonts w:ascii="Courier New" w:hAnsi="Courier New"/>
    </w:rPr>
  </w:style>
  <w:style w:type="character" w:customStyle="1" w:styleId="WW8Num55z2">
    <w:name w:val="WW8Num55z2"/>
    <w:uiPriority w:val="99"/>
    <w:rsid w:val="00E71143"/>
    <w:rPr>
      <w:rFonts w:ascii="Wingdings" w:hAnsi="Wingdings"/>
    </w:rPr>
  </w:style>
  <w:style w:type="character" w:customStyle="1" w:styleId="WW8Num56z0">
    <w:name w:val="WW8Num56z0"/>
    <w:uiPriority w:val="99"/>
    <w:rsid w:val="00E71143"/>
    <w:rPr>
      <w:rFonts w:ascii="Symbol" w:hAnsi="Symbol"/>
    </w:rPr>
  </w:style>
  <w:style w:type="character" w:customStyle="1" w:styleId="WW8Num56z1">
    <w:name w:val="WW8Num56z1"/>
    <w:uiPriority w:val="99"/>
    <w:rsid w:val="00E71143"/>
    <w:rPr>
      <w:rFonts w:ascii="Courier New" w:hAnsi="Courier New"/>
    </w:rPr>
  </w:style>
  <w:style w:type="character" w:customStyle="1" w:styleId="WW8Num56z2">
    <w:name w:val="WW8Num56z2"/>
    <w:uiPriority w:val="99"/>
    <w:rsid w:val="00E71143"/>
    <w:rPr>
      <w:rFonts w:ascii="Wingdings" w:hAnsi="Wingdings"/>
    </w:rPr>
  </w:style>
  <w:style w:type="character" w:customStyle="1" w:styleId="WW8Num57z0">
    <w:name w:val="WW8Num57z0"/>
    <w:uiPriority w:val="99"/>
    <w:rsid w:val="00E71143"/>
    <w:rPr>
      <w:rFonts w:ascii="Courier New" w:hAnsi="Courier New"/>
    </w:rPr>
  </w:style>
  <w:style w:type="character" w:customStyle="1" w:styleId="WW8Num57z2">
    <w:name w:val="WW8Num57z2"/>
    <w:uiPriority w:val="99"/>
    <w:rsid w:val="00E71143"/>
    <w:rPr>
      <w:rFonts w:ascii="Wingdings" w:hAnsi="Wingdings"/>
    </w:rPr>
  </w:style>
  <w:style w:type="character" w:customStyle="1" w:styleId="WW8Num57z3">
    <w:name w:val="WW8Num57z3"/>
    <w:uiPriority w:val="99"/>
    <w:rsid w:val="00E71143"/>
    <w:rPr>
      <w:rFonts w:ascii="Symbol" w:hAnsi="Symbol"/>
    </w:rPr>
  </w:style>
  <w:style w:type="character" w:customStyle="1" w:styleId="WW8Num60z0">
    <w:name w:val="WW8Num60z0"/>
    <w:uiPriority w:val="99"/>
    <w:rsid w:val="00E71143"/>
    <w:rPr>
      <w:rFonts w:ascii="Symbol" w:hAnsi="Symbol"/>
      <w:sz w:val="20"/>
    </w:rPr>
  </w:style>
  <w:style w:type="character" w:customStyle="1" w:styleId="WW8Num60z1">
    <w:name w:val="WW8Num60z1"/>
    <w:uiPriority w:val="99"/>
    <w:rsid w:val="00E71143"/>
    <w:rPr>
      <w:rFonts w:ascii="Courier New" w:hAnsi="Courier New"/>
    </w:rPr>
  </w:style>
  <w:style w:type="character" w:customStyle="1" w:styleId="WW8Num60z2">
    <w:name w:val="WW8Num60z2"/>
    <w:uiPriority w:val="99"/>
    <w:rsid w:val="00E71143"/>
    <w:rPr>
      <w:rFonts w:ascii="Wingdings" w:hAnsi="Wingdings"/>
    </w:rPr>
  </w:style>
  <w:style w:type="character" w:customStyle="1" w:styleId="WW8Num60z3">
    <w:name w:val="WW8Num60z3"/>
    <w:uiPriority w:val="99"/>
    <w:rsid w:val="00E71143"/>
    <w:rPr>
      <w:rFonts w:ascii="Symbol" w:hAnsi="Symbol"/>
    </w:rPr>
  </w:style>
  <w:style w:type="character" w:customStyle="1" w:styleId="WW8Num61z0">
    <w:name w:val="WW8Num61z0"/>
    <w:uiPriority w:val="99"/>
    <w:rsid w:val="00E71143"/>
    <w:rPr>
      <w:rFonts w:ascii="Symbol" w:hAnsi="Symbol"/>
      <w:sz w:val="24"/>
    </w:rPr>
  </w:style>
  <w:style w:type="character" w:customStyle="1" w:styleId="WW8Num61z1">
    <w:name w:val="WW8Num61z1"/>
    <w:uiPriority w:val="99"/>
    <w:rsid w:val="00E71143"/>
    <w:rPr>
      <w:rFonts w:ascii="Courier New" w:hAnsi="Courier New"/>
    </w:rPr>
  </w:style>
  <w:style w:type="character" w:customStyle="1" w:styleId="WW8Num61z2">
    <w:name w:val="WW8Num61z2"/>
    <w:uiPriority w:val="99"/>
    <w:rsid w:val="00E71143"/>
    <w:rPr>
      <w:rFonts w:ascii="Wingdings" w:hAnsi="Wingdings"/>
    </w:rPr>
  </w:style>
  <w:style w:type="character" w:customStyle="1" w:styleId="WW8Num61z3">
    <w:name w:val="WW8Num61z3"/>
    <w:uiPriority w:val="99"/>
    <w:rsid w:val="00E71143"/>
    <w:rPr>
      <w:rFonts w:ascii="Symbol" w:hAnsi="Symbol"/>
    </w:rPr>
  </w:style>
  <w:style w:type="character" w:customStyle="1" w:styleId="WW8Num62z0">
    <w:name w:val="WW8Num62z0"/>
    <w:uiPriority w:val="99"/>
    <w:rsid w:val="00E71143"/>
    <w:rPr>
      <w:rFonts w:ascii="Wingdings" w:hAnsi="Wingdings"/>
    </w:rPr>
  </w:style>
  <w:style w:type="character" w:customStyle="1" w:styleId="WW8Num64z0">
    <w:name w:val="WW8Num64z0"/>
    <w:uiPriority w:val="99"/>
    <w:rsid w:val="00E71143"/>
    <w:rPr>
      <w:rFonts w:ascii="Symbol" w:hAnsi="Symbol"/>
    </w:rPr>
  </w:style>
  <w:style w:type="character" w:customStyle="1" w:styleId="WW8Num64z1">
    <w:name w:val="WW8Num64z1"/>
    <w:uiPriority w:val="99"/>
    <w:rsid w:val="00E71143"/>
    <w:rPr>
      <w:rFonts w:ascii="Courier New" w:hAnsi="Courier New"/>
    </w:rPr>
  </w:style>
  <w:style w:type="character" w:customStyle="1" w:styleId="WW8Num64z2">
    <w:name w:val="WW8Num64z2"/>
    <w:uiPriority w:val="99"/>
    <w:rsid w:val="00E71143"/>
    <w:rPr>
      <w:rFonts w:ascii="Wingdings" w:hAnsi="Wingdings"/>
    </w:rPr>
  </w:style>
  <w:style w:type="character" w:customStyle="1" w:styleId="WW8Num65z0">
    <w:name w:val="WW8Num65z0"/>
    <w:uiPriority w:val="99"/>
    <w:rsid w:val="00E71143"/>
    <w:rPr>
      <w:rFonts w:ascii="Symbol" w:hAnsi="Symbol"/>
    </w:rPr>
  </w:style>
  <w:style w:type="character" w:customStyle="1" w:styleId="WW8Num65z1">
    <w:name w:val="WW8Num65z1"/>
    <w:uiPriority w:val="99"/>
    <w:rsid w:val="00E71143"/>
    <w:rPr>
      <w:rFonts w:ascii="Courier New" w:hAnsi="Courier New"/>
    </w:rPr>
  </w:style>
  <w:style w:type="character" w:customStyle="1" w:styleId="WW8Num65z2">
    <w:name w:val="WW8Num65z2"/>
    <w:uiPriority w:val="99"/>
    <w:rsid w:val="00E71143"/>
    <w:rPr>
      <w:rFonts w:ascii="Wingdings" w:hAnsi="Wingdings"/>
    </w:rPr>
  </w:style>
  <w:style w:type="character" w:customStyle="1" w:styleId="WW8Num66z0">
    <w:name w:val="WW8Num66z0"/>
    <w:uiPriority w:val="99"/>
    <w:rsid w:val="00E71143"/>
    <w:rPr>
      <w:rFonts w:ascii="Symbol" w:hAnsi="Symbol"/>
    </w:rPr>
  </w:style>
  <w:style w:type="character" w:customStyle="1" w:styleId="WW8Num66z1">
    <w:name w:val="WW8Num66z1"/>
    <w:uiPriority w:val="99"/>
    <w:rsid w:val="00E71143"/>
    <w:rPr>
      <w:rFonts w:ascii="Courier New" w:hAnsi="Courier New"/>
    </w:rPr>
  </w:style>
  <w:style w:type="character" w:customStyle="1" w:styleId="WW8Num66z2">
    <w:name w:val="WW8Num66z2"/>
    <w:uiPriority w:val="99"/>
    <w:rsid w:val="00E71143"/>
    <w:rPr>
      <w:rFonts w:ascii="Wingdings" w:hAnsi="Wingdings"/>
    </w:rPr>
  </w:style>
  <w:style w:type="character" w:customStyle="1" w:styleId="WW8Num67z0">
    <w:name w:val="WW8Num67z0"/>
    <w:uiPriority w:val="99"/>
    <w:rsid w:val="00E71143"/>
    <w:rPr>
      <w:b/>
    </w:rPr>
  </w:style>
  <w:style w:type="character" w:customStyle="1" w:styleId="WW8Num68z0">
    <w:name w:val="WW8Num68z0"/>
    <w:uiPriority w:val="99"/>
    <w:rsid w:val="00E71143"/>
    <w:rPr>
      <w:rFonts w:ascii="Symbol" w:hAnsi="Symbol"/>
    </w:rPr>
  </w:style>
  <w:style w:type="character" w:customStyle="1" w:styleId="WW8Num68z1">
    <w:name w:val="WW8Num68z1"/>
    <w:uiPriority w:val="99"/>
    <w:rsid w:val="00E71143"/>
    <w:rPr>
      <w:rFonts w:ascii="Courier New" w:hAnsi="Courier New"/>
    </w:rPr>
  </w:style>
  <w:style w:type="character" w:customStyle="1" w:styleId="WW8Num68z2">
    <w:name w:val="WW8Num68z2"/>
    <w:uiPriority w:val="99"/>
    <w:rsid w:val="00E71143"/>
    <w:rPr>
      <w:rFonts w:ascii="Wingdings" w:hAnsi="Wingdings"/>
    </w:rPr>
  </w:style>
  <w:style w:type="character" w:customStyle="1" w:styleId="WW8Num69z0">
    <w:name w:val="WW8Num69z0"/>
    <w:uiPriority w:val="99"/>
    <w:rsid w:val="00E71143"/>
    <w:rPr>
      <w:rFonts w:ascii="Symbol" w:hAnsi="Symbol"/>
    </w:rPr>
  </w:style>
  <w:style w:type="character" w:customStyle="1" w:styleId="WW8Num69z1">
    <w:name w:val="WW8Num69z1"/>
    <w:uiPriority w:val="99"/>
    <w:rsid w:val="00E71143"/>
    <w:rPr>
      <w:rFonts w:ascii="Courier New" w:hAnsi="Courier New"/>
    </w:rPr>
  </w:style>
  <w:style w:type="character" w:customStyle="1" w:styleId="WW8Num69z2">
    <w:name w:val="WW8Num69z2"/>
    <w:uiPriority w:val="99"/>
    <w:rsid w:val="00E71143"/>
    <w:rPr>
      <w:rFonts w:ascii="Wingdings" w:hAnsi="Wingdings"/>
    </w:rPr>
  </w:style>
  <w:style w:type="character" w:customStyle="1" w:styleId="WW8Num70z0">
    <w:name w:val="WW8Num70z0"/>
    <w:uiPriority w:val="99"/>
    <w:rsid w:val="00E71143"/>
    <w:rPr>
      <w:rFonts w:ascii="Symbol" w:hAnsi="Symbol"/>
    </w:rPr>
  </w:style>
  <w:style w:type="character" w:customStyle="1" w:styleId="WW8Num70z1">
    <w:name w:val="WW8Num70z1"/>
    <w:uiPriority w:val="99"/>
    <w:rsid w:val="00E71143"/>
    <w:rPr>
      <w:rFonts w:ascii="Courier New" w:hAnsi="Courier New"/>
    </w:rPr>
  </w:style>
  <w:style w:type="character" w:customStyle="1" w:styleId="WW8Num70z2">
    <w:name w:val="WW8Num70z2"/>
    <w:uiPriority w:val="99"/>
    <w:rsid w:val="00E71143"/>
    <w:rPr>
      <w:rFonts w:ascii="Wingdings" w:hAnsi="Wingdings"/>
    </w:rPr>
  </w:style>
  <w:style w:type="character" w:customStyle="1" w:styleId="WW8Num71z0">
    <w:name w:val="WW8Num71z0"/>
    <w:uiPriority w:val="99"/>
    <w:rsid w:val="00E71143"/>
    <w:rPr>
      <w:rFonts w:ascii="Symbol" w:hAnsi="Symbol"/>
    </w:rPr>
  </w:style>
  <w:style w:type="character" w:customStyle="1" w:styleId="WW8Num71z1">
    <w:name w:val="WW8Num71z1"/>
    <w:uiPriority w:val="99"/>
    <w:rsid w:val="00E71143"/>
    <w:rPr>
      <w:rFonts w:ascii="Courier New" w:hAnsi="Courier New"/>
    </w:rPr>
  </w:style>
  <w:style w:type="character" w:customStyle="1" w:styleId="WW8Num71z2">
    <w:name w:val="WW8Num71z2"/>
    <w:uiPriority w:val="99"/>
    <w:rsid w:val="00E71143"/>
    <w:rPr>
      <w:rFonts w:ascii="Wingdings" w:hAnsi="Wingdings"/>
    </w:rPr>
  </w:style>
  <w:style w:type="character" w:customStyle="1" w:styleId="WW8Num73z0">
    <w:name w:val="WW8Num73z0"/>
    <w:uiPriority w:val="99"/>
    <w:rsid w:val="00E71143"/>
    <w:rPr>
      <w:rFonts w:ascii="Symbol" w:hAnsi="Symbol"/>
    </w:rPr>
  </w:style>
  <w:style w:type="character" w:customStyle="1" w:styleId="WW8Num73z1">
    <w:name w:val="WW8Num73z1"/>
    <w:uiPriority w:val="99"/>
    <w:rsid w:val="00E71143"/>
    <w:rPr>
      <w:rFonts w:ascii="Courier New" w:hAnsi="Courier New"/>
    </w:rPr>
  </w:style>
  <w:style w:type="character" w:customStyle="1" w:styleId="WW8Num73z2">
    <w:name w:val="WW8Num73z2"/>
    <w:uiPriority w:val="99"/>
    <w:rsid w:val="00E71143"/>
    <w:rPr>
      <w:rFonts w:ascii="Wingdings" w:hAnsi="Wingdings"/>
    </w:rPr>
  </w:style>
  <w:style w:type="character" w:customStyle="1" w:styleId="WW8Num74z0">
    <w:name w:val="WW8Num74z0"/>
    <w:uiPriority w:val="99"/>
    <w:rsid w:val="00E71143"/>
    <w:rPr>
      <w:rFonts w:ascii="Symbol" w:hAnsi="Symbol"/>
      <w:sz w:val="24"/>
    </w:rPr>
  </w:style>
  <w:style w:type="character" w:customStyle="1" w:styleId="WW8Num74z1">
    <w:name w:val="WW8Num74z1"/>
    <w:uiPriority w:val="99"/>
    <w:rsid w:val="00E71143"/>
    <w:rPr>
      <w:rFonts w:ascii="Courier New" w:hAnsi="Courier New"/>
    </w:rPr>
  </w:style>
  <w:style w:type="character" w:customStyle="1" w:styleId="WW8Num74z2">
    <w:name w:val="WW8Num74z2"/>
    <w:uiPriority w:val="99"/>
    <w:rsid w:val="00E71143"/>
    <w:rPr>
      <w:rFonts w:ascii="Wingdings" w:hAnsi="Wingdings"/>
    </w:rPr>
  </w:style>
  <w:style w:type="character" w:customStyle="1" w:styleId="WW8Num74z3">
    <w:name w:val="WW8Num74z3"/>
    <w:uiPriority w:val="99"/>
    <w:rsid w:val="00E71143"/>
    <w:rPr>
      <w:rFonts w:ascii="Symbol" w:hAnsi="Symbol"/>
    </w:rPr>
  </w:style>
  <w:style w:type="character" w:customStyle="1" w:styleId="WW8Num75z0">
    <w:name w:val="WW8Num75z0"/>
    <w:uiPriority w:val="99"/>
    <w:rsid w:val="00E71143"/>
    <w:rPr>
      <w:rFonts w:ascii="Symbol" w:hAnsi="Symbol"/>
    </w:rPr>
  </w:style>
  <w:style w:type="character" w:customStyle="1" w:styleId="WW8Num75z1">
    <w:name w:val="WW8Num75z1"/>
    <w:uiPriority w:val="99"/>
    <w:rsid w:val="00E71143"/>
    <w:rPr>
      <w:rFonts w:ascii="Courier New" w:hAnsi="Courier New"/>
    </w:rPr>
  </w:style>
  <w:style w:type="character" w:customStyle="1" w:styleId="WW8Num75z2">
    <w:name w:val="WW8Num75z2"/>
    <w:uiPriority w:val="99"/>
    <w:rsid w:val="00E71143"/>
    <w:rPr>
      <w:rFonts w:ascii="Wingdings" w:hAnsi="Wingdings"/>
    </w:rPr>
  </w:style>
  <w:style w:type="character" w:customStyle="1" w:styleId="WW8Num76z0">
    <w:name w:val="WW8Num76z0"/>
    <w:uiPriority w:val="99"/>
    <w:rsid w:val="00E71143"/>
    <w:rPr>
      <w:rFonts w:ascii="Symbol" w:hAnsi="Symbol"/>
    </w:rPr>
  </w:style>
  <w:style w:type="character" w:customStyle="1" w:styleId="WW8Num76z1">
    <w:name w:val="WW8Num76z1"/>
    <w:uiPriority w:val="99"/>
    <w:rsid w:val="00E71143"/>
    <w:rPr>
      <w:rFonts w:ascii="Courier New" w:hAnsi="Courier New"/>
    </w:rPr>
  </w:style>
  <w:style w:type="character" w:customStyle="1" w:styleId="WW8Num76z2">
    <w:name w:val="WW8Num76z2"/>
    <w:uiPriority w:val="99"/>
    <w:rsid w:val="00E71143"/>
    <w:rPr>
      <w:rFonts w:ascii="Wingdings" w:hAnsi="Wingdings"/>
    </w:rPr>
  </w:style>
  <w:style w:type="character" w:customStyle="1" w:styleId="WW8Num77z0">
    <w:name w:val="WW8Num77z0"/>
    <w:uiPriority w:val="99"/>
    <w:rsid w:val="00E71143"/>
    <w:rPr>
      <w:rFonts w:ascii="Symbol" w:hAnsi="Symbol"/>
    </w:rPr>
  </w:style>
  <w:style w:type="character" w:customStyle="1" w:styleId="WW8Num78z0">
    <w:name w:val="WW8Num78z0"/>
    <w:uiPriority w:val="99"/>
    <w:rsid w:val="00E71143"/>
    <w:rPr>
      <w:rFonts w:ascii="Symbol" w:hAnsi="Symbol"/>
    </w:rPr>
  </w:style>
  <w:style w:type="character" w:customStyle="1" w:styleId="WW8Num78z1">
    <w:name w:val="WW8Num78z1"/>
    <w:uiPriority w:val="99"/>
    <w:rsid w:val="00E71143"/>
    <w:rPr>
      <w:rFonts w:ascii="Courier New" w:hAnsi="Courier New"/>
    </w:rPr>
  </w:style>
  <w:style w:type="character" w:customStyle="1" w:styleId="WW8Num80z0">
    <w:name w:val="WW8Num80z0"/>
    <w:uiPriority w:val="99"/>
    <w:rsid w:val="00E71143"/>
    <w:rPr>
      <w:rFonts w:ascii="Symbol" w:hAnsi="Symbol"/>
    </w:rPr>
  </w:style>
  <w:style w:type="character" w:customStyle="1" w:styleId="WW8Num80z1">
    <w:name w:val="WW8Num80z1"/>
    <w:uiPriority w:val="99"/>
    <w:rsid w:val="00E71143"/>
    <w:rPr>
      <w:rFonts w:ascii="Courier New" w:hAnsi="Courier New"/>
    </w:rPr>
  </w:style>
  <w:style w:type="character" w:customStyle="1" w:styleId="WW8Num80z2">
    <w:name w:val="WW8Num80z2"/>
    <w:uiPriority w:val="99"/>
    <w:rsid w:val="00E71143"/>
    <w:rPr>
      <w:rFonts w:ascii="Wingdings" w:hAnsi="Wingdings"/>
    </w:rPr>
  </w:style>
  <w:style w:type="character" w:customStyle="1" w:styleId="WW8Num82z0">
    <w:name w:val="WW8Num82z0"/>
    <w:uiPriority w:val="99"/>
    <w:rsid w:val="00E71143"/>
    <w:rPr>
      <w:rFonts w:ascii="Symbol" w:hAnsi="Symbol"/>
      <w:sz w:val="24"/>
    </w:rPr>
  </w:style>
  <w:style w:type="character" w:customStyle="1" w:styleId="WW8Num82z1">
    <w:name w:val="WW8Num82z1"/>
    <w:uiPriority w:val="99"/>
    <w:rsid w:val="00E71143"/>
    <w:rPr>
      <w:rFonts w:ascii="Courier New" w:hAnsi="Courier New"/>
    </w:rPr>
  </w:style>
  <w:style w:type="character" w:customStyle="1" w:styleId="WW8Num82z2">
    <w:name w:val="WW8Num82z2"/>
    <w:uiPriority w:val="99"/>
    <w:rsid w:val="00E71143"/>
    <w:rPr>
      <w:rFonts w:ascii="Wingdings" w:hAnsi="Wingdings"/>
    </w:rPr>
  </w:style>
  <w:style w:type="character" w:customStyle="1" w:styleId="WW8Num82z3">
    <w:name w:val="WW8Num82z3"/>
    <w:uiPriority w:val="99"/>
    <w:rsid w:val="00E71143"/>
    <w:rPr>
      <w:rFonts w:ascii="Symbol" w:hAnsi="Symbol"/>
    </w:rPr>
  </w:style>
  <w:style w:type="character" w:customStyle="1" w:styleId="WW8Num83z0">
    <w:name w:val="WW8Num83z0"/>
    <w:uiPriority w:val="99"/>
    <w:rsid w:val="00E71143"/>
    <w:rPr>
      <w:rFonts w:ascii="Symbol" w:hAnsi="Symbol"/>
    </w:rPr>
  </w:style>
  <w:style w:type="character" w:customStyle="1" w:styleId="WW8Num83z1">
    <w:name w:val="WW8Num83z1"/>
    <w:uiPriority w:val="99"/>
    <w:rsid w:val="00E71143"/>
    <w:rPr>
      <w:rFonts w:ascii="Courier New" w:hAnsi="Courier New"/>
    </w:rPr>
  </w:style>
  <w:style w:type="character" w:customStyle="1" w:styleId="WW8Num84z0">
    <w:name w:val="WW8Num84z0"/>
    <w:uiPriority w:val="99"/>
    <w:rsid w:val="00E71143"/>
    <w:rPr>
      <w:rFonts w:ascii="Symbol" w:hAnsi="Symbol"/>
    </w:rPr>
  </w:style>
  <w:style w:type="character" w:customStyle="1" w:styleId="WW8Num84z1">
    <w:name w:val="WW8Num84z1"/>
    <w:uiPriority w:val="99"/>
    <w:rsid w:val="00E71143"/>
    <w:rPr>
      <w:rFonts w:ascii="Courier New" w:hAnsi="Courier New"/>
    </w:rPr>
  </w:style>
  <w:style w:type="character" w:customStyle="1" w:styleId="WW8Num84z2">
    <w:name w:val="WW8Num84z2"/>
    <w:uiPriority w:val="99"/>
    <w:rsid w:val="00E71143"/>
    <w:rPr>
      <w:rFonts w:ascii="Wingdings" w:hAnsi="Wingdings"/>
    </w:rPr>
  </w:style>
  <w:style w:type="character" w:customStyle="1" w:styleId="WW8Num86z0">
    <w:name w:val="WW8Num86z0"/>
    <w:uiPriority w:val="99"/>
    <w:rsid w:val="00E71143"/>
    <w:rPr>
      <w:rFonts w:ascii="Symbol" w:hAnsi="Symbol"/>
    </w:rPr>
  </w:style>
  <w:style w:type="character" w:customStyle="1" w:styleId="WW8Num86z1">
    <w:name w:val="WW8Num86z1"/>
    <w:uiPriority w:val="99"/>
    <w:rsid w:val="00E71143"/>
    <w:rPr>
      <w:rFonts w:ascii="Courier New" w:hAnsi="Courier New"/>
    </w:rPr>
  </w:style>
  <w:style w:type="character" w:customStyle="1" w:styleId="WW8Num86z2">
    <w:name w:val="WW8Num86z2"/>
    <w:uiPriority w:val="99"/>
    <w:rsid w:val="00E71143"/>
    <w:rPr>
      <w:rFonts w:ascii="Wingdings" w:hAnsi="Wingdings"/>
    </w:rPr>
  </w:style>
  <w:style w:type="character" w:customStyle="1" w:styleId="WW8Num88z0">
    <w:name w:val="WW8Num88z0"/>
    <w:uiPriority w:val="99"/>
    <w:rsid w:val="00E71143"/>
    <w:rPr>
      <w:rFonts w:ascii="Symbol" w:hAnsi="Symbol"/>
      <w:sz w:val="24"/>
    </w:rPr>
  </w:style>
  <w:style w:type="character" w:customStyle="1" w:styleId="WW8Num88z1">
    <w:name w:val="WW8Num88z1"/>
    <w:uiPriority w:val="99"/>
    <w:rsid w:val="00E71143"/>
    <w:rPr>
      <w:rFonts w:ascii="Courier New" w:hAnsi="Courier New"/>
    </w:rPr>
  </w:style>
  <w:style w:type="character" w:customStyle="1" w:styleId="WW8Num88z2">
    <w:name w:val="WW8Num88z2"/>
    <w:uiPriority w:val="99"/>
    <w:rsid w:val="00E71143"/>
    <w:rPr>
      <w:rFonts w:ascii="Wingdings" w:hAnsi="Wingdings"/>
    </w:rPr>
  </w:style>
  <w:style w:type="character" w:customStyle="1" w:styleId="WW8Num88z3">
    <w:name w:val="WW8Num88z3"/>
    <w:uiPriority w:val="99"/>
    <w:rsid w:val="00E71143"/>
    <w:rPr>
      <w:rFonts w:ascii="Symbol" w:hAnsi="Symbol"/>
    </w:rPr>
  </w:style>
  <w:style w:type="character" w:customStyle="1" w:styleId="WW8Num89z0">
    <w:name w:val="WW8Num89z0"/>
    <w:uiPriority w:val="99"/>
    <w:rsid w:val="00E71143"/>
    <w:rPr>
      <w:rFonts w:ascii="Symbol" w:hAnsi="Symbol"/>
    </w:rPr>
  </w:style>
  <w:style w:type="character" w:customStyle="1" w:styleId="WW8Num89z1">
    <w:name w:val="WW8Num89z1"/>
    <w:uiPriority w:val="99"/>
    <w:rsid w:val="00E71143"/>
    <w:rPr>
      <w:rFonts w:ascii="Courier New" w:hAnsi="Courier New"/>
    </w:rPr>
  </w:style>
  <w:style w:type="character" w:customStyle="1" w:styleId="WW8Num90z0">
    <w:name w:val="WW8Num90z0"/>
    <w:uiPriority w:val="99"/>
    <w:rsid w:val="00E71143"/>
    <w:rPr>
      <w:b/>
    </w:rPr>
  </w:style>
  <w:style w:type="character" w:customStyle="1" w:styleId="WW8Num91z0">
    <w:name w:val="WW8Num91z0"/>
    <w:uiPriority w:val="99"/>
    <w:rsid w:val="00E71143"/>
    <w:rPr>
      <w:rFonts w:ascii="Symbol" w:hAnsi="Symbol"/>
      <w:sz w:val="24"/>
    </w:rPr>
  </w:style>
  <w:style w:type="character" w:customStyle="1" w:styleId="WW8Num91z1">
    <w:name w:val="WW8Num91z1"/>
    <w:uiPriority w:val="99"/>
    <w:rsid w:val="00E71143"/>
    <w:rPr>
      <w:rFonts w:ascii="Courier New" w:hAnsi="Courier New"/>
    </w:rPr>
  </w:style>
  <w:style w:type="character" w:customStyle="1" w:styleId="WW8Num91z2">
    <w:name w:val="WW8Num91z2"/>
    <w:uiPriority w:val="99"/>
    <w:rsid w:val="00E71143"/>
    <w:rPr>
      <w:rFonts w:ascii="Wingdings" w:hAnsi="Wingdings"/>
    </w:rPr>
  </w:style>
  <w:style w:type="character" w:customStyle="1" w:styleId="WW8Num91z3">
    <w:name w:val="WW8Num91z3"/>
    <w:uiPriority w:val="99"/>
    <w:rsid w:val="00E71143"/>
    <w:rPr>
      <w:rFonts w:ascii="Symbol" w:hAnsi="Symbol"/>
    </w:rPr>
  </w:style>
  <w:style w:type="character" w:customStyle="1" w:styleId="WW8Num92z0">
    <w:name w:val="WW8Num92z0"/>
    <w:uiPriority w:val="99"/>
    <w:rsid w:val="00E71143"/>
    <w:rPr>
      <w:rFonts w:ascii="Symbol" w:hAnsi="Symbol"/>
      <w:sz w:val="24"/>
    </w:rPr>
  </w:style>
  <w:style w:type="character" w:customStyle="1" w:styleId="WW8Num92z1">
    <w:name w:val="WW8Num92z1"/>
    <w:uiPriority w:val="99"/>
    <w:rsid w:val="00E71143"/>
    <w:rPr>
      <w:rFonts w:ascii="Courier New" w:hAnsi="Courier New"/>
    </w:rPr>
  </w:style>
  <w:style w:type="character" w:customStyle="1" w:styleId="WW8Num92z2">
    <w:name w:val="WW8Num92z2"/>
    <w:uiPriority w:val="99"/>
    <w:rsid w:val="00E71143"/>
    <w:rPr>
      <w:rFonts w:ascii="Wingdings" w:hAnsi="Wingdings"/>
    </w:rPr>
  </w:style>
  <w:style w:type="character" w:customStyle="1" w:styleId="WW8Num92z3">
    <w:name w:val="WW8Num92z3"/>
    <w:uiPriority w:val="99"/>
    <w:rsid w:val="00E71143"/>
    <w:rPr>
      <w:rFonts w:ascii="Symbol" w:hAnsi="Symbol"/>
    </w:rPr>
  </w:style>
  <w:style w:type="character" w:customStyle="1" w:styleId="WW8Num93z0">
    <w:name w:val="WW8Num93z0"/>
    <w:uiPriority w:val="99"/>
    <w:rsid w:val="00E71143"/>
    <w:rPr>
      <w:rFonts w:ascii="Symbol" w:hAnsi="Symbol"/>
    </w:rPr>
  </w:style>
  <w:style w:type="character" w:customStyle="1" w:styleId="WW8Num93z1">
    <w:name w:val="WW8Num93z1"/>
    <w:uiPriority w:val="99"/>
    <w:rsid w:val="00E71143"/>
    <w:rPr>
      <w:rFonts w:ascii="Courier New" w:hAnsi="Courier New"/>
    </w:rPr>
  </w:style>
  <w:style w:type="character" w:customStyle="1" w:styleId="WW8Num93z2">
    <w:name w:val="WW8Num93z2"/>
    <w:uiPriority w:val="99"/>
    <w:rsid w:val="00E71143"/>
    <w:rPr>
      <w:rFonts w:ascii="Wingdings" w:hAnsi="Wingdings"/>
    </w:rPr>
  </w:style>
  <w:style w:type="character" w:customStyle="1" w:styleId="WW8Num94z0">
    <w:name w:val="WW8Num94z0"/>
    <w:uiPriority w:val="99"/>
    <w:rsid w:val="00E71143"/>
    <w:rPr>
      <w:rFonts w:ascii="Symbol" w:hAnsi="Symbol"/>
      <w:sz w:val="24"/>
    </w:rPr>
  </w:style>
  <w:style w:type="character" w:customStyle="1" w:styleId="WW8Num94z1">
    <w:name w:val="WW8Num94z1"/>
    <w:uiPriority w:val="99"/>
    <w:rsid w:val="00E71143"/>
    <w:rPr>
      <w:rFonts w:ascii="Courier New" w:hAnsi="Courier New"/>
    </w:rPr>
  </w:style>
  <w:style w:type="character" w:customStyle="1" w:styleId="WW8Num94z2">
    <w:name w:val="WW8Num94z2"/>
    <w:uiPriority w:val="99"/>
    <w:rsid w:val="00E71143"/>
    <w:rPr>
      <w:rFonts w:ascii="Wingdings" w:hAnsi="Wingdings"/>
    </w:rPr>
  </w:style>
  <w:style w:type="character" w:customStyle="1" w:styleId="WW8Num94z3">
    <w:name w:val="WW8Num94z3"/>
    <w:uiPriority w:val="99"/>
    <w:rsid w:val="00E71143"/>
    <w:rPr>
      <w:rFonts w:ascii="Symbol" w:hAnsi="Symbol"/>
    </w:rPr>
  </w:style>
  <w:style w:type="character" w:customStyle="1" w:styleId="WW8Num95z0">
    <w:name w:val="WW8Num95z0"/>
    <w:uiPriority w:val="99"/>
    <w:rsid w:val="00E71143"/>
    <w:rPr>
      <w:rFonts w:ascii="Symbol" w:hAnsi="Symbol"/>
    </w:rPr>
  </w:style>
  <w:style w:type="character" w:customStyle="1" w:styleId="WW8Num95z1">
    <w:name w:val="WW8Num95z1"/>
    <w:uiPriority w:val="99"/>
    <w:rsid w:val="00E71143"/>
    <w:rPr>
      <w:rFonts w:ascii="Courier New" w:hAnsi="Courier New"/>
    </w:rPr>
  </w:style>
  <w:style w:type="character" w:customStyle="1" w:styleId="WW8Num96z0">
    <w:name w:val="WW8Num96z0"/>
    <w:uiPriority w:val="99"/>
    <w:rsid w:val="00E71143"/>
    <w:rPr>
      <w:rFonts w:ascii="Symbol" w:hAnsi="Symbol"/>
    </w:rPr>
  </w:style>
  <w:style w:type="character" w:customStyle="1" w:styleId="WW8Num96z1">
    <w:name w:val="WW8Num96z1"/>
    <w:uiPriority w:val="99"/>
    <w:rsid w:val="00E71143"/>
    <w:rPr>
      <w:rFonts w:ascii="Courier New" w:hAnsi="Courier New"/>
    </w:rPr>
  </w:style>
  <w:style w:type="character" w:customStyle="1" w:styleId="WW8Num96z2">
    <w:name w:val="WW8Num96z2"/>
    <w:uiPriority w:val="99"/>
    <w:rsid w:val="00E71143"/>
    <w:rPr>
      <w:rFonts w:ascii="Wingdings" w:hAnsi="Wingdings"/>
    </w:rPr>
  </w:style>
  <w:style w:type="character" w:customStyle="1" w:styleId="WW8Num98z0">
    <w:name w:val="WW8Num98z0"/>
    <w:uiPriority w:val="99"/>
    <w:rsid w:val="00E71143"/>
    <w:rPr>
      <w:rFonts w:ascii="Symbol" w:hAnsi="Symbol"/>
    </w:rPr>
  </w:style>
  <w:style w:type="character" w:customStyle="1" w:styleId="WW8Num98z1">
    <w:name w:val="WW8Num98z1"/>
    <w:uiPriority w:val="99"/>
    <w:rsid w:val="00E71143"/>
    <w:rPr>
      <w:rFonts w:ascii="Courier New" w:hAnsi="Courier New"/>
    </w:rPr>
  </w:style>
  <w:style w:type="character" w:customStyle="1" w:styleId="WW8Num98z2">
    <w:name w:val="WW8Num98z2"/>
    <w:uiPriority w:val="99"/>
    <w:rsid w:val="00E71143"/>
    <w:rPr>
      <w:rFonts w:ascii="Wingdings" w:hAnsi="Wingdings"/>
    </w:rPr>
  </w:style>
  <w:style w:type="character" w:customStyle="1" w:styleId="WW8Num99z0">
    <w:name w:val="WW8Num99z0"/>
    <w:uiPriority w:val="99"/>
    <w:rsid w:val="00E71143"/>
    <w:rPr>
      <w:rFonts w:ascii="Symbol" w:hAnsi="Symbol"/>
      <w:sz w:val="20"/>
    </w:rPr>
  </w:style>
  <w:style w:type="character" w:customStyle="1" w:styleId="WW8Num99z1">
    <w:name w:val="WW8Num99z1"/>
    <w:uiPriority w:val="99"/>
    <w:rsid w:val="00E71143"/>
    <w:rPr>
      <w:rFonts w:ascii="Symbol" w:hAnsi="Symbol"/>
      <w:color w:val="auto"/>
      <w:sz w:val="20"/>
    </w:rPr>
  </w:style>
  <w:style w:type="character" w:customStyle="1" w:styleId="WW8Num99z2">
    <w:name w:val="WW8Num99z2"/>
    <w:uiPriority w:val="99"/>
    <w:rsid w:val="00E71143"/>
    <w:rPr>
      <w:rFonts w:ascii="Wingdings" w:hAnsi="Wingdings"/>
    </w:rPr>
  </w:style>
  <w:style w:type="character" w:customStyle="1" w:styleId="WW8Num99z3">
    <w:name w:val="WW8Num99z3"/>
    <w:uiPriority w:val="99"/>
    <w:rsid w:val="00E71143"/>
    <w:rPr>
      <w:rFonts w:ascii="Symbol" w:hAnsi="Symbol"/>
    </w:rPr>
  </w:style>
  <w:style w:type="character" w:customStyle="1" w:styleId="WW8Num99z4">
    <w:name w:val="WW8Num99z4"/>
    <w:uiPriority w:val="99"/>
    <w:rsid w:val="00E71143"/>
    <w:rPr>
      <w:rFonts w:ascii="Courier New" w:hAnsi="Courier New"/>
    </w:rPr>
  </w:style>
  <w:style w:type="character" w:customStyle="1" w:styleId="WW8Num100z0">
    <w:name w:val="WW8Num100z0"/>
    <w:uiPriority w:val="99"/>
    <w:rsid w:val="00E71143"/>
    <w:rPr>
      <w:rFonts w:ascii="Symbol" w:hAnsi="Symbol"/>
      <w:sz w:val="24"/>
    </w:rPr>
  </w:style>
  <w:style w:type="character" w:customStyle="1" w:styleId="WW8Num100z1">
    <w:name w:val="WW8Num100z1"/>
    <w:uiPriority w:val="99"/>
    <w:rsid w:val="00E71143"/>
    <w:rPr>
      <w:rFonts w:ascii="Courier New" w:hAnsi="Courier New"/>
    </w:rPr>
  </w:style>
  <w:style w:type="character" w:customStyle="1" w:styleId="WW8Num100z2">
    <w:name w:val="WW8Num100z2"/>
    <w:uiPriority w:val="99"/>
    <w:rsid w:val="00E71143"/>
    <w:rPr>
      <w:rFonts w:ascii="Wingdings" w:hAnsi="Wingdings"/>
    </w:rPr>
  </w:style>
  <w:style w:type="character" w:customStyle="1" w:styleId="WW8Num100z3">
    <w:name w:val="WW8Num100z3"/>
    <w:uiPriority w:val="99"/>
    <w:rsid w:val="00E71143"/>
    <w:rPr>
      <w:rFonts w:ascii="Symbol" w:hAnsi="Symbol"/>
    </w:rPr>
  </w:style>
  <w:style w:type="character" w:customStyle="1" w:styleId="WW8Num101z0">
    <w:name w:val="WW8Num101z0"/>
    <w:uiPriority w:val="99"/>
    <w:rsid w:val="00E71143"/>
    <w:rPr>
      <w:rFonts w:ascii="Symbol" w:hAnsi="Symbol"/>
      <w:sz w:val="24"/>
    </w:rPr>
  </w:style>
  <w:style w:type="character" w:customStyle="1" w:styleId="WW8Num101z1">
    <w:name w:val="WW8Num101z1"/>
    <w:uiPriority w:val="99"/>
    <w:rsid w:val="00E71143"/>
    <w:rPr>
      <w:rFonts w:ascii="Courier New" w:hAnsi="Courier New"/>
    </w:rPr>
  </w:style>
  <w:style w:type="character" w:customStyle="1" w:styleId="WW8Num101z2">
    <w:name w:val="WW8Num101z2"/>
    <w:uiPriority w:val="99"/>
    <w:rsid w:val="00E71143"/>
    <w:rPr>
      <w:rFonts w:ascii="Wingdings" w:hAnsi="Wingdings"/>
    </w:rPr>
  </w:style>
  <w:style w:type="character" w:customStyle="1" w:styleId="WW8Num101z3">
    <w:name w:val="WW8Num101z3"/>
    <w:uiPriority w:val="99"/>
    <w:rsid w:val="00E71143"/>
    <w:rPr>
      <w:rFonts w:ascii="Symbol" w:hAnsi="Symbol"/>
    </w:rPr>
  </w:style>
  <w:style w:type="character" w:customStyle="1" w:styleId="WW8Num102z0">
    <w:name w:val="WW8Num102z0"/>
    <w:uiPriority w:val="99"/>
    <w:rsid w:val="00E71143"/>
    <w:rPr>
      <w:rFonts w:ascii="Symbol" w:hAnsi="Symbol"/>
    </w:rPr>
  </w:style>
  <w:style w:type="character" w:customStyle="1" w:styleId="WW8Num102z1">
    <w:name w:val="WW8Num102z1"/>
    <w:uiPriority w:val="99"/>
    <w:rsid w:val="00E71143"/>
    <w:rPr>
      <w:rFonts w:ascii="Courier New" w:hAnsi="Courier New"/>
    </w:rPr>
  </w:style>
  <w:style w:type="character" w:customStyle="1" w:styleId="WW8Num102z2">
    <w:name w:val="WW8Num102z2"/>
    <w:uiPriority w:val="99"/>
    <w:rsid w:val="00E71143"/>
    <w:rPr>
      <w:rFonts w:ascii="Wingdings" w:hAnsi="Wingdings"/>
    </w:rPr>
  </w:style>
  <w:style w:type="character" w:customStyle="1" w:styleId="WW8Num103z0">
    <w:name w:val="WW8Num103z0"/>
    <w:uiPriority w:val="99"/>
    <w:rsid w:val="00E71143"/>
    <w:rPr>
      <w:rFonts w:ascii="Symbol" w:hAnsi="Symbol"/>
      <w:sz w:val="24"/>
    </w:rPr>
  </w:style>
  <w:style w:type="character" w:customStyle="1" w:styleId="WW8Num103z1">
    <w:name w:val="WW8Num103z1"/>
    <w:uiPriority w:val="99"/>
    <w:rsid w:val="00E71143"/>
    <w:rPr>
      <w:rFonts w:ascii="Courier New" w:hAnsi="Courier New"/>
    </w:rPr>
  </w:style>
  <w:style w:type="character" w:customStyle="1" w:styleId="WW8Num103z2">
    <w:name w:val="WW8Num103z2"/>
    <w:uiPriority w:val="99"/>
    <w:rsid w:val="00E71143"/>
    <w:rPr>
      <w:rFonts w:ascii="Wingdings" w:hAnsi="Wingdings"/>
    </w:rPr>
  </w:style>
  <w:style w:type="character" w:customStyle="1" w:styleId="WW8Num103z3">
    <w:name w:val="WW8Num103z3"/>
    <w:uiPriority w:val="99"/>
    <w:rsid w:val="00E71143"/>
    <w:rPr>
      <w:rFonts w:ascii="Symbol" w:hAnsi="Symbol"/>
    </w:rPr>
  </w:style>
  <w:style w:type="character" w:customStyle="1" w:styleId="WW8Num104z0">
    <w:name w:val="WW8Num104z0"/>
    <w:uiPriority w:val="99"/>
    <w:rsid w:val="00E71143"/>
    <w:rPr>
      <w:rFonts w:ascii="Symbol" w:hAnsi="Symbol"/>
      <w:sz w:val="24"/>
    </w:rPr>
  </w:style>
  <w:style w:type="character" w:customStyle="1" w:styleId="WW8Num104z1">
    <w:name w:val="WW8Num104z1"/>
    <w:uiPriority w:val="99"/>
    <w:rsid w:val="00E71143"/>
    <w:rPr>
      <w:rFonts w:ascii="Courier New" w:hAnsi="Courier New"/>
    </w:rPr>
  </w:style>
  <w:style w:type="character" w:customStyle="1" w:styleId="WW8Num104z2">
    <w:name w:val="WW8Num104z2"/>
    <w:uiPriority w:val="99"/>
    <w:rsid w:val="00E71143"/>
    <w:rPr>
      <w:rFonts w:ascii="Wingdings" w:hAnsi="Wingdings"/>
    </w:rPr>
  </w:style>
  <w:style w:type="character" w:customStyle="1" w:styleId="WW8Num104z3">
    <w:name w:val="WW8Num104z3"/>
    <w:uiPriority w:val="99"/>
    <w:rsid w:val="00E71143"/>
    <w:rPr>
      <w:rFonts w:ascii="Symbol" w:hAnsi="Symbol"/>
    </w:rPr>
  </w:style>
  <w:style w:type="character" w:customStyle="1" w:styleId="WW8Num105z0">
    <w:name w:val="WW8Num105z0"/>
    <w:uiPriority w:val="99"/>
    <w:rsid w:val="00E71143"/>
    <w:rPr>
      <w:rFonts w:ascii="Symbol" w:hAnsi="Symbol"/>
    </w:rPr>
  </w:style>
  <w:style w:type="character" w:customStyle="1" w:styleId="WW8Num105z1">
    <w:name w:val="WW8Num105z1"/>
    <w:uiPriority w:val="99"/>
    <w:rsid w:val="00E71143"/>
    <w:rPr>
      <w:rFonts w:ascii="Courier New" w:hAnsi="Courier New"/>
    </w:rPr>
  </w:style>
  <w:style w:type="character" w:customStyle="1" w:styleId="WW8Num105z2">
    <w:name w:val="WW8Num105z2"/>
    <w:uiPriority w:val="99"/>
    <w:rsid w:val="00E71143"/>
    <w:rPr>
      <w:rFonts w:ascii="Wingdings" w:hAnsi="Wingdings"/>
    </w:rPr>
  </w:style>
  <w:style w:type="character" w:customStyle="1" w:styleId="WW8Num106z0">
    <w:name w:val="WW8Num106z0"/>
    <w:uiPriority w:val="99"/>
    <w:rsid w:val="00E71143"/>
    <w:rPr>
      <w:rFonts w:ascii="Symbol" w:hAnsi="Symbol"/>
      <w:sz w:val="24"/>
    </w:rPr>
  </w:style>
  <w:style w:type="character" w:customStyle="1" w:styleId="WW8Num106z1">
    <w:name w:val="WW8Num106z1"/>
    <w:uiPriority w:val="99"/>
    <w:rsid w:val="00E71143"/>
    <w:rPr>
      <w:rFonts w:ascii="Courier New" w:hAnsi="Courier New"/>
    </w:rPr>
  </w:style>
  <w:style w:type="character" w:customStyle="1" w:styleId="WW8Num106z2">
    <w:name w:val="WW8Num106z2"/>
    <w:uiPriority w:val="99"/>
    <w:rsid w:val="00E71143"/>
    <w:rPr>
      <w:rFonts w:ascii="Wingdings" w:hAnsi="Wingdings"/>
    </w:rPr>
  </w:style>
  <w:style w:type="character" w:customStyle="1" w:styleId="WW8Num106z3">
    <w:name w:val="WW8Num106z3"/>
    <w:uiPriority w:val="99"/>
    <w:rsid w:val="00E71143"/>
    <w:rPr>
      <w:rFonts w:ascii="Symbol" w:hAnsi="Symbol"/>
    </w:rPr>
  </w:style>
  <w:style w:type="character" w:customStyle="1" w:styleId="WW8Num107z0">
    <w:name w:val="WW8Num107z0"/>
    <w:uiPriority w:val="99"/>
    <w:rsid w:val="00E71143"/>
    <w:rPr>
      <w:rFonts w:ascii="Symbol" w:hAnsi="Symbol"/>
    </w:rPr>
  </w:style>
  <w:style w:type="character" w:customStyle="1" w:styleId="WW8Num107z1">
    <w:name w:val="WW8Num107z1"/>
    <w:uiPriority w:val="99"/>
    <w:rsid w:val="00E71143"/>
    <w:rPr>
      <w:rFonts w:ascii="Courier New" w:hAnsi="Courier New"/>
    </w:rPr>
  </w:style>
  <w:style w:type="character" w:customStyle="1" w:styleId="WW8Num107z2">
    <w:name w:val="WW8Num107z2"/>
    <w:uiPriority w:val="99"/>
    <w:rsid w:val="00E71143"/>
    <w:rPr>
      <w:rFonts w:ascii="Wingdings" w:hAnsi="Wingdings"/>
    </w:rPr>
  </w:style>
  <w:style w:type="character" w:customStyle="1" w:styleId="WW8Num108z0">
    <w:name w:val="WW8Num108z0"/>
    <w:uiPriority w:val="99"/>
    <w:rsid w:val="00E71143"/>
    <w:rPr>
      <w:rFonts w:ascii="Symbol" w:hAnsi="Symbol"/>
    </w:rPr>
  </w:style>
  <w:style w:type="character" w:customStyle="1" w:styleId="WW8Num108z1">
    <w:name w:val="WW8Num108z1"/>
    <w:uiPriority w:val="99"/>
    <w:rsid w:val="00E71143"/>
    <w:rPr>
      <w:rFonts w:ascii="Courier New" w:hAnsi="Courier New"/>
    </w:rPr>
  </w:style>
  <w:style w:type="character" w:customStyle="1" w:styleId="WW8Num108z2">
    <w:name w:val="WW8Num108z2"/>
    <w:uiPriority w:val="99"/>
    <w:rsid w:val="00E71143"/>
    <w:rPr>
      <w:rFonts w:ascii="Wingdings" w:hAnsi="Wingdings"/>
    </w:rPr>
  </w:style>
  <w:style w:type="character" w:customStyle="1" w:styleId="WW8Num109z0">
    <w:name w:val="WW8Num109z0"/>
    <w:uiPriority w:val="99"/>
    <w:rsid w:val="00E71143"/>
    <w:rPr>
      <w:rFonts w:ascii="Symbol" w:hAnsi="Symbol"/>
    </w:rPr>
  </w:style>
  <w:style w:type="character" w:customStyle="1" w:styleId="WW8Num109z1">
    <w:name w:val="WW8Num109z1"/>
    <w:uiPriority w:val="99"/>
    <w:rsid w:val="00E71143"/>
    <w:rPr>
      <w:rFonts w:ascii="Courier New" w:hAnsi="Courier New"/>
    </w:rPr>
  </w:style>
  <w:style w:type="character" w:customStyle="1" w:styleId="WW8Num109z2">
    <w:name w:val="WW8Num109z2"/>
    <w:uiPriority w:val="99"/>
    <w:rsid w:val="00E71143"/>
    <w:rPr>
      <w:rFonts w:ascii="Wingdings" w:hAnsi="Wingdings"/>
    </w:rPr>
  </w:style>
  <w:style w:type="character" w:customStyle="1" w:styleId="WW8Num111z0">
    <w:name w:val="WW8Num111z0"/>
    <w:uiPriority w:val="99"/>
    <w:rsid w:val="00E71143"/>
    <w:rPr>
      <w:rFonts w:ascii="Symbol" w:hAnsi="Symbol"/>
      <w:sz w:val="20"/>
    </w:rPr>
  </w:style>
  <w:style w:type="character" w:customStyle="1" w:styleId="WW8Num111z1">
    <w:name w:val="WW8Num111z1"/>
    <w:uiPriority w:val="99"/>
    <w:rsid w:val="00E71143"/>
    <w:rPr>
      <w:rFonts w:ascii="Courier New" w:hAnsi="Courier New"/>
    </w:rPr>
  </w:style>
  <w:style w:type="character" w:customStyle="1" w:styleId="WW8Num111z2">
    <w:name w:val="WW8Num111z2"/>
    <w:uiPriority w:val="99"/>
    <w:rsid w:val="00E71143"/>
    <w:rPr>
      <w:rFonts w:ascii="Wingdings" w:hAnsi="Wingdings"/>
    </w:rPr>
  </w:style>
  <w:style w:type="character" w:customStyle="1" w:styleId="WW8Num111z3">
    <w:name w:val="WW8Num111z3"/>
    <w:uiPriority w:val="99"/>
    <w:rsid w:val="00E71143"/>
    <w:rPr>
      <w:rFonts w:ascii="Symbol" w:hAnsi="Symbol"/>
    </w:rPr>
  </w:style>
  <w:style w:type="character" w:customStyle="1" w:styleId="WW8Num112z0">
    <w:name w:val="WW8Num112z0"/>
    <w:uiPriority w:val="99"/>
    <w:rsid w:val="00E71143"/>
    <w:rPr>
      <w:rFonts w:ascii="Symbol" w:hAnsi="Symbol"/>
    </w:rPr>
  </w:style>
  <w:style w:type="character" w:customStyle="1" w:styleId="WW8Num112z1">
    <w:name w:val="WW8Num112z1"/>
    <w:uiPriority w:val="99"/>
    <w:rsid w:val="00E71143"/>
    <w:rPr>
      <w:rFonts w:ascii="Courier New" w:hAnsi="Courier New"/>
    </w:rPr>
  </w:style>
  <w:style w:type="character" w:customStyle="1" w:styleId="WW8Num112z2">
    <w:name w:val="WW8Num112z2"/>
    <w:uiPriority w:val="99"/>
    <w:rsid w:val="00E71143"/>
    <w:rPr>
      <w:rFonts w:ascii="Wingdings" w:hAnsi="Wingdings"/>
    </w:rPr>
  </w:style>
  <w:style w:type="character" w:customStyle="1" w:styleId="WW8Num114z0">
    <w:name w:val="WW8Num114z0"/>
    <w:uiPriority w:val="99"/>
    <w:rsid w:val="00E71143"/>
    <w:rPr>
      <w:rFonts w:ascii="Symbol" w:hAnsi="Symbol"/>
    </w:rPr>
  </w:style>
  <w:style w:type="character" w:customStyle="1" w:styleId="WW8Num114z1">
    <w:name w:val="WW8Num114z1"/>
    <w:uiPriority w:val="99"/>
    <w:rsid w:val="00E71143"/>
    <w:rPr>
      <w:rFonts w:ascii="Courier New" w:hAnsi="Courier New"/>
    </w:rPr>
  </w:style>
  <w:style w:type="character" w:customStyle="1" w:styleId="WW8Num114z2">
    <w:name w:val="WW8Num114z2"/>
    <w:uiPriority w:val="99"/>
    <w:rsid w:val="00E71143"/>
    <w:rPr>
      <w:rFonts w:ascii="Wingdings" w:hAnsi="Wingdings"/>
    </w:rPr>
  </w:style>
  <w:style w:type="character" w:styleId="FollowedHyperlink">
    <w:name w:val="FollowedHyperlink"/>
    <w:uiPriority w:val="99"/>
    <w:rsid w:val="00E71143"/>
    <w:rPr>
      <w:rFonts w:cs="Times New Roman"/>
      <w:color w:val="800080"/>
      <w:u w:val="single"/>
    </w:rPr>
  </w:style>
  <w:style w:type="character" w:customStyle="1" w:styleId="FootnoteCharacters">
    <w:name w:val="Footnote Characters"/>
    <w:uiPriority w:val="99"/>
    <w:rsid w:val="00E71143"/>
    <w:rPr>
      <w:rFonts w:cs="Times New Roman"/>
      <w:vertAlign w:val="superscript"/>
    </w:rPr>
  </w:style>
  <w:style w:type="character" w:styleId="Emphasis">
    <w:name w:val="Emphasis"/>
    <w:uiPriority w:val="99"/>
    <w:qFormat/>
    <w:rsid w:val="00E71143"/>
    <w:rPr>
      <w:rFonts w:cs="Times New Roman"/>
      <w:i/>
      <w:iCs/>
    </w:rPr>
  </w:style>
  <w:style w:type="character" w:customStyle="1" w:styleId="bold">
    <w:name w:val="bold"/>
    <w:uiPriority w:val="99"/>
    <w:rsid w:val="00E71143"/>
    <w:rPr>
      <w:rFonts w:ascii="Bliss-Bold" w:hAnsi="Bliss-Bold"/>
      <w:b/>
    </w:rPr>
  </w:style>
  <w:style w:type="character" w:customStyle="1" w:styleId="quoted11">
    <w:name w:val="quoted11"/>
    <w:uiPriority w:val="99"/>
    <w:rsid w:val="00E71143"/>
    <w:rPr>
      <w:rFonts w:cs="Times New Roman"/>
      <w:color w:val="660066"/>
    </w:rPr>
  </w:style>
  <w:style w:type="character" w:customStyle="1" w:styleId="EndnoteCharacters">
    <w:name w:val="Endnote Characters"/>
    <w:uiPriority w:val="99"/>
    <w:rsid w:val="00E71143"/>
  </w:style>
  <w:style w:type="paragraph" w:customStyle="1" w:styleId="Heading">
    <w:name w:val="Heading"/>
    <w:basedOn w:val="Normal"/>
    <w:next w:val="BodyText"/>
    <w:uiPriority w:val="99"/>
    <w:rsid w:val="00E71143"/>
    <w:pPr>
      <w:keepNext/>
      <w:suppressAutoHyphens/>
      <w:spacing w:before="240" w:after="120" w:line="240" w:lineRule="auto"/>
    </w:pPr>
    <w:rPr>
      <w:rFonts w:ascii="Arial" w:eastAsia="MS Mincho" w:hAnsi="Arial" w:cs="Tahoma"/>
      <w:sz w:val="28"/>
      <w:szCs w:val="28"/>
      <w:lang w:val="en-GB" w:eastAsia="en-IE"/>
    </w:rPr>
  </w:style>
  <w:style w:type="paragraph" w:styleId="List">
    <w:name w:val="List"/>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ahoma"/>
      <w:lang w:val="en-GB" w:eastAsia="en-IE"/>
    </w:rPr>
  </w:style>
  <w:style w:type="paragraph" w:styleId="Caption">
    <w:name w:val="caption"/>
    <w:basedOn w:val="Normal"/>
    <w:next w:val="Normal"/>
    <w:uiPriority w:val="99"/>
    <w:qFormat/>
    <w:rsid w:val="00E71143"/>
    <w:pPr>
      <w:widowControl w:val="0"/>
      <w:suppressAutoHyphens/>
      <w:autoSpaceDE w:val="0"/>
      <w:spacing w:after="0" w:line="240" w:lineRule="auto"/>
    </w:pPr>
    <w:rPr>
      <w:rFonts w:ascii="Times New Roman" w:eastAsia="Times New Roman" w:hAnsi="Times New Roman" w:cs="Times New Roman"/>
      <w:i/>
      <w:sz w:val="18"/>
      <w:szCs w:val="24"/>
      <w:lang w:val="en-US" w:eastAsia="en-IE"/>
    </w:rPr>
  </w:style>
  <w:style w:type="paragraph" w:customStyle="1" w:styleId="Index">
    <w:name w:val="Index"/>
    <w:basedOn w:val="Normal"/>
    <w:uiPriority w:val="99"/>
    <w:rsid w:val="00E71143"/>
    <w:pPr>
      <w:suppressLineNumbers/>
      <w:suppressAutoHyphens/>
      <w:spacing w:after="0" w:line="240" w:lineRule="auto"/>
    </w:pPr>
    <w:rPr>
      <w:rFonts w:ascii="Times New Roman" w:eastAsia="Times New Roman" w:hAnsi="Times New Roman" w:cs="Tahoma"/>
      <w:sz w:val="24"/>
      <w:szCs w:val="24"/>
      <w:lang w:val="en-GB" w:eastAsia="en-IE"/>
    </w:rPr>
  </w:style>
  <w:style w:type="paragraph" w:styleId="BodyTextIndent3">
    <w:name w:val="Body Text Indent 3"/>
    <w:basedOn w:val="Normal"/>
    <w:link w:val="BodyTextIndent3Char"/>
    <w:uiPriority w:val="99"/>
    <w:rsid w:val="00E71143"/>
    <w:pPr>
      <w:widowControl w:val="0"/>
      <w:suppressAutoHyphens/>
      <w:spacing w:after="0" w:line="480" w:lineRule="auto"/>
      <w:ind w:left="1820"/>
    </w:pPr>
    <w:rPr>
      <w:rFonts w:ascii="Times New Roman" w:eastAsia="Times New Roman" w:hAnsi="Times New Roman" w:cs="Times New Roman"/>
      <w:sz w:val="24"/>
      <w:szCs w:val="24"/>
      <w:lang w:val="en-GB" w:eastAsia="en-IE"/>
    </w:rPr>
  </w:style>
  <w:style w:type="character" w:customStyle="1" w:styleId="BodyTextIndent3Char">
    <w:name w:val="Body Text Indent 3 Char"/>
    <w:basedOn w:val="DefaultParagraphFont"/>
    <w:link w:val="BodyTextIndent3"/>
    <w:uiPriority w:val="99"/>
    <w:rsid w:val="00E71143"/>
    <w:rPr>
      <w:rFonts w:ascii="Times New Roman" w:eastAsia="Times New Roman" w:hAnsi="Times New Roman" w:cs="Times New Roman"/>
      <w:sz w:val="24"/>
      <w:szCs w:val="24"/>
      <w:lang w:val="en-GB" w:eastAsia="en-IE"/>
    </w:rPr>
  </w:style>
  <w:style w:type="paragraph" w:styleId="BodyTextIndent">
    <w:name w:val="Body Text Indent"/>
    <w:basedOn w:val="Normal"/>
    <w:link w:val="BodyTextIndentChar"/>
    <w:uiPriority w:val="99"/>
    <w:rsid w:val="00E71143"/>
    <w:pPr>
      <w:widowControl w:val="0"/>
      <w:suppressAutoHyphens/>
      <w:spacing w:after="0" w:line="240" w:lineRule="atLeast"/>
      <w:ind w:left="40"/>
    </w:pPr>
    <w:rPr>
      <w:rFonts w:ascii="Times New Roman" w:eastAsia="Times New Roman" w:hAnsi="Times New Roman" w:cs="Times New Roman"/>
      <w:sz w:val="20"/>
      <w:szCs w:val="24"/>
      <w:lang w:val="en-GB" w:eastAsia="en-IE"/>
    </w:rPr>
  </w:style>
  <w:style w:type="character" w:customStyle="1" w:styleId="BodyTextIndentChar">
    <w:name w:val="Body Text Indent Char"/>
    <w:basedOn w:val="DefaultParagraphFont"/>
    <w:link w:val="BodyTextIndent"/>
    <w:uiPriority w:val="99"/>
    <w:rsid w:val="00E71143"/>
    <w:rPr>
      <w:rFonts w:ascii="Times New Roman" w:eastAsia="Times New Roman" w:hAnsi="Times New Roman" w:cs="Times New Roman"/>
      <w:sz w:val="20"/>
      <w:szCs w:val="24"/>
      <w:lang w:val="en-GB" w:eastAsia="en-IE"/>
    </w:rPr>
  </w:style>
  <w:style w:type="paragraph" w:styleId="BodyTextIndent2">
    <w:name w:val="Body Text Indent 2"/>
    <w:basedOn w:val="Normal"/>
    <w:link w:val="BodyTextIndent2Char"/>
    <w:uiPriority w:val="99"/>
    <w:rsid w:val="00E71143"/>
    <w:pPr>
      <w:widowControl w:val="0"/>
      <w:suppressAutoHyphens/>
      <w:spacing w:after="0" w:line="60" w:lineRule="atLeast"/>
      <w:ind w:left="202"/>
      <w:jc w:val="both"/>
    </w:pPr>
    <w:rPr>
      <w:rFonts w:ascii="Times New Roman" w:eastAsia="Times New Roman" w:hAnsi="Times New Roman" w:cs="Times New Roman"/>
      <w:sz w:val="16"/>
      <w:szCs w:val="24"/>
      <w:lang w:val="en-GB" w:eastAsia="en-IE"/>
    </w:rPr>
  </w:style>
  <w:style w:type="character" w:customStyle="1" w:styleId="BodyTextIndent2Char">
    <w:name w:val="Body Text Indent 2 Char"/>
    <w:basedOn w:val="DefaultParagraphFont"/>
    <w:link w:val="BodyTextIndent2"/>
    <w:uiPriority w:val="99"/>
    <w:rsid w:val="00E71143"/>
    <w:rPr>
      <w:rFonts w:ascii="Times New Roman" w:eastAsia="Times New Roman" w:hAnsi="Times New Roman" w:cs="Times New Roman"/>
      <w:sz w:val="16"/>
      <w:szCs w:val="24"/>
      <w:lang w:val="en-GB" w:eastAsia="en-IE"/>
    </w:rPr>
  </w:style>
  <w:style w:type="paragraph" w:styleId="BodyText3">
    <w:name w:val="Body Text 3"/>
    <w:basedOn w:val="Normal"/>
    <w:link w:val="BodyText3Char"/>
    <w:uiPriority w:val="99"/>
    <w:rsid w:val="00E71143"/>
    <w:pPr>
      <w:suppressAutoHyphens/>
      <w:spacing w:after="0" w:line="240" w:lineRule="auto"/>
      <w:jc w:val="both"/>
    </w:pPr>
    <w:rPr>
      <w:rFonts w:ascii="Times New Roman" w:eastAsia="Times New Roman" w:hAnsi="Times New Roman" w:cs="Times New Roman"/>
      <w:sz w:val="20"/>
      <w:szCs w:val="24"/>
      <w:lang w:val="en-GB" w:eastAsia="en-IE"/>
    </w:rPr>
  </w:style>
  <w:style w:type="character" w:customStyle="1" w:styleId="BodyText3Char">
    <w:name w:val="Body Text 3 Char"/>
    <w:basedOn w:val="DefaultParagraphFont"/>
    <w:link w:val="BodyText3"/>
    <w:uiPriority w:val="99"/>
    <w:rsid w:val="00E71143"/>
    <w:rPr>
      <w:rFonts w:ascii="Times New Roman" w:eastAsia="Times New Roman" w:hAnsi="Times New Roman" w:cs="Times New Roman"/>
      <w:sz w:val="20"/>
      <w:szCs w:val="24"/>
      <w:lang w:val="en-GB" w:eastAsia="en-IE"/>
    </w:rPr>
  </w:style>
  <w:style w:type="paragraph" w:styleId="Title">
    <w:name w:val="Title"/>
    <w:basedOn w:val="Normal"/>
    <w:next w:val="Subtitle"/>
    <w:link w:val="TitleChar"/>
    <w:uiPriority w:val="99"/>
    <w:qFormat/>
    <w:rsid w:val="00E71143"/>
    <w:pPr>
      <w:suppressAutoHyphens/>
      <w:spacing w:after="0" w:line="240" w:lineRule="auto"/>
      <w:jc w:val="center"/>
    </w:pPr>
    <w:rPr>
      <w:rFonts w:ascii="Times New Roman" w:eastAsia="Times New Roman" w:hAnsi="Times New Roman" w:cs="Times New Roman"/>
      <w:i/>
      <w:sz w:val="24"/>
      <w:szCs w:val="24"/>
      <w:lang w:eastAsia="en-IE"/>
    </w:rPr>
  </w:style>
  <w:style w:type="character" w:customStyle="1" w:styleId="TitleChar">
    <w:name w:val="Title Char"/>
    <w:basedOn w:val="DefaultParagraphFont"/>
    <w:link w:val="Title"/>
    <w:uiPriority w:val="99"/>
    <w:rsid w:val="00E71143"/>
    <w:rPr>
      <w:rFonts w:ascii="Times New Roman" w:eastAsia="Times New Roman" w:hAnsi="Times New Roman" w:cs="Times New Roman"/>
      <w:i/>
      <w:sz w:val="24"/>
      <w:szCs w:val="24"/>
      <w:lang w:eastAsia="en-IE"/>
    </w:rPr>
  </w:style>
  <w:style w:type="paragraph" w:styleId="Subtitle">
    <w:name w:val="Subtitle"/>
    <w:basedOn w:val="Heading"/>
    <w:next w:val="BodyText"/>
    <w:link w:val="SubtitleChar"/>
    <w:uiPriority w:val="99"/>
    <w:qFormat/>
    <w:rsid w:val="00E71143"/>
    <w:pPr>
      <w:jc w:val="center"/>
    </w:pPr>
    <w:rPr>
      <w:i/>
      <w:iCs/>
    </w:rPr>
  </w:style>
  <w:style w:type="character" w:customStyle="1" w:styleId="SubtitleChar">
    <w:name w:val="Subtitle Char"/>
    <w:basedOn w:val="DefaultParagraphFont"/>
    <w:link w:val="Subtitle"/>
    <w:uiPriority w:val="99"/>
    <w:rsid w:val="00E71143"/>
    <w:rPr>
      <w:rFonts w:ascii="Arial" w:eastAsia="MS Mincho" w:hAnsi="Arial" w:cs="Tahoma"/>
      <w:i/>
      <w:iCs/>
      <w:sz w:val="28"/>
      <w:szCs w:val="28"/>
      <w:lang w:val="en-GB" w:eastAsia="en-IE"/>
    </w:rPr>
  </w:style>
  <w:style w:type="paragraph" w:styleId="Index1">
    <w:name w:val="index 1"/>
    <w:basedOn w:val="Normal"/>
    <w:next w:val="Normal"/>
    <w:uiPriority w:val="99"/>
    <w:rsid w:val="00E71143"/>
    <w:pPr>
      <w:suppressAutoHyphens/>
      <w:spacing w:after="0" w:line="240" w:lineRule="auto"/>
      <w:ind w:left="240" w:hanging="240"/>
    </w:pPr>
    <w:rPr>
      <w:rFonts w:ascii="Times New Roman" w:eastAsia="Times New Roman" w:hAnsi="Times New Roman" w:cs="Times New Roman"/>
      <w:sz w:val="20"/>
      <w:szCs w:val="24"/>
      <w:lang w:val="en-GB" w:eastAsia="en-IE"/>
    </w:rPr>
  </w:style>
  <w:style w:type="paragraph" w:styleId="Index2">
    <w:name w:val="index 2"/>
    <w:basedOn w:val="Normal"/>
    <w:next w:val="Normal"/>
    <w:uiPriority w:val="99"/>
    <w:rsid w:val="00E71143"/>
    <w:pPr>
      <w:suppressAutoHyphens/>
      <w:spacing w:after="0" w:line="240" w:lineRule="auto"/>
      <w:ind w:left="480" w:hanging="240"/>
    </w:pPr>
    <w:rPr>
      <w:rFonts w:ascii="Times New Roman" w:eastAsia="Times New Roman" w:hAnsi="Times New Roman" w:cs="Times New Roman"/>
      <w:sz w:val="20"/>
      <w:szCs w:val="24"/>
      <w:lang w:val="en-GB" w:eastAsia="en-IE"/>
    </w:rPr>
  </w:style>
  <w:style w:type="paragraph" w:styleId="Index3">
    <w:name w:val="index 3"/>
    <w:basedOn w:val="Normal"/>
    <w:next w:val="Normal"/>
    <w:uiPriority w:val="99"/>
    <w:rsid w:val="00E71143"/>
    <w:pPr>
      <w:suppressAutoHyphens/>
      <w:spacing w:after="0" w:line="240" w:lineRule="auto"/>
      <w:ind w:left="720" w:hanging="240"/>
    </w:pPr>
    <w:rPr>
      <w:rFonts w:ascii="Times New Roman" w:eastAsia="Times New Roman" w:hAnsi="Times New Roman" w:cs="Times New Roman"/>
      <w:sz w:val="20"/>
      <w:szCs w:val="24"/>
      <w:lang w:val="en-GB" w:eastAsia="en-IE"/>
    </w:rPr>
  </w:style>
  <w:style w:type="paragraph" w:styleId="Index4">
    <w:name w:val="index 4"/>
    <w:basedOn w:val="Normal"/>
    <w:next w:val="Normal"/>
    <w:uiPriority w:val="99"/>
    <w:rsid w:val="00E71143"/>
    <w:pPr>
      <w:suppressAutoHyphens/>
      <w:spacing w:after="0" w:line="240" w:lineRule="auto"/>
      <w:ind w:left="960" w:hanging="240"/>
    </w:pPr>
    <w:rPr>
      <w:rFonts w:ascii="Times New Roman" w:eastAsia="Times New Roman" w:hAnsi="Times New Roman" w:cs="Times New Roman"/>
      <w:sz w:val="20"/>
      <w:szCs w:val="24"/>
      <w:lang w:val="en-GB" w:eastAsia="en-IE"/>
    </w:rPr>
  </w:style>
  <w:style w:type="paragraph" w:styleId="Index5">
    <w:name w:val="index 5"/>
    <w:basedOn w:val="Normal"/>
    <w:next w:val="Normal"/>
    <w:uiPriority w:val="99"/>
    <w:rsid w:val="00E71143"/>
    <w:pPr>
      <w:suppressAutoHyphens/>
      <w:spacing w:after="0" w:line="240" w:lineRule="auto"/>
      <w:ind w:left="1200" w:hanging="240"/>
    </w:pPr>
    <w:rPr>
      <w:rFonts w:ascii="Times New Roman" w:eastAsia="Times New Roman" w:hAnsi="Times New Roman" w:cs="Times New Roman"/>
      <w:sz w:val="20"/>
      <w:szCs w:val="24"/>
      <w:lang w:val="en-GB" w:eastAsia="en-IE"/>
    </w:rPr>
  </w:style>
  <w:style w:type="paragraph" w:styleId="Index6">
    <w:name w:val="index 6"/>
    <w:basedOn w:val="Normal"/>
    <w:next w:val="Normal"/>
    <w:uiPriority w:val="99"/>
    <w:rsid w:val="00E71143"/>
    <w:pPr>
      <w:suppressAutoHyphens/>
      <w:spacing w:after="0" w:line="240" w:lineRule="auto"/>
      <w:ind w:left="1440" w:hanging="240"/>
    </w:pPr>
    <w:rPr>
      <w:rFonts w:ascii="Times New Roman" w:eastAsia="Times New Roman" w:hAnsi="Times New Roman" w:cs="Times New Roman"/>
      <w:sz w:val="20"/>
      <w:szCs w:val="24"/>
      <w:lang w:val="en-GB" w:eastAsia="en-IE"/>
    </w:rPr>
  </w:style>
  <w:style w:type="paragraph" w:styleId="Index7">
    <w:name w:val="index 7"/>
    <w:basedOn w:val="Normal"/>
    <w:next w:val="Normal"/>
    <w:uiPriority w:val="99"/>
    <w:rsid w:val="00E71143"/>
    <w:pPr>
      <w:suppressAutoHyphens/>
      <w:spacing w:after="0" w:line="240" w:lineRule="auto"/>
      <w:ind w:left="1680" w:hanging="240"/>
    </w:pPr>
    <w:rPr>
      <w:rFonts w:ascii="Times New Roman" w:eastAsia="Times New Roman" w:hAnsi="Times New Roman" w:cs="Times New Roman"/>
      <w:sz w:val="20"/>
      <w:szCs w:val="24"/>
      <w:lang w:val="en-GB" w:eastAsia="en-IE"/>
    </w:rPr>
  </w:style>
  <w:style w:type="paragraph" w:styleId="Index8">
    <w:name w:val="index 8"/>
    <w:basedOn w:val="Normal"/>
    <w:next w:val="Normal"/>
    <w:uiPriority w:val="99"/>
    <w:rsid w:val="00E71143"/>
    <w:pPr>
      <w:suppressAutoHyphens/>
      <w:spacing w:after="0" w:line="240" w:lineRule="auto"/>
      <w:ind w:left="1920" w:hanging="240"/>
    </w:pPr>
    <w:rPr>
      <w:rFonts w:ascii="Times New Roman" w:eastAsia="Times New Roman" w:hAnsi="Times New Roman" w:cs="Times New Roman"/>
      <w:sz w:val="20"/>
      <w:szCs w:val="24"/>
      <w:lang w:val="en-GB" w:eastAsia="en-IE"/>
    </w:rPr>
  </w:style>
  <w:style w:type="paragraph" w:styleId="Index9">
    <w:name w:val="index 9"/>
    <w:basedOn w:val="Normal"/>
    <w:next w:val="Normal"/>
    <w:uiPriority w:val="99"/>
    <w:rsid w:val="00E71143"/>
    <w:pPr>
      <w:suppressAutoHyphens/>
      <w:spacing w:after="0" w:line="240" w:lineRule="auto"/>
      <w:ind w:left="2160" w:hanging="240"/>
    </w:pPr>
    <w:rPr>
      <w:rFonts w:ascii="Times New Roman" w:eastAsia="Times New Roman" w:hAnsi="Times New Roman" w:cs="Times New Roman"/>
      <w:sz w:val="20"/>
      <w:szCs w:val="24"/>
      <w:lang w:val="en-GB" w:eastAsia="en-IE"/>
    </w:rPr>
  </w:style>
  <w:style w:type="paragraph" w:styleId="IndexHeading">
    <w:name w:val="index heading"/>
    <w:basedOn w:val="Normal"/>
    <w:next w:val="Index1"/>
    <w:uiPriority w:val="99"/>
    <w:rsid w:val="00E71143"/>
    <w:pPr>
      <w:suppressAutoHyphens/>
      <w:spacing w:before="120" w:after="120" w:line="240" w:lineRule="auto"/>
    </w:pPr>
    <w:rPr>
      <w:rFonts w:ascii="Times New Roman" w:eastAsia="Times New Roman" w:hAnsi="Times New Roman" w:cs="Times New Roman"/>
      <w:b/>
      <w:i/>
      <w:sz w:val="20"/>
      <w:szCs w:val="24"/>
      <w:lang w:val="en-GB" w:eastAsia="en-IE"/>
    </w:rPr>
  </w:style>
  <w:style w:type="paragraph" w:customStyle="1" w:styleId="indent">
    <w:name w:val="indent"/>
    <w:basedOn w:val="Normal"/>
    <w:uiPriority w:val="99"/>
    <w:rsid w:val="00E71143"/>
    <w:pPr>
      <w:widowControl w:val="0"/>
      <w:suppressAutoHyphens/>
      <w:autoSpaceDE w:val="0"/>
      <w:spacing w:after="113" w:line="240" w:lineRule="atLeast"/>
      <w:ind w:left="283" w:hanging="283"/>
      <w:textAlignment w:val="baseline"/>
    </w:pPr>
    <w:rPr>
      <w:rFonts w:ascii="Bliss-Light" w:eastAsia="Times New Roman" w:hAnsi="Bliss-Light" w:cs="Times New Roman"/>
      <w:color w:val="000000"/>
      <w:sz w:val="18"/>
      <w:szCs w:val="24"/>
      <w:lang w:val="en-GB" w:eastAsia="ar-SA"/>
    </w:rPr>
  </w:style>
  <w:style w:type="paragraph" w:styleId="BlockText">
    <w:name w:val="Block Text"/>
    <w:basedOn w:val="Normal"/>
    <w:uiPriority w:val="99"/>
    <w:rsid w:val="00E71143"/>
    <w:pPr>
      <w:tabs>
        <w:tab w:val="left" w:pos="2340"/>
        <w:tab w:val="left" w:pos="4320"/>
        <w:tab w:val="left" w:pos="7650"/>
        <w:tab w:val="left" w:pos="9719"/>
      </w:tabs>
      <w:suppressAutoHyphens/>
      <w:spacing w:before="240" w:after="0" w:line="240" w:lineRule="auto"/>
      <w:ind w:left="900" w:right="56" w:hanging="1080"/>
      <w:jc w:val="both"/>
    </w:pPr>
    <w:rPr>
      <w:rFonts w:ascii="Bookman Old Style" w:eastAsia="Times New Roman" w:hAnsi="Bookman Old Style" w:cs="Times New Roman"/>
      <w:szCs w:val="24"/>
      <w:lang w:val="en-GB" w:eastAsia="ar-SA"/>
    </w:rPr>
  </w:style>
  <w:style w:type="paragraph" w:customStyle="1" w:styleId="Italics">
    <w:name w:val="Italics"/>
    <w:basedOn w:val="Normal"/>
    <w:uiPriority w:val="99"/>
    <w:rsid w:val="00E71143"/>
    <w:pPr>
      <w:suppressAutoHyphens/>
      <w:spacing w:before="120" w:after="120" w:line="240" w:lineRule="auto"/>
      <w:jc w:val="both"/>
    </w:pPr>
    <w:rPr>
      <w:rFonts w:ascii="Arial" w:eastAsia="Times New Roman" w:hAnsi="Arial" w:cs="Times New Roman"/>
      <w:sz w:val="20"/>
      <w:szCs w:val="24"/>
      <w:lang w:val="en-GB" w:eastAsia="ar-SA"/>
    </w:rPr>
  </w:style>
  <w:style w:type="paragraph" w:customStyle="1" w:styleId="H3">
    <w:name w:val="H3"/>
    <w:basedOn w:val="Heading3"/>
    <w:uiPriority w:val="99"/>
    <w:rsid w:val="00E71143"/>
    <w:pPr>
      <w:keepNext/>
      <w:widowControl/>
      <w:suppressAutoHyphens/>
      <w:spacing w:before="360" w:after="120"/>
      <w:ind w:left="0"/>
      <w:jc w:val="center"/>
      <w:outlineLvl w:val="9"/>
    </w:pPr>
    <w:rPr>
      <w:rFonts w:ascii="Times New Roman" w:eastAsia="Times New Roman" w:hAnsi="Times New Roman" w:cs="Times New Roman"/>
      <w:bCs w:val="0"/>
      <w:lang w:val="en-IE" w:eastAsia="ar-SA"/>
    </w:rPr>
  </w:style>
  <w:style w:type="paragraph" w:customStyle="1" w:styleId="H35">
    <w:name w:val="H3.5"/>
    <w:basedOn w:val="H3"/>
    <w:uiPriority w:val="99"/>
    <w:rsid w:val="00E71143"/>
  </w:style>
  <w:style w:type="paragraph" w:customStyle="1" w:styleId="H25">
    <w:name w:val="H2.5"/>
    <w:basedOn w:val="Normal"/>
    <w:uiPriority w:val="99"/>
    <w:rsid w:val="00E71143"/>
    <w:pPr>
      <w:suppressAutoHyphens/>
      <w:spacing w:before="360" w:after="240" w:line="240" w:lineRule="auto"/>
    </w:pPr>
    <w:rPr>
      <w:rFonts w:ascii="Times New Roman" w:eastAsia="Times New Roman" w:hAnsi="Times New Roman" w:cs="Times New Roman"/>
      <w:b/>
      <w:smallCaps/>
      <w:sz w:val="24"/>
      <w:szCs w:val="24"/>
      <w:lang w:val="en-GB" w:eastAsia="ar-SA"/>
    </w:rPr>
  </w:style>
  <w:style w:type="paragraph" w:customStyle="1" w:styleId="coursetabletext">
    <w:name w:val="coursetabletext"/>
    <w:basedOn w:val="Normal"/>
    <w:uiPriority w:val="99"/>
    <w:rsid w:val="00E71143"/>
    <w:pPr>
      <w:suppressAutoHyphens/>
      <w:spacing w:before="100" w:after="100" w:line="240" w:lineRule="auto"/>
    </w:pPr>
    <w:rPr>
      <w:rFonts w:ascii="Arial" w:eastAsia="Times New Roman" w:hAnsi="Arial" w:cs="Arial"/>
      <w:color w:val="000000"/>
      <w:sz w:val="15"/>
      <w:szCs w:val="15"/>
      <w:lang w:val="en-US" w:eastAsia="ar-SA"/>
    </w:rPr>
  </w:style>
  <w:style w:type="character" w:customStyle="1" w:styleId="CommentSubjectChar1">
    <w:name w:val="Comment Subject Char1"/>
    <w:uiPriority w:val="99"/>
    <w:semiHidden/>
    <w:rsid w:val="00E71143"/>
    <w:rPr>
      <w:rFonts w:ascii="Times New Roman" w:eastAsia="Times New Roman" w:hAnsi="Times New Roman" w:cs="Times New Roman"/>
      <w:b/>
      <w:bCs/>
      <w:sz w:val="24"/>
      <w:szCs w:val="24"/>
      <w:lang w:val="en-GB" w:eastAsia="en-IE"/>
    </w:rPr>
  </w:style>
  <w:style w:type="paragraph" w:customStyle="1" w:styleId="TableContents">
    <w:name w:val="Table Contents"/>
    <w:basedOn w:val="Normal"/>
    <w:uiPriority w:val="99"/>
    <w:rsid w:val="00E71143"/>
    <w:pPr>
      <w:suppressLineNumbers/>
      <w:suppressAutoHyphens/>
      <w:spacing w:after="0" w:line="240" w:lineRule="auto"/>
    </w:pPr>
    <w:rPr>
      <w:rFonts w:ascii="Times New Roman" w:eastAsia="Times New Roman" w:hAnsi="Times New Roman" w:cs="Times New Roman"/>
      <w:sz w:val="24"/>
      <w:szCs w:val="24"/>
      <w:lang w:val="en-GB" w:eastAsia="en-IE"/>
    </w:rPr>
  </w:style>
  <w:style w:type="paragraph" w:customStyle="1" w:styleId="TableHeading">
    <w:name w:val="Table Heading"/>
    <w:basedOn w:val="TableContents"/>
    <w:uiPriority w:val="99"/>
    <w:rsid w:val="00E71143"/>
    <w:pPr>
      <w:jc w:val="center"/>
    </w:pPr>
    <w:rPr>
      <w:b/>
      <w:bCs/>
    </w:rPr>
  </w:style>
  <w:style w:type="paragraph" w:customStyle="1" w:styleId="Framecontents">
    <w:name w:val="Frame contents"/>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imes New Roman"/>
      <w:lang w:val="en-GB" w:eastAsia="en-IE"/>
    </w:rPr>
  </w:style>
  <w:style w:type="paragraph" w:customStyle="1" w:styleId="Level1">
    <w:name w:val="Level 1"/>
    <w:basedOn w:val="Normal"/>
    <w:uiPriority w:val="99"/>
    <w:rsid w:val="00E71143"/>
    <w:pPr>
      <w:widowControl w:val="0"/>
      <w:suppressAutoHyphens/>
      <w:spacing w:after="0" w:line="240" w:lineRule="auto"/>
      <w:ind w:left="1440" w:hanging="720"/>
    </w:pPr>
    <w:rPr>
      <w:rFonts w:ascii="Times New Roman" w:eastAsia="Times New Roman" w:hAnsi="Times New Roman" w:cs="Times New Roman"/>
      <w:sz w:val="24"/>
      <w:szCs w:val="24"/>
      <w:lang w:val="en-GB" w:eastAsia="ar-SA"/>
    </w:rPr>
  </w:style>
  <w:style w:type="paragraph" w:customStyle="1" w:styleId="Normal2">
    <w:name w:val="Normal2"/>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character" w:customStyle="1" w:styleId="heading00201char1">
    <w:name w:val="heading_00201__char1"/>
    <w:uiPriority w:val="99"/>
    <w:rsid w:val="00E71143"/>
    <w:rPr>
      <w:rFonts w:ascii="Times New Roman" w:hAnsi="Times New Roman" w:cs="Times New Roman"/>
      <w:b/>
      <w:bCs/>
      <w:color w:val="000000"/>
      <w:sz w:val="20"/>
      <w:szCs w:val="20"/>
      <w:u w:val="none"/>
      <w:effect w:val="none"/>
    </w:rPr>
  </w:style>
  <w:style w:type="character" w:customStyle="1" w:styleId="normalchar1">
    <w:name w:val="normal__char1"/>
    <w:uiPriority w:val="99"/>
    <w:rsid w:val="00E71143"/>
    <w:rPr>
      <w:rFonts w:ascii="Times New Roman" w:hAnsi="Times New Roman" w:cs="Times New Roman"/>
      <w:sz w:val="24"/>
      <w:szCs w:val="24"/>
      <w:u w:val="none"/>
      <w:effect w:val="none"/>
    </w:rPr>
  </w:style>
  <w:style w:type="paragraph" w:customStyle="1" w:styleId="FreeForm">
    <w:name w:val="Free Form"/>
    <w:uiPriority w:val="99"/>
    <w:rsid w:val="00E71143"/>
    <w:pPr>
      <w:spacing w:after="200" w:line="240" w:lineRule="auto"/>
    </w:pPr>
    <w:rPr>
      <w:rFonts w:ascii="Cambria" w:eastAsia="?????? Pro W3" w:hAnsi="Cambria" w:cs="Times New Roman"/>
      <w:color w:val="000000"/>
      <w:sz w:val="24"/>
      <w:szCs w:val="24"/>
      <w:lang w:val="en-US"/>
    </w:rPr>
  </w:style>
  <w:style w:type="paragraph" w:styleId="PlainText">
    <w:name w:val="Plain Text"/>
    <w:basedOn w:val="Normal"/>
    <w:link w:val="PlainTextChar"/>
    <w:uiPriority w:val="99"/>
    <w:rsid w:val="00E71143"/>
    <w:pPr>
      <w:spacing w:after="0" w:line="240" w:lineRule="auto"/>
    </w:pPr>
    <w:rPr>
      <w:rFonts w:ascii="Courier New" w:eastAsia="Times New Roman" w:hAnsi="Courier New" w:cs="Courier New"/>
      <w:sz w:val="20"/>
      <w:szCs w:val="24"/>
      <w:lang w:val="en-GB"/>
    </w:rPr>
  </w:style>
  <w:style w:type="character" w:customStyle="1" w:styleId="PlainTextChar">
    <w:name w:val="Plain Text Char"/>
    <w:basedOn w:val="DefaultParagraphFont"/>
    <w:link w:val="PlainText"/>
    <w:uiPriority w:val="99"/>
    <w:rsid w:val="00E71143"/>
    <w:rPr>
      <w:rFonts w:ascii="Courier New" w:eastAsia="Times New Roman" w:hAnsi="Courier New" w:cs="Courier New"/>
      <w:sz w:val="20"/>
      <w:szCs w:val="24"/>
      <w:lang w:val="en-GB"/>
    </w:rPr>
  </w:style>
  <w:style w:type="paragraph" w:customStyle="1" w:styleId="Default">
    <w:name w:val="Default"/>
    <w:uiPriority w:val="99"/>
    <w:rsid w:val="00E711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Char2">
    <w:name w:val="Char Char2"/>
    <w:uiPriority w:val="99"/>
    <w:rsid w:val="00E71143"/>
    <w:rPr>
      <w:rFonts w:ascii="Arial" w:hAnsi="Arial" w:cs="Arial"/>
      <w:b/>
      <w:bCs/>
      <w:kern w:val="32"/>
      <w:sz w:val="32"/>
      <w:szCs w:val="32"/>
      <w:lang w:val="en-GB"/>
    </w:rPr>
  </w:style>
  <w:style w:type="paragraph" w:customStyle="1" w:styleId="CaseName">
    <w:name w:val="Case Name"/>
    <w:basedOn w:val="Normal"/>
    <w:next w:val="Normal"/>
    <w:uiPriority w:val="99"/>
    <w:rsid w:val="00E71143"/>
    <w:pPr>
      <w:spacing w:before="120" w:after="120" w:line="240" w:lineRule="auto"/>
      <w:jc w:val="both"/>
    </w:pPr>
    <w:rPr>
      <w:rFonts w:ascii="Times New Roman" w:eastAsia="Times New Roman" w:hAnsi="Times New Roman" w:cs="Times New Roman"/>
      <w:sz w:val="24"/>
      <w:szCs w:val="24"/>
      <w:u w:val="single"/>
    </w:rPr>
  </w:style>
  <w:style w:type="paragraph" w:customStyle="1" w:styleId="Bulletstight">
    <w:name w:val="Bullets tight"/>
    <w:basedOn w:val="BodyText"/>
    <w:autoRedefine/>
    <w:uiPriority w:val="99"/>
    <w:rsid w:val="00E71143"/>
    <w:pPr>
      <w:widowControl/>
      <w:numPr>
        <w:numId w:val="1"/>
      </w:numPr>
      <w:tabs>
        <w:tab w:val="num" w:pos="1080"/>
      </w:tabs>
      <w:ind w:right="357" w:hanging="720"/>
    </w:pPr>
    <w:rPr>
      <w:rFonts w:ascii="Times New Roman" w:eastAsia="Times New Roman" w:hAnsi="Times New Roman" w:cs="Times New Roman"/>
      <w:lang w:val="en-IE"/>
    </w:rPr>
  </w:style>
  <w:style w:type="paragraph" w:customStyle="1" w:styleId="StyleHeading2TimesNewRoman12pt">
    <w:name w:val="Style Heading 2 + Times New Roman 12 pt"/>
    <w:basedOn w:val="Heading2"/>
    <w:uiPriority w:val="99"/>
    <w:rsid w:val="00E71143"/>
    <w:pPr>
      <w:keepNext/>
      <w:widowControl/>
      <w:numPr>
        <w:numId w:val="14"/>
      </w:numPr>
      <w:tabs>
        <w:tab w:val="clear" w:pos="709"/>
      </w:tabs>
      <w:spacing w:before="240" w:after="120"/>
      <w:ind w:left="0" w:firstLine="0"/>
      <w:jc w:val="center"/>
    </w:pPr>
    <w:rPr>
      <w:rFonts w:cs="Times New Roman"/>
      <w:sz w:val="24"/>
      <w:szCs w:val="24"/>
      <w:lang w:val="en-IE"/>
    </w:rPr>
  </w:style>
  <w:style w:type="paragraph" w:customStyle="1" w:styleId="1-NUMBERING">
    <w:name w:val="(1) - NUMBERING"/>
    <w:basedOn w:val="Normal"/>
    <w:next w:val="BodyText"/>
    <w:uiPriority w:val="99"/>
    <w:rsid w:val="00E71143"/>
    <w:pPr>
      <w:numPr>
        <w:numId w:val="3"/>
      </w:numPr>
      <w:tabs>
        <w:tab w:val="clear" w:pos="1080"/>
        <w:tab w:val="num" w:pos="720"/>
      </w:tabs>
      <w:autoSpaceDE w:val="0"/>
      <w:autoSpaceDN w:val="0"/>
      <w:spacing w:before="120" w:after="240" w:line="240" w:lineRule="auto"/>
      <w:ind w:left="720" w:hanging="360"/>
      <w:jc w:val="both"/>
    </w:pPr>
    <w:rPr>
      <w:rFonts w:ascii="Times New Roman" w:eastAsia="Times New Roman" w:hAnsi="Times New Roman" w:cs="Times New Roman"/>
    </w:rPr>
  </w:style>
  <w:style w:type="character" w:customStyle="1" w:styleId="DocumentMapChar">
    <w:name w:val="Document Map Char"/>
    <w:uiPriority w:val="99"/>
    <w:locked/>
    <w:rsid w:val="00E71143"/>
    <w:rPr>
      <w:rFonts w:ascii="Tahoma" w:hAnsi="Tahoma" w:cs="Tahoma"/>
      <w:sz w:val="24"/>
      <w:szCs w:val="24"/>
      <w:shd w:val="clear" w:color="auto" w:fill="000080"/>
      <w:lang w:val="en-IE"/>
    </w:rPr>
  </w:style>
  <w:style w:type="paragraph" w:styleId="DocumentMap">
    <w:name w:val="Document Map"/>
    <w:basedOn w:val="Normal"/>
    <w:link w:val="DocumentMapChar1"/>
    <w:uiPriority w:val="99"/>
    <w:rsid w:val="00E71143"/>
    <w:pPr>
      <w:shd w:val="clear" w:color="auto" w:fill="000080"/>
      <w:spacing w:before="120" w:after="120" w:line="240" w:lineRule="auto"/>
      <w:jc w:val="both"/>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rsid w:val="00E71143"/>
    <w:rPr>
      <w:rFonts w:ascii="Tahoma" w:eastAsia="Times New Roman" w:hAnsi="Tahoma" w:cs="Tahoma"/>
      <w:sz w:val="24"/>
      <w:szCs w:val="24"/>
      <w:shd w:val="clear" w:color="auto" w:fill="000080"/>
    </w:rPr>
  </w:style>
  <w:style w:type="paragraph" w:customStyle="1" w:styleId="Frontpage">
    <w:name w:val="Front page"/>
    <w:basedOn w:val="Normal"/>
    <w:uiPriority w:val="99"/>
    <w:rsid w:val="00E71143"/>
    <w:pPr>
      <w:spacing w:before="240" w:after="120" w:line="360" w:lineRule="auto"/>
      <w:jc w:val="center"/>
    </w:pPr>
    <w:rPr>
      <w:rFonts w:ascii="Times New Roman" w:eastAsia="Times New Roman" w:hAnsi="Times New Roman" w:cs="Times New Roman"/>
      <w:b/>
      <w:sz w:val="28"/>
      <w:szCs w:val="24"/>
    </w:rPr>
  </w:style>
  <w:style w:type="paragraph" w:customStyle="1" w:styleId="Signature1">
    <w:name w:val="Signature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H2">
    <w:name w:val="H2"/>
    <w:basedOn w:val="Heading2"/>
    <w:uiPriority w:val="99"/>
    <w:rsid w:val="00E71143"/>
    <w:pPr>
      <w:keepNext/>
      <w:widowControl/>
      <w:spacing w:before="0" w:after="360"/>
      <w:ind w:left="0"/>
      <w:jc w:val="center"/>
    </w:pPr>
    <w:rPr>
      <w:rFonts w:cs="Times New Roman"/>
      <w:bCs w:val="0"/>
      <w:smallCaps/>
      <w:sz w:val="24"/>
      <w:szCs w:val="24"/>
      <w:lang w:val="en-IE"/>
    </w:rPr>
  </w:style>
  <w:style w:type="paragraph" w:customStyle="1" w:styleId="H1">
    <w:name w:val="H1"/>
    <w:basedOn w:val="H3"/>
    <w:uiPriority w:val="99"/>
    <w:rsid w:val="00E71143"/>
    <w:pPr>
      <w:suppressAutoHyphens w:val="0"/>
      <w:outlineLvl w:val="2"/>
    </w:pPr>
    <w:rPr>
      <w:lang w:val="en-GB" w:eastAsia="en-US"/>
    </w:rPr>
  </w:style>
  <w:style w:type="paragraph" w:customStyle="1" w:styleId="heading3TNR">
    <w:name w:val="heading 3 TNR"/>
    <w:basedOn w:val="Normal"/>
    <w:uiPriority w:val="99"/>
    <w:rsid w:val="00E71143"/>
    <w:pPr>
      <w:spacing w:before="240" w:after="240" w:line="240" w:lineRule="auto"/>
      <w:jc w:val="both"/>
    </w:pPr>
    <w:rPr>
      <w:rFonts w:ascii="Times New Roman" w:eastAsia="Times New Roman" w:hAnsi="Times New Roman" w:cs="Times New Roman"/>
      <w:sz w:val="24"/>
      <w:szCs w:val="24"/>
      <w:u w:val="single"/>
    </w:rPr>
  </w:style>
  <w:style w:type="paragraph" w:customStyle="1" w:styleId="H10">
    <w:name w:val="H10"/>
    <w:basedOn w:val="H1"/>
    <w:uiPriority w:val="99"/>
    <w:rsid w:val="00E71143"/>
  </w:style>
  <w:style w:type="paragraph" w:customStyle="1" w:styleId="TableTitle">
    <w:name w:val="Table Title"/>
    <w:basedOn w:val="Normal"/>
    <w:uiPriority w:val="99"/>
    <w:rsid w:val="00E71143"/>
    <w:pPr>
      <w:spacing w:before="120" w:after="240" w:line="240" w:lineRule="auto"/>
    </w:pPr>
    <w:rPr>
      <w:rFonts w:ascii="Times New Roman" w:eastAsia="Times New Roman" w:hAnsi="Times New Roman" w:cs="Times New Roman"/>
      <w:b/>
      <w:sz w:val="24"/>
      <w:szCs w:val="24"/>
    </w:rPr>
  </w:style>
  <w:style w:type="paragraph" w:customStyle="1" w:styleId="heading4TNR">
    <w:name w:val="heading 4 TNR"/>
    <w:basedOn w:val="Normal"/>
    <w:uiPriority w:val="99"/>
    <w:rsid w:val="00E71143"/>
    <w:pPr>
      <w:spacing w:before="120" w:after="120" w:line="240" w:lineRule="auto"/>
      <w:jc w:val="both"/>
    </w:pPr>
    <w:rPr>
      <w:rFonts w:ascii="Times New Roman" w:eastAsia="Times New Roman" w:hAnsi="Times New Roman" w:cs="Times New Roman"/>
      <w:b/>
      <w:smallCaps/>
      <w:sz w:val="24"/>
      <w:szCs w:val="24"/>
    </w:rPr>
  </w:style>
  <w:style w:type="paragraph" w:customStyle="1" w:styleId="H4">
    <w:name w:val="H4"/>
    <w:basedOn w:val="H3"/>
    <w:uiPriority w:val="99"/>
    <w:rsid w:val="00E71143"/>
    <w:pPr>
      <w:suppressAutoHyphens w:val="0"/>
      <w:outlineLvl w:val="2"/>
    </w:pPr>
    <w:rPr>
      <w:lang w:eastAsia="en-US"/>
    </w:rPr>
  </w:style>
  <w:style w:type="paragraph" w:customStyle="1" w:styleId="StyleTableTitleBefore0ptAfter12pt">
    <w:name w:val="Style Table Title + Before:  0 pt After:  12 pt"/>
    <w:basedOn w:val="TableTitle"/>
    <w:uiPriority w:val="99"/>
    <w:rsid w:val="00E71143"/>
    <w:pPr>
      <w:numPr>
        <w:numId w:val="12"/>
      </w:numPr>
      <w:ind w:left="0" w:firstLine="0"/>
    </w:pPr>
    <w:rPr>
      <w:bCs/>
      <w:szCs w:val="20"/>
    </w:rPr>
  </w:style>
  <w:style w:type="paragraph" w:customStyle="1" w:styleId="normaltablesmall">
    <w:name w:val="normal table small"/>
    <w:basedOn w:val="Normal"/>
    <w:uiPriority w:val="99"/>
    <w:rsid w:val="00E71143"/>
    <w:pPr>
      <w:spacing w:before="40" w:after="40" w:line="240" w:lineRule="auto"/>
    </w:pPr>
    <w:rPr>
      <w:rFonts w:ascii="Times New Roman" w:eastAsia="Times New Roman" w:hAnsi="Times New Roman" w:cs="Times New Roman"/>
      <w:szCs w:val="24"/>
    </w:rPr>
  </w:style>
  <w:style w:type="paragraph" w:customStyle="1" w:styleId="GridTable21">
    <w:name w:val="Grid Table 21"/>
    <w:basedOn w:val="Normal"/>
    <w:uiPriority w:val="99"/>
    <w:rsid w:val="00E71143"/>
    <w:pPr>
      <w:numPr>
        <w:numId w:val="4"/>
      </w:numPr>
      <w:tabs>
        <w:tab w:val="num" w:pos="1080"/>
      </w:tabs>
      <w:spacing w:before="120" w:after="120" w:line="240" w:lineRule="auto"/>
      <w:ind w:left="1080" w:hanging="720"/>
    </w:pPr>
    <w:rPr>
      <w:rFonts w:ascii="Times New Roman" w:eastAsia="Times New Roman" w:hAnsi="Times New Roman" w:cs="Times New Roman"/>
      <w:sz w:val="24"/>
      <w:szCs w:val="24"/>
    </w:rPr>
  </w:style>
  <w:style w:type="paragraph" w:styleId="ListBullet">
    <w:name w:val="List Bullet"/>
    <w:basedOn w:val="Normal"/>
    <w:autoRedefine/>
    <w:uiPriority w:val="99"/>
    <w:rsid w:val="00E71143"/>
    <w:pPr>
      <w:numPr>
        <w:numId w:val="5"/>
      </w:numPr>
      <w:tabs>
        <w:tab w:val="clear" w:pos="720"/>
        <w:tab w:val="num" w:pos="360"/>
      </w:tabs>
      <w:autoSpaceDE w:val="0"/>
      <w:autoSpaceDN w:val="0"/>
      <w:spacing w:before="120" w:after="120" w:line="240" w:lineRule="auto"/>
      <w:ind w:left="360"/>
      <w:jc w:val="both"/>
    </w:pPr>
    <w:rPr>
      <w:rFonts w:ascii="Times New Roman" w:eastAsia="Times New Roman" w:hAnsi="Times New Roman" w:cs="Times New Roman"/>
    </w:rPr>
  </w:style>
  <w:style w:type="paragraph" w:customStyle="1" w:styleId="Listtight">
    <w:name w:val="List tight"/>
    <w:basedOn w:val="ListBullet"/>
    <w:autoRedefine/>
    <w:uiPriority w:val="99"/>
    <w:rsid w:val="00E71143"/>
    <w:pPr>
      <w:numPr>
        <w:numId w:val="6"/>
      </w:numPr>
      <w:tabs>
        <w:tab w:val="num" w:pos="720"/>
      </w:tabs>
      <w:spacing w:before="0" w:after="0"/>
    </w:pPr>
  </w:style>
  <w:style w:type="paragraph" w:customStyle="1" w:styleId="Notesbullets">
    <w:name w:val="Notes (bullets)"/>
    <w:basedOn w:val="Notes"/>
    <w:autoRedefine/>
    <w:uiPriority w:val="99"/>
    <w:rsid w:val="00E71143"/>
    <w:pPr>
      <w:numPr>
        <w:numId w:val="7"/>
      </w:numPr>
      <w:spacing w:before="0" w:after="0"/>
    </w:pPr>
  </w:style>
  <w:style w:type="paragraph" w:customStyle="1" w:styleId="Notes">
    <w:name w:val="Notes"/>
    <w:basedOn w:val="Normal"/>
    <w:autoRedefine/>
    <w:uiPriority w:val="99"/>
    <w:rsid w:val="00E71143"/>
    <w:pPr>
      <w:autoSpaceDE w:val="0"/>
      <w:autoSpaceDN w:val="0"/>
      <w:spacing w:before="120" w:after="120" w:line="240" w:lineRule="auto"/>
      <w:jc w:val="both"/>
    </w:pPr>
    <w:rPr>
      <w:rFonts w:ascii="Arial" w:eastAsia="Times New Roman" w:hAnsi="Arial" w:cs="Arial"/>
      <w:sz w:val="18"/>
      <w:szCs w:val="18"/>
    </w:rPr>
  </w:style>
  <w:style w:type="paragraph" w:customStyle="1" w:styleId="caseheadnotepoints">
    <w:name w:val="case headnote points"/>
    <w:basedOn w:val="Normal"/>
    <w:next w:val="Normal"/>
    <w:autoRedefine/>
    <w:uiPriority w:val="99"/>
    <w:rsid w:val="00E71143"/>
    <w:pPr>
      <w:numPr>
        <w:numId w:val="8"/>
      </w:numPr>
      <w:spacing w:after="0" w:line="240" w:lineRule="auto"/>
    </w:pPr>
    <w:rPr>
      <w:rFonts w:ascii="Times New Roman" w:eastAsia="Times New Roman" w:hAnsi="Times New Roman" w:cs="Times New Roman"/>
      <w:i/>
      <w:iCs/>
      <w:sz w:val="24"/>
      <w:szCs w:val="24"/>
    </w:rPr>
  </w:style>
  <w:style w:type="paragraph" w:customStyle="1" w:styleId="quotelistedinternally">
    <w:name w:val="quote listed internally"/>
    <w:basedOn w:val="quotenumberedinternally"/>
    <w:uiPriority w:val="99"/>
    <w:rsid w:val="00E71143"/>
    <w:pPr>
      <w:numPr>
        <w:numId w:val="9"/>
      </w:numPr>
      <w:tabs>
        <w:tab w:val="clear" w:pos="720"/>
        <w:tab w:val="num" w:pos="580"/>
      </w:tabs>
      <w:ind w:left="580"/>
    </w:pPr>
  </w:style>
  <w:style w:type="paragraph" w:customStyle="1" w:styleId="quotenumberedinternally">
    <w:name w:val="quote numbered internally"/>
    <w:basedOn w:val="quotations"/>
    <w:autoRedefine/>
    <w:uiPriority w:val="99"/>
    <w:rsid w:val="00E71143"/>
    <w:pPr>
      <w:numPr>
        <w:numId w:val="13"/>
      </w:numPr>
      <w:ind w:left="567" w:firstLine="0"/>
    </w:pPr>
  </w:style>
  <w:style w:type="paragraph" w:customStyle="1" w:styleId="quotations">
    <w:name w:val="quotations"/>
    <w:basedOn w:val="Normal"/>
    <w:next w:val="Normal"/>
    <w:autoRedefine/>
    <w:uiPriority w:val="99"/>
    <w:rsid w:val="00E71143"/>
    <w:pPr>
      <w:autoSpaceDE w:val="0"/>
      <w:autoSpaceDN w:val="0"/>
      <w:spacing w:before="120" w:after="120" w:line="240" w:lineRule="auto"/>
      <w:ind w:left="567" w:right="567"/>
      <w:jc w:val="both"/>
    </w:pPr>
    <w:rPr>
      <w:rFonts w:ascii="Times New Roman" w:eastAsia="Times New Roman" w:hAnsi="Times New Roman" w:cs="Times New Roman"/>
    </w:rPr>
  </w:style>
  <w:style w:type="paragraph" w:customStyle="1" w:styleId="comments">
    <w:name w:val="comments"/>
    <w:basedOn w:val="Normal"/>
    <w:autoRedefine/>
    <w:uiPriority w:val="99"/>
    <w:rsid w:val="00E71143"/>
    <w:pPr>
      <w:numPr>
        <w:numId w:val="10"/>
      </w:numPr>
      <w:tabs>
        <w:tab w:val="num" w:pos="1080"/>
      </w:tabs>
      <w:spacing w:after="0" w:line="240" w:lineRule="auto"/>
      <w:ind w:left="1080" w:hanging="720"/>
    </w:pPr>
    <w:rPr>
      <w:rFonts w:ascii="Times New Roman" w:eastAsia="Times New Roman" w:hAnsi="Times New Roman" w:cs="Times New Roman"/>
      <w:color w:val="0000FF"/>
      <w:sz w:val="24"/>
      <w:szCs w:val="24"/>
    </w:rPr>
  </w:style>
  <w:style w:type="paragraph" w:customStyle="1" w:styleId="TOCA">
    <w:name w:val="TOC A"/>
    <w:basedOn w:val="TOC1"/>
    <w:uiPriority w:val="99"/>
    <w:rsid w:val="00E71143"/>
    <w:pPr>
      <w:tabs>
        <w:tab w:val="right" w:pos="9629"/>
      </w:tabs>
      <w:spacing w:before="0"/>
      <w:jc w:val="both"/>
    </w:pPr>
    <w:rPr>
      <w:rFonts w:ascii="Times New Roman" w:eastAsia="Times New Roman" w:hAnsi="Times New Roman" w:cs="Times New Roman"/>
      <w:b w:val="0"/>
      <w:bCs w:val="0"/>
      <w:lang w:val="en-GB"/>
    </w:rPr>
  </w:style>
  <w:style w:type="paragraph" w:customStyle="1" w:styleId="tightlist">
    <w:name w:val="tight list"/>
    <w:basedOn w:val="Normal"/>
    <w:uiPriority w:val="99"/>
    <w:rsid w:val="00E71143"/>
    <w:pPr>
      <w:numPr>
        <w:numId w:val="2"/>
      </w:numPr>
      <w:tabs>
        <w:tab w:val="left" w:pos="-2268"/>
        <w:tab w:val="left" w:pos="567"/>
        <w:tab w:val="num" w:pos="720"/>
      </w:tabs>
      <w:spacing w:after="120" w:line="240" w:lineRule="auto"/>
      <w:ind w:left="0" w:firstLine="0"/>
      <w:jc w:val="both"/>
    </w:pPr>
    <w:rPr>
      <w:rFonts w:ascii="Times New Roman" w:eastAsia="Times New Roman" w:hAnsi="Times New Roman" w:cs="Times New Roman"/>
      <w:sz w:val="24"/>
      <w:szCs w:val="24"/>
    </w:rPr>
  </w:style>
  <w:style w:type="character" w:customStyle="1" w:styleId="style21">
    <w:name w:val="style21"/>
    <w:uiPriority w:val="99"/>
    <w:rsid w:val="00E71143"/>
    <w:rPr>
      <w:rFonts w:cs="Times New Roman"/>
      <w:color w:val="FF0000"/>
    </w:rPr>
  </w:style>
  <w:style w:type="paragraph" w:customStyle="1" w:styleId="style23">
    <w:name w:val="style23"/>
    <w:basedOn w:val="Normal"/>
    <w:uiPriority w:val="99"/>
    <w:rsid w:val="00E71143"/>
    <w:pPr>
      <w:spacing w:before="100" w:beforeAutospacing="1" w:after="100" w:afterAutospacing="1" w:line="240" w:lineRule="auto"/>
    </w:pPr>
    <w:rPr>
      <w:rFonts w:ascii="Arial" w:eastAsia="Times New Roman" w:hAnsi="Arial" w:cs="Arial"/>
      <w:sz w:val="18"/>
      <w:szCs w:val="18"/>
      <w:lang w:val="en-US"/>
    </w:rPr>
  </w:style>
  <w:style w:type="paragraph" w:customStyle="1" w:styleId="mediumstyle20">
    <w:name w:val="medium style20"/>
    <w:basedOn w:val="Normal"/>
    <w:uiPriority w:val="99"/>
    <w:rsid w:val="00E711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dium1">
    <w:name w:val="medium1"/>
    <w:uiPriority w:val="99"/>
    <w:rsid w:val="00E71143"/>
    <w:rPr>
      <w:rFonts w:ascii="Arial" w:hAnsi="Arial" w:cs="Arial"/>
      <w:sz w:val="18"/>
      <w:szCs w:val="18"/>
    </w:rPr>
  </w:style>
  <w:style w:type="paragraph" w:customStyle="1" w:styleId="style20">
    <w:name w:val="style20"/>
    <w:basedOn w:val="Normal"/>
    <w:uiPriority w:val="99"/>
    <w:rsid w:val="00E71143"/>
    <w:pPr>
      <w:spacing w:before="100" w:beforeAutospacing="1" w:after="100" w:afterAutospacing="1" w:line="240" w:lineRule="auto"/>
    </w:pPr>
    <w:rPr>
      <w:rFonts w:ascii="Times New Roman" w:eastAsia="Times New Roman" w:hAnsi="Times New Roman" w:cs="Times New Roman"/>
      <w:color w:val="990000"/>
      <w:sz w:val="24"/>
      <w:szCs w:val="24"/>
      <w:lang w:val="en-US"/>
    </w:rPr>
  </w:style>
  <w:style w:type="paragraph" w:customStyle="1" w:styleId="medium">
    <w:name w:val="medium"/>
    <w:basedOn w:val="Normal"/>
    <w:uiPriority w:val="99"/>
    <w:rsid w:val="00E71143"/>
    <w:pPr>
      <w:spacing w:before="100" w:beforeAutospacing="1" w:after="100" w:afterAutospacing="1" w:line="240" w:lineRule="auto"/>
    </w:pPr>
    <w:rPr>
      <w:rFonts w:ascii="Arial" w:eastAsia="Times New Roman" w:hAnsi="Arial" w:cs="Arial"/>
      <w:sz w:val="15"/>
      <w:szCs w:val="15"/>
      <w:lang w:val="en-US"/>
    </w:rPr>
  </w:style>
  <w:style w:type="character" w:customStyle="1" w:styleId="style171">
    <w:name w:val="style171"/>
    <w:uiPriority w:val="99"/>
    <w:rsid w:val="00E71143"/>
    <w:rPr>
      <w:rFonts w:cs="Times New Roman"/>
      <w:b/>
      <w:bCs/>
      <w:color w:val="990000"/>
    </w:rPr>
  </w:style>
  <w:style w:type="character" w:customStyle="1" w:styleId="style201">
    <w:name w:val="style201"/>
    <w:uiPriority w:val="99"/>
    <w:rsid w:val="00E71143"/>
    <w:rPr>
      <w:rFonts w:cs="Times New Roman"/>
      <w:color w:val="990000"/>
    </w:rPr>
  </w:style>
  <w:style w:type="paragraph" w:customStyle="1" w:styleId="Handbookbody">
    <w:name w:val="Handbook body"/>
    <w:basedOn w:val="NormalWeb"/>
    <w:link w:val="HandbookbodyChar"/>
    <w:uiPriority w:val="99"/>
    <w:rsid w:val="00E71143"/>
    <w:pPr>
      <w:spacing w:before="120" w:after="240"/>
      <w:jc w:val="both"/>
    </w:pPr>
    <w:rPr>
      <w:rFonts w:ascii="Calibri" w:eastAsia="Times New Roman" w:hAnsi="Calibri"/>
      <w:color w:val="000000"/>
      <w:lang w:val="de-DE"/>
    </w:rPr>
  </w:style>
  <w:style w:type="character" w:customStyle="1" w:styleId="HandbookbodyChar">
    <w:name w:val="Handbook body Char"/>
    <w:link w:val="Handbookbody"/>
    <w:uiPriority w:val="99"/>
    <w:locked/>
    <w:rsid w:val="00E71143"/>
    <w:rPr>
      <w:rFonts w:ascii="Calibri" w:eastAsia="Times New Roman" w:hAnsi="Calibri" w:cs="Times New Roman"/>
      <w:color w:val="000000"/>
      <w:sz w:val="24"/>
      <w:szCs w:val="24"/>
      <w:lang w:val="de-DE" w:eastAsia="en-IE"/>
    </w:rPr>
  </w:style>
  <w:style w:type="paragraph" w:customStyle="1" w:styleId="handbooktight">
    <w:name w:val="handbook tight"/>
    <w:basedOn w:val="Handbookbody"/>
    <w:uiPriority w:val="99"/>
    <w:rsid w:val="00E71143"/>
    <w:pPr>
      <w:spacing w:before="0" w:after="0"/>
    </w:pPr>
    <w:rPr>
      <w:szCs w:val="20"/>
    </w:rPr>
  </w:style>
  <w:style w:type="paragraph" w:customStyle="1" w:styleId="bulletsnc">
    <w:name w:val="bullets nc"/>
    <w:basedOn w:val="Normal"/>
    <w:uiPriority w:val="99"/>
    <w:rsid w:val="00E71143"/>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handbookbulletstight">
    <w:name w:val="handbook bullets tight"/>
    <w:basedOn w:val="bulletsnc"/>
    <w:uiPriority w:val="99"/>
    <w:rsid w:val="00E71143"/>
    <w:pPr>
      <w:spacing w:before="0" w:after="0"/>
      <w:ind w:left="714" w:hanging="357"/>
    </w:pPr>
    <w:rPr>
      <w:rFonts w:ascii="Calibri" w:hAnsi="Calibri"/>
    </w:rPr>
  </w:style>
  <w:style w:type="paragraph" w:customStyle="1" w:styleId="handbookheading3">
    <w:name w:val="handbook heading 3"/>
    <w:basedOn w:val="Handbookbody"/>
    <w:uiPriority w:val="99"/>
    <w:rsid w:val="00E71143"/>
    <w:pPr>
      <w:spacing w:before="360"/>
      <w:jc w:val="center"/>
    </w:pPr>
    <w:rPr>
      <w:b/>
      <w:szCs w:val="20"/>
    </w:rPr>
  </w:style>
  <w:style w:type="paragraph" w:customStyle="1" w:styleId="StyleHandbookbodyHelvetica-Bold105ptBold">
    <w:name w:val="Style Handbook body + Helvetica-Bold 10.5 pt Bold"/>
    <w:basedOn w:val="Handbookbody"/>
    <w:uiPriority w:val="99"/>
    <w:rsid w:val="00E71143"/>
    <w:pPr>
      <w:jc w:val="center"/>
    </w:pPr>
    <w:rPr>
      <w:rFonts w:ascii="Helvetica-Bold" w:hAnsi="Helvetica-Bold"/>
      <w:b/>
      <w:bCs/>
      <w:sz w:val="21"/>
    </w:rPr>
  </w:style>
  <w:style w:type="paragraph" w:customStyle="1" w:styleId="Handbookheading1">
    <w:name w:val="Handbook heading 1"/>
    <w:basedOn w:val="Normal"/>
    <w:uiPriority w:val="99"/>
    <w:rsid w:val="00E71143"/>
    <w:pPr>
      <w:spacing w:before="240" w:after="360" w:line="240" w:lineRule="auto"/>
      <w:jc w:val="both"/>
    </w:pPr>
    <w:rPr>
      <w:rFonts w:ascii="Calibri" w:eastAsia="Times New Roman" w:hAnsi="Calibri" w:cs="Times New Roman"/>
      <w:b/>
      <w:smallCaps/>
      <w:sz w:val="28"/>
      <w:szCs w:val="28"/>
      <w:lang w:val="en-GB"/>
    </w:rPr>
  </w:style>
  <w:style w:type="paragraph" w:customStyle="1" w:styleId="Handbookheading2">
    <w:name w:val="Handbook heading 2"/>
    <w:basedOn w:val="Handbookheading1"/>
    <w:uiPriority w:val="99"/>
    <w:rsid w:val="00E71143"/>
    <w:pPr>
      <w:spacing w:before="360"/>
    </w:pPr>
    <w:rPr>
      <w:smallCaps w:val="0"/>
    </w:rPr>
  </w:style>
  <w:style w:type="character" w:customStyle="1" w:styleId="apple-style-span">
    <w:name w:val="apple-style-span"/>
    <w:uiPriority w:val="99"/>
    <w:rsid w:val="00E71143"/>
    <w:rPr>
      <w:rFonts w:cs="Times New Roman"/>
    </w:rPr>
  </w:style>
  <w:style w:type="character" w:customStyle="1" w:styleId="normal0020tablechar">
    <w:name w:val="normal_0020table__char"/>
    <w:uiPriority w:val="99"/>
    <w:rsid w:val="00E71143"/>
    <w:rPr>
      <w:rFonts w:cs="Times New Roman"/>
    </w:rPr>
  </w:style>
  <w:style w:type="character" w:customStyle="1" w:styleId="normalchar">
    <w:name w:val="normal__char"/>
    <w:uiPriority w:val="99"/>
    <w:rsid w:val="00E71143"/>
    <w:rPr>
      <w:rFonts w:cs="Times New Roman"/>
    </w:rPr>
  </w:style>
  <w:style w:type="character" w:customStyle="1" w:styleId="RTFNum21">
    <w:name w:val="RTF_Num 2 1"/>
    <w:uiPriority w:val="99"/>
    <w:rsid w:val="00E71143"/>
    <w:rPr>
      <w:rFonts w:ascii="Arial" w:hAnsi="Arial"/>
    </w:rPr>
  </w:style>
  <w:style w:type="paragraph" w:customStyle="1" w:styleId="Style">
    <w:name w:val="Style"/>
    <w:basedOn w:val="Normal"/>
    <w:next w:val="BodyText"/>
    <w:uiPriority w:val="99"/>
    <w:rsid w:val="00E7114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RTFNum31">
    <w:name w:val="RTF_Num 3 1"/>
    <w:uiPriority w:val="99"/>
    <w:rsid w:val="00E71143"/>
    <w:rPr>
      <w:rFonts w:ascii="Symbol" w:hAnsi="Symbol"/>
    </w:rPr>
  </w:style>
  <w:style w:type="paragraph" w:customStyle="1" w:styleId="casenameinquote">
    <w:name w:val="case name in quote"/>
    <w:basedOn w:val="quotations"/>
    <w:uiPriority w:val="99"/>
    <w:rsid w:val="00E71143"/>
    <w:pPr>
      <w:spacing w:before="0" w:after="0"/>
    </w:pPr>
    <w:rPr>
      <w:szCs w:val="24"/>
      <w:u w:val="single"/>
    </w:rPr>
  </w:style>
  <w:style w:type="paragraph" w:customStyle="1" w:styleId="ELMCnormal">
    <w:name w:val="ELMC normal"/>
    <w:basedOn w:val="Normal"/>
    <w:autoRedefine/>
    <w:uiPriority w:val="99"/>
    <w:rsid w:val="00E71143"/>
    <w:pPr>
      <w:autoSpaceDE w:val="0"/>
      <w:autoSpaceDN w:val="0"/>
      <w:spacing w:before="120" w:after="120" w:line="360" w:lineRule="auto"/>
      <w:jc w:val="both"/>
    </w:pPr>
    <w:rPr>
      <w:rFonts w:ascii="Times New Roman" w:eastAsia="Times New Roman" w:hAnsi="Times New Roman" w:cs="Times New Roman"/>
      <w:sz w:val="24"/>
      <w:szCs w:val="24"/>
    </w:rPr>
  </w:style>
  <w:style w:type="paragraph" w:customStyle="1" w:styleId="filenameandpath">
    <w:name w:val="filename and path"/>
    <w:basedOn w:val="Footer"/>
    <w:autoRedefine/>
    <w:uiPriority w:val="99"/>
    <w:rsid w:val="00E71143"/>
    <w:pPr>
      <w:widowControl/>
      <w:tabs>
        <w:tab w:val="clear" w:pos="4513"/>
        <w:tab w:val="clear" w:pos="9026"/>
        <w:tab w:val="center" w:pos="4320"/>
        <w:tab w:val="right" w:pos="8640"/>
      </w:tabs>
      <w:autoSpaceDE w:val="0"/>
      <w:autoSpaceDN w:val="0"/>
      <w:spacing w:before="120" w:after="120"/>
      <w:jc w:val="center"/>
    </w:pPr>
    <w:rPr>
      <w:rFonts w:ascii="Times New Roman" w:eastAsia="Times New Roman" w:hAnsi="Times New Roman" w:cs="Times New Roman"/>
      <w:noProof/>
      <w:sz w:val="16"/>
      <w:szCs w:val="16"/>
    </w:rPr>
  </w:style>
  <w:style w:type="paragraph" w:customStyle="1" w:styleId="Normaltight">
    <w:name w:val="Normal tight"/>
    <w:basedOn w:val="Normal"/>
    <w:next w:val="Normal"/>
    <w:autoRedefine/>
    <w:uiPriority w:val="99"/>
    <w:rsid w:val="00E71143"/>
    <w:pPr>
      <w:autoSpaceDE w:val="0"/>
      <w:autoSpaceDN w:val="0"/>
      <w:spacing w:before="120" w:after="120" w:line="240" w:lineRule="auto"/>
      <w:ind w:left="720"/>
      <w:jc w:val="both"/>
    </w:pPr>
    <w:rPr>
      <w:rFonts w:ascii="Times New Roman" w:eastAsia="Times New Roman" w:hAnsi="Times New Roman" w:cs="Times New Roman"/>
    </w:rPr>
  </w:style>
  <w:style w:type="paragraph" w:customStyle="1" w:styleId="Numberedlist">
    <w:name w:val="Numbered list"/>
    <w:basedOn w:val="Normal"/>
    <w:autoRedefine/>
    <w:uiPriority w:val="99"/>
    <w:rsid w:val="00E71143"/>
    <w:pPr>
      <w:autoSpaceDE w:val="0"/>
      <w:autoSpaceDN w:val="0"/>
      <w:spacing w:before="120" w:after="120" w:line="240" w:lineRule="auto"/>
      <w:jc w:val="both"/>
    </w:pPr>
    <w:rPr>
      <w:rFonts w:ascii="Times New Roman" w:eastAsia="Times New Roman" w:hAnsi="Times New Roman" w:cs="Times New Roman"/>
    </w:rPr>
  </w:style>
  <w:style w:type="paragraph" w:customStyle="1" w:styleId="OtherSource">
    <w:name w:val="Other Source"/>
    <w:basedOn w:val="Normal"/>
    <w:next w:val="Normal"/>
    <w:uiPriority w:val="99"/>
    <w:rsid w:val="00E71143"/>
    <w:pPr>
      <w:spacing w:before="120" w:after="120" w:line="240" w:lineRule="auto"/>
      <w:jc w:val="both"/>
    </w:pPr>
    <w:rPr>
      <w:rFonts w:ascii="Times New Roman" w:eastAsia="Times New Roman" w:hAnsi="Times New Roman" w:cs="Times New Roman"/>
      <w:i/>
      <w:color w:val="339966"/>
      <w:sz w:val="24"/>
      <w:szCs w:val="24"/>
    </w:rPr>
  </w:style>
  <w:style w:type="paragraph" w:customStyle="1" w:styleId="Style1">
    <w:name w:val="Style1"/>
    <w:basedOn w:val="Normal"/>
    <w:uiPriority w:val="99"/>
    <w:rsid w:val="00E71143"/>
    <w:pPr>
      <w:spacing w:before="120" w:after="120" w:line="240" w:lineRule="auto"/>
      <w:jc w:val="both"/>
    </w:pPr>
    <w:rPr>
      <w:rFonts w:ascii="Times New Roman" w:eastAsia="Times New Roman" w:hAnsi="Times New Roman" w:cs="Times New Roman"/>
      <w:i/>
      <w:color w:val="0000FF"/>
      <w:sz w:val="24"/>
      <w:szCs w:val="24"/>
    </w:rPr>
  </w:style>
  <w:style w:type="paragraph" w:customStyle="1" w:styleId="TitleNC">
    <w:name w:val="Title NC"/>
    <w:basedOn w:val="Normal"/>
    <w:next w:val="Normal"/>
    <w:autoRedefine/>
    <w:uiPriority w:val="99"/>
    <w:rsid w:val="00E71143"/>
    <w:pPr>
      <w:autoSpaceDE w:val="0"/>
      <w:autoSpaceDN w:val="0"/>
      <w:spacing w:before="120" w:after="120" w:line="240" w:lineRule="auto"/>
      <w:jc w:val="center"/>
    </w:pPr>
    <w:rPr>
      <w:rFonts w:ascii="Times New Roman" w:eastAsia="Times New Roman" w:hAnsi="Times New Roman" w:cs="Times New Roman"/>
      <w:b/>
      <w:bCs/>
      <w:smallCaps/>
      <w:sz w:val="28"/>
      <w:szCs w:val="28"/>
    </w:rPr>
  </w:style>
  <w:style w:type="paragraph" w:customStyle="1" w:styleId="Objects">
    <w:name w:val="Objects"/>
    <w:basedOn w:val="quotations"/>
    <w:next w:val="Normal"/>
    <w:autoRedefine/>
    <w:uiPriority w:val="99"/>
    <w:rsid w:val="00E71143"/>
    <w:pPr>
      <w:ind w:left="851" w:right="851"/>
    </w:pPr>
  </w:style>
  <w:style w:type="paragraph" w:customStyle="1" w:styleId="pagenumberinsource">
    <w:name w:val="page number in source"/>
    <w:basedOn w:val="Heading3"/>
    <w:next w:val="Normal"/>
    <w:autoRedefine/>
    <w:uiPriority w:val="99"/>
    <w:rsid w:val="00E71143"/>
    <w:pPr>
      <w:keepNext/>
      <w:widowControl/>
      <w:spacing w:before="120" w:after="240"/>
      <w:ind w:left="0"/>
      <w:jc w:val="both"/>
    </w:pPr>
    <w:rPr>
      <w:rFonts w:ascii="Times New Roman" w:eastAsia="Times New Roman" w:hAnsi="Times New Roman" w:cs="Times New Roman"/>
      <w:b w:val="0"/>
      <w:bCs w:val="0"/>
      <w:i/>
      <w:szCs w:val="20"/>
      <w:lang w:val="en-GB"/>
    </w:rPr>
  </w:style>
  <w:style w:type="paragraph" w:customStyle="1" w:styleId="Heading4b">
    <w:name w:val="Heading 4 (b)"/>
    <w:basedOn w:val="Heading4"/>
    <w:uiPriority w:val="99"/>
    <w:rsid w:val="00E71143"/>
    <w:pPr>
      <w:keepNext/>
      <w:widowControl/>
      <w:tabs>
        <w:tab w:val="left" w:pos="1080"/>
      </w:tabs>
      <w:spacing w:before="240" w:after="240"/>
      <w:ind w:left="0"/>
      <w:jc w:val="both"/>
    </w:pPr>
    <w:rPr>
      <w:rFonts w:ascii="Times New Roman" w:eastAsia="Times New Roman" w:hAnsi="Times New Roman" w:cs="Times New Roman"/>
      <w:bCs w:val="0"/>
      <w:i w:val="0"/>
      <w:szCs w:val="20"/>
      <w:lang w:val="en-IE"/>
    </w:rPr>
  </w:style>
  <w:style w:type="paragraph" w:customStyle="1" w:styleId="articleverdana">
    <w:name w:val="article verdana"/>
    <w:basedOn w:val="NormalWeb"/>
    <w:uiPriority w:val="99"/>
    <w:rsid w:val="00E71143"/>
    <w:pPr>
      <w:spacing w:before="100" w:beforeAutospacing="1" w:after="100" w:afterAutospacing="1"/>
      <w:jc w:val="both"/>
    </w:pPr>
    <w:rPr>
      <w:rFonts w:ascii="Verdana" w:eastAsia="Times New Roman" w:hAnsi="Verdana"/>
      <w:sz w:val="20"/>
      <w:lang w:val="de-DE" w:eastAsia="en-US"/>
    </w:rPr>
  </w:style>
  <w:style w:type="paragraph" w:customStyle="1" w:styleId="Sections">
    <w:name w:val="Sections"/>
    <w:basedOn w:val="Normal"/>
    <w:uiPriority w:val="99"/>
    <w:rsid w:val="00E71143"/>
    <w:pPr>
      <w:spacing w:before="120" w:after="120" w:line="480" w:lineRule="auto"/>
      <w:jc w:val="both"/>
    </w:pPr>
    <w:rPr>
      <w:rFonts w:ascii="Times New Roman" w:eastAsia="Times New Roman" w:hAnsi="Times New Roman" w:cs="Times New Roman"/>
      <w:b/>
      <w:sz w:val="28"/>
      <w:szCs w:val="24"/>
      <w:u w:val="double"/>
    </w:rPr>
  </w:style>
  <w:style w:type="character" w:customStyle="1" w:styleId="ppt">
    <w:name w:val="ppt"/>
    <w:uiPriority w:val="99"/>
    <w:rsid w:val="00E71143"/>
    <w:rPr>
      <w:rFonts w:cs="Times New Roman"/>
    </w:rPr>
  </w:style>
  <w:style w:type="character" w:customStyle="1" w:styleId="skypepnhcontainer">
    <w:name w:val="skype_pnh_container"/>
    <w:uiPriority w:val="99"/>
    <w:rsid w:val="00E71143"/>
    <w:rPr>
      <w:rFonts w:cs="Times New Roman"/>
    </w:rPr>
  </w:style>
  <w:style w:type="character" w:customStyle="1" w:styleId="skypepnhmark1">
    <w:name w:val="skype_pnh_mark1"/>
    <w:uiPriority w:val="99"/>
    <w:rsid w:val="00E71143"/>
    <w:rPr>
      <w:rFonts w:cs="Times New Roman"/>
      <w:vanish/>
    </w:rPr>
  </w:style>
  <w:style w:type="character" w:customStyle="1" w:styleId="skypepnhprintcontainer1345030072">
    <w:name w:val="skype_pnh_print_container_1345030072"/>
    <w:uiPriority w:val="99"/>
    <w:rsid w:val="00E71143"/>
    <w:rPr>
      <w:rFonts w:cs="Times New Roman"/>
    </w:rPr>
  </w:style>
  <w:style w:type="character" w:customStyle="1" w:styleId="skypepnhfreetextspan">
    <w:name w:val="skype_pnh_free_text_span"/>
    <w:uiPriority w:val="99"/>
    <w:rsid w:val="00E71143"/>
    <w:rPr>
      <w:rFonts w:cs="Times New Roman"/>
    </w:rPr>
  </w:style>
  <w:style w:type="character" w:customStyle="1" w:styleId="skypepnhtextspan">
    <w:name w:val="skype_pnh_text_span"/>
    <w:uiPriority w:val="99"/>
    <w:rsid w:val="00E71143"/>
    <w:rPr>
      <w:rFonts w:cs="Times New Roman"/>
    </w:rPr>
  </w:style>
  <w:style w:type="paragraph" w:customStyle="1" w:styleId="CM23">
    <w:name w:val="CM23"/>
    <w:basedOn w:val="Default"/>
    <w:next w:val="Default"/>
    <w:uiPriority w:val="99"/>
    <w:rsid w:val="00E71143"/>
    <w:pPr>
      <w:widowControl w:val="0"/>
      <w:spacing w:after="550"/>
    </w:pPr>
    <w:rPr>
      <w:rFonts w:ascii="Times" w:hAnsi="Times"/>
      <w:color w:val="auto"/>
    </w:rPr>
  </w:style>
  <w:style w:type="paragraph" w:customStyle="1" w:styleId="CM24">
    <w:name w:val="CM24"/>
    <w:basedOn w:val="Default"/>
    <w:next w:val="Default"/>
    <w:uiPriority w:val="99"/>
    <w:rsid w:val="00E71143"/>
    <w:pPr>
      <w:widowControl w:val="0"/>
      <w:spacing w:after="273"/>
    </w:pPr>
    <w:rPr>
      <w:rFonts w:ascii="Times" w:hAnsi="Times"/>
      <w:color w:val="auto"/>
    </w:rPr>
  </w:style>
  <w:style w:type="paragraph" w:customStyle="1" w:styleId="CM7">
    <w:name w:val="CM7"/>
    <w:basedOn w:val="Default"/>
    <w:next w:val="Default"/>
    <w:uiPriority w:val="99"/>
    <w:rsid w:val="00E71143"/>
    <w:pPr>
      <w:widowControl w:val="0"/>
      <w:spacing w:line="278" w:lineRule="atLeast"/>
    </w:pPr>
    <w:rPr>
      <w:rFonts w:ascii="Times" w:hAnsi="Times"/>
      <w:color w:val="auto"/>
    </w:rPr>
  </w:style>
  <w:style w:type="character" w:customStyle="1" w:styleId="CharChar9">
    <w:name w:val="Char Char9"/>
    <w:locked/>
    <w:rsid w:val="00E71143"/>
    <w:rPr>
      <w:lang w:val="en-GB" w:eastAsia="en-IE" w:bidi="en-US"/>
    </w:rPr>
  </w:style>
  <w:style w:type="character" w:customStyle="1" w:styleId="NormalWebChar1">
    <w:name w:val="Normal (Web) Char1"/>
    <w:uiPriority w:val="99"/>
    <w:rsid w:val="00E71143"/>
    <w:rPr>
      <w:rFonts w:cs="Times New Roman"/>
      <w:sz w:val="24"/>
      <w:szCs w:val="24"/>
      <w:lang w:val="en-IE" w:eastAsia="en-US" w:bidi="ar-SA"/>
    </w:rPr>
  </w:style>
  <w:style w:type="paragraph" w:customStyle="1" w:styleId="cvlista">
    <w:name w:val="cv list a"/>
    <w:basedOn w:val="Normal"/>
    <w:uiPriority w:val="99"/>
    <w:rsid w:val="00E71143"/>
    <w:pPr>
      <w:numPr>
        <w:numId w:val="15"/>
      </w:numPr>
      <w:spacing w:before="120" w:after="120" w:line="240" w:lineRule="auto"/>
      <w:jc w:val="both"/>
    </w:pPr>
    <w:rPr>
      <w:rFonts w:ascii="Times New Roman" w:eastAsia="Times New Roman" w:hAnsi="Times New Roman" w:cs="Times New Roman"/>
      <w:sz w:val="24"/>
      <w:szCs w:val="20"/>
    </w:rPr>
  </w:style>
  <w:style w:type="character" w:customStyle="1" w:styleId="CharChar15">
    <w:name w:val="Char Char15"/>
    <w:uiPriority w:val="99"/>
    <w:locked/>
    <w:rsid w:val="00E71143"/>
    <w:rPr>
      <w:rFonts w:ascii="New York" w:hAnsi="New York" w:cs="Times New Roman"/>
      <w:sz w:val="24"/>
      <w:lang w:val="en-US" w:eastAsia="de-DE" w:bidi="ar-SA"/>
    </w:rPr>
  </w:style>
  <w:style w:type="character" w:customStyle="1" w:styleId="CharChar6">
    <w:name w:val="Char Char6"/>
    <w:uiPriority w:val="99"/>
    <w:locked/>
    <w:rsid w:val="00E71143"/>
    <w:rPr>
      <w:rFonts w:cs="Times New Roman"/>
      <w:sz w:val="24"/>
      <w:szCs w:val="24"/>
      <w:lang w:val="en-US" w:eastAsia="de-DE" w:bidi="ar-SA"/>
    </w:rPr>
  </w:style>
  <w:style w:type="paragraph" w:customStyle="1" w:styleId="ColorfulList-Accent11">
    <w:name w:val="Colorful List - Accent 11"/>
    <w:basedOn w:val="Normal"/>
    <w:uiPriority w:val="99"/>
    <w:rsid w:val="00E71143"/>
    <w:pPr>
      <w:suppressAutoHyphens/>
      <w:spacing w:after="0" w:line="240" w:lineRule="auto"/>
      <w:ind w:left="720"/>
      <w:contextualSpacing/>
    </w:pPr>
    <w:rPr>
      <w:rFonts w:ascii="Times New Roman" w:eastAsia="Times New Roman" w:hAnsi="Times New Roman" w:cs="Times New Roman"/>
      <w:sz w:val="24"/>
      <w:szCs w:val="24"/>
      <w:lang w:val="en-GB" w:eastAsia="en-IE"/>
    </w:rPr>
  </w:style>
  <w:style w:type="paragraph" w:customStyle="1" w:styleId="StyleHandbookbodyArial">
    <w:name w:val="Style Handbook body + Arial"/>
    <w:basedOn w:val="Handbookbody"/>
    <w:link w:val="StyleHandbookbodyArialChar"/>
    <w:uiPriority w:val="99"/>
    <w:rsid w:val="00E71143"/>
    <w:pPr>
      <w:spacing w:line="276" w:lineRule="auto"/>
    </w:pPr>
  </w:style>
  <w:style w:type="character" w:customStyle="1" w:styleId="StyleHandbookbodyArialChar">
    <w:name w:val="Style Handbook body + Arial Char"/>
    <w:link w:val="StyleHandbookbodyArial"/>
    <w:uiPriority w:val="99"/>
    <w:locked/>
    <w:rsid w:val="00E71143"/>
    <w:rPr>
      <w:rFonts w:ascii="Calibri" w:eastAsia="Times New Roman" w:hAnsi="Calibri" w:cs="Times New Roman"/>
      <w:color w:val="000000"/>
      <w:sz w:val="24"/>
      <w:szCs w:val="24"/>
      <w:lang w:val="de-DE" w:eastAsia="en-IE"/>
    </w:rPr>
  </w:style>
  <w:style w:type="table" w:customStyle="1" w:styleId="TableGrid1">
    <w:name w:val="Table Grid1"/>
    <w:basedOn w:val="TableNormal"/>
    <w:next w:val="TableGrid"/>
    <w:uiPriority w:val="59"/>
    <w:rsid w:val="00E71143"/>
    <w:pPr>
      <w:spacing w:after="0" w:line="240" w:lineRule="auto"/>
    </w:pPr>
    <w:rPr>
      <w:rFonts w:ascii="Arial" w:eastAsia="MS Mincho" w:hAnsi="Arial" w:cs="Arial"/>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E71143"/>
    <w:pPr>
      <w:widowControl w:val="0"/>
      <w:spacing w:line="240" w:lineRule="atLeast"/>
    </w:pPr>
    <w:rPr>
      <w:rFonts w:ascii="CM R 17" w:hAnsi="CM R 17"/>
      <w:color w:val="auto"/>
    </w:rPr>
  </w:style>
  <w:style w:type="paragraph" w:customStyle="1" w:styleId="Normal21">
    <w:name w:val="Normal21"/>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paragraph" w:customStyle="1" w:styleId="Signature11">
    <w:name w:val="Signature1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Body">
    <w:name w:val="Body"/>
    <w:rsid w:val="00E711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E71143"/>
  </w:style>
  <w:style w:type="numbering" w:customStyle="1" w:styleId="ImportedStyle39">
    <w:name w:val="Imported Style 39"/>
    <w:rsid w:val="00E71143"/>
    <w:pPr>
      <w:numPr>
        <w:numId w:val="16"/>
      </w:numPr>
    </w:pPr>
  </w:style>
  <w:style w:type="numbering" w:customStyle="1" w:styleId="ImportedStyle1">
    <w:name w:val="Imported Style 1"/>
    <w:rsid w:val="00E71143"/>
    <w:pPr>
      <w:numPr>
        <w:numId w:val="17"/>
      </w:numPr>
    </w:pPr>
  </w:style>
  <w:style w:type="paragraph" w:customStyle="1" w:styleId="xxmsonormal">
    <w:name w:val="x_xmsonormal"/>
    <w:basedOn w:val="Normal"/>
    <w:rsid w:val="00E71143"/>
    <w:pPr>
      <w:spacing w:after="0" w:line="240" w:lineRule="auto"/>
    </w:pPr>
    <w:rPr>
      <w:rFonts w:ascii="Times New Roman" w:hAnsi="Times New Roman" w:cs="Times New Roman"/>
      <w:sz w:val="24"/>
      <w:szCs w:val="24"/>
      <w:lang w:eastAsia="en-IE"/>
    </w:rPr>
  </w:style>
  <w:style w:type="paragraph" w:styleId="NoSpacing">
    <w:name w:val="No Spacing"/>
    <w:uiPriority w:val="1"/>
    <w:qFormat/>
    <w:rsid w:val="00E71143"/>
    <w:pPr>
      <w:spacing w:after="0" w:line="240" w:lineRule="auto"/>
    </w:pPr>
    <w:rPr>
      <w:rFonts w:ascii="Calibri" w:eastAsia="Calibri" w:hAnsi="Calibri" w:cs="Arial"/>
    </w:rPr>
  </w:style>
  <w:style w:type="paragraph" w:styleId="Bibliography">
    <w:name w:val="Bibliography"/>
    <w:basedOn w:val="Normal"/>
    <w:uiPriority w:val="99"/>
    <w:rsid w:val="00E71143"/>
    <w:pPr>
      <w:tabs>
        <w:tab w:val="num" w:pos="720"/>
        <w:tab w:val="num" w:pos="1080"/>
      </w:tabs>
      <w:spacing w:before="120" w:after="120" w:line="240" w:lineRule="auto"/>
      <w:ind w:left="1080" w:hanging="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7114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143"/>
    <w:rPr>
      <w:color w:val="605E5C"/>
      <w:shd w:val="clear" w:color="auto" w:fill="E1DFDD"/>
    </w:rPr>
  </w:style>
  <w:style w:type="paragraph" w:customStyle="1" w:styleId="paragraph">
    <w:name w:val="paragraph"/>
    <w:basedOn w:val="Normal"/>
    <w:rsid w:val="00E711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71143"/>
  </w:style>
  <w:style w:type="character" w:customStyle="1" w:styleId="eop">
    <w:name w:val="eop"/>
    <w:basedOn w:val="DefaultParagraphFont"/>
    <w:rsid w:val="00E71143"/>
  </w:style>
  <w:style w:type="table" w:customStyle="1" w:styleId="TableGrid3">
    <w:name w:val="Table Grid3"/>
    <w:basedOn w:val="TableNormal"/>
    <w:next w:val="TableGrid"/>
    <w:uiPriority w:val="39"/>
    <w:rsid w:val="00AF5CD7"/>
    <w:pPr>
      <w:spacing w:after="0" w:line="240" w:lineRule="auto"/>
    </w:pPr>
    <w:rPr>
      <w:rFonts w:ascii="Trebuchet MS" w:eastAsia="MS Mincho" w:hAnsi="Trebuchet MS"/>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5CD7"/>
    <w:pPr>
      <w:spacing w:after="0" w:line="240" w:lineRule="auto"/>
    </w:pPr>
    <w:rPr>
      <w:rFonts w:eastAsia="MS Mincho"/>
      <w:sz w:val="24"/>
      <w:szCs w:val="24"/>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B5FF9"/>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3595">
      <w:bodyDiv w:val="1"/>
      <w:marLeft w:val="0"/>
      <w:marRight w:val="0"/>
      <w:marTop w:val="0"/>
      <w:marBottom w:val="0"/>
      <w:divBdr>
        <w:top w:val="none" w:sz="0" w:space="0" w:color="auto"/>
        <w:left w:val="none" w:sz="0" w:space="0" w:color="auto"/>
        <w:bottom w:val="none" w:sz="0" w:space="0" w:color="auto"/>
        <w:right w:val="none" w:sz="0" w:space="0" w:color="auto"/>
      </w:divBdr>
    </w:div>
    <w:div w:id="556354763">
      <w:bodyDiv w:val="1"/>
      <w:marLeft w:val="0"/>
      <w:marRight w:val="0"/>
      <w:marTop w:val="0"/>
      <w:marBottom w:val="0"/>
      <w:divBdr>
        <w:top w:val="none" w:sz="0" w:space="0" w:color="auto"/>
        <w:left w:val="none" w:sz="0" w:space="0" w:color="auto"/>
        <w:bottom w:val="none" w:sz="0" w:space="0" w:color="auto"/>
        <w:right w:val="none" w:sz="0" w:space="0" w:color="auto"/>
      </w:divBdr>
    </w:div>
    <w:div w:id="855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ingcompetition.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plato.stanford.edu/archives/sum2019/entries/consequentialism/" TargetMode="External"/><Relationship Id="rId10" Type="http://schemas.openxmlformats.org/officeDocument/2006/relationships/hyperlink" Target="https://tc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hyperlink" Target="https://tcd.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876B-7EAD-4DDF-AFDE-0F17E6E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114</Pages>
  <Words>27699</Words>
  <Characters>157885</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Reiltin O'Connor</dc:creator>
  <cp:keywords/>
  <dc:description/>
  <cp:lastModifiedBy>Catherine Finnegan</cp:lastModifiedBy>
  <cp:revision>5</cp:revision>
  <dcterms:created xsi:type="dcterms:W3CDTF">2022-05-31T13:18:00Z</dcterms:created>
  <dcterms:modified xsi:type="dcterms:W3CDTF">2022-05-31T13:47:00Z</dcterms:modified>
</cp:coreProperties>
</file>