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7CDEF" w14:textId="14C3F36A" w:rsidR="00095398" w:rsidRPr="00D749BC" w:rsidRDefault="00095398" w:rsidP="00D749B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C5DD5B8" w14:textId="77777777" w:rsidR="00095398" w:rsidRPr="00D749BC" w:rsidRDefault="00095398" w:rsidP="00D749BC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0054A3"/>
          <w:right w:val="none" w:sz="0" w:space="0" w:color="auto"/>
          <w:insideH w:val="single" w:sz="8" w:space="0" w:color="0054A3"/>
        </w:tblBorders>
        <w:tblCellMar>
          <w:top w:w="284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952"/>
      </w:tblGrid>
      <w:tr w:rsidR="000216A3" w:rsidRPr="00D749BC" w14:paraId="467ADC5D" w14:textId="77777777" w:rsidTr="00FA5E28">
        <w:trPr>
          <w:trHeight w:val="567"/>
        </w:trPr>
        <w:tc>
          <w:tcPr>
            <w:tcW w:w="8952" w:type="dxa"/>
            <w:tcMar>
              <w:top w:w="0" w:type="dxa"/>
            </w:tcMar>
          </w:tcPr>
          <w:p w14:paraId="0C2D71FE" w14:textId="31A6BE15" w:rsidR="000216A3" w:rsidRPr="008B436C" w:rsidRDefault="00E800BC" w:rsidP="00D749BC">
            <w:pPr>
              <w:pStyle w:val="TCD-Head1"/>
              <w:spacing w:line="276" w:lineRule="auto"/>
              <w:rPr>
                <w:rFonts w:asciiTheme="majorHAnsi" w:hAnsiTheme="majorHAnsi" w:cstheme="majorHAnsi"/>
              </w:rPr>
            </w:pPr>
            <w:r w:rsidRPr="008B436C">
              <w:rPr>
                <w:rFonts w:asciiTheme="majorHAnsi" w:hAnsiTheme="majorHAnsi" w:cstheme="majorHAnsi"/>
              </w:rPr>
              <w:t>Job Description</w:t>
            </w:r>
          </w:p>
        </w:tc>
      </w:tr>
      <w:tr w:rsidR="000216A3" w:rsidRPr="00D749BC" w14:paraId="1C4250AE" w14:textId="77777777" w:rsidTr="00FA5E28">
        <w:tc>
          <w:tcPr>
            <w:tcW w:w="8952" w:type="dxa"/>
          </w:tcPr>
          <w:p w14:paraId="0E9E41E0" w14:textId="6ECDF250" w:rsidR="0016522A" w:rsidRPr="00D749BC" w:rsidRDefault="0016522A" w:rsidP="00D749BC">
            <w:pPr>
              <w:pStyle w:val="TCD-Tabbed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Comp ID:</w:t>
            </w: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="00D749BC">
              <w:rPr>
                <w:rFonts w:asciiTheme="majorHAnsi" w:hAnsiTheme="majorHAnsi" w:cstheme="majorHAnsi"/>
                <w:sz w:val="22"/>
                <w:szCs w:val="22"/>
              </w:rPr>
              <w:t>(…)</w:t>
            </w:r>
          </w:p>
          <w:p w14:paraId="71CCC183" w14:textId="3C8B94F9" w:rsidR="000216A3" w:rsidRPr="00D749BC" w:rsidRDefault="00146492" w:rsidP="00D749BC">
            <w:pPr>
              <w:pStyle w:val="TCD-Tabbed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Job Title:</w:t>
            </w: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="00D749BC">
              <w:rPr>
                <w:rFonts w:asciiTheme="majorHAnsi" w:hAnsiTheme="majorHAnsi" w:cstheme="majorHAnsi"/>
                <w:sz w:val="22"/>
                <w:szCs w:val="22"/>
              </w:rPr>
              <w:t>Executive Officer / Administrative 3</w:t>
            </w:r>
          </w:p>
          <w:p w14:paraId="4D77AE2B" w14:textId="4A2C99D2" w:rsidR="00146492" w:rsidRPr="00D749BC" w:rsidRDefault="00146492" w:rsidP="00D749BC">
            <w:pPr>
              <w:pStyle w:val="TCD-Tabbed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School/Department:</w:t>
            </w: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="00D749BC">
              <w:rPr>
                <w:rFonts w:asciiTheme="majorHAnsi" w:hAnsiTheme="majorHAnsi" w:cstheme="majorHAnsi"/>
                <w:sz w:val="22"/>
                <w:szCs w:val="22"/>
              </w:rPr>
              <w:t>(…)</w:t>
            </w:r>
          </w:p>
          <w:p w14:paraId="7264B360" w14:textId="0474EEDD" w:rsidR="00146492" w:rsidRPr="00D749BC" w:rsidRDefault="00146492" w:rsidP="00D749BC">
            <w:pPr>
              <w:pStyle w:val="TCD-Tabbed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Job </w:t>
            </w:r>
            <w:r w:rsidR="005E4941"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C</w:t>
            </w: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ategory </w:t>
            </w:r>
            <w:r w:rsidR="00085AFA"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and</w:t>
            </w: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="005E4941"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L</w:t>
            </w: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evel:</w:t>
            </w: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="00D749BC">
              <w:rPr>
                <w:rFonts w:asciiTheme="majorHAnsi" w:hAnsiTheme="majorHAnsi" w:cstheme="majorHAnsi"/>
                <w:sz w:val="22"/>
                <w:szCs w:val="22"/>
              </w:rPr>
              <w:t>Professional, Administrative &amp; Support; Executive Officer</w:t>
            </w:r>
          </w:p>
        </w:tc>
      </w:tr>
      <w:tr w:rsidR="000216A3" w:rsidRPr="00D749BC" w14:paraId="0FF861A5" w14:textId="77777777" w:rsidTr="00FA5E28">
        <w:tc>
          <w:tcPr>
            <w:tcW w:w="8952" w:type="dxa"/>
            <w:tcBorders>
              <w:bottom w:val="single" w:sz="24" w:space="0" w:color="0054A3"/>
            </w:tcBorders>
          </w:tcPr>
          <w:p w14:paraId="7D8885D7" w14:textId="0E0FAF0E" w:rsidR="0019390B" w:rsidRPr="00D749BC" w:rsidRDefault="001D5E93" w:rsidP="00D749BC">
            <w:pPr>
              <w:pStyle w:val="TCD-Head2"/>
              <w:spacing w:line="276" w:lineRule="auto"/>
              <w:rPr>
                <w:rFonts w:asciiTheme="majorHAnsi" w:hAnsiTheme="majorHAnsi" w:cstheme="majorHAnsi"/>
              </w:rPr>
            </w:pPr>
            <w:r w:rsidRPr="00D749BC">
              <w:rPr>
                <w:rFonts w:asciiTheme="majorHAnsi" w:hAnsiTheme="majorHAnsi" w:cstheme="majorHAnsi"/>
              </w:rPr>
              <w:t>The Purpose of the Role</w:t>
            </w:r>
          </w:p>
          <w:p w14:paraId="371DDEC8" w14:textId="0A751382" w:rsidR="00550878" w:rsidRPr="00D749BC" w:rsidRDefault="00D749BC" w:rsidP="00D749BC">
            <w:pPr>
              <w:pStyle w:val="TCD-Table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749BC">
              <w:rPr>
                <w:rFonts w:ascii="Calibri" w:hAnsi="Calibri" w:cs="Calibri"/>
                <w:sz w:val="22"/>
                <w:szCs w:val="22"/>
              </w:rPr>
              <w:t xml:space="preserve">Example text - To assist in the management of the undergraduate and postgraduate </w:t>
            </w:r>
            <w:proofErr w:type="spellStart"/>
            <w:r w:rsidRPr="00D749BC">
              <w:rPr>
                <w:rFonts w:ascii="Calibri" w:hAnsi="Calibri" w:cs="Calibri"/>
                <w:sz w:val="22"/>
                <w:szCs w:val="22"/>
              </w:rPr>
              <w:t>programmes</w:t>
            </w:r>
            <w:proofErr w:type="spellEnd"/>
            <w:r w:rsidRPr="00D749BC">
              <w:rPr>
                <w:rFonts w:ascii="Calibri" w:hAnsi="Calibri" w:cs="Calibri"/>
                <w:sz w:val="22"/>
                <w:szCs w:val="22"/>
              </w:rPr>
              <w:t xml:space="preserve"> in the School from recruitment to degree award, through module enrolment and providing full support to the relevant academic staff to ensure the smooth running of all the degree </w:t>
            </w:r>
            <w:proofErr w:type="spellStart"/>
            <w:r w:rsidRPr="00D749BC">
              <w:rPr>
                <w:rFonts w:ascii="Calibri" w:hAnsi="Calibri" w:cs="Calibri"/>
                <w:sz w:val="22"/>
                <w:szCs w:val="22"/>
              </w:rPr>
              <w:t>programmes</w:t>
            </w:r>
            <w:proofErr w:type="spellEnd"/>
            <w:r w:rsidRPr="00D749BC">
              <w:rPr>
                <w:rFonts w:ascii="Calibri" w:hAnsi="Calibri" w:cs="Calibri"/>
                <w:sz w:val="22"/>
                <w:szCs w:val="22"/>
              </w:rPr>
              <w:t xml:space="preserve"> on a day to day basis. To </w:t>
            </w:r>
            <w:proofErr w:type="spellStart"/>
            <w:r w:rsidRPr="00D749BC">
              <w:rPr>
                <w:rFonts w:ascii="Calibri" w:hAnsi="Calibri" w:cs="Calibri"/>
                <w:sz w:val="22"/>
                <w:szCs w:val="22"/>
              </w:rPr>
              <w:t>deputise</w:t>
            </w:r>
            <w:proofErr w:type="spellEnd"/>
            <w:r w:rsidRPr="00D749BC">
              <w:rPr>
                <w:rFonts w:ascii="Calibri" w:hAnsi="Calibri" w:cs="Calibri"/>
                <w:sz w:val="22"/>
                <w:szCs w:val="22"/>
              </w:rPr>
              <w:t xml:space="preserve"> for the UG &amp; PG Manager in their absence, to ensure continuity of service for both students and staff in the School</w:t>
            </w:r>
          </w:p>
        </w:tc>
      </w:tr>
      <w:tr w:rsidR="00D11354" w:rsidRPr="00D749BC" w14:paraId="2F62CB3A" w14:textId="77777777" w:rsidTr="00D76182">
        <w:tc>
          <w:tcPr>
            <w:tcW w:w="8952" w:type="dxa"/>
            <w:tcBorders>
              <w:top w:val="single" w:sz="24" w:space="0" w:color="0054A3"/>
              <w:bottom w:val="single" w:sz="24" w:space="0" w:color="0054A3"/>
            </w:tcBorders>
          </w:tcPr>
          <w:p w14:paraId="52855683" w14:textId="77777777" w:rsidR="00D11354" w:rsidRPr="00D749BC" w:rsidRDefault="00D11354" w:rsidP="00D749BC">
            <w:pPr>
              <w:pStyle w:val="TCD-Head2"/>
              <w:spacing w:line="276" w:lineRule="auto"/>
              <w:rPr>
                <w:rFonts w:asciiTheme="majorHAnsi" w:hAnsiTheme="majorHAnsi" w:cstheme="majorHAnsi"/>
              </w:rPr>
            </w:pPr>
            <w:r w:rsidRPr="00D749BC">
              <w:rPr>
                <w:rFonts w:asciiTheme="majorHAnsi" w:hAnsiTheme="majorHAnsi" w:cstheme="majorHAnsi"/>
              </w:rPr>
              <w:t>Context</w:t>
            </w:r>
          </w:p>
          <w:p w14:paraId="6054C6FD" w14:textId="2BD2A6BE" w:rsidR="0037346A" w:rsidRPr="00D749BC" w:rsidRDefault="00D749BC" w:rsidP="00D749BC">
            <w:pPr>
              <w:pStyle w:val="TCD-Table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749BC">
              <w:rPr>
                <w:rFonts w:ascii="Calibri" w:hAnsi="Calibri" w:cs="Calibri"/>
                <w:sz w:val="22"/>
                <w:szCs w:val="22"/>
              </w:rPr>
              <w:t xml:space="preserve">Example Text - This role is part of a small team of administrative staff who provide services to management, </w:t>
            </w:r>
            <w:proofErr w:type="gramStart"/>
            <w:r w:rsidRPr="00D749BC">
              <w:rPr>
                <w:rFonts w:ascii="Calibri" w:hAnsi="Calibri" w:cs="Calibri"/>
                <w:sz w:val="22"/>
                <w:szCs w:val="22"/>
              </w:rPr>
              <w:t>staff</w:t>
            </w:r>
            <w:proofErr w:type="gramEnd"/>
            <w:r w:rsidRPr="00D749BC">
              <w:rPr>
                <w:rFonts w:ascii="Calibri" w:hAnsi="Calibri" w:cs="Calibri"/>
                <w:sz w:val="22"/>
                <w:szCs w:val="22"/>
              </w:rPr>
              <w:t xml:space="preserve"> and students within the School. The role reports to the School Administrator / Manager of X. Although the role-holder will work as part of a team, they will have responsibility for delivery of certain parts of the operation within the School. The School of X offers X </w:t>
            </w:r>
            <w:proofErr w:type="spellStart"/>
            <w:r w:rsidRPr="00D749BC">
              <w:rPr>
                <w:rFonts w:ascii="Calibri" w:hAnsi="Calibri" w:cs="Calibri"/>
                <w:sz w:val="22"/>
                <w:szCs w:val="22"/>
              </w:rPr>
              <w:t>programmes</w:t>
            </w:r>
            <w:proofErr w:type="spellEnd"/>
            <w:r w:rsidRPr="00D749BC">
              <w:rPr>
                <w:rFonts w:ascii="Calibri" w:hAnsi="Calibri" w:cs="Calibri"/>
                <w:sz w:val="22"/>
                <w:szCs w:val="22"/>
              </w:rPr>
              <w:t xml:space="preserve">, with approximately Y staff and Z students. The role holder is the first point of contact for staff and students in the School and is responsible for providing a professional, </w:t>
            </w:r>
            <w:proofErr w:type="gramStart"/>
            <w:r w:rsidRPr="00D749BC">
              <w:rPr>
                <w:rFonts w:ascii="Calibri" w:hAnsi="Calibri" w:cs="Calibri"/>
                <w:sz w:val="22"/>
                <w:szCs w:val="22"/>
              </w:rPr>
              <w:t>efficient</w:t>
            </w:r>
            <w:proofErr w:type="gramEnd"/>
            <w:r w:rsidRPr="00D749BC">
              <w:rPr>
                <w:rFonts w:ascii="Calibri" w:hAnsi="Calibri" w:cs="Calibri"/>
                <w:sz w:val="22"/>
                <w:szCs w:val="22"/>
              </w:rPr>
              <w:t xml:space="preserve"> and welcoming services to all students, staff and visitors to the School.</w:t>
            </w:r>
          </w:p>
        </w:tc>
      </w:tr>
      <w:tr w:rsidR="000216A3" w:rsidRPr="00D749BC" w14:paraId="50BDC2F0" w14:textId="77777777" w:rsidTr="00FA5E28">
        <w:tc>
          <w:tcPr>
            <w:tcW w:w="8952" w:type="dxa"/>
            <w:tcBorders>
              <w:top w:val="single" w:sz="24" w:space="0" w:color="0054A3"/>
              <w:bottom w:val="single" w:sz="24" w:space="0" w:color="0054A3"/>
            </w:tcBorders>
          </w:tcPr>
          <w:p w14:paraId="3C65C16C" w14:textId="77777777" w:rsidR="00D11354" w:rsidRPr="00D749BC" w:rsidRDefault="00D11354" w:rsidP="00D749BC">
            <w:pPr>
              <w:pStyle w:val="TCD-Head2"/>
              <w:spacing w:line="276" w:lineRule="auto"/>
              <w:rPr>
                <w:rFonts w:asciiTheme="majorHAnsi" w:hAnsiTheme="majorHAnsi" w:cstheme="majorHAnsi"/>
              </w:rPr>
            </w:pPr>
            <w:r w:rsidRPr="00D749BC">
              <w:rPr>
                <w:rFonts w:asciiTheme="majorHAnsi" w:hAnsiTheme="majorHAnsi" w:cstheme="majorHAnsi"/>
              </w:rPr>
              <w:t>Main Responsibilities</w:t>
            </w:r>
          </w:p>
          <w:p w14:paraId="26BA2CF8" w14:textId="0CB19388" w:rsidR="00D11354" w:rsidRPr="00D749BC" w:rsidRDefault="00D11354" w:rsidP="00D749BC">
            <w:pPr>
              <w:pStyle w:val="TCD-Body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This is a list of the tasks, </w:t>
            </w:r>
            <w:proofErr w:type="gramStart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duties</w:t>
            </w:r>
            <w:proofErr w:type="gramEnd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 and responsibilities for the role.</w:t>
            </w:r>
          </w:p>
          <w:p w14:paraId="26E419A4" w14:textId="4245C303" w:rsidR="000216A3" w:rsidRPr="00D749BC" w:rsidRDefault="00D749BC" w:rsidP="00D749BC">
            <w:pPr>
              <w:pStyle w:val="TCD-Indent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Service</w:t>
            </w:r>
          </w:p>
          <w:p w14:paraId="09572295" w14:textId="6C98F94D" w:rsidR="00D749BC" w:rsidRDefault="00D749BC" w:rsidP="00D749BC">
            <w:pPr>
              <w:pStyle w:val="TCD-Inden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Receive and respond to everyday enquiries from/to customers escalating requests outside their knowledge base to the appropriate person/area.</w:t>
            </w:r>
          </w:p>
          <w:p w14:paraId="7E025988" w14:textId="43A0FDD4" w:rsidR="00D749BC" w:rsidRPr="00D749BC" w:rsidRDefault="00D749BC" w:rsidP="00D749BC">
            <w:pPr>
              <w:pStyle w:val="TCD-Indent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Systems</w:t>
            </w:r>
          </w:p>
          <w:p w14:paraId="0DEB2770" w14:textId="77777777" w:rsidR="00D749BC" w:rsidRPr="00D749BC" w:rsidRDefault="00D749BC" w:rsidP="00D749BC">
            <w:pPr>
              <w:pStyle w:val="TCD-Inden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Use and understand common systems (e.g. SITS, FIS, CoreHR) relevant to area of work and carry </w:t>
            </w:r>
            <w:r w:rsidRPr="00D749BC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out searches to respond to queries.</w:t>
            </w:r>
          </w:p>
          <w:p w14:paraId="1154A512" w14:textId="77777777" w:rsidR="00D749BC" w:rsidRPr="00D749BC" w:rsidRDefault="00D749BC" w:rsidP="00D749BC">
            <w:pPr>
              <w:pStyle w:val="TCD-Inden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Update databases and spreadsheets and run standard reports.</w:t>
            </w:r>
          </w:p>
          <w:p w14:paraId="774D4B8C" w14:textId="77777777" w:rsidR="00D749BC" w:rsidRPr="00D749BC" w:rsidRDefault="00D749BC" w:rsidP="00D749BC">
            <w:pPr>
              <w:pStyle w:val="TCD-Inden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Carry out routine record keeping, filing, photocopying and data entry to ensure accurate records are maintained.</w:t>
            </w:r>
          </w:p>
          <w:p w14:paraId="1236756D" w14:textId="6D29F052" w:rsidR="00D749BC" w:rsidRPr="00D749BC" w:rsidRDefault="00D749BC" w:rsidP="00D749BC">
            <w:pPr>
              <w:pStyle w:val="TCD-Indent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Run automated or routine reports to support established school/departmental/work unit information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requirements</w:t>
            </w:r>
          </w:p>
          <w:p w14:paraId="4941DE74" w14:textId="7CF56EC0" w:rsidR="00D749BC" w:rsidRPr="00D749BC" w:rsidRDefault="00D749BC" w:rsidP="00D749BC">
            <w:pPr>
              <w:pStyle w:val="TCD-Indent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Clerical</w:t>
            </w:r>
          </w:p>
          <w:p w14:paraId="70A94C2E" w14:textId="77777777" w:rsidR="00D749BC" w:rsidRPr="00D749BC" w:rsidRDefault="00D749BC" w:rsidP="00D749BC">
            <w:pPr>
              <w:pStyle w:val="TCD-Indent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Provide routine administrative and/or customer support activities to contribute to the smooth operation of the team/department.</w:t>
            </w:r>
          </w:p>
          <w:p w14:paraId="6EA6AA6B" w14:textId="29DC7CF2" w:rsidR="00D749BC" w:rsidRDefault="00D749BC" w:rsidP="00D749BC">
            <w:pPr>
              <w:pStyle w:val="TCD-Indent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Provide essential administrative and/or support activities to contribute to the smooth operation of a work unit (e.g. maintaining a filing system, processing invoices).</w:t>
            </w:r>
          </w:p>
          <w:p w14:paraId="114EDFAD" w14:textId="754B28B1" w:rsidR="00D749BC" w:rsidRPr="00D749BC" w:rsidRDefault="00D749BC" w:rsidP="00D749BC">
            <w:pPr>
              <w:pStyle w:val="TCD-Indent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Organisation</w:t>
            </w:r>
          </w:p>
          <w:p w14:paraId="5F6505E2" w14:textId="286B65B3" w:rsidR="00D749BC" w:rsidRDefault="00D749BC" w:rsidP="00D749BC">
            <w:pPr>
              <w:pStyle w:val="TCD-Inden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Receive and respond to everyday enquiries from/to customers escalating requests outside their knowledge base to the appropriate person/area.</w:t>
            </w:r>
          </w:p>
          <w:p w14:paraId="3A768E02" w14:textId="77777777" w:rsidR="00D749BC" w:rsidRPr="00D749BC" w:rsidRDefault="00D749BC" w:rsidP="00D749BC">
            <w:pPr>
              <w:pStyle w:val="TCD-Indent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Service</w:t>
            </w:r>
          </w:p>
          <w:p w14:paraId="446A45E1" w14:textId="0DFE4AD6" w:rsidR="00D749BC" w:rsidRDefault="00D749BC" w:rsidP="00D749BC">
            <w:pPr>
              <w:pStyle w:val="TCD-Inden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Assist with the arrangements and/or support internal and external activities/meetings/events through detailed instruction or direction, collating and recording relevant information/documentation as requested.</w:t>
            </w:r>
          </w:p>
          <w:p w14:paraId="0B8A7E3A" w14:textId="77777777" w:rsidR="00D749BC" w:rsidRDefault="00D749BC" w:rsidP="00D749BC">
            <w:pPr>
              <w:pStyle w:val="TCD-Indent"/>
              <w:numPr>
                <w:ilvl w:val="0"/>
                <w:numId w:val="6"/>
              </w:num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Monitor and take responsibility for small-scale resources such as petty cash, following established procedures</w:t>
            </w:r>
          </w:p>
          <w:p w14:paraId="0215C267" w14:textId="77777777" w:rsidR="00D749BC" w:rsidRDefault="00D749BC" w:rsidP="00D749BC">
            <w:pPr>
              <w:pStyle w:val="TCD-Indent"/>
              <w:spacing w:line="276" w:lineRule="auto"/>
              <w:ind w:left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General</w:t>
            </w:r>
          </w:p>
          <w:p w14:paraId="27DAB616" w14:textId="77777777" w:rsidR="00D749BC" w:rsidRPr="00D749BC" w:rsidRDefault="00D749BC" w:rsidP="00D749BC">
            <w:pPr>
              <w:pStyle w:val="TCD-Inden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Deputise</w:t>
            </w:r>
            <w:proofErr w:type="spellEnd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 for colleagues as required and represent the manager or department at meetings and events.</w:t>
            </w:r>
          </w:p>
          <w:p w14:paraId="46C6B941" w14:textId="2B81A66F" w:rsidR="00D749BC" w:rsidRPr="00D749BC" w:rsidRDefault="00D749BC" w:rsidP="00D749BC">
            <w:pPr>
              <w:pStyle w:val="TCD-Indent"/>
              <w:numPr>
                <w:ilvl w:val="0"/>
                <w:numId w:val="7"/>
              </w:numPr>
              <w:spacing w:line="276" w:lineRule="auto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Any other duties that arise from time to time as directed by the manager or nominee.</w:t>
            </w:r>
          </w:p>
        </w:tc>
      </w:tr>
    </w:tbl>
    <w:p w14:paraId="10F1C292" w14:textId="77777777" w:rsidR="00395C26" w:rsidRPr="00D749BC" w:rsidRDefault="00395C26" w:rsidP="00D749BC">
      <w:pPr>
        <w:pStyle w:val="TCD-Body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A2B6BB8" w14:textId="52DB8688" w:rsidR="00B77204" w:rsidRDefault="00907059" w:rsidP="00D749BC">
      <w:pPr>
        <w:pStyle w:val="TCD-Head2"/>
        <w:spacing w:line="276" w:lineRule="auto"/>
        <w:rPr>
          <w:rFonts w:asciiTheme="majorHAnsi" w:hAnsiTheme="majorHAnsi" w:cstheme="majorHAnsi"/>
        </w:rPr>
      </w:pPr>
      <w:r w:rsidRPr="00D749BC">
        <w:rPr>
          <w:rFonts w:asciiTheme="majorHAnsi" w:hAnsiTheme="majorHAnsi" w:cstheme="majorHAnsi"/>
          <w:sz w:val="22"/>
          <w:szCs w:val="22"/>
        </w:rPr>
        <w:br w:type="column"/>
      </w:r>
      <w:r w:rsidR="00B77204" w:rsidRPr="00D749BC">
        <w:rPr>
          <w:rFonts w:asciiTheme="majorHAnsi" w:hAnsiTheme="majorHAnsi" w:cstheme="majorHAnsi"/>
        </w:rPr>
        <w:lastRenderedPageBreak/>
        <w:t>Person Requirements</w:t>
      </w:r>
    </w:p>
    <w:p w14:paraId="4AC4EE7D" w14:textId="5FE560DD" w:rsidR="008B436C" w:rsidRPr="008B436C" w:rsidRDefault="008B436C" w:rsidP="00D749BC">
      <w:pPr>
        <w:pStyle w:val="TCD-Head2"/>
        <w:spacing w:line="276" w:lineRule="auto"/>
        <w:rPr>
          <w:rFonts w:ascii="Calibri" w:hAnsi="Calibri" w:cs="Calibri"/>
          <w:b w:val="0"/>
          <w:bCs/>
          <w:color w:val="auto"/>
          <w:sz w:val="22"/>
          <w:szCs w:val="22"/>
        </w:rPr>
      </w:pPr>
      <w:r w:rsidRPr="008B436C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The role-holder will require the following knowledge, </w:t>
      </w:r>
      <w:proofErr w:type="gramStart"/>
      <w:r w:rsidRPr="008B436C">
        <w:rPr>
          <w:rFonts w:ascii="Calibri" w:hAnsi="Calibri" w:cs="Calibri"/>
          <w:b w:val="0"/>
          <w:bCs/>
          <w:color w:val="auto"/>
          <w:sz w:val="22"/>
          <w:szCs w:val="22"/>
        </w:rPr>
        <w:t>skills</w:t>
      </w:r>
      <w:proofErr w:type="gramEnd"/>
      <w:r w:rsidRPr="008B436C">
        <w:rPr>
          <w:rFonts w:ascii="Calibri" w:hAnsi="Calibri" w:cs="Calibri"/>
          <w:b w:val="0"/>
          <w:bCs/>
          <w:color w:val="auto"/>
          <w:sz w:val="22"/>
          <w:szCs w:val="22"/>
        </w:rPr>
        <w:t xml:space="preserve"> and attributes for successful performance in the role.</w:t>
      </w:r>
    </w:p>
    <w:p w14:paraId="7DC1E250" w14:textId="77777777" w:rsidR="008B436C" w:rsidRPr="00D749BC" w:rsidRDefault="008B436C" w:rsidP="00D749BC">
      <w:pPr>
        <w:pStyle w:val="TCD-Head2"/>
        <w:spacing w:line="276" w:lineRule="auto"/>
        <w:rPr>
          <w:rFonts w:asciiTheme="majorHAnsi" w:hAnsiTheme="majorHAnsi" w:cstheme="majorHAnsi"/>
        </w:rPr>
      </w:pPr>
    </w:p>
    <w:p w14:paraId="0850461D" w14:textId="21017873" w:rsidR="00B77204" w:rsidRDefault="00B77204" w:rsidP="00D749BC">
      <w:pPr>
        <w:pStyle w:val="TCD-Head2"/>
        <w:spacing w:line="276" w:lineRule="auto"/>
        <w:rPr>
          <w:rFonts w:asciiTheme="majorHAnsi" w:hAnsiTheme="majorHAnsi" w:cstheme="majorHAnsi"/>
        </w:rPr>
      </w:pPr>
      <w:r w:rsidRPr="00D749BC">
        <w:rPr>
          <w:rFonts w:asciiTheme="majorHAnsi" w:hAnsiTheme="majorHAnsi" w:cstheme="majorHAnsi"/>
        </w:rPr>
        <w:t>Qualifications</w:t>
      </w:r>
    </w:p>
    <w:p w14:paraId="32BB46CC" w14:textId="77777777" w:rsidR="008B436C" w:rsidRPr="008B436C" w:rsidRDefault="008B436C" w:rsidP="008B436C">
      <w:pPr>
        <w:pStyle w:val="TCD-Head2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 w:val="0"/>
          <w:bCs/>
          <w:color w:val="auto"/>
        </w:rPr>
      </w:pPr>
      <w:r w:rsidRPr="008B436C">
        <w:rPr>
          <w:rFonts w:asciiTheme="majorHAnsi" w:hAnsiTheme="majorHAnsi" w:cstheme="majorHAnsi"/>
          <w:b w:val="0"/>
          <w:bCs/>
          <w:color w:val="auto"/>
        </w:rPr>
        <w:t>Leaving Certificate or equivalent - essential</w:t>
      </w:r>
    </w:p>
    <w:p w14:paraId="50768F7F" w14:textId="5597DFDE" w:rsidR="008B436C" w:rsidRPr="008B436C" w:rsidRDefault="008B436C" w:rsidP="008B436C">
      <w:pPr>
        <w:pStyle w:val="TCD-Head2"/>
        <w:numPr>
          <w:ilvl w:val="0"/>
          <w:numId w:val="8"/>
        </w:numPr>
        <w:spacing w:line="276" w:lineRule="auto"/>
        <w:rPr>
          <w:rFonts w:asciiTheme="majorHAnsi" w:hAnsiTheme="majorHAnsi" w:cstheme="majorHAnsi"/>
          <w:b w:val="0"/>
          <w:bCs/>
          <w:color w:val="auto"/>
        </w:rPr>
      </w:pPr>
      <w:r w:rsidRPr="008B436C">
        <w:rPr>
          <w:rFonts w:asciiTheme="majorHAnsi" w:hAnsiTheme="majorHAnsi" w:cstheme="majorHAnsi"/>
          <w:b w:val="0"/>
          <w:bCs/>
          <w:color w:val="auto"/>
        </w:rPr>
        <w:t>Diploma or professional qualification - desirable</w:t>
      </w:r>
    </w:p>
    <w:p w14:paraId="15803BE3" w14:textId="77777777" w:rsidR="008B436C" w:rsidRPr="00D749BC" w:rsidRDefault="008B436C" w:rsidP="00D749BC">
      <w:pPr>
        <w:pStyle w:val="TCD-Head2"/>
        <w:spacing w:line="276" w:lineRule="auto"/>
        <w:rPr>
          <w:rFonts w:asciiTheme="majorHAnsi" w:hAnsiTheme="majorHAnsi" w:cstheme="majorHAnsi"/>
        </w:rPr>
      </w:pPr>
    </w:p>
    <w:p w14:paraId="7A267481" w14:textId="3E7426BC" w:rsidR="00B77204" w:rsidRDefault="00B77204" w:rsidP="00D749BC">
      <w:pPr>
        <w:pStyle w:val="TCD-Head2"/>
        <w:spacing w:line="276" w:lineRule="auto"/>
        <w:rPr>
          <w:rFonts w:asciiTheme="majorHAnsi" w:hAnsiTheme="majorHAnsi" w:cstheme="majorHAnsi"/>
        </w:rPr>
      </w:pPr>
      <w:r w:rsidRPr="00D749BC">
        <w:rPr>
          <w:rFonts w:asciiTheme="majorHAnsi" w:hAnsiTheme="majorHAnsi" w:cstheme="majorHAnsi"/>
        </w:rPr>
        <w:t>Knowledge</w:t>
      </w:r>
    </w:p>
    <w:p w14:paraId="0C7406DA" w14:textId="77777777" w:rsidR="008B436C" w:rsidRPr="008B436C" w:rsidRDefault="008B436C" w:rsidP="008B436C">
      <w:pPr>
        <w:pStyle w:val="TCD-Head2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 w:val="0"/>
          <w:bCs/>
          <w:color w:val="auto"/>
        </w:rPr>
      </w:pPr>
      <w:r w:rsidRPr="008B436C">
        <w:rPr>
          <w:rFonts w:asciiTheme="majorHAnsi" w:hAnsiTheme="majorHAnsi" w:cstheme="majorHAnsi"/>
          <w:b w:val="0"/>
          <w:bCs/>
          <w:color w:val="auto"/>
        </w:rPr>
        <w:t xml:space="preserve">Working knowledge of Microsoft Office, </w:t>
      </w:r>
      <w:proofErr w:type="gramStart"/>
      <w:r w:rsidRPr="008B436C">
        <w:rPr>
          <w:rFonts w:asciiTheme="majorHAnsi" w:hAnsiTheme="majorHAnsi" w:cstheme="majorHAnsi"/>
          <w:b w:val="0"/>
          <w:bCs/>
          <w:color w:val="auto"/>
        </w:rPr>
        <w:t>e-mail</w:t>
      </w:r>
      <w:proofErr w:type="gramEnd"/>
      <w:r w:rsidRPr="008B436C">
        <w:rPr>
          <w:rFonts w:asciiTheme="majorHAnsi" w:hAnsiTheme="majorHAnsi" w:cstheme="majorHAnsi"/>
          <w:b w:val="0"/>
          <w:bCs/>
          <w:color w:val="auto"/>
        </w:rPr>
        <w:t xml:space="preserve"> and the web - essential.</w:t>
      </w:r>
    </w:p>
    <w:p w14:paraId="5A3786D3" w14:textId="77777777" w:rsidR="008B436C" w:rsidRPr="008B436C" w:rsidRDefault="008B436C" w:rsidP="008B436C">
      <w:pPr>
        <w:pStyle w:val="TCD-Head2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 w:val="0"/>
          <w:bCs/>
          <w:color w:val="auto"/>
        </w:rPr>
      </w:pPr>
      <w:r w:rsidRPr="008B436C">
        <w:rPr>
          <w:rFonts w:asciiTheme="majorHAnsi" w:hAnsiTheme="majorHAnsi" w:cstheme="majorHAnsi"/>
          <w:b w:val="0"/>
          <w:bCs/>
          <w:color w:val="auto"/>
        </w:rPr>
        <w:t xml:space="preserve">Awareness of the basic principles or </w:t>
      </w:r>
      <w:proofErr w:type="spellStart"/>
      <w:r w:rsidRPr="008B436C">
        <w:rPr>
          <w:rFonts w:asciiTheme="majorHAnsi" w:hAnsiTheme="majorHAnsi" w:cstheme="majorHAnsi"/>
          <w:b w:val="0"/>
          <w:bCs/>
          <w:color w:val="auto"/>
        </w:rPr>
        <w:t>standardised</w:t>
      </w:r>
      <w:proofErr w:type="spellEnd"/>
      <w:r w:rsidRPr="008B436C">
        <w:rPr>
          <w:rFonts w:asciiTheme="majorHAnsi" w:hAnsiTheme="majorHAnsi" w:cstheme="majorHAnsi"/>
          <w:b w:val="0"/>
          <w:bCs/>
          <w:color w:val="auto"/>
        </w:rPr>
        <w:t xml:space="preserve"> work routines of the field of work.</w:t>
      </w:r>
    </w:p>
    <w:p w14:paraId="08FEC108" w14:textId="1F3C3E3F" w:rsidR="008B436C" w:rsidRPr="008B436C" w:rsidRDefault="008B436C" w:rsidP="008B436C">
      <w:pPr>
        <w:pStyle w:val="TCD-Head2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b w:val="0"/>
          <w:bCs/>
          <w:color w:val="auto"/>
        </w:rPr>
      </w:pPr>
      <w:r w:rsidRPr="008B436C">
        <w:rPr>
          <w:rFonts w:asciiTheme="majorHAnsi" w:hAnsiTheme="majorHAnsi" w:cstheme="majorHAnsi"/>
          <w:b w:val="0"/>
          <w:bCs/>
          <w:color w:val="auto"/>
        </w:rPr>
        <w:t>Familiarity with the work of the school/department/work unit and of the University</w:t>
      </w:r>
    </w:p>
    <w:p w14:paraId="2580793D" w14:textId="77777777" w:rsidR="008B436C" w:rsidRPr="00D749BC" w:rsidRDefault="008B436C" w:rsidP="00D749BC">
      <w:pPr>
        <w:pStyle w:val="TCD-Head2"/>
        <w:spacing w:line="276" w:lineRule="auto"/>
        <w:rPr>
          <w:rFonts w:asciiTheme="majorHAnsi" w:hAnsiTheme="majorHAnsi" w:cstheme="majorHAnsi"/>
        </w:rPr>
      </w:pPr>
    </w:p>
    <w:p w14:paraId="1880E71A" w14:textId="652CB872" w:rsidR="00B77204" w:rsidRDefault="00B77204" w:rsidP="00D749BC">
      <w:pPr>
        <w:pStyle w:val="TCD-Head2"/>
        <w:spacing w:line="276" w:lineRule="auto"/>
        <w:rPr>
          <w:rFonts w:asciiTheme="majorHAnsi" w:hAnsiTheme="majorHAnsi" w:cstheme="majorHAnsi"/>
        </w:rPr>
      </w:pPr>
      <w:r w:rsidRPr="00D749BC">
        <w:rPr>
          <w:rFonts w:asciiTheme="majorHAnsi" w:hAnsiTheme="majorHAnsi" w:cstheme="majorHAnsi"/>
        </w:rPr>
        <w:t>Experience</w:t>
      </w:r>
    </w:p>
    <w:p w14:paraId="114FE0E7" w14:textId="77777777" w:rsidR="008B436C" w:rsidRPr="008B436C" w:rsidRDefault="008B436C" w:rsidP="008B436C">
      <w:pPr>
        <w:pStyle w:val="TCD-Head2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b w:val="0"/>
          <w:bCs/>
          <w:color w:val="auto"/>
        </w:rPr>
      </w:pPr>
      <w:r w:rsidRPr="008B436C">
        <w:rPr>
          <w:rFonts w:asciiTheme="majorHAnsi" w:hAnsiTheme="majorHAnsi" w:cstheme="majorHAnsi"/>
          <w:b w:val="0"/>
          <w:bCs/>
          <w:color w:val="auto"/>
        </w:rPr>
        <w:t>Prior work experience in a relevant role.</w:t>
      </w:r>
    </w:p>
    <w:p w14:paraId="4073B404" w14:textId="77777777" w:rsidR="008B436C" w:rsidRPr="008B436C" w:rsidRDefault="008B436C" w:rsidP="008B436C">
      <w:pPr>
        <w:pStyle w:val="TCD-Head2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b w:val="0"/>
          <w:bCs/>
          <w:color w:val="auto"/>
        </w:rPr>
      </w:pPr>
      <w:r w:rsidRPr="008B436C">
        <w:rPr>
          <w:rFonts w:asciiTheme="majorHAnsi" w:hAnsiTheme="majorHAnsi" w:cstheme="majorHAnsi"/>
          <w:b w:val="0"/>
          <w:bCs/>
          <w:color w:val="auto"/>
        </w:rPr>
        <w:t>Experience in dealing with customer queries in person, by phone and by email.</w:t>
      </w:r>
    </w:p>
    <w:p w14:paraId="7FACEB24" w14:textId="31CDDCD7" w:rsidR="008B436C" w:rsidRPr="008B436C" w:rsidRDefault="008B436C" w:rsidP="008B436C">
      <w:pPr>
        <w:pStyle w:val="TCD-Head2"/>
        <w:numPr>
          <w:ilvl w:val="0"/>
          <w:numId w:val="10"/>
        </w:numPr>
        <w:spacing w:line="276" w:lineRule="auto"/>
        <w:rPr>
          <w:rFonts w:asciiTheme="majorHAnsi" w:hAnsiTheme="majorHAnsi" w:cstheme="majorHAnsi"/>
          <w:b w:val="0"/>
          <w:bCs/>
          <w:color w:val="auto"/>
        </w:rPr>
      </w:pPr>
      <w:r w:rsidRPr="008B436C">
        <w:rPr>
          <w:rFonts w:asciiTheme="majorHAnsi" w:hAnsiTheme="majorHAnsi" w:cstheme="majorHAnsi"/>
          <w:b w:val="0"/>
          <w:bCs/>
          <w:color w:val="auto"/>
        </w:rPr>
        <w:t>Experience in working with standard office equipment.</w:t>
      </w:r>
    </w:p>
    <w:p w14:paraId="67D71D9C" w14:textId="77777777" w:rsidR="008B436C" w:rsidRPr="00D749BC" w:rsidRDefault="008B436C" w:rsidP="00D749BC">
      <w:pPr>
        <w:pStyle w:val="TCD-Head2"/>
        <w:spacing w:line="276" w:lineRule="auto"/>
        <w:rPr>
          <w:rFonts w:asciiTheme="majorHAnsi" w:hAnsiTheme="majorHAnsi" w:cstheme="majorHAnsi"/>
        </w:rPr>
      </w:pPr>
    </w:p>
    <w:p w14:paraId="271D6B31" w14:textId="0A453713" w:rsidR="00B77204" w:rsidRDefault="00B77204" w:rsidP="00D749BC">
      <w:pPr>
        <w:pStyle w:val="TCD-Head2"/>
        <w:spacing w:line="276" w:lineRule="auto"/>
        <w:rPr>
          <w:rFonts w:asciiTheme="majorHAnsi" w:hAnsiTheme="majorHAnsi" w:cstheme="majorHAnsi"/>
        </w:rPr>
      </w:pPr>
      <w:r w:rsidRPr="00D749BC">
        <w:rPr>
          <w:rFonts w:asciiTheme="majorHAnsi" w:hAnsiTheme="majorHAnsi" w:cstheme="majorHAnsi"/>
        </w:rPr>
        <w:t>Skills</w:t>
      </w:r>
    </w:p>
    <w:p w14:paraId="7D91CC40" w14:textId="77777777" w:rsidR="008B436C" w:rsidRPr="008B436C" w:rsidRDefault="008B436C" w:rsidP="008B436C">
      <w:pPr>
        <w:pStyle w:val="TCD-Head2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 w:val="0"/>
          <w:bCs/>
          <w:color w:val="auto"/>
        </w:rPr>
      </w:pPr>
      <w:r w:rsidRPr="008B436C">
        <w:rPr>
          <w:rFonts w:asciiTheme="majorHAnsi" w:hAnsiTheme="majorHAnsi" w:cstheme="majorHAnsi"/>
          <w:b w:val="0"/>
          <w:bCs/>
          <w:color w:val="auto"/>
        </w:rPr>
        <w:t>Excellent written and verbal communication skills.</w:t>
      </w:r>
    </w:p>
    <w:p w14:paraId="1C5E813D" w14:textId="5D55AC42" w:rsidR="008B436C" w:rsidRPr="008B436C" w:rsidRDefault="008B436C" w:rsidP="008B436C">
      <w:pPr>
        <w:pStyle w:val="TCD-Head2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b w:val="0"/>
          <w:bCs/>
          <w:color w:val="auto"/>
        </w:rPr>
      </w:pPr>
      <w:r w:rsidRPr="008B436C">
        <w:rPr>
          <w:rFonts w:asciiTheme="majorHAnsi" w:hAnsiTheme="majorHAnsi" w:cstheme="majorHAnsi"/>
          <w:b w:val="0"/>
          <w:bCs/>
          <w:color w:val="auto"/>
        </w:rPr>
        <w:t>High standard of accuracy in both written and numerical work</w:t>
      </w:r>
    </w:p>
    <w:p w14:paraId="79D089FF" w14:textId="77777777" w:rsidR="008B436C" w:rsidRPr="00D749BC" w:rsidRDefault="008B436C" w:rsidP="00D749BC">
      <w:pPr>
        <w:pStyle w:val="TCD-Head2"/>
        <w:spacing w:line="276" w:lineRule="auto"/>
        <w:rPr>
          <w:rFonts w:asciiTheme="majorHAnsi" w:hAnsiTheme="majorHAnsi" w:cstheme="majorHAnsi"/>
        </w:rPr>
      </w:pPr>
    </w:p>
    <w:p w14:paraId="33A297B5" w14:textId="77777777" w:rsidR="00B77204" w:rsidRPr="00D749BC" w:rsidRDefault="00B77204" w:rsidP="00D749BC">
      <w:pPr>
        <w:pStyle w:val="TCD-Head2"/>
        <w:spacing w:line="276" w:lineRule="auto"/>
        <w:rPr>
          <w:rFonts w:asciiTheme="majorHAnsi" w:hAnsiTheme="majorHAnsi" w:cstheme="majorHAnsi"/>
        </w:rPr>
      </w:pPr>
      <w:r w:rsidRPr="00D749BC">
        <w:rPr>
          <w:rFonts w:asciiTheme="majorHAnsi" w:hAnsiTheme="majorHAnsi" w:cstheme="majorHAnsi"/>
        </w:rPr>
        <w:t>Personal attributes</w:t>
      </w:r>
    </w:p>
    <w:p w14:paraId="792FA4BB" w14:textId="77777777" w:rsidR="008B436C" w:rsidRPr="008B436C" w:rsidRDefault="008B436C" w:rsidP="008B436C">
      <w:pPr>
        <w:pStyle w:val="TCD-Body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B436C">
        <w:rPr>
          <w:rFonts w:asciiTheme="majorHAnsi" w:hAnsiTheme="majorHAnsi" w:cstheme="majorHAnsi"/>
          <w:sz w:val="22"/>
          <w:szCs w:val="22"/>
        </w:rPr>
        <w:t>Understands the importance of quality service and pro-actively delivers this.</w:t>
      </w:r>
    </w:p>
    <w:p w14:paraId="33CF89BA" w14:textId="77777777" w:rsidR="008B436C" w:rsidRPr="008B436C" w:rsidRDefault="008B436C" w:rsidP="008B436C">
      <w:pPr>
        <w:pStyle w:val="TCD-Body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B436C">
        <w:rPr>
          <w:rFonts w:asciiTheme="majorHAnsi" w:hAnsiTheme="majorHAnsi" w:cstheme="majorHAnsi"/>
          <w:sz w:val="22"/>
          <w:szCs w:val="22"/>
        </w:rPr>
        <w:t>Pays close attention to quality standards.</w:t>
      </w:r>
    </w:p>
    <w:p w14:paraId="3BE37EB6" w14:textId="77777777" w:rsidR="008B436C" w:rsidRPr="008B436C" w:rsidRDefault="008B436C" w:rsidP="008B436C">
      <w:pPr>
        <w:pStyle w:val="TCD-Body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B436C">
        <w:rPr>
          <w:rFonts w:asciiTheme="majorHAnsi" w:hAnsiTheme="majorHAnsi" w:cstheme="majorHAnsi"/>
          <w:sz w:val="22"/>
          <w:szCs w:val="22"/>
        </w:rPr>
        <w:t>Takes pride in providing excellent customer service providing a helpful and courteous approach to colleagues,</w:t>
      </w:r>
    </w:p>
    <w:p w14:paraId="2180D34D" w14:textId="77777777" w:rsidR="008B436C" w:rsidRPr="008B436C" w:rsidRDefault="008B436C" w:rsidP="008B436C">
      <w:pPr>
        <w:pStyle w:val="TCD-Body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B436C">
        <w:rPr>
          <w:rFonts w:asciiTheme="majorHAnsi" w:hAnsiTheme="majorHAnsi" w:cstheme="majorHAnsi"/>
          <w:sz w:val="22"/>
          <w:szCs w:val="22"/>
        </w:rPr>
        <w:t xml:space="preserve">students, academic </w:t>
      </w:r>
      <w:proofErr w:type="gramStart"/>
      <w:r w:rsidRPr="008B436C">
        <w:rPr>
          <w:rFonts w:asciiTheme="majorHAnsi" w:hAnsiTheme="majorHAnsi" w:cstheme="majorHAnsi"/>
          <w:sz w:val="22"/>
          <w:szCs w:val="22"/>
        </w:rPr>
        <w:t>staff</w:t>
      </w:r>
      <w:proofErr w:type="gramEnd"/>
      <w:r w:rsidRPr="008B436C">
        <w:rPr>
          <w:rFonts w:asciiTheme="majorHAnsi" w:hAnsiTheme="majorHAnsi" w:cstheme="majorHAnsi"/>
          <w:sz w:val="22"/>
          <w:szCs w:val="22"/>
        </w:rPr>
        <w:t xml:space="preserve"> and customers.</w:t>
      </w:r>
    </w:p>
    <w:p w14:paraId="6636F9E0" w14:textId="77777777" w:rsidR="008B436C" w:rsidRPr="008B436C" w:rsidRDefault="008B436C" w:rsidP="008B436C">
      <w:pPr>
        <w:pStyle w:val="TCD-Body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B436C">
        <w:rPr>
          <w:rFonts w:asciiTheme="majorHAnsi" w:hAnsiTheme="majorHAnsi" w:cstheme="majorHAnsi"/>
          <w:sz w:val="22"/>
          <w:szCs w:val="22"/>
        </w:rPr>
        <w:t>Committed to achieving results, putting in additional effort as required.</w:t>
      </w:r>
    </w:p>
    <w:p w14:paraId="5CAD8081" w14:textId="79C0BBF8" w:rsidR="00B77204" w:rsidRPr="008B436C" w:rsidRDefault="008B436C" w:rsidP="008B436C">
      <w:pPr>
        <w:pStyle w:val="TCD-Body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B436C">
        <w:rPr>
          <w:rFonts w:asciiTheme="majorHAnsi" w:hAnsiTheme="majorHAnsi" w:cstheme="majorHAnsi"/>
          <w:sz w:val="22"/>
          <w:szCs w:val="22"/>
        </w:rPr>
        <w:t>Flexible approach to working hours as the demands of the post may require work outside normal office working hours from time to time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8B4C690" w14:textId="1535B57C" w:rsidR="0016522A" w:rsidRPr="00D749BC" w:rsidRDefault="00B77204" w:rsidP="00D749BC">
      <w:pPr>
        <w:pStyle w:val="TCD-Head2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749BC">
        <w:rPr>
          <w:rFonts w:asciiTheme="majorHAnsi" w:hAnsiTheme="majorHAnsi" w:cstheme="majorHAnsi"/>
          <w:sz w:val="22"/>
          <w:szCs w:val="22"/>
        </w:rPr>
        <w:br w:type="column"/>
      </w:r>
      <w:r w:rsidR="0016522A" w:rsidRPr="00D749BC">
        <w:rPr>
          <w:rFonts w:asciiTheme="majorHAnsi" w:hAnsiTheme="majorHAnsi" w:cstheme="majorHAnsi"/>
          <w:sz w:val="22"/>
          <w:szCs w:val="22"/>
        </w:rPr>
        <w:lastRenderedPageBreak/>
        <w:t>Trinity Competencies</w:t>
      </w:r>
    </w:p>
    <w:p w14:paraId="2876ED19" w14:textId="1045A307" w:rsidR="0016522A" w:rsidRPr="00D749BC" w:rsidRDefault="0016522A" w:rsidP="00D749BC">
      <w:pPr>
        <w:pStyle w:val="TCD-Body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749BC">
        <w:rPr>
          <w:rFonts w:asciiTheme="majorHAnsi" w:hAnsiTheme="majorHAnsi" w:cstheme="majorHAnsi"/>
          <w:sz w:val="22"/>
          <w:szCs w:val="22"/>
        </w:rPr>
        <w:t>In Trinity there are 6 Core Competencies that are applicable to all roles across a range of professional, administrative and support jobs, unlike specialist or technical skills which may be job specific. They provide a common language for describing performance and the abilities/attributes displayed by individuals. They focus on ‘how’ tasks are achieved, not ‘what’ is achieved.</w:t>
      </w:r>
    </w:p>
    <w:p w14:paraId="103F9FF9" w14:textId="75729F43" w:rsidR="0016522A" w:rsidRPr="00D749BC" w:rsidRDefault="0016522A" w:rsidP="00D749BC">
      <w:pPr>
        <w:pStyle w:val="TCD-Body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749BC">
        <w:rPr>
          <w:rFonts w:asciiTheme="majorHAnsi" w:hAnsiTheme="majorHAnsi" w:cstheme="majorHAnsi"/>
          <w:sz w:val="22"/>
          <w:szCs w:val="22"/>
        </w:rPr>
        <w:t>Below is a summary definition of the 6 Core Competencies.</w:t>
      </w:r>
    </w:p>
    <w:tbl>
      <w:tblPr>
        <w:tblStyle w:val="TCD-Table1"/>
        <w:tblW w:w="8959" w:type="dxa"/>
        <w:tblLook w:val="04A0" w:firstRow="1" w:lastRow="0" w:firstColumn="1" w:lastColumn="0" w:noHBand="0" w:noVBand="1"/>
      </w:tblPr>
      <w:tblGrid>
        <w:gridCol w:w="560"/>
        <w:gridCol w:w="1973"/>
        <w:gridCol w:w="6426"/>
      </w:tblGrid>
      <w:tr w:rsidR="00E16A71" w:rsidRPr="00D749BC" w14:paraId="44AEA5D2" w14:textId="77777777" w:rsidTr="00E03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7" w:type="dxa"/>
          </w:tcPr>
          <w:p w14:paraId="12702190" w14:textId="77777777" w:rsidR="00E16A71" w:rsidRPr="00D749BC" w:rsidRDefault="00E16A71" w:rsidP="00D749BC">
            <w:pPr>
              <w:pStyle w:val="TCD-Table-Head"/>
              <w:spacing w:line="276" w:lineRule="auto"/>
              <w:rPr>
                <w:rFonts w:asciiTheme="majorHAnsi" w:hAnsiTheme="majorHAnsi" w:cstheme="majorHAnsi"/>
                <w:b/>
                <w:color w:val="0054A3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2C44A08" w14:textId="77777777" w:rsidR="00E16A71" w:rsidRPr="00D749BC" w:rsidRDefault="00E16A71" w:rsidP="00D749BC">
            <w:pPr>
              <w:pStyle w:val="TCD-Table-Head"/>
              <w:spacing w:line="276" w:lineRule="auto"/>
              <w:rPr>
                <w:rFonts w:asciiTheme="majorHAnsi" w:hAnsiTheme="majorHAnsi" w:cstheme="majorHAnsi"/>
                <w:b/>
                <w:color w:val="0054A3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color w:val="0054A3"/>
                <w:sz w:val="22"/>
                <w:szCs w:val="22"/>
              </w:rPr>
              <w:t>Competency</w:t>
            </w:r>
          </w:p>
        </w:tc>
        <w:tc>
          <w:tcPr>
            <w:tcW w:w="6521" w:type="dxa"/>
          </w:tcPr>
          <w:p w14:paraId="6F590200" w14:textId="77777777" w:rsidR="00E16A71" w:rsidRPr="00D749BC" w:rsidRDefault="00E16A71" w:rsidP="00D749BC">
            <w:pPr>
              <w:pStyle w:val="TCD-Table-Head"/>
              <w:spacing w:line="276" w:lineRule="auto"/>
              <w:rPr>
                <w:rFonts w:asciiTheme="majorHAnsi" w:hAnsiTheme="majorHAnsi" w:cstheme="majorHAnsi"/>
                <w:b/>
                <w:color w:val="0054A3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color w:val="0054A3"/>
                <w:sz w:val="22"/>
                <w:szCs w:val="22"/>
              </w:rPr>
              <w:t>Summary Definition</w:t>
            </w:r>
          </w:p>
        </w:tc>
      </w:tr>
      <w:tr w:rsidR="00E16A71" w:rsidRPr="00D749BC" w14:paraId="38D27ABB" w14:textId="77777777" w:rsidTr="00E03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14:paraId="7B1C51D0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087B8151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Agile Leader</w:t>
            </w:r>
          </w:p>
        </w:tc>
        <w:tc>
          <w:tcPr>
            <w:tcW w:w="6521" w:type="dxa"/>
          </w:tcPr>
          <w:p w14:paraId="051CB182" w14:textId="36435E08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Sees the big picture and harnesses opportunities to achieve the University’s goals. Creates clear direction for the future and how to get there.</w:t>
            </w:r>
          </w:p>
        </w:tc>
      </w:tr>
      <w:tr w:rsidR="00E16A71" w:rsidRPr="00D749BC" w14:paraId="53A6C541" w14:textId="77777777" w:rsidTr="00E03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" w:type="dxa"/>
          </w:tcPr>
          <w:p w14:paraId="263744DD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14:paraId="31599AD1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Unlocks Potential</w:t>
            </w:r>
          </w:p>
        </w:tc>
        <w:tc>
          <w:tcPr>
            <w:tcW w:w="6521" w:type="dxa"/>
          </w:tcPr>
          <w:p w14:paraId="5595172C" w14:textId="24EC652A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Energised, capable and confident to take ownership and responsibility for their development and goals. Motivates, </w:t>
            </w:r>
            <w:proofErr w:type="gramStart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supports</w:t>
            </w:r>
            <w:proofErr w:type="gramEnd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 and develops people to perform to the best of their ability.</w:t>
            </w:r>
          </w:p>
        </w:tc>
      </w:tr>
      <w:tr w:rsidR="00E16A71" w:rsidRPr="00D749BC" w14:paraId="3D54BBB6" w14:textId="77777777" w:rsidTr="00E03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14:paraId="50C6F3B0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14:paraId="7B7F78D5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Service Ethos</w:t>
            </w:r>
          </w:p>
        </w:tc>
        <w:tc>
          <w:tcPr>
            <w:tcW w:w="6521" w:type="dxa"/>
          </w:tcPr>
          <w:p w14:paraId="644B71AC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Finds ways to increase stakeholder and customer satisfaction. Builds relationships, is proactive and delivery focused </w:t>
            </w:r>
            <w:proofErr w:type="gramStart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in order to</w:t>
            </w:r>
            <w:proofErr w:type="gramEnd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 anticipate, meet &amp; exceed expectations.</w:t>
            </w:r>
          </w:p>
        </w:tc>
      </w:tr>
      <w:tr w:rsidR="00E16A71" w:rsidRPr="00D749BC" w14:paraId="58B69B2D" w14:textId="77777777" w:rsidTr="00E03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" w:type="dxa"/>
          </w:tcPr>
          <w:p w14:paraId="76B201FE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2603550D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Builds Trusted Relationships</w:t>
            </w:r>
          </w:p>
        </w:tc>
        <w:tc>
          <w:tcPr>
            <w:tcW w:w="6521" w:type="dxa"/>
          </w:tcPr>
          <w:p w14:paraId="68E29D3A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Communicates in a clear and respectful manner building trust and commitment for mutually beneficial outcomes.</w:t>
            </w:r>
          </w:p>
        </w:tc>
      </w:tr>
      <w:tr w:rsidR="00E16A71" w:rsidRPr="00D749BC" w14:paraId="4F7D2987" w14:textId="77777777" w:rsidTr="00E03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67" w:type="dxa"/>
          </w:tcPr>
          <w:p w14:paraId="706BF6C5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78E6D335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Decision-making</w:t>
            </w:r>
          </w:p>
        </w:tc>
        <w:tc>
          <w:tcPr>
            <w:tcW w:w="6521" w:type="dxa"/>
          </w:tcPr>
          <w:p w14:paraId="4A418AF8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Confidently makes timely decisions based on knowledge, </w:t>
            </w:r>
            <w:proofErr w:type="gramStart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evidence</w:t>
            </w:r>
            <w:proofErr w:type="gramEnd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 and sound judgement.</w:t>
            </w:r>
          </w:p>
        </w:tc>
      </w:tr>
      <w:tr w:rsidR="00E16A71" w:rsidRPr="00D749BC" w14:paraId="3B4BD188" w14:textId="77777777" w:rsidTr="00E03A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7" w:type="dxa"/>
          </w:tcPr>
          <w:p w14:paraId="0FAF0D4B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14:paraId="499DA347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b/>
                <w:sz w:val="22"/>
                <w:szCs w:val="22"/>
              </w:rPr>
              <w:t>Achieves Results</w:t>
            </w:r>
          </w:p>
        </w:tc>
        <w:tc>
          <w:tcPr>
            <w:tcW w:w="6521" w:type="dxa"/>
          </w:tcPr>
          <w:p w14:paraId="3F8DBB00" w14:textId="77777777" w:rsidR="00E16A71" w:rsidRPr="00D749BC" w:rsidRDefault="00E16A71" w:rsidP="00D749BC">
            <w:pPr>
              <w:pStyle w:val="TCD-Table"/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Delivers results by setting direction, planning, </w:t>
            </w:r>
            <w:proofErr w:type="gramStart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>executing</w:t>
            </w:r>
            <w:proofErr w:type="gramEnd"/>
            <w:r w:rsidRPr="00D749BC">
              <w:rPr>
                <w:rFonts w:asciiTheme="majorHAnsi" w:hAnsiTheme="majorHAnsi" w:cstheme="majorHAnsi"/>
                <w:sz w:val="22"/>
                <w:szCs w:val="22"/>
              </w:rPr>
              <w:t xml:space="preserve"> and evaluating impact.</w:t>
            </w:r>
          </w:p>
        </w:tc>
      </w:tr>
    </w:tbl>
    <w:p w14:paraId="39BB3E5F" w14:textId="3DF8F231" w:rsidR="00E16A71" w:rsidRPr="00D749BC" w:rsidRDefault="00E16A71" w:rsidP="00D749BC">
      <w:pPr>
        <w:pStyle w:val="TCD-Table"/>
        <w:spacing w:line="276" w:lineRule="auto"/>
        <w:rPr>
          <w:rStyle w:val="TCD-Answers"/>
          <w:rFonts w:asciiTheme="majorHAnsi" w:hAnsiTheme="majorHAnsi" w:cstheme="majorHAnsi"/>
          <w:sz w:val="22"/>
          <w:szCs w:val="22"/>
        </w:rPr>
      </w:pPr>
    </w:p>
    <w:sectPr w:rsidR="00E16A71" w:rsidRPr="00D749BC" w:rsidSect="00095398">
      <w:footerReference w:type="default" r:id="rId8"/>
      <w:headerReference w:type="first" r:id="rId9"/>
      <w:footerReference w:type="first" r:id="rId10"/>
      <w:pgSz w:w="11900" w:h="16840"/>
      <w:pgMar w:top="1985" w:right="1701" w:bottom="1418" w:left="1247" w:header="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159975" w14:textId="77777777" w:rsidR="00351915" w:rsidRDefault="00351915" w:rsidP="0098092F">
      <w:pPr>
        <w:spacing w:after="0" w:line="240" w:lineRule="auto"/>
      </w:pPr>
      <w:r>
        <w:separator/>
      </w:r>
    </w:p>
  </w:endnote>
  <w:endnote w:type="continuationSeparator" w:id="0">
    <w:p w14:paraId="04662A7B" w14:textId="77777777" w:rsidR="00351915" w:rsidRDefault="00351915" w:rsidP="0098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C04B7" w14:textId="77777777" w:rsidR="005E516D" w:rsidRDefault="005E516D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1780BC77" wp14:editId="40CAEC02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6000" cy="723538"/>
          <wp:effectExtent l="0" t="0" r="0" b="0"/>
          <wp:wrapNone/>
          <wp:docPr id="64" name="Picture 64" descr="Production_04:Users:production04:Documents:CCD04-DEARBHLA:CCD04-DEARBHLA-ARTWORK:TCD:05644-TCD-RTP-2Job-Spec-Academic-Template:05644-TCD-RTP-proof#03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duction_04:Users:production04:Documents:CCD04-DEARBHLA:CCD04-DEARBHLA-ARTWORK:TCD:05644-TCD-RTP-2Job-Spec-Academic-Template:05644-TCD-RTP-proof#03-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7235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2C03" w14:textId="77777777" w:rsidR="005E516D" w:rsidRDefault="005E516D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F353A32" wp14:editId="18066D3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6000" cy="723538"/>
          <wp:effectExtent l="0" t="0" r="0" b="0"/>
          <wp:wrapNone/>
          <wp:docPr id="66" name="Picture 66" descr="Production_04:Users:production04:Documents:CCD04-DEARBHLA:CCD04-DEARBHLA-ARTWORK:TCD:05644-TCD-RTP-2Job-Spec-Academic-Template:05644-TCD-RTP-proof#03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duction_04:Users:production04:Documents:CCD04-DEARBHLA:CCD04-DEARBHLA-ARTWORK:TCD:05644-TCD-RTP-2Job-Spec-Academic-Template:05644-TCD-RTP-proof#03-Bott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7235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929A8" w14:textId="77777777" w:rsidR="00351915" w:rsidRDefault="00351915" w:rsidP="0098092F">
      <w:pPr>
        <w:spacing w:after="0" w:line="240" w:lineRule="auto"/>
      </w:pPr>
      <w:r>
        <w:separator/>
      </w:r>
    </w:p>
  </w:footnote>
  <w:footnote w:type="continuationSeparator" w:id="0">
    <w:p w14:paraId="01C22FCF" w14:textId="77777777" w:rsidR="00351915" w:rsidRDefault="00351915" w:rsidP="00980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CF0E1" w14:textId="77777777" w:rsidR="005E516D" w:rsidRDefault="005E516D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43CCED35" wp14:editId="27E39D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953510" cy="1802130"/>
          <wp:effectExtent l="0" t="0" r="0" b="0"/>
          <wp:wrapNone/>
          <wp:docPr id="65" name="Picture 65" descr="Production_04:Users:production04:Documents:CCD04-DEARBHLA:CCD04-DEARBHLA-ARTWORK:TCD:05644-TCD-RTP-2Job-Spec-Academic-Template:05644-TCD-RTP-proof#03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duction_04:Users:production04:Documents:CCD04-DEARBHLA:CCD04-DEARBHLA-ARTWORK:TCD:05644-TCD-RTP-2Job-Spec-Academic-Template:05644-TCD-RTP-proof#03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510" cy="180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86DE1"/>
    <w:multiLevelType w:val="hybridMultilevel"/>
    <w:tmpl w:val="4C188A8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40233"/>
    <w:multiLevelType w:val="hybridMultilevel"/>
    <w:tmpl w:val="0DD28E4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068D3"/>
    <w:multiLevelType w:val="hybridMultilevel"/>
    <w:tmpl w:val="6EA4F14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C41E3"/>
    <w:multiLevelType w:val="hybridMultilevel"/>
    <w:tmpl w:val="A60A4A2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283B39"/>
    <w:multiLevelType w:val="hybridMultilevel"/>
    <w:tmpl w:val="56A0A3A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525E18"/>
    <w:multiLevelType w:val="hybridMultilevel"/>
    <w:tmpl w:val="09FC83B2"/>
    <w:lvl w:ilvl="0" w:tplc="1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CB74362"/>
    <w:multiLevelType w:val="hybridMultilevel"/>
    <w:tmpl w:val="93F8332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037C11"/>
    <w:multiLevelType w:val="hybridMultilevel"/>
    <w:tmpl w:val="DFF65AF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F41E4C"/>
    <w:multiLevelType w:val="hybridMultilevel"/>
    <w:tmpl w:val="1B58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742D7"/>
    <w:multiLevelType w:val="hybridMultilevel"/>
    <w:tmpl w:val="C278FC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E66206C"/>
    <w:multiLevelType w:val="hybridMultilevel"/>
    <w:tmpl w:val="D756B9BC"/>
    <w:lvl w:ilvl="0" w:tplc="E4505C96">
      <w:start w:val="1"/>
      <w:numFmt w:val="bullet"/>
      <w:pStyle w:val="TCD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53464"/>
    <w:multiLevelType w:val="hybridMultilevel"/>
    <w:tmpl w:val="9C84215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2F"/>
    <w:rsid w:val="000216A3"/>
    <w:rsid w:val="000456DD"/>
    <w:rsid w:val="00085AFA"/>
    <w:rsid w:val="00095398"/>
    <w:rsid w:val="000A0F2B"/>
    <w:rsid w:val="000A6F9B"/>
    <w:rsid w:val="000D6334"/>
    <w:rsid w:val="00107061"/>
    <w:rsid w:val="00146492"/>
    <w:rsid w:val="0016522A"/>
    <w:rsid w:val="0019390B"/>
    <w:rsid w:val="001D5E93"/>
    <w:rsid w:val="0021173E"/>
    <w:rsid w:val="002122CF"/>
    <w:rsid w:val="002B7926"/>
    <w:rsid w:val="002C0AB7"/>
    <w:rsid w:val="00351915"/>
    <w:rsid w:val="00367736"/>
    <w:rsid w:val="0037346A"/>
    <w:rsid w:val="00395C26"/>
    <w:rsid w:val="003A7DF9"/>
    <w:rsid w:val="003D75E2"/>
    <w:rsid w:val="00421F0B"/>
    <w:rsid w:val="004572C5"/>
    <w:rsid w:val="00531741"/>
    <w:rsid w:val="00550878"/>
    <w:rsid w:val="005C0110"/>
    <w:rsid w:val="005E4941"/>
    <w:rsid w:val="005E516D"/>
    <w:rsid w:val="005E5176"/>
    <w:rsid w:val="006C030D"/>
    <w:rsid w:val="00753FE7"/>
    <w:rsid w:val="00784A1B"/>
    <w:rsid w:val="00791BA7"/>
    <w:rsid w:val="007979DD"/>
    <w:rsid w:val="007D3229"/>
    <w:rsid w:val="00805272"/>
    <w:rsid w:val="00807CF4"/>
    <w:rsid w:val="008B436C"/>
    <w:rsid w:val="008D4006"/>
    <w:rsid w:val="008E1E72"/>
    <w:rsid w:val="00907059"/>
    <w:rsid w:val="0098092F"/>
    <w:rsid w:val="0098292B"/>
    <w:rsid w:val="009A11EE"/>
    <w:rsid w:val="00A417D3"/>
    <w:rsid w:val="00A5530D"/>
    <w:rsid w:val="00B229D6"/>
    <w:rsid w:val="00B42FCF"/>
    <w:rsid w:val="00B77204"/>
    <w:rsid w:val="00BB3F46"/>
    <w:rsid w:val="00C14A23"/>
    <w:rsid w:val="00C43D2F"/>
    <w:rsid w:val="00C66037"/>
    <w:rsid w:val="00CE4BD0"/>
    <w:rsid w:val="00D11354"/>
    <w:rsid w:val="00D36A70"/>
    <w:rsid w:val="00D72BBF"/>
    <w:rsid w:val="00D749BC"/>
    <w:rsid w:val="00DD6C5B"/>
    <w:rsid w:val="00E03AE6"/>
    <w:rsid w:val="00E05FA0"/>
    <w:rsid w:val="00E16A71"/>
    <w:rsid w:val="00E72BE8"/>
    <w:rsid w:val="00E800BC"/>
    <w:rsid w:val="00F16EFF"/>
    <w:rsid w:val="00F46D2A"/>
    <w:rsid w:val="00F94D33"/>
    <w:rsid w:val="00FA5E28"/>
    <w:rsid w:val="00FE77D5"/>
    <w:rsid w:val="00FF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B34DF6"/>
  <w14:defaultImageDpi w14:val="300"/>
  <w15:docId w15:val="{D01EF72A-E5D2-4CA2-A65E-FE69106F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DF9"/>
    <w:pPr>
      <w:spacing w:after="200" w:line="220" w:lineRule="exact"/>
    </w:pPr>
    <w:rPr>
      <w:rFonts w:ascii="Arial" w:hAnsi="Arial"/>
      <w:color w:val="000000"/>
      <w:sz w:val="16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semiHidden/>
    <w:unhideWhenUsed/>
    <w:qFormat/>
    <w:rsid w:val="00CE4BD0"/>
    <w:rPr>
      <w:rFonts w:ascii="Verdana" w:hAnsi="Verdana"/>
      <w:b w:val="0"/>
      <w:bCs w:val="0"/>
      <w:i w:val="0"/>
      <w:iCs w:val="0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E4BD0"/>
    <w:pPr>
      <w:spacing w:after="57" w:line="160" w:lineRule="exact"/>
    </w:pPr>
    <w:rPr>
      <w:color w:val="000000" w:themeColor="text1"/>
      <w:sz w:val="13"/>
      <w:szCs w:val="13"/>
    </w:rPr>
  </w:style>
  <w:style w:type="character" w:customStyle="1" w:styleId="FootnoteTextChar">
    <w:name w:val="Footnote Text Char"/>
    <w:link w:val="FootnoteText"/>
    <w:uiPriority w:val="99"/>
    <w:rsid w:val="00CE4BD0"/>
    <w:rPr>
      <w:rFonts w:ascii="Verdana" w:hAnsi="Verdana"/>
      <w:sz w:val="13"/>
      <w:szCs w:val="13"/>
    </w:rPr>
  </w:style>
  <w:style w:type="paragraph" w:customStyle="1" w:styleId="01710-Cov1">
    <w:name w:val="01710-Cov1"/>
    <w:qFormat/>
    <w:rsid w:val="00BB3F46"/>
    <w:pPr>
      <w:spacing w:after="284" w:line="600" w:lineRule="exact"/>
    </w:pPr>
    <w:rPr>
      <w:rFonts w:ascii="Arial" w:hAnsi="Arial"/>
      <w:b/>
      <w:noProof/>
      <w:color w:val="005991"/>
      <w:sz w:val="56"/>
      <w:szCs w:val="56"/>
      <w:lang w:val="en-US"/>
    </w:rPr>
  </w:style>
  <w:style w:type="paragraph" w:customStyle="1" w:styleId="01710-Body">
    <w:name w:val="01710-Body"/>
    <w:autoRedefine/>
    <w:qFormat/>
    <w:rsid w:val="00BB3F46"/>
    <w:pPr>
      <w:spacing w:after="100" w:line="280" w:lineRule="exact"/>
    </w:pPr>
    <w:rPr>
      <w:rFonts w:ascii="Arial" w:hAnsi="Arial"/>
      <w:noProof/>
      <w:color w:val="000000"/>
      <w:sz w:val="19"/>
      <w:szCs w:val="19"/>
      <w:lang w:val="en-US"/>
    </w:rPr>
  </w:style>
  <w:style w:type="paragraph" w:customStyle="1" w:styleId="01710-Cov2">
    <w:name w:val="01710-Cov2"/>
    <w:qFormat/>
    <w:rsid w:val="00BB3F46"/>
    <w:pPr>
      <w:spacing w:after="454" w:line="1000" w:lineRule="exact"/>
    </w:pPr>
    <w:rPr>
      <w:rFonts w:ascii="Arial" w:hAnsi="Arial"/>
      <w:b/>
      <w:noProof/>
      <w:color w:val="005991"/>
      <w:sz w:val="104"/>
      <w:szCs w:val="104"/>
      <w:lang w:val="en-US"/>
    </w:rPr>
  </w:style>
  <w:style w:type="paragraph" w:customStyle="1" w:styleId="01710-Cov3">
    <w:name w:val="01710-Cov3"/>
    <w:qFormat/>
    <w:rsid w:val="00BB3F46"/>
    <w:pPr>
      <w:spacing w:before="113" w:after="113" w:line="400" w:lineRule="exact"/>
    </w:pPr>
    <w:rPr>
      <w:rFonts w:ascii="Arial" w:hAnsi="Arial"/>
      <w:b/>
      <w:noProof/>
      <w:color w:val="005991"/>
      <w:sz w:val="36"/>
      <w:szCs w:val="66"/>
      <w:lang w:val="en-US"/>
    </w:rPr>
  </w:style>
  <w:style w:type="paragraph" w:customStyle="1" w:styleId="01710-Hd1">
    <w:name w:val="01710-Hd1"/>
    <w:qFormat/>
    <w:rsid w:val="00BB3F46"/>
    <w:pPr>
      <w:spacing w:line="1100" w:lineRule="exact"/>
    </w:pPr>
    <w:rPr>
      <w:rFonts w:ascii="Arial" w:hAnsi="Arial"/>
      <w:b/>
      <w:noProof/>
      <w:color w:val="FFFFFF"/>
      <w:sz w:val="66"/>
      <w:szCs w:val="66"/>
      <w:lang w:val="en-US"/>
    </w:rPr>
  </w:style>
  <w:style w:type="paragraph" w:customStyle="1" w:styleId="01710-Hd2">
    <w:name w:val="01710-Hd2"/>
    <w:qFormat/>
    <w:rsid w:val="00BB3F46"/>
    <w:pPr>
      <w:spacing w:line="1100" w:lineRule="exact"/>
    </w:pPr>
    <w:rPr>
      <w:rFonts w:ascii="Arial" w:hAnsi="Arial"/>
      <w:b/>
      <w:noProof/>
      <w:color w:val="FFFFFF"/>
      <w:sz w:val="106"/>
      <w:szCs w:val="66"/>
      <w:lang w:val="en-US"/>
    </w:rPr>
  </w:style>
  <w:style w:type="paragraph" w:customStyle="1" w:styleId="01710-Bodytext">
    <w:name w:val="01710-Bodytext"/>
    <w:qFormat/>
    <w:rsid w:val="00BB3F46"/>
    <w:pPr>
      <w:widowControl w:val="0"/>
      <w:spacing w:after="142" w:line="280" w:lineRule="exact"/>
    </w:pPr>
    <w:rPr>
      <w:rFonts w:ascii="Arial" w:hAnsi="Arial" w:cs="Arial"/>
      <w:color w:val="000000"/>
      <w:sz w:val="19"/>
      <w:szCs w:val="19"/>
      <w:lang w:val="en-US"/>
    </w:rPr>
  </w:style>
  <w:style w:type="paragraph" w:customStyle="1" w:styleId="01710-Welcome">
    <w:name w:val="01710-Welcome"/>
    <w:qFormat/>
    <w:rsid w:val="00BB3F46"/>
    <w:pPr>
      <w:spacing w:after="57" w:line="320" w:lineRule="exact"/>
    </w:pPr>
    <w:rPr>
      <w:rFonts w:ascii="Arial" w:hAnsi="Arial" w:cs="Arial"/>
      <w:color w:val="000000"/>
      <w:lang w:val="en-US"/>
    </w:rPr>
  </w:style>
  <w:style w:type="paragraph" w:customStyle="1" w:styleId="01710-Hd3">
    <w:name w:val="01710-Hd3"/>
    <w:next w:val="01710-Bodytext"/>
    <w:qFormat/>
    <w:rsid w:val="00BB3F46"/>
    <w:pPr>
      <w:spacing w:after="227" w:line="800" w:lineRule="exact"/>
    </w:pPr>
    <w:rPr>
      <w:rFonts w:ascii="Arial" w:hAnsi="Arial" w:cs="Arial"/>
      <w:b/>
      <w:color w:val="FFFFFF"/>
      <w:sz w:val="76"/>
      <w:szCs w:val="76"/>
      <w:lang w:val="en-US"/>
    </w:rPr>
  </w:style>
  <w:style w:type="paragraph" w:customStyle="1" w:styleId="0710-Hd5">
    <w:name w:val="0710-Hd5"/>
    <w:next w:val="01710-Bodytext"/>
    <w:qFormat/>
    <w:rsid w:val="00BB3F46"/>
    <w:pPr>
      <w:spacing w:before="57" w:after="113" w:line="340" w:lineRule="exact"/>
    </w:pPr>
    <w:rPr>
      <w:rFonts w:ascii="Arial" w:hAnsi="Arial" w:cs="Arial"/>
      <w:b/>
      <w:color w:val="FFFFFF"/>
      <w:sz w:val="34"/>
      <w:szCs w:val="34"/>
      <w:lang w:val="en-US"/>
    </w:rPr>
  </w:style>
  <w:style w:type="paragraph" w:customStyle="1" w:styleId="01710-BodyBig">
    <w:name w:val="01710-BodyBig"/>
    <w:basedOn w:val="01710-Welcome"/>
    <w:next w:val="01710-Bodytext"/>
    <w:qFormat/>
    <w:rsid w:val="00BB3F46"/>
    <w:rPr>
      <w:color w:val="auto"/>
    </w:rPr>
  </w:style>
  <w:style w:type="paragraph" w:customStyle="1" w:styleId="01710-Hd4">
    <w:name w:val="01710-Hd4"/>
    <w:next w:val="01710-Bodytext"/>
    <w:qFormat/>
    <w:rsid w:val="00BB3F46"/>
    <w:pPr>
      <w:spacing w:after="794" w:line="240" w:lineRule="exact"/>
    </w:pPr>
    <w:rPr>
      <w:rFonts w:ascii="Arial" w:hAnsi="Arial" w:cs="Arial"/>
      <w:b/>
      <w:color w:val="FFFFFF"/>
      <w:sz w:val="30"/>
      <w:szCs w:val="30"/>
      <w:lang w:val="en-US"/>
    </w:rPr>
  </w:style>
  <w:style w:type="paragraph" w:customStyle="1" w:styleId="01710-Hd7">
    <w:name w:val="01710-Hd7"/>
    <w:next w:val="01710-Bodytext"/>
    <w:qFormat/>
    <w:rsid w:val="00BB3F46"/>
    <w:pPr>
      <w:spacing w:before="340" w:after="113" w:line="300" w:lineRule="exact"/>
    </w:pPr>
    <w:rPr>
      <w:rFonts w:ascii="Arial" w:hAnsi="Arial" w:cs="Arial"/>
      <w:b/>
      <w:color w:val="FFFFFF"/>
      <w:sz w:val="28"/>
      <w:szCs w:val="28"/>
      <w:lang w:val="en-US"/>
    </w:rPr>
  </w:style>
  <w:style w:type="paragraph" w:customStyle="1" w:styleId="01710-BodyIndent">
    <w:name w:val="01710-BodyIndent"/>
    <w:basedOn w:val="01710-Bodytext"/>
    <w:next w:val="01710-Bodytext"/>
    <w:qFormat/>
    <w:rsid w:val="00BB3F46"/>
    <w:pPr>
      <w:ind w:left="907" w:hanging="907"/>
    </w:pPr>
  </w:style>
  <w:style w:type="table" w:customStyle="1" w:styleId="Table-SC01744">
    <w:name w:val="Table-SC (01744)"/>
    <w:basedOn w:val="TableProfessional"/>
    <w:uiPriority w:val="99"/>
    <w:rsid w:val="00DD6C5B"/>
    <w:pPr>
      <w:spacing w:after="57" w:line="200" w:lineRule="exact"/>
    </w:pPr>
    <w:rPr>
      <w:rFonts w:ascii="Arial" w:hAnsi="Arial"/>
      <w:sz w:val="16"/>
      <w:lang w:eastAsia="en-IE"/>
    </w:rPr>
    <w:tblPr>
      <w:tblStyleRow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57" w:type="dxa"/>
        <w:bottom w:w="28" w:type="dxa"/>
      </w:tblCellMar>
    </w:tblPr>
    <w:tcPr>
      <w:shd w:val="clear" w:color="auto" w:fill="EFCCDF"/>
    </w:tcPr>
    <w:tblStylePr w:type="firstRow">
      <w:rPr>
        <w:rFonts w:ascii="Arial" w:hAnsi="Arial"/>
        <w:b w:val="0"/>
        <w:bCs/>
        <w:color w:val="FFFFFF"/>
        <w:sz w:val="16"/>
      </w:rPr>
      <w:tblPr/>
      <w:tcPr>
        <w:shd w:val="clear" w:color="auto" w:fill="B1005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1Horz">
      <w:tblPr/>
      <w:tcPr>
        <w:shd w:val="clear" w:color="auto" w:fill="F7E5E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6C5B"/>
    <w:pPr>
      <w:spacing w:after="170" w:line="26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customStyle="1" w:styleId="Table-Bullets">
    <w:name w:val="Table-Bullets"/>
    <w:basedOn w:val="TableNormal"/>
    <w:uiPriority w:val="99"/>
    <w:rsid w:val="00DD6C5B"/>
    <w:rPr>
      <w:rFonts w:ascii="Arial" w:hAnsi="Arial"/>
    </w:rPr>
    <w:tblPr/>
  </w:style>
  <w:style w:type="table" w:customStyle="1" w:styleId="Style1">
    <w:name w:val="Style1"/>
    <w:basedOn w:val="Table-SC01744"/>
    <w:uiPriority w:val="99"/>
    <w:rsid w:val="00DD6C5B"/>
    <w:rPr>
      <w:sz w:val="20"/>
    </w:rPr>
    <w:tblPr>
      <w:tblBorders>
        <w:top w:val="none" w:sz="0" w:space="0" w:color="auto"/>
        <w:left w:val="single" w:sz="48" w:space="0" w:color="B1005F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FCCDF"/>
    </w:tcPr>
    <w:tblStylePr w:type="firstRow">
      <w:rPr>
        <w:rFonts w:ascii="Arial" w:hAnsi="Arial"/>
        <w:b w:val="0"/>
        <w:bCs/>
        <w:color w:val="FFFFFF"/>
        <w:sz w:val="16"/>
      </w:rPr>
      <w:tblPr/>
      <w:tcPr>
        <w:shd w:val="clear" w:color="auto" w:fill="B1005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1Horz">
      <w:tblPr/>
      <w:tcPr>
        <w:shd w:val="clear" w:color="auto" w:fill="F7E5EF"/>
      </w:tcPr>
    </w:tblStylePr>
  </w:style>
  <w:style w:type="table" w:customStyle="1" w:styleId="Table-Bullet01744">
    <w:name w:val="Table-Bullet (01744)"/>
    <w:basedOn w:val="Table-SC01744"/>
    <w:uiPriority w:val="99"/>
    <w:rsid w:val="00DD6C5B"/>
    <w:rPr>
      <w:color w:val="000000"/>
      <w:sz w:val="20"/>
    </w:rPr>
    <w:tblPr>
      <w:tblInd w:w="284" w:type="dxa"/>
      <w:tblBorders>
        <w:top w:val="none" w:sz="0" w:space="0" w:color="auto"/>
        <w:left w:val="single" w:sz="48" w:space="0" w:color="B1005F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FCCDF"/>
    </w:tcPr>
    <w:tblStylePr w:type="firstRow">
      <w:rPr>
        <w:rFonts w:ascii="Arial" w:hAnsi="Arial"/>
        <w:b w:val="0"/>
        <w:bCs/>
        <w:color w:val="FFFFFF"/>
        <w:sz w:val="16"/>
      </w:rPr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lastRow"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1Horz"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  <w:tblStylePr w:type="band2Horz">
      <w:tblPr/>
      <w:tcPr>
        <w:tcBorders>
          <w:top w:val="nil"/>
          <w:left w:val="single" w:sz="48" w:space="0" w:color="B1005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CCDF"/>
      </w:tcPr>
    </w:tblStylePr>
  </w:style>
  <w:style w:type="paragraph" w:customStyle="1" w:styleId="Sub1-SC101744">
    <w:name w:val="Sub1-SC1 (01744)"/>
    <w:qFormat/>
    <w:rsid w:val="00F46D2A"/>
    <w:pPr>
      <w:spacing w:after="170" w:line="560" w:lineRule="exact"/>
    </w:pPr>
    <w:rPr>
      <w:rFonts w:ascii="Arial" w:hAnsi="Arial"/>
      <w:color w:val="1F497D"/>
      <w:sz w:val="52"/>
      <w:szCs w:val="56"/>
      <w:lang w:val="en-US"/>
    </w:rPr>
  </w:style>
  <w:style w:type="paragraph" w:customStyle="1" w:styleId="Chp101744">
    <w:name w:val="Chp1 (01744)"/>
    <w:qFormat/>
    <w:rsid w:val="00F46D2A"/>
    <w:pPr>
      <w:spacing w:after="567" w:line="640" w:lineRule="exact"/>
    </w:pPr>
    <w:rPr>
      <w:rFonts w:ascii="Arial" w:hAnsi="Arial"/>
      <w:color w:val="4BACC6"/>
      <w:w w:val="78"/>
      <w:sz w:val="64"/>
      <w:szCs w:val="64"/>
      <w:lang w:val="en-US"/>
    </w:rPr>
  </w:style>
  <w:style w:type="paragraph" w:customStyle="1" w:styleId="Intent-Head1">
    <w:name w:val="Intent-Head1"/>
    <w:qFormat/>
    <w:rsid w:val="00C43D2F"/>
    <w:pPr>
      <w:spacing w:before="567" w:after="113" w:line="400" w:lineRule="exact"/>
    </w:pPr>
    <w:rPr>
      <w:rFonts w:ascii="Calibri" w:hAnsi="Calibri"/>
      <w:color w:val="00869C"/>
      <w:sz w:val="40"/>
      <w:szCs w:val="40"/>
      <w:lang w:val="en-US"/>
    </w:rPr>
  </w:style>
  <w:style w:type="paragraph" w:customStyle="1" w:styleId="Intent-Head2">
    <w:name w:val="Intent-Head2"/>
    <w:qFormat/>
    <w:rsid w:val="00C43D2F"/>
    <w:pPr>
      <w:spacing w:before="227" w:after="57" w:line="220" w:lineRule="exact"/>
    </w:pPr>
    <w:rPr>
      <w:rFonts w:ascii="Calibri" w:hAnsi="Calibri"/>
      <w:color w:val="00869C"/>
      <w:lang w:val="en-US"/>
    </w:rPr>
  </w:style>
  <w:style w:type="paragraph" w:customStyle="1" w:styleId="IEAB-Cov2">
    <w:name w:val="IEAB-Cov2"/>
    <w:basedOn w:val="Normal"/>
    <w:uiPriority w:val="99"/>
    <w:qFormat/>
    <w:rsid w:val="004572C5"/>
    <w:pPr>
      <w:widowControl w:val="0"/>
      <w:suppressAutoHyphens/>
      <w:autoSpaceDE w:val="0"/>
      <w:autoSpaceDN w:val="0"/>
      <w:adjustRightInd w:val="0"/>
      <w:spacing w:after="0" w:line="300" w:lineRule="atLeast"/>
      <w:textAlignment w:val="center"/>
    </w:pPr>
    <w:rPr>
      <w:rFonts w:ascii="Verdana" w:hAnsi="Verdana" w:cs="Verdana-Bold"/>
      <w:b/>
      <w:bCs/>
      <w:color w:val="007759"/>
      <w:sz w:val="23"/>
      <w:szCs w:val="23"/>
      <w:lang w:val="en-GB"/>
    </w:rPr>
  </w:style>
  <w:style w:type="paragraph" w:customStyle="1" w:styleId="IEAB-CovCode">
    <w:name w:val="IEAB-CovCode"/>
    <w:basedOn w:val="Normal"/>
    <w:uiPriority w:val="99"/>
    <w:qFormat/>
    <w:rsid w:val="00F94D33"/>
    <w:pPr>
      <w:widowControl w:val="0"/>
      <w:suppressAutoHyphens/>
      <w:autoSpaceDE w:val="0"/>
      <w:autoSpaceDN w:val="0"/>
      <w:adjustRightInd w:val="0"/>
      <w:spacing w:after="227" w:line="200" w:lineRule="atLeast"/>
      <w:textAlignment w:val="center"/>
    </w:pPr>
    <w:rPr>
      <w:rFonts w:ascii="Verdana" w:hAnsi="Verdana" w:cs="Verdana"/>
      <w:color w:val="FFFFFF"/>
      <w:sz w:val="18"/>
      <w:szCs w:val="14"/>
      <w:lang w:val="en-GB"/>
    </w:rPr>
  </w:style>
  <w:style w:type="paragraph" w:customStyle="1" w:styleId="02745-Cov2B2">
    <w:name w:val="02745-Cov2B2"/>
    <w:basedOn w:val="Normal"/>
    <w:uiPriority w:val="99"/>
    <w:qFormat/>
    <w:rsid w:val="00E72BE8"/>
    <w:pPr>
      <w:widowControl w:val="0"/>
      <w:tabs>
        <w:tab w:val="left" w:pos="794"/>
      </w:tabs>
      <w:suppressAutoHyphens/>
      <w:autoSpaceDE w:val="0"/>
      <w:autoSpaceDN w:val="0"/>
      <w:adjustRightInd w:val="0"/>
      <w:spacing w:after="454" w:line="760" w:lineRule="atLeast"/>
      <w:textAlignment w:val="center"/>
    </w:pPr>
    <w:rPr>
      <w:rFonts w:ascii="Verdana" w:hAnsi="Verdana" w:cs="Verdana-Bold"/>
      <w:b/>
      <w:bCs/>
      <w:color w:val="FFFFFF"/>
      <w:sz w:val="76"/>
      <w:szCs w:val="76"/>
      <w:lang w:val="en-GB"/>
    </w:rPr>
  </w:style>
  <w:style w:type="table" w:customStyle="1" w:styleId="02429-Table">
    <w:name w:val="02429-Table"/>
    <w:basedOn w:val="TableNormal"/>
    <w:uiPriority w:val="99"/>
    <w:rsid w:val="00A5530D"/>
    <w:rPr>
      <w:rFonts w:ascii="Arial" w:hAnsi="Arial"/>
      <w:color w:val="000000"/>
      <w:sz w:val="18"/>
    </w:rPr>
    <w:tblPr>
      <w:tblStyleRowBandSize w:val="2"/>
      <w:tblBorders>
        <w:insideV w:val="inset" w:sz="4" w:space="0" w:color="FFFFFF"/>
      </w:tblBorders>
    </w:tblPr>
    <w:tcPr>
      <w:shd w:val="clear" w:color="auto" w:fill="DBE7F3"/>
    </w:tcPr>
  </w:style>
  <w:style w:type="table" w:customStyle="1" w:styleId="02429-TableB">
    <w:name w:val="02429-TableB"/>
    <w:basedOn w:val="TableGrid"/>
    <w:uiPriority w:val="99"/>
    <w:rsid w:val="00A5530D"/>
    <w:rPr>
      <w:rFonts w:ascii="Arial" w:hAnsi="Arial"/>
      <w:color w:val="000000"/>
      <w:sz w:val="18"/>
      <w:lang w:eastAsia="en-IE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inset" w:sz="4" w:space="0" w:color="FFFFFF"/>
      </w:tblBorders>
      <w:tblCellMar>
        <w:top w:w="113" w:type="dxa"/>
        <w:bottom w:w="113" w:type="dxa"/>
      </w:tblCellMar>
    </w:tblPr>
    <w:tcPr>
      <w:shd w:val="clear" w:color="auto" w:fill="C3D8EB"/>
    </w:tcPr>
    <w:tblStylePr w:type="firstRow"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A55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494-Table-Body">
    <w:name w:val="02494-Table-Body"/>
    <w:qFormat/>
    <w:rsid w:val="00A5530D"/>
    <w:pPr>
      <w:spacing w:after="120"/>
    </w:pPr>
    <w:rPr>
      <w:rFonts w:ascii="Arial" w:hAnsi="Arial"/>
      <w:color w:val="000000"/>
      <w:sz w:val="18"/>
      <w:szCs w:val="17"/>
      <w:lang w:val="en-US"/>
    </w:rPr>
  </w:style>
  <w:style w:type="table" w:customStyle="1" w:styleId="02494-Table3">
    <w:name w:val="02494-Table3"/>
    <w:basedOn w:val="TableNormal"/>
    <w:uiPriority w:val="99"/>
    <w:rsid w:val="00A5530D"/>
    <w:rPr>
      <w:rFonts w:ascii="Arial" w:hAnsi="Arial"/>
      <w:sz w:val="18"/>
    </w:rPr>
    <w:tblPr>
      <w:tblStyleRowBandSize w:val="1"/>
      <w:tblBorders>
        <w:insideV w:val="single" w:sz="6" w:space="0" w:color="FFFFFF"/>
      </w:tblBorders>
      <w:tblCellMar>
        <w:top w:w="113" w:type="dxa"/>
      </w:tblCellMar>
    </w:tblPr>
    <w:tcPr>
      <w:shd w:val="clear" w:color="auto" w:fill="FFFFFF"/>
    </w:tcPr>
    <w:tblStylePr w:type="firstRow">
      <w:rPr>
        <w:rFonts w:ascii="Arial" w:hAnsi="Arial"/>
        <w:b w:val="0"/>
        <w:color w:val="FFFFFF"/>
        <w:sz w:val="22"/>
      </w:rPr>
      <w:tblPr/>
      <w:tcPr>
        <w:shd w:val="clear" w:color="auto" w:fill="5B92CA"/>
      </w:tcPr>
    </w:tblStylePr>
    <w:tblStylePr w:type="band1Horz">
      <w:tblPr/>
      <w:tcPr>
        <w:shd w:val="clear" w:color="auto" w:fill="C3D8EB"/>
      </w:tcPr>
    </w:tblStylePr>
    <w:tblStylePr w:type="band2Horz">
      <w:tblPr/>
      <w:tcPr>
        <w:shd w:val="clear" w:color="auto" w:fill="DBE7F3"/>
      </w:tcPr>
    </w:tblStylePr>
  </w:style>
  <w:style w:type="paragraph" w:customStyle="1" w:styleId="SLA-Head0">
    <w:name w:val="SLA-Head 0"/>
    <w:basedOn w:val="Normal"/>
    <w:uiPriority w:val="99"/>
    <w:qFormat/>
    <w:rsid w:val="0021173E"/>
    <w:pPr>
      <w:widowControl w:val="0"/>
      <w:suppressAutoHyphens/>
      <w:autoSpaceDE w:val="0"/>
      <w:autoSpaceDN w:val="0"/>
      <w:adjustRightInd w:val="0"/>
      <w:spacing w:before="680" w:after="340" w:line="840" w:lineRule="atLeast"/>
      <w:textAlignment w:val="center"/>
    </w:pPr>
    <w:rPr>
      <w:rFonts w:ascii="Calibri-Bold" w:hAnsi="Calibri-Bold" w:cs="Calibri-Bold"/>
      <w:b/>
      <w:bCs/>
      <w:color w:val="FFFFFF"/>
      <w:sz w:val="84"/>
      <w:szCs w:val="64"/>
      <w:lang w:val="en-GB"/>
    </w:rPr>
  </w:style>
  <w:style w:type="paragraph" w:customStyle="1" w:styleId="03080-CountyCity">
    <w:name w:val="03080-County/City"/>
    <w:uiPriority w:val="99"/>
    <w:rsid w:val="00421F0B"/>
    <w:pPr>
      <w:widowControl w:val="0"/>
      <w:suppressAutoHyphens/>
      <w:autoSpaceDE w:val="0"/>
      <w:autoSpaceDN w:val="0"/>
      <w:adjustRightInd w:val="0"/>
      <w:spacing w:after="57"/>
      <w:jc w:val="right"/>
      <w:textAlignment w:val="center"/>
    </w:pPr>
    <w:rPr>
      <w:rFonts w:ascii="Verdana" w:hAnsi="Verdana" w:cs="Verdana-Bold"/>
      <w:b/>
      <w:bCs/>
      <w:caps/>
      <w:color w:val="FFFFFF"/>
      <w:sz w:val="28"/>
      <w:szCs w:val="28"/>
      <w:lang w:val="en-GB"/>
    </w:rPr>
  </w:style>
  <w:style w:type="paragraph" w:customStyle="1" w:styleId="HSCP-Cover-A4">
    <w:name w:val="HSCP-Cover-A4"/>
    <w:qFormat/>
    <w:rsid w:val="00B42FCF"/>
    <w:pPr>
      <w:spacing w:after="200" w:line="840" w:lineRule="exact"/>
    </w:pPr>
    <w:rPr>
      <w:rFonts w:ascii="Calibri" w:hAnsi="Calibri"/>
      <w:b/>
      <w:color w:val="2C8EC2"/>
      <w:sz w:val="84"/>
      <w:szCs w:val="56"/>
      <w:lang w:val="en-GB"/>
    </w:rPr>
  </w:style>
  <w:style w:type="paragraph" w:customStyle="1" w:styleId="03819-Body4">
    <w:name w:val="03819-Body+4"/>
    <w:qFormat/>
    <w:rsid w:val="002B7926"/>
    <w:pPr>
      <w:spacing w:after="240" w:line="240" w:lineRule="exact"/>
    </w:pPr>
    <w:rPr>
      <w:rFonts w:ascii="Calibri" w:hAnsi="Calibri"/>
      <w:color w:val="828282"/>
      <w:sz w:val="22"/>
      <w:lang w:val="en-US"/>
    </w:rPr>
  </w:style>
  <w:style w:type="paragraph" w:styleId="TOC1">
    <w:name w:val="toc 1"/>
    <w:aliases w:val="HCI-TOC1"/>
    <w:basedOn w:val="Normal"/>
    <w:next w:val="Normal"/>
    <w:uiPriority w:val="39"/>
    <w:unhideWhenUsed/>
    <w:qFormat/>
    <w:rsid w:val="00E05FA0"/>
    <w:pPr>
      <w:spacing w:after="240" w:line="320" w:lineRule="exact"/>
    </w:pPr>
    <w:rPr>
      <w:rFonts w:ascii="Calibri" w:hAnsi="Calibri"/>
      <w:b/>
      <w:bCs/>
      <w:color w:val="000000" w:themeColor="text1"/>
      <w:sz w:val="24"/>
      <w:szCs w:val="24"/>
      <w:u w:val="single"/>
    </w:rPr>
  </w:style>
  <w:style w:type="paragraph" w:styleId="TOC2">
    <w:name w:val="toc 2"/>
    <w:aliases w:val="HCI-TOC2"/>
    <w:basedOn w:val="Normal"/>
    <w:next w:val="Normal"/>
    <w:uiPriority w:val="39"/>
    <w:unhideWhenUsed/>
    <w:qFormat/>
    <w:rsid w:val="00E05FA0"/>
    <w:pPr>
      <w:spacing w:after="240" w:line="300" w:lineRule="exact"/>
    </w:pPr>
    <w:rPr>
      <w:rFonts w:ascii="Calibri" w:hAnsi="Calibri"/>
      <w:color w:val="000000" w:themeColor="text1"/>
      <w:sz w:val="22"/>
      <w:szCs w:val="22"/>
    </w:rPr>
  </w:style>
  <w:style w:type="paragraph" w:customStyle="1" w:styleId="GoI-H2">
    <w:name w:val="GoI-H2"/>
    <w:qFormat/>
    <w:rsid w:val="005C0110"/>
    <w:pPr>
      <w:spacing w:before="360" w:after="120" w:line="280" w:lineRule="exact"/>
    </w:pPr>
    <w:rPr>
      <w:rFonts w:ascii="Arial" w:hAnsi="Arial"/>
      <w:color w:val="6B91C6"/>
      <w:sz w:val="28"/>
      <w:szCs w:val="32"/>
      <w:lang w:val="en-US"/>
    </w:rPr>
  </w:style>
  <w:style w:type="table" w:customStyle="1" w:styleId="GoI-Table">
    <w:name w:val="GoI-Table"/>
    <w:basedOn w:val="TableNormal"/>
    <w:uiPriority w:val="99"/>
    <w:rsid w:val="005C0110"/>
    <w:pPr>
      <w:spacing w:after="60" w:line="220" w:lineRule="exact"/>
    </w:pPr>
    <w:rPr>
      <w:rFonts w:ascii="Arial" w:hAnsi="Arial"/>
      <w:sz w:val="19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shd w:val="clear" w:color="auto" w:fill="auto"/>
      <w:tcMar>
        <w:top w:w="85" w:type="dxa"/>
        <w:left w:w="85" w:type="dxa"/>
        <w:bottom w:w="85" w:type="dxa"/>
        <w:right w:w="85" w:type="dxa"/>
      </w:tcMar>
      <w:vAlign w:val="center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BCBE9"/>
      </w:tcPr>
    </w:tblStylePr>
  </w:style>
  <w:style w:type="table" w:customStyle="1" w:styleId="GoI-Table-NoHead">
    <w:name w:val="GoI-Table-NoHead"/>
    <w:basedOn w:val="GoI-Table"/>
    <w:uiPriority w:val="99"/>
    <w:rsid w:val="005C0110"/>
    <w:tblPr/>
    <w:tcPr>
      <w:shd w:val="clear" w:color="auto" w:fill="auto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BCBE9"/>
      </w:tcPr>
    </w:tblStylePr>
  </w:style>
  <w:style w:type="paragraph" w:customStyle="1" w:styleId="HDI-Body4">
    <w:name w:val="HDI-Body+4"/>
    <w:qFormat/>
    <w:rsid w:val="003A7DF9"/>
    <w:pPr>
      <w:spacing w:after="200" w:line="220" w:lineRule="exact"/>
    </w:pPr>
    <w:rPr>
      <w:rFonts w:ascii="Arial" w:hAnsi="Arial"/>
      <w:color w:val="000000"/>
      <w:sz w:val="16"/>
      <w:szCs w:val="17"/>
      <w:lang w:val="en-US"/>
    </w:rPr>
  </w:style>
  <w:style w:type="paragraph" w:customStyle="1" w:styleId="HDI-Table-Figs">
    <w:name w:val="HDI-Table-Figs"/>
    <w:basedOn w:val="Normal"/>
    <w:rsid w:val="007979DD"/>
    <w:pPr>
      <w:tabs>
        <w:tab w:val="bar" w:pos="113"/>
      </w:tabs>
      <w:spacing w:after="0" w:line="200" w:lineRule="exact"/>
    </w:pPr>
  </w:style>
  <w:style w:type="table" w:customStyle="1" w:styleId="HDI-Base">
    <w:name w:val="HDI-Base"/>
    <w:basedOn w:val="TableNormal"/>
    <w:uiPriority w:val="99"/>
    <w:rsid w:val="00753FE7"/>
    <w:rPr>
      <w:rFonts w:ascii="Arial" w:hAnsi="Arial"/>
      <w:sz w:val="16"/>
    </w:rPr>
    <w:tblPr>
      <w:tblBorders>
        <w:insideH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</w:style>
  <w:style w:type="character" w:customStyle="1" w:styleId="Oir-EU-Bold">
    <w:name w:val="Oir-EU-Bold"/>
    <w:uiPriority w:val="1"/>
    <w:qFormat/>
    <w:rsid w:val="00A417D3"/>
    <w:rPr>
      <w:b/>
    </w:rPr>
  </w:style>
  <w:style w:type="character" w:customStyle="1" w:styleId="ArBoldGreen">
    <w:name w:val="Ar Bold Green"/>
    <w:uiPriority w:val="99"/>
    <w:qFormat/>
    <w:rsid w:val="000A6F9B"/>
    <w:rPr>
      <w:rFonts w:ascii="Arial" w:hAnsi="Arial" w:cs="Arial-BoldMT"/>
      <w:b/>
      <w:bCs/>
      <w:color w:val="2B6456"/>
    </w:rPr>
  </w:style>
  <w:style w:type="paragraph" w:styleId="Header">
    <w:name w:val="header"/>
    <w:basedOn w:val="Normal"/>
    <w:link w:val="HeaderChar"/>
    <w:uiPriority w:val="99"/>
    <w:unhideWhenUsed/>
    <w:rsid w:val="009809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8092F"/>
    <w:rPr>
      <w:rFonts w:ascii="Arial" w:hAnsi="Arial" w:cs="Times New Roman"/>
      <w:color w:val="000000"/>
      <w:sz w:val="16"/>
      <w:szCs w:val="17"/>
    </w:rPr>
  </w:style>
  <w:style w:type="paragraph" w:styleId="Footer">
    <w:name w:val="footer"/>
    <w:basedOn w:val="Normal"/>
    <w:link w:val="FooterChar"/>
    <w:uiPriority w:val="99"/>
    <w:unhideWhenUsed/>
    <w:rsid w:val="009809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8092F"/>
    <w:rPr>
      <w:rFonts w:ascii="Arial" w:hAnsi="Arial" w:cs="Times New Roman"/>
      <w:color w:val="000000"/>
      <w:sz w:val="16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9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8092F"/>
    <w:rPr>
      <w:rFonts w:ascii="Lucida Grande" w:hAnsi="Lucida Grande" w:cs="Lucida Grande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31741"/>
    <w:pPr>
      <w:ind w:left="720"/>
      <w:contextualSpacing/>
    </w:pPr>
  </w:style>
  <w:style w:type="paragraph" w:customStyle="1" w:styleId="TCD-Head1">
    <w:name w:val="TCD-Head1"/>
    <w:basedOn w:val="Normal"/>
    <w:qFormat/>
    <w:rsid w:val="00784A1B"/>
    <w:pPr>
      <w:spacing w:after="0" w:line="240" w:lineRule="auto"/>
    </w:pPr>
    <w:rPr>
      <w:rFonts w:ascii="Source Sans Pro" w:hAnsi="Source Sans Pro"/>
      <w:b/>
      <w:color w:val="0054A3"/>
      <w:sz w:val="38"/>
      <w:szCs w:val="38"/>
    </w:rPr>
  </w:style>
  <w:style w:type="paragraph" w:customStyle="1" w:styleId="TCD-Head2">
    <w:name w:val="TCD-Head2"/>
    <w:basedOn w:val="Normal"/>
    <w:qFormat/>
    <w:rsid w:val="00784A1B"/>
    <w:pPr>
      <w:spacing w:after="60" w:line="240" w:lineRule="auto"/>
    </w:pPr>
    <w:rPr>
      <w:rFonts w:ascii="Source Sans Pro" w:hAnsi="Source Sans Pro"/>
      <w:b/>
      <w:color w:val="0054A3"/>
      <w:sz w:val="24"/>
      <w:szCs w:val="24"/>
    </w:rPr>
  </w:style>
  <w:style w:type="paragraph" w:customStyle="1" w:styleId="TCD-Body">
    <w:name w:val="TCD-Body"/>
    <w:basedOn w:val="Normal"/>
    <w:qFormat/>
    <w:rsid w:val="00784A1B"/>
    <w:pPr>
      <w:spacing w:after="180" w:line="240" w:lineRule="auto"/>
    </w:pPr>
    <w:rPr>
      <w:rFonts w:ascii="Source Sans Pro" w:hAnsi="Source Sans Pro"/>
      <w:sz w:val="20"/>
      <w:szCs w:val="20"/>
    </w:rPr>
  </w:style>
  <w:style w:type="paragraph" w:customStyle="1" w:styleId="TCD-Tabbed">
    <w:name w:val="TCD-Tabbed"/>
    <w:basedOn w:val="TCD-Body"/>
    <w:qFormat/>
    <w:rsid w:val="00784A1B"/>
    <w:pPr>
      <w:tabs>
        <w:tab w:val="left" w:pos="3402"/>
      </w:tabs>
    </w:pPr>
  </w:style>
  <w:style w:type="paragraph" w:customStyle="1" w:styleId="TCD-Indent">
    <w:name w:val="TCD-Indent"/>
    <w:basedOn w:val="TCD-Body"/>
    <w:qFormat/>
    <w:rsid w:val="00784A1B"/>
    <w:pPr>
      <w:ind w:left="454"/>
    </w:pPr>
  </w:style>
  <w:style w:type="paragraph" w:customStyle="1" w:styleId="TCD-Bullet">
    <w:name w:val="TCD-Bullet"/>
    <w:basedOn w:val="TCD-Indent"/>
    <w:qFormat/>
    <w:rsid w:val="00D72BBF"/>
    <w:pPr>
      <w:numPr>
        <w:numId w:val="2"/>
      </w:numPr>
      <w:spacing w:after="60"/>
      <w:ind w:left="454" w:hanging="454"/>
    </w:pPr>
  </w:style>
  <w:style w:type="paragraph" w:customStyle="1" w:styleId="TCD-Bullet-Head">
    <w:name w:val="TCD-Bullet-Head"/>
    <w:basedOn w:val="TCD-Bullet"/>
    <w:qFormat/>
    <w:rsid w:val="00D72BBF"/>
    <w:pPr>
      <w:spacing w:before="120"/>
    </w:pPr>
    <w:rPr>
      <w:b/>
    </w:rPr>
  </w:style>
  <w:style w:type="paragraph" w:customStyle="1" w:styleId="TCD-Table">
    <w:name w:val="TCD-Table"/>
    <w:basedOn w:val="TCD-Body"/>
    <w:qFormat/>
    <w:rsid w:val="00E16A71"/>
    <w:pPr>
      <w:spacing w:after="0"/>
    </w:pPr>
  </w:style>
  <w:style w:type="paragraph" w:customStyle="1" w:styleId="TCD-Table-Head">
    <w:name w:val="TCD-Table-Head"/>
    <w:basedOn w:val="TCD-Table"/>
    <w:qFormat/>
    <w:rsid w:val="005E516D"/>
    <w:rPr>
      <w:b/>
      <w:color w:val="083F92"/>
    </w:rPr>
  </w:style>
  <w:style w:type="table" w:customStyle="1" w:styleId="TCD-Table1">
    <w:name w:val="TCD-Table1"/>
    <w:basedOn w:val="TableGrid"/>
    <w:uiPriority w:val="99"/>
    <w:rsid w:val="00E03AE6"/>
    <w:rPr>
      <w:rFonts w:ascii="Source Sans Pro" w:hAnsi="Source Sans Pro"/>
      <w:color w:val="355BB7"/>
      <w:sz w:val="18"/>
    </w:r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</w:tblCellMar>
    </w:tblPr>
    <w:tblStylePr w:type="firstRow">
      <w:rPr>
        <w:rFonts w:ascii="Source Sans Pro" w:hAnsi="Source Sans Pro"/>
        <w:b/>
        <w:color w:val="0054A3"/>
        <w:sz w:val="18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0F2F1"/>
      </w:tcPr>
    </w:tblStylePr>
    <w:tblStylePr w:type="band1Horz">
      <w:tblPr/>
      <w:tcPr>
        <w:tcBorders>
          <w:bottom w:val="single" w:sz="8" w:space="0" w:color="auto"/>
        </w:tcBorders>
      </w:tcPr>
    </w:tblStylePr>
    <w:tblStylePr w:type="band2Horz">
      <w:tblPr/>
      <w:tcPr>
        <w:tcBorders>
          <w:bottom w:val="single" w:sz="8" w:space="0" w:color="auto"/>
        </w:tcBorders>
      </w:tcPr>
    </w:tblStylePr>
  </w:style>
  <w:style w:type="character" w:customStyle="1" w:styleId="TCD-Answers">
    <w:name w:val="TCD-Answers"/>
    <w:uiPriority w:val="1"/>
    <w:qFormat/>
    <w:rsid w:val="002C0AB7"/>
    <w:rPr>
      <w:b/>
      <w:color w:val="195290"/>
    </w:rPr>
  </w:style>
  <w:style w:type="character" w:styleId="PlaceholderText">
    <w:name w:val="Placeholder Text"/>
    <w:basedOn w:val="DefaultParagraphFont"/>
    <w:uiPriority w:val="99"/>
    <w:semiHidden/>
    <w:rsid w:val="003734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03C4-35C1-47FC-A739-F2A58EB9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Gowen</dc:creator>
  <cp:keywords/>
  <dc:description/>
  <cp:lastModifiedBy>Liza Toye</cp:lastModifiedBy>
  <cp:revision>2</cp:revision>
  <dcterms:created xsi:type="dcterms:W3CDTF">2021-07-02T08:39:00Z</dcterms:created>
  <dcterms:modified xsi:type="dcterms:W3CDTF">2021-07-02T08:39:00Z</dcterms:modified>
</cp:coreProperties>
</file>