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26F7" w14:textId="2DCFE7F1" w:rsidR="00712928" w:rsidRDefault="00712928" w:rsidP="00712928">
      <w:pPr>
        <w:pStyle w:val="StandardParagraph"/>
        <w:spacing w:after="0" w:line="240" w:lineRule="auto"/>
        <w:rPr>
          <w:rFonts w:eastAsiaTheme="majorEastAsia" w:cstheme="minorHAnsi"/>
          <w:b/>
          <w:bCs/>
          <w:color w:val="000000" w:themeColor="text1"/>
          <w:sz w:val="32"/>
          <w:szCs w:val="40"/>
          <w:lang w:val="en-US" w:eastAsia="en-US"/>
        </w:rPr>
      </w:pPr>
      <w:r>
        <w:rPr>
          <w:rFonts w:eastAsiaTheme="majorEastAsia" w:cstheme="minorHAnsi"/>
          <w:b/>
          <w:bCs/>
          <w:color w:val="000000" w:themeColor="text1"/>
          <w:sz w:val="32"/>
          <w:szCs w:val="40"/>
          <w:lang w:val="en-US" w:eastAsia="en-US"/>
        </w:rPr>
        <w:t xml:space="preserve"> </w:t>
      </w:r>
    </w:p>
    <w:p w14:paraId="49BE65EC" w14:textId="1CD726E7" w:rsidR="00712928" w:rsidRPr="00712928" w:rsidRDefault="00712928" w:rsidP="00712928">
      <w:pPr>
        <w:pStyle w:val="StandardParagraph"/>
        <w:rPr>
          <w:rFonts w:eastAsiaTheme="majorEastAsia" w:cstheme="minorHAnsi"/>
          <w:b/>
          <w:bCs/>
          <w:color w:val="000000" w:themeColor="text1"/>
          <w:sz w:val="32"/>
          <w:szCs w:val="40"/>
          <w:lang w:val="en-US" w:eastAsia="en-US"/>
        </w:rPr>
      </w:pPr>
      <w:r w:rsidRPr="00712928">
        <w:rPr>
          <w:rFonts w:eastAsiaTheme="majorEastAsia" w:cstheme="minorHAnsi"/>
          <w:b/>
          <w:bCs/>
          <w:color w:val="000000" w:themeColor="text1"/>
          <w:sz w:val="32"/>
          <w:szCs w:val="40"/>
          <w:lang w:val="en-US" w:eastAsia="en-US"/>
        </w:rPr>
        <w:t xml:space="preserve">Head of School Report </w:t>
      </w:r>
    </w:p>
    <w:p w14:paraId="2858F683" w14:textId="77777777" w:rsidR="00712928" w:rsidRPr="00712928" w:rsidRDefault="00712928" w:rsidP="00712928">
      <w:pPr>
        <w:pStyle w:val="StandardParagraph"/>
        <w:rPr>
          <w:rFonts w:cstheme="minorHAnsi"/>
        </w:rPr>
      </w:pPr>
      <w:r w:rsidRPr="00712928">
        <w:rPr>
          <w:rFonts w:cstheme="minorHAnsi"/>
        </w:rPr>
        <w:t xml:space="preserve">Name of Applicant: ___________________________________________ </w:t>
      </w:r>
    </w:p>
    <w:p w14:paraId="77F5C904" w14:textId="77777777" w:rsidR="00712928" w:rsidRPr="00712928" w:rsidRDefault="00712928" w:rsidP="00712928">
      <w:pPr>
        <w:pStyle w:val="StandardParagraph"/>
        <w:rPr>
          <w:rFonts w:cstheme="minorHAnsi"/>
        </w:rPr>
      </w:pPr>
      <w:r w:rsidRPr="00712928">
        <w:rPr>
          <w:rFonts w:cstheme="minorHAnsi"/>
        </w:rPr>
        <w:t xml:space="preserve">Name of Head of School: _______________________________________ </w:t>
      </w:r>
    </w:p>
    <w:p w14:paraId="2B2D9EF5" w14:textId="77777777" w:rsidR="00712928" w:rsidRPr="00712928" w:rsidRDefault="00712928" w:rsidP="00712928">
      <w:pPr>
        <w:ind w:right="282"/>
        <w:jc w:val="both"/>
        <w:rPr>
          <w:rFonts w:asciiTheme="minorHAnsi" w:hAnsiTheme="minorHAnsi" w:cstheme="minorHAnsi"/>
          <w:szCs w:val="18"/>
        </w:rPr>
      </w:pPr>
      <w:r w:rsidRPr="00712928">
        <w:rPr>
          <w:rFonts w:asciiTheme="minorHAnsi" w:hAnsiTheme="minorHAnsi" w:cstheme="minorHAnsi"/>
          <w:szCs w:val="18"/>
        </w:rPr>
        <w:t>Faculty/School/Discipline: ______________________________________</w:t>
      </w:r>
    </w:p>
    <w:p w14:paraId="1037E444" w14:textId="77777777" w:rsidR="00712928" w:rsidRPr="00712928" w:rsidRDefault="00712928" w:rsidP="00712928">
      <w:pPr>
        <w:ind w:right="849"/>
        <w:jc w:val="both"/>
        <w:rPr>
          <w:rFonts w:asciiTheme="minorHAnsi" w:hAnsiTheme="minorHAnsi" w:cstheme="minorHAnsi"/>
          <w:szCs w:val="18"/>
        </w:rPr>
      </w:pPr>
    </w:p>
    <w:p w14:paraId="4B3CAE37" w14:textId="77777777" w:rsidR="00712928" w:rsidRPr="00712928" w:rsidRDefault="00712928" w:rsidP="00712928">
      <w:pPr>
        <w:ind w:right="849"/>
        <w:rPr>
          <w:rFonts w:asciiTheme="minorHAnsi" w:hAnsiTheme="minorHAnsi" w:cstheme="minorHAnsi"/>
          <w:szCs w:val="18"/>
        </w:rPr>
      </w:pPr>
      <w:r w:rsidRPr="00712928">
        <w:rPr>
          <w:rFonts w:asciiTheme="minorHAnsi" w:hAnsiTheme="minorHAnsi" w:cstheme="minorHAnsi"/>
          <w:szCs w:val="18"/>
        </w:rPr>
        <w:t>To assist the Committee in evaluating the application please provide details on the following:</w:t>
      </w:r>
    </w:p>
    <w:p w14:paraId="71F43F95" w14:textId="77777777" w:rsidR="00712928" w:rsidRPr="00712928" w:rsidRDefault="00712928" w:rsidP="00712928">
      <w:pPr>
        <w:ind w:right="849"/>
        <w:rPr>
          <w:rFonts w:asciiTheme="minorHAnsi" w:hAnsiTheme="minorHAnsi" w:cstheme="minorHAnsi"/>
          <w:sz w:val="22"/>
          <w:szCs w:val="22"/>
        </w:rPr>
      </w:pPr>
    </w:p>
    <w:p w14:paraId="42381B88" w14:textId="77777777" w:rsidR="00712928" w:rsidRPr="00712928" w:rsidRDefault="00712928" w:rsidP="00712928">
      <w:pPr>
        <w:ind w:right="849"/>
        <w:rPr>
          <w:rFonts w:asciiTheme="minorHAnsi" w:hAnsiTheme="minorHAnsi" w:cstheme="minorHAnsi"/>
          <w:b/>
          <w:bCs/>
          <w:szCs w:val="18"/>
        </w:rPr>
      </w:pPr>
      <w:r w:rsidRPr="00712928">
        <w:rPr>
          <w:rFonts w:asciiTheme="minorHAnsi" w:hAnsiTheme="minorHAnsi" w:cstheme="minorHAnsi"/>
          <w:b/>
          <w:bCs/>
          <w:szCs w:val="18"/>
        </w:rPr>
        <w:t>Research &amp; Scholarship</w:t>
      </w:r>
    </w:p>
    <w:p w14:paraId="7D851987" w14:textId="77777777" w:rsidR="00712928" w:rsidRPr="00712928" w:rsidRDefault="00712928" w:rsidP="00712928">
      <w:pPr>
        <w:ind w:right="849"/>
        <w:rPr>
          <w:rFonts w:asciiTheme="minorHAnsi" w:hAnsiTheme="minorHAnsi" w:cstheme="minorHAnsi"/>
          <w:szCs w:val="18"/>
        </w:rPr>
      </w:pPr>
    </w:p>
    <w:p w14:paraId="76314A2C"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1. What are the norms for indicating Senior Author in publications in this discipline, if any?</w:t>
      </w:r>
    </w:p>
    <w:p w14:paraId="5BF77D2F"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408A5003" w14:textId="24AED6A9"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613B108A"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2. What are the most common and most important outlets of dissemination in this discipline?</w:t>
      </w:r>
    </w:p>
    <w:p w14:paraId="31F656D9"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526E9F11"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4179C86C"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3. What are the names of the top high impact journals, publications and/or publishers in this discipline?</w:t>
      </w:r>
    </w:p>
    <w:p w14:paraId="780AB185"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4D4936CC"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0CC81724"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4. What role do citations indices play in your discipline? Which if any care the most commonly used?</w:t>
      </w:r>
    </w:p>
    <w:p w14:paraId="732C6A2F"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09F2906D"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1A1C23E7"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5. What other, if any, metrics are of importance in your discipline?</w:t>
      </w:r>
    </w:p>
    <w:p w14:paraId="449A0865" w14:textId="4405718B"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1FE1C23B" w14:textId="77777777"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5C9CF8B5" w14:textId="77777777"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483A21BA" w14:textId="77777777" w:rsidR="003F018B" w:rsidRDefault="003F018B" w:rsidP="00712928">
      <w:pPr>
        <w:ind w:right="849"/>
        <w:rPr>
          <w:rFonts w:asciiTheme="minorHAnsi" w:hAnsiTheme="minorHAnsi" w:cstheme="minorHAnsi"/>
          <w:b/>
          <w:bCs/>
          <w:szCs w:val="18"/>
        </w:rPr>
      </w:pPr>
    </w:p>
    <w:p w14:paraId="2752B52D" w14:textId="561D9717" w:rsidR="00712928" w:rsidRPr="00712928" w:rsidRDefault="00712928" w:rsidP="00712928">
      <w:pPr>
        <w:ind w:right="849"/>
        <w:rPr>
          <w:rFonts w:asciiTheme="minorHAnsi" w:hAnsiTheme="minorHAnsi" w:cstheme="minorHAnsi"/>
          <w:b/>
          <w:bCs/>
          <w:szCs w:val="18"/>
        </w:rPr>
      </w:pPr>
      <w:r w:rsidRPr="00712928">
        <w:rPr>
          <w:rFonts w:asciiTheme="minorHAnsi" w:hAnsiTheme="minorHAnsi" w:cstheme="minorHAnsi"/>
          <w:b/>
          <w:bCs/>
          <w:szCs w:val="18"/>
        </w:rPr>
        <w:lastRenderedPageBreak/>
        <w:t xml:space="preserve">Teaching </w:t>
      </w:r>
    </w:p>
    <w:p w14:paraId="2AFD4D93" w14:textId="77777777" w:rsidR="00712928" w:rsidRPr="00712928" w:rsidRDefault="00712928" w:rsidP="00712928">
      <w:pPr>
        <w:ind w:right="849"/>
        <w:rPr>
          <w:rFonts w:asciiTheme="minorHAnsi" w:hAnsiTheme="minorHAnsi" w:cstheme="minorHAnsi"/>
          <w:b/>
          <w:bCs/>
          <w:szCs w:val="18"/>
        </w:rPr>
      </w:pPr>
    </w:p>
    <w:p w14:paraId="5295CC27"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1. What are the typical number of timetabled hours per member of academic staff in this discipline per year?</w:t>
      </w:r>
    </w:p>
    <w:p w14:paraId="57C5E682" w14:textId="5DD26C79"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6C983565"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5E28EA1B"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 xml:space="preserve">2. Does this applicant have a low, typical, high teaching load for the discipline? </w:t>
      </w:r>
    </w:p>
    <w:p w14:paraId="62AA08B0" w14:textId="264562EC"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4EF0BBB2"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301C43F2"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 xml:space="preserve">2(a) If teaching load is low or high for the </w:t>
      </w:r>
      <w:proofErr w:type="gramStart"/>
      <w:r w:rsidRPr="00712928">
        <w:rPr>
          <w:rFonts w:eastAsia="Calibri" w:cstheme="minorHAnsi"/>
          <w:color w:val="000000"/>
          <w:spacing w:val="0"/>
          <w:sz w:val="24"/>
          <w:szCs w:val="18"/>
          <w:u w:color="000000"/>
          <w:bdr w:val="nil"/>
          <w:lang w:val="en-US" w:eastAsia="en-US"/>
        </w:rPr>
        <w:t>applicant</w:t>
      </w:r>
      <w:proofErr w:type="gramEnd"/>
      <w:r w:rsidRPr="00712928">
        <w:rPr>
          <w:rFonts w:eastAsia="Calibri" w:cstheme="minorHAnsi"/>
          <w:color w:val="000000"/>
          <w:spacing w:val="0"/>
          <w:sz w:val="24"/>
          <w:szCs w:val="18"/>
          <w:u w:color="000000"/>
          <w:bdr w:val="nil"/>
          <w:lang w:val="en-US" w:eastAsia="en-US"/>
        </w:rPr>
        <w:t xml:space="preserve"> please explain why this is the case?</w:t>
      </w:r>
    </w:p>
    <w:p w14:paraId="476765FE"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64C09B43"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4C1138F3"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 xml:space="preserve">3. What is on average the expectations in the discipline of the number of supervision hours per </w:t>
      </w:r>
      <w:proofErr w:type="gramStart"/>
      <w:r w:rsidRPr="00712928">
        <w:rPr>
          <w:rFonts w:eastAsia="Calibri" w:cstheme="minorHAnsi"/>
          <w:color w:val="000000"/>
          <w:spacing w:val="0"/>
          <w:sz w:val="24"/>
          <w:szCs w:val="18"/>
          <w:u w:color="000000"/>
          <w:bdr w:val="nil"/>
          <w:lang w:val="en-US" w:eastAsia="en-US"/>
        </w:rPr>
        <w:t>Masters</w:t>
      </w:r>
      <w:proofErr w:type="gramEnd"/>
      <w:r w:rsidRPr="00712928">
        <w:rPr>
          <w:rFonts w:eastAsia="Calibri" w:cstheme="minorHAnsi"/>
          <w:color w:val="000000"/>
          <w:spacing w:val="0"/>
          <w:sz w:val="24"/>
          <w:szCs w:val="18"/>
          <w:u w:color="000000"/>
          <w:bdr w:val="nil"/>
          <w:lang w:val="en-US" w:eastAsia="en-US"/>
        </w:rPr>
        <w:t xml:space="preserve"> student, if possible?</w:t>
      </w:r>
    </w:p>
    <w:p w14:paraId="4BC2936D" w14:textId="045D6BD7" w:rsid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0EFED839"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029E8B93"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r w:rsidRPr="00712928">
        <w:rPr>
          <w:rFonts w:eastAsia="Calibri" w:cstheme="minorHAnsi"/>
          <w:color w:val="000000"/>
          <w:spacing w:val="0"/>
          <w:sz w:val="24"/>
          <w:szCs w:val="18"/>
          <w:u w:color="000000"/>
          <w:bdr w:val="nil"/>
          <w:lang w:val="en-US" w:eastAsia="en-US"/>
        </w:rPr>
        <w:t xml:space="preserve">4. What is on average the expectations in the discipline of the number of supervision hours per PhD student, if possible? </w:t>
      </w:r>
    </w:p>
    <w:p w14:paraId="175D4B1D"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711760AA"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2BABE4F7" w14:textId="77777777" w:rsidR="00712928" w:rsidRPr="00712928" w:rsidRDefault="00712928" w:rsidP="00712928">
      <w:pPr>
        <w:pStyle w:val="BodyText"/>
        <w:pBdr>
          <w:top w:val="single" w:sz="2" w:space="1" w:color="auto"/>
          <w:left w:val="single" w:sz="2" w:space="4" w:color="auto"/>
          <w:bottom w:val="single" w:sz="2" w:space="1" w:color="auto"/>
          <w:right w:val="single" w:sz="2" w:space="4" w:color="auto"/>
        </w:pBdr>
        <w:tabs>
          <w:tab w:val="left" w:pos="0"/>
        </w:tabs>
        <w:jc w:val="both"/>
        <w:rPr>
          <w:rFonts w:eastAsia="Calibri" w:cstheme="minorHAnsi"/>
          <w:color w:val="000000"/>
          <w:spacing w:val="0"/>
          <w:sz w:val="24"/>
          <w:szCs w:val="18"/>
          <w:u w:color="000000"/>
          <w:bdr w:val="nil"/>
          <w:lang w:val="en-US" w:eastAsia="en-US"/>
        </w:rPr>
      </w:pPr>
    </w:p>
    <w:p w14:paraId="52EBA331" w14:textId="77777777" w:rsidR="00712928" w:rsidRPr="00712928" w:rsidRDefault="00712928" w:rsidP="00712928">
      <w:pPr>
        <w:ind w:right="849"/>
        <w:rPr>
          <w:rFonts w:asciiTheme="minorHAnsi" w:hAnsiTheme="minorHAnsi" w:cstheme="minorHAnsi"/>
          <w:sz w:val="22"/>
          <w:szCs w:val="22"/>
        </w:rPr>
      </w:pPr>
    </w:p>
    <w:p w14:paraId="34E06DA9" w14:textId="77777777" w:rsidR="00712928" w:rsidRPr="00712928" w:rsidRDefault="00712928" w:rsidP="00712928">
      <w:pPr>
        <w:ind w:right="849"/>
        <w:rPr>
          <w:rFonts w:asciiTheme="minorHAnsi" w:hAnsiTheme="minorHAnsi" w:cstheme="minorHAnsi"/>
          <w:sz w:val="22"/>
          <w:szCs w:val="22"/>
        </w:rPr>
      </w:pPr>
    </w:p>
    <w:p w14:paraId="20DBC496" w14:textId="77777777" w:rsidR="00712928" w:rsidRPr="00712928" w:rsidRDefault="00712928" w:rsidP="00712928">
      <w:pPr>
        <w:ind w:right="-144"/>
        <w:rPr>
          <w:rFonts w:asciiTheme="minorHAnsi" w:eastAsia="Calibri" w:hAnsiTheme="minorHAnsi" w:cstheme="minorHAnsi"/>
          <w:b/>
          <w:bCs/>
          <w:color w:val="000000"/>
          <w:szCs w:val="18"/>
          <w:u w:color="000000"/>
          <w:bdr w:val="nil"/>
          <w:lang w:val="en-US"/>
        </w:rPr>
      </w:pPr>
      <w:r w:rsidRPr="00712928">
        <w:rPr>
          <w:rFonts w:asciiTheme="minorHAnsi" w:eastAsia="Calibri" w:hAnsiTheme="minorHAnsi" w:cstheme="minorHAnsi"/>
          <w:b/>
          <w:bCs/>
          <w:color w:val="000000"/>
          <w:szCs w:val="18"/>
          <w:u w:color="000000"/>
          <w:bdr w:val="nil"/>
          <w:lang w:val="en-US"/>
        </w:rPr>
        <w:t>Signed: ___________________________________   Date : __________________________</w:t>
      </w:r>
    </w:p>
    <w:p w14:paraId="2A118051" w14:textId="77777777" w:rsidR="00712928" w:rsidRPr="00712928" w:rsidRDefault="00712928" w:rsidP="00712928">
      <w:pPr>
        <w:ind w:right="849"/>
        <w:rPr>
          <w:rFonts w:asciiTheme="minorHAnsi" w:eastAsia="Calibri" w:hAnsiTheme="minorHAnsi" w:cstheme="minorHAnsi"/>
          <w:b/>
          <w:bCs/>
          <w:color w:val="000000"/>
          <w:szCs w:val="18"/>
          <w:u w:color="000000"/>
          <w:bdr w:val="nil"/>
          <w:lang w:val="en-US"/>
        </w:rPr>
      </w:pPr>
    </w:p>
    <w:p w14:paraId="7C746463" w14:textId="77777777" w:rsidR="00712928" w:rsidRPr="00712928" w:rsidRDefault="00712928" w:rsidP="00712928">
      <w:pPr>
        <w:ind w:right="849"/>
        <w:rPr>
          <w:rFonts w:asciiTheme="minorHAnsi" w:eastAsia="Calibri" w:hAnsiTheme="minorHAnsi" w:cstheme="minorHAnsi"/>
          <w:b/>
          <w:bCs/>
          <w:color w:val="000000"/>
          <w:szCs w:val="18"/>
          <w:u w:color="000000"/>
          <w:bdr w:val="nil"/>
          <w:lang w:val="en-US"/>
        </w:rPr>
      </w:pPr>
    </w:p>
    <w:p w14:paraId="183C1650" w14:textId="77777777" w:rsidR="00712928" w:rsidRPr="00712928" w:rsidRDefault="00712928" w:rsidP="00712928">
      <w:pPr>
        <w:ind w:right="849"/>
        <w:rPr>
          <w:rFonts w:asciiTheme="minorHAnsi" w:eastAsia="Calibri" w:hAnsiTheme="minorHAnsi" w:cstheme="minorHAnsi"/>
          <w:b/>
          <w:bCs/>
          <w:color w:val="000000"/>
          <w:szCs w:val="18"/>
          <w:u w:color="000000"/>
          <w:bdr w:val="nil"/>
          <w:lang w:val="en-US"/>
        </w:rPr>
      </w:pPr>
      <w:r w:rsidRPr="00712928">
        <w:rPr>
          <w:rFonts w:asciiTheme="minorHAnsi" w:eastAsia="Calibri" w:hAnsiTheme="minorHAnsi" w:cstheme="minorHAnsi"/>
          <w:b/>
          <w:bCs/>
          <w:color w:val="000000"/>
          <w:szCs w:val="18"/>
          <w:u w:color="000000"/>
          <w:bdr w:val="nil"/>
          <w:lang w:val="en-US"/>
        </w:rPr>
        <w:t xml:space="preserve">Title: ______________________________________ </w:t>
      </w:r>
    </w:p>
    <w:p w14:paraId="5430C7B7" w14:textId="77777777" w:rsidR="00712928" w:rsidRPr="00712928" w:rsidRDefault="00712928" w:rsidP="00712928">
      <w:pPr>
        <w:ind w:right="849"/>
        <w:rPr>
          <w:rFonts w:asciiTheme="minorHAnsi" w:eastAsia="Calibri" w:hAnsiTheme="minorHAnsi" w:cstheme="minorHAnsi"/>
          <w:color w:val="000000"/>
          <w:szCs w:val="18"/>
          <w:u w:color="000000"/>
          <w:bdr w:val="nil"/>
          <w:lang w:val="en-US"/>
        </w:rPr>
      </w:pPr>
    </w:p>
    <w:p w14:paraId="6E6A8A59" w14:textId="77777777" w:rsidR="00712928" w:rsidRPr="00712928" w:rsidRDefault="00712928" w:rsidP="00712928">
      <w:pPr>
        <w:ind w:right="849"/>
        <w:rPr>
          <w:rFonts w:asciiTheme="minorHAnsi" w:eastAsia="Calibri" w:hAnsiTheme="minorHAnsi" w:cstheme="minorHAnsi"/>
          <w:color w:val="000000"/>
          <w:szCs w:val="18"/>
          <w:u w:color="000000"/>
          <w:bdr w:val="nil"/>
          <w:lang w:val="en-US"/>
        </w:rPr>
      </w:pPr>
      <w:r w:rsidRPr="00712928">
        <w:rPr>
          <w:rFonts w:asciiTheme="minorHAnsi" w:eastAsia="Calibri" w:hAnsiTheme="minorHAnsi" w:cstheme="minorHAnsi"/>
          <w:color w:val="000000"/>
          <w:szCs w:val="18"/>
          <w:u w:color="000000"/>
          <w:bdr w:val="nil"/>
          <w:lang w:val="en-US"/>
        </w:rPr>
        <w:t>Head of School / Other delegated senior academic member of staff</w:t>
      </w:r>
    </w:p>
    <w:p w14:paraId="084A747E" w14:textId="77777777" w:rsidR="00712928" w:rsidRPr="00712928" w:rsidRDefault="00712928" w:rsidP="00712928">
      <w:pPr>
        <w:ind w:right="849"/>
        <w:rPr>
          <w:rFonts w:asciiTheme="minorHAnsi" w:eastAsia="Calibri" w:hAnsiTheme="minorHAnsi" w:cstheme="minorHAnsi"/>
          <w:color w:val="000000"/>
          <w:szCs w:val="18"/>
          <w:u w:color="000000"/>
          <w:bdr w:val="nil"/>
          <w:lang w:val="en-US"/>
        </w:rPr>
      </w:pPr>
      <w:r w:rsidRPr="00712928">
        <w:rPr>
          <w:rFonts w:asciiTheme="minorHAnsi" w:eastAsia="Calibri" w:hAnsiTheme="minorHAnsi" w:cstheme="minorHAnsi"/>
          <w:color w:val="000000"/>
          <w:szCs w:val="18"/>
          <w:u w:color="000000"/>
          <w:bdr w:val="nil"/>
          <w:lang w:val="en-US"/>
        </w:rPr>
        <w:t xml:space="preserve">(Please print name and specify title of the office held) </w:t>
      </w:r>
    </w:p>
    <w:p w14:paraId="4FCF5AF9"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55D28A00"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22FE4D96"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5BCBC286"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187849CD"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6A03CB5B"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6656BB71" w14:textId="77777777" w:rsidR="00712928" w:rsidRDefault="00712928" w:rsidP="00712928">
      <w:pPr>
        <w:ind w:right="849"/>
        <w:rPr>
          <w:rFonts w:asciiTheme="minorHAnsi" w:eastAsia="Calibri" w:hAnsiTheme="minorHAnsi" w:cstheme="minorHAnsi"/>
          <w:color w:val="000000"/>
          <w:szCs w:val="18"/>
          <w:u w:color="000000"/>
          <w:bdr w:val="nil"/>
          <w:lang w:val="en-US"/>
        </w:rPr>
      </w:pPr>
    </w:p>
    <w:p w14:paraId="34933612" w14:textId="77777777" w:rsidR="002B1E8B" w:rsidRPr="004651D4" w:rsidRDefault="002B1E8B" w:rsidP="002B1E8B">
      <w:pPr>
        <w:ind w:right="849"/>
        <w:rPr>
          <w:rFonts w:ascii="Calibri" w:eastAsia="Calibri" w:hAnsi="Calibri" w:cs="Calibri"/>
          <w:color w:val="000000"/>
          <w:szCs w:val="18"/>
          <w:u w:color="000000"/>
          <w:bdr w:val="nil"/>
          <w:lang w:val="en-US"/>
        </w:rPr>
      </w:pPr>
      <w:r w:rsidRPr="004651D4">
        <w:rPr>
          <w:rFonts w:ascii="Calibri" w:eastAsia="Calibri" w:hAnsi="Calibri" w:cs="Calibri"/>
          <w:color w:val="000000"/>
          <w:szCs w:val="18"/>
          <w:u w:color="000000"/>
          <w:bdr w:val="nil"/>
          <w:lang w:val="en-US"/>
        </w:rPr>
        <w:t>Guidance Notes:</w:t>
      </w:r>
    </w:p>
    <w:p w14:paraId="0E8E1D92" w14:textId="77777777" w:rsidR="002B1E8B" w:rsidRPr="002B1E8B" w:rsidRDefault="002B1E8B" w:rsidP="002B1E8B">
      <w:pPr>
        <w:pStyle w:val="xxxmsonormal"/>
        <w:numPr>
          <w:ilvl w:val="0"/>
          <w:numId w:val="10"/>
        </w:numPr>
        <w:spacing w:before="0" w:beforeAutospacing="0" w:after="0" w:afterAutospacing="0"/>
        <w:rPr>
          <w:rFonts w:asciiTheme="minorHAnsi" w:eastAsia="Calibri" w:hAnsiTheme="minorHAnsi" w:cstheme="minorHAnsi"/>
          <w:color w:val="000000"/>
          <w:sz w:val="24"/>
          <w:szCs w:val="18"/>
          <w:u w:color="000000"/>
          <w:bdr w:val="nil"/>
          <w:lang w:val="en-US" w:eastAsia="en-US"/>
        </w:rPr>
      </w:pPr>
      <w:r w:rsidRPr="002B1E8B">
        <w:rPr>
          <w:rFonts w:asciiTheme="minorHAnsi" w:eastAsia="Calibri" w:hAnsiTheme="minorHAnsi" w:cstheme="minorHAnsi"/>
          <w:color w:val="000000"/>
          <w:sz w:val="24"/>
          <w:szCs w:val="18"/>
          <w:u w:color="000000"/>
          <w:bdr w:val="nil"/>
          <w:lang w:val="en-US" w:eastAsia="en-US"/>
        </w:rPr>
        <w:t xml:space="preserve">Heads of School are only required to confirm the accuracy of information submitted by the applicant and not to make a detailed judgement on the suitability of the applicant. By signing this </w:t>
      </w:r>
      <w:proofErr w:type="gramStart"/>
      <w:r w:rsidRPr="002B1E8B">
        <w:rPr>
          <w:rFonts w:asciiTheme="minorHAnsi" w:eastAsia="Calibri" w:hAnsiTheme="minorHAnsi" w:cstheme="minorHAnsi"/>
          <w:color w:val="000000"/>
          <w:sz w:val="24"/>
          <w:szCs w:val="18"/>
          <w:u w:color="000000"/>
          <w:bdr w:val="nil"/>
          <w:lang w:val="en-US" w:eastAsia="en-US"/>
        </w:rPr>
        <w:t>form</w:t>
      </w:r>
      <w:proofErr w:type="gramEnd"/>
      <w:r w:rsidRPr="002B1E8B">
        <w:rPr>
          <w:rFonts w:asciiTheme="minorHAnsi" w:eastAsia="Calibri" w:hAnsiTheme="minorHAnsi" w:cstheme="minorHAnsi"/>
          <w:color w:val="000000"/>
          <w:sz w:val="24"/>
          <w:szCs w:val="18"/>
          <w:u w:color="000000"/>
          <w:bdr w:val="nil"/>
          <w:lang w:val="en-US" w:eastAsia="en-US"/>
        </w:rPr>
        <w:t xml:space="preserve"> the HOS confirms that the information provided by the applicant in their Senior Academic Promotion application is accurate to the best of their knowledge.</w:t>
      </w:r>
    </w:p>
    <w:p w14:paraId="7D111305" w14:textId="77777777" w:rsidR="002B1E8B" w:rsidRPr="002B1E8B" w:rsidRDefault="002B1E8B" w:rsidP="002B1E8B">
      <w:pPr>
        <w:pStyle w:val="ListParagraph"/>
        <w:numPr>
          <w:ilvl w:val="0"/>
          <w:numId w:val="10"/>
        </w:numPr>
        <w:pBdr>
          <w:top w:val="nil"/>
          <w:left w:val="nil"/>
          <w:bottom w:val="nil"/>
          <w:right w:val="nil"/>
          <w:between w:val="nil"/>
          <w:bar w:val="nil"/>
        </w:pBdr>
        <w:ind w:right="849"/>
        <w:contextualSpacing w:val="0"/>
        <w:rPr>
          <w:rFonts w:asciiTheme="minorHAnsi" w:eastAsia="Calibri" w:hAnsiTheme="minorHAnsi" w:cstheme="minorHAnsi"/>
          <w:color w:val="000000"/>
          <w:szCs w:val="18"/>
          <w:u w:color="000000"/>
          <w:bdr w:val="nil"/>
          <w:lang w:val="en-US"/>
        </w:rPr>
      </w:pPr>
      <w:proofErr w:type="gramStart"/>
      <w:r w:rsidRPr="002B1E8B">
        <w:rPr>
          <w:rFonts w:asciiTheme="minorHAnsi" w:eastAsia="Calibri" w:hAnsiTheme="minorHAnsi" w:cstheme="minorHAnsi"/>
          <w:color w:val="000000"/>
          <w:szCs w:val="18"/>
          <w:u w:color="000000"/>
          <w:bdr w:val="nil"/>
          <w:lang w:val="en-US"/>
        </w:rPr>
        <w:t>On completing this form, it</w:t>
      </w:r>
      <w:proofErr w:type="gramEnd"/>
      <w:r w:rsidRPr="002B1E8B">
        <w:rPr>
          <w:rFonts w:asciiTheme="minorHAnsi" w:eastAsia="Calibri" w:hAnsiTheme="minorHAnsi" w:cstheme="minorHAnsi"/>
          <w:color w:val="000000"/>
          <w:szCs w:val="18"/>
          <w:u w:color="000000"/>
          <w:bdr w:val="nil"/>
          <w:lang w:val="en-US"/>
        </w:rPr>
        <w:t xml:space="preserve"> is expected in a multidisciplinary School that the Head of School will consult with the Head of Discipline on the norms in the discipline, as required. </w:t>
      </w:r>
    </w:p>
    <w:p w14:paraId="1313B4BC" w14:textId="77777777" w:rsidR="002B1E8B" w:rsidRPr="002B1E8B" w:rsidRDefault="002B1E8B" w:rsidP="002B1E8B">
      <w:pPr>
        <w:pStyle w:val="ListParagraph"/>
        <w:numPr>
          <w:ilvl w:val="0"/>
          <w:numId w:val="10"/>
        </w:numPr>
        <w:pBdr>
          <w:top w:val="nil"/>
          <w:left w:val="nil"/>
          <w:bottom w:val="nil"/>
          <w:right w:val="nil"/>
          <w:between w:val="nil"/>
          <w:bar w:val="nil"/>
        </w:pBdr>
        <w:ind w:right="849"/>
        <w:contextualSpacing w:val="0"/>
        <w:rPr>
          <w:rFonts w:asciiTheme="minorHAnsi" w:eastAsia="Calibri" w:hAnsiTheme="minorHAnsi" w:cstheme="minorHAnsi"/>
          <w:color w:val="000000"/>
          <w:szCs w:val="18"/>
          <w:u w:color="000000"/>
          <w:bdr w:val="nil"/>
          <w:lang w:val="en-US"/>
        </w:rPr>
      </w:pPr>
      <w:r w:rsidRPr="002B1E8B">
        <w:rPr>
          <w:rFonts w:asciiTheme="minorHAnsi" w:eastAsia="Calibri" w:hAnsiTheme="minorHAnsi" w:cstheme="minorHAnsi"/>
          <w:color w:val="000000"/>
          <w:szCs w:val="18"/>
          <w:u w:color="000000"/>
          <w:bdr w:val="nil"/>
          <w:lang w:val="en-US"/>
        </w:rPr>
        <w:t xml:space="preserve">The Head of School confirms to the best of their knowledge that the list of external referees selected by the candidate meets the eligibility criteria as detailed in section 8 of Procedure 57. </w:t>
      </w:r>
    </w:p>
    <w:p w14:paraId="760944F8" w14:textId="77777777" w:rsidR="002B1E8B" w:rsidRPr="002B1E8B" w:rsidRDefault="002B1E8B" w:rsidP="002B1E8B">
      <w:pPr>
        <w:pStyle w:val="ListParagraph"/>
        <w:numPr>
          <w:ilvl w:val="0"/>
          <w:numId w:val="10"/>
        </w:numPr>
        <w:pBdr>
          <w:top w:val="nil"/>
          <w:left w:val="nil"/>
          <w:bottom w:val="nil"/>
          <w:right w:val="nil"/>
          <w:between w:val="nil"/>
          <w:bar w:val="nil"/>
        </w:pBdr>
        <w:ind w:right="849"/>
        <w:contextualSpacing w:val="0"/>
        <w:rPr>
          <w:rFonts w:asciiTheme="minorHAnsi" w:eastAsia="Calibri" w:hAnsiTheme="minorHAnsi" w:cstheme="minorHAnsi"/>
          <w:color w:val="000000"/>
          <w:szCs w:val="18"/>
          <w:u w:color="000000"/>
          <w:bdr w:val="nil"/>
          <w:lang w:val="en-US"/>
        </w:rPr>
      </w:pPr>
      <w:r w:rsidRPr="002B1E8B">
        <w:rPr>
          <w:rFonts w:asciiTheme="minorHAnsi" w:eastAsia="Calibri" w:hAnsiTheme="minorHAnsi" w:cstheme="minorHAnsi"/>
          <w:color w:val="000000"/>
          <w:szCs w:val="18"/>
          <w:u w:color="000000"/>
          <w:bdr w:val="nil"/>
          <w:lang w:val="en-US"/>
        </w:rPr>
        <w:t xml:space="preserve">Heads of School that intend to </w:t>
      </w:r>
      <w:proofErr w:type="gramStart"/>
      <w:r w:rsidRPr="002B1E8B">
        <w:rPr>
          <w:rFonts w:asciiTheme="minorHAnsi" w:eastAsia="Calibri" w:hAnsiTheme="minorHAnsi" w:cstheme="minorHAnsi"/>
          <w:color w:val="000000"/>
          <w:szCs w:val="18"/>
          <w:u w:color="000000"/>
          <w:bdr w:val="nil"/>
          <w:lang w:val="en-US"/>
        </w:rPr>
        <w:t>submit an application</w:t>
      </w:r>
      <w:proofErr w:type="gramEnd"/>
      <w:r w:rsidRPr="002B1E8B">
        <w:rPr>
          <w:rFonts w:asciiTheme="minorHAnsi" w:eastAsia="Calibri" w:hAnsiTheme="minorHAnsi" w:cstheme="minorHAnsi"/>
          <w:color w:val="000000"/>
          <w:szCs w:val="18"/>
          <w:u w:color="000000"/>
          <w:bdr w:val="nil"/>
          <w:lang w:val="en-US"/>
        </w:rPr>
        <w:t xml:space="preserve"> for Promotion in this round should not complete a Head of School Report for an applicant in their School seeking promotion to the same grade. </w:t>
      </w:r>
    </w:p>
    <w:p w14:paraId="5CA7D288" w14:textId="77777777" w:rsidR="002B1E8B" w:rsidRPr="002B1E8B" w:rsidRDefault="002B1E8B" w:rsidP="002B1E8B">
      <w:pPr>
        <w:pStyle w:val="ListParagraph"/>
        <w:numPr>
          <w:ilvl w:val="0"/>
          <w:numId w:val="10"/>
        </w:numPr>
        <w:pBdr>
          <w:top w:val="nil"/>
          <w:left w:val="nil"/>
          <w:bottom w:val="nil"/>
          <w:right w:val="nil"/>
          <w:between w:val="nil"/>
          <w:bar w:val="nil"/>
        </w:pBdr>
        <w:ind w:right="849"/>
        <w:contextualSpacing w:val="0"/>
        <w:rPr>
          <w:rFonts w:asciiTheme="minorHAnsi" w:eastAsia="Calibri" w:hAnsiTheme="minorHAnsi" w:cstheme="minorHAnsi"/>
          <w:color w:val="000000"/>
          <w:szCs w:val="18"/>
          <w:u w:color="000000"/>
          <w:bdr w:val="nil"/>
          <w:lang w:val="en-US"/>
        </w:rPr>
      </w:pPr>
      <w:r w:rsidRPr="002B1E8B">
        <w:rPr>
          <w:rFonts w:asciiTheme="minorHAnsi" w:eastAsia="Calibri" w:hAnsiTheme="minorHAnsi" w:cstheme="minorHAnsi"/>
          <w:color w:val="000000"/>
          <w:szCs w:val="18"/>
          <w:u w:color="000000"/>
          <w:bdr w:val="nil"/>
          <w:lang w:val="en-US"/>
        </w:rPr>
        <w:t xml:space="preserve">Please email </w:t>
      </w:r>
      <w:hyperlink r:id="rId7" w:history="1">
        <w:r w:rsidRPr="002B1E8B">
          <w:rPr>
            <w:rFonts w:asciiTheme="minorHAnsi" w:eastAsia="Calibri" w:hAnsiTheme="minorHAnsi" w:cstheme="minorHAnsi"/>
            <w:color w:val="000000"/>
            <w:szCs w:val="18"/>
            <w:u w:color="000000"/>
            <w:bdr w:val="nil"/>
            <w:lang w:val="en-US"/>
          </w:rPr>
          <w:t>senpromo@tcd.ie</w:t>
        </w:r>
      </w:hyperlink>
      <w:r w:rsidRPr="002B1E8B">
        <w:rPr>
          <w:rFonts w:asciiTheme="minorHAnsi" w:eastAsia="Calibri" w:hAnsiTheme="minorHAnsi" w:cstheme="minorHAnsi"/>
          <w:color w:val="000000"/>
          <w:szCs w:val="18"/>
          <w:u w:color="000000"/>
          <w:bdr w:val="nil"/>
          <w:lang w:val="en-US"/>
        </w:rPr>
        <w:t xml:space="preserve"> for guidance on any of the above.</w:t>
      </w:r>
    </w:p>
    <w:p w14:paraId="2D448FBD" w14:textId="77777777" w:rsidR="002B1E8B" w:rsidRDefault="002B1E8B" w:rsidP="002B1E8B">
      <w:pPr>
        <w:rPr>
          <w:rFonts w:eastAsiaTheme="majorEastAsia" w:cstheme="majorBidi"/>
          <w:b/>
          <w:bCs/>
          <w:color w:val="000000" w:themeColor="text1"/>
          <w:sz w:val="32"/>
          <w:szCs w:val="40"/>
          <w:lang w:val="en-US"/>
        </w:rPr>
      </w:pPr>
    </w:p>
    <w:p w14:paraId="3A4B0174" w14:textId="77777777" w:rsidR="002B1E8B" w:rsidRPr="00B34E1D" w:rsidRDefault="002B1E8B" w:rsidP="002B1E8B">
      <w:pPr>
        <w:pStyle w:val="Heading2"/>
        <w:rPr>
          <w:i/>
          <w:iCs w:val="0"/>
          <w:sz w:val="20"/>
          <w:szCs w:val="20"/>
        </w:rPr>
      </w:pPr>
      <w:r>
        <w:rPr>
          <w:i/>
          <w:iCs w:val="0"/>
          <w:sz w:val="20"/>
          <w:szCs w:val="20"/>
        </w:rPr>
        <w:t>“</w:t>
      </w:r>
      <w:r w:rsidRPr="00B34E1D">
        <w:rPr>
          <w:i/>
          <w:iCs w:val="0"/>
          <w:sz w:val="20"/>
          <w:szCs w:val="20"/>
        </w:rPr>
        <w:t>8.</w:t>
      </w:r>
      <w:r w:rsidRPr="00B34E1D">
        <w:rPr>
          <w:i/>
          <w:iCs w:val="0"/>
          <w:sz w:val="20"/>
          <w:szCs w:val="20"/>
        </w:rPr>
        <w:tab/>
        <w:t>External Referees</w:t>
      </w:r>
    </w:p>
    <w:p w14:paraId="6A839707" w14:textId="77777777" w:rsidR="002B1E8B" w:rsidRPr="00B34E1D" w:rsidRDefault="002B1E8B" w:rsidP="002B1E8B">
      <w:pPr>
        <w:pStyle w:val="StandardParagraph"/>
        <w:ind w:left="720" w:hanging="720"/>
        <w:rPr>
          <w:i/>
          <w:sz w:val="20"/>
          <w:szCs w:val="20"/>
        </w:rPr>
      </w:pPr>
      <w:r w:rsidRPr="00B34E1D">
        <w:rPr>
          <w:i/>
          <w:sz w:val="20"/>
          <w:szCs w:val="20"/>
        </w:rPr>
        <w:t>8.1</w:t>
      </w:r>
      <w:r w:rsidRPr="00B34E1D">
        <w:rPr>
          <w:i/>
          <w:sz w:val="20"/>
          <w:szCs w:val="20"/>
        </w:rPr>
        <w:tab/>
        <w:t xml:space="preserve">The role of an external referee in relation to the Faculty Senior Academic Promotions Committee and the Senior Academic Promotions Committee is to assess research and scholarship, teaching, contribution to the discipline and international profile.  Comments shall be sought on all areas of assessment and the referee shall be provided with a full copy of the candidate’s application and Head of School </w:t>
      </w:r>
      <w:proofErr w:type="gramStart"/>
      <w:r w:rsidRPr="00B34E1D">
        <w:rPr>
          <w:i/>
          <w:sz w:val="20"/>
          <w:szCs w:val="20"/>
        </w:rPr>
        <w:t>Report, but</w:t>
      </w:r>
      <w:proofErr w:type="gramEnd"/>
      <w:r w:rsidRPr="00B34E1D">
        <w:rPr>
          <w:i/>
          <w:sz w:val="20"/>
          <w:szCs w:val="20"/>
        </w:rPr>
        <w:t xml:space="preserve"> excluding any material relating to personal circumstances.</w:t>
      </w:r>
    </w:p>
    <w:p w14:paraId="5545EA38" w14:textId="77777777" w:rsidR="002B1E8B" w:rsidRPr="00B34E1D" w:rsidRDefault="002B1E8B" w:rsidP="002B1E8B">
      <w:pPr>
        <w:pStyle w:val="StandardParagraph"/>
        <w:ind w:left="720" w:hanging="720"/>
        <w:rPr>
          <w:i/>
          <w:sz w:val="20"/>
          <w:szCs w:val="20"/>
        </w:rPr>
      </w:pPr>
      <w:r w:rsidRPr="00B34E1D">
        <w:rPr>
          <w:i/>
          <w:sz w:val="20"/>
          <w:szCs w:val="20"/>
        </w:rPr>
        <w:t>8.2</w:t>
      </w:r>
      <w:r w:rsidRPr="00B34E1D">
        <w:rPr>
          <w:i/>
          <w:sz w:val="20"/>
          <w:szCs w:val="20"/>
        </w:rPr>
        <w:tab/>
        <w:t>Each complete application to the Faculty Senior Academic Promotions Committee and the Senior Academic Promotions Committee shall include a list of six external referees submitted by the candidate who are experts in the candidate’s discipline, of which not more than one shall normally be based in Ireland. The candidate shall confirm at the time of submitting their application, that the six external referees listed by them, are willing to provide a reference in relation to their application for promotion to the level of promotion being sought, if required.</w:t>
      </w:r>
    </w:p>
    <w:p w14:paraId="763737CA" w14:textId="77777777" w:rsidR="002B1E8B" w:rsidRPr="00B34E1D" w:rsidRDefault="002B1E8B" w:rsidP="002B1E8B">
      <w:pPr>
        <w:pStyle w:val="StandardParagraph"/>
        <w:ind w:left="720" w:hanging="720"/>
        <w:rPr>
          <w:i/>
          <w:sz w:val="20"/>
          <w:szCs w:val="20"/>
        </w:rPr>
      </w:pPr>
      <w:r w:rsidRPr="00B34E1D">
        <w:rPr>
          <w:i/>
          <w:sz w:val="20"/>
          <w:szCs w:val="20"/>
        </w:rPr>
        <w:t>8.3</w:t>
      </w:r>
      <w:r w:rsidRPr="00B34E1D">
        <w:rPr>
          <w:i/>
          <w:sz w:val="20"/>
          <w:szCs w:val="20"/>
        </w:rPr>
        <w:tab/>
        <w:t>The candidate  shall rank the names of all six external referees, the two highest ranked will be approached; should they be unavailable, written references will be sought from the next highest ranked referees on the list, until two references have been received.</w:t>
      </w:r>
    </w:p>
    <w:p w14:paraId="3F642B3B" w14:textId="77777777" w:rsidR="002B1E8B" w:rsidRPr="00B34E1D" w:rsidRDefault="002B1E8B" w:rsidP="002B1E8B">
      <w:pPr>
        <w:pStyle w:val="StandardParagraph"/>
        <w:ind w:left="720" w:hanging="720"/>
        <w:rPr>
          <w:i/>
          <w:sz w:val="20"/>
          <w:szCs w:val="20"/>
        </w:rPr>
      </w:pPr>
      <w:r w:rsidRPr="00B34E1D">
        <w:rPr>
          <w:i/>
          <w:sz w:val="20"/>
          <w:szCs w:val="20"/>
        </w:rPr>
        <w:t>8.4</w:t>
      </w:r>
      <w:r w:rsidRPr="00B34E1D">
        <w:rPr>
          <w:i/>
          <w:sz w:val="20"/>
          <w:szCs w:val="20"/>
        </w:rPr>
        <w:tab/>
        <w:t>Two external referees’ reports are necessary for the application to be considered complete and considered by either the Faculty Senior Academic Promotions  Committee or the Senior Academic Promotions Committee.</w:t>
      </w:r>
    </w:p>
    <w:p w14:paraId="00DB512D" w14:textId="77777777" w:rsidR="002B1E8B" w:rsidRPr="00B34E1D" w:rsidRDefault="002B1E8B" w:rsidP="002B1E8B">
      <w:pPr>
        <w:pStyle w:val="StandardParagraph"/>
        <w:ind w:left="720" w:hanging="720"/>
        <w:rPr>
          <w:i/>
          <w:sz w:val="20"/>
          <w:szCs w:val="20"/>
        </w:rPr>
      </w:pPr>
      <w:r w:rsidRPr="00B34E1D">
        <w:rPr>
          <w:i/>
          <w:sz w:val="20"/>
          <w:szCs w:val="20"/>
        </w:rPr>
        <w:t>8.5</w:t>
      </w:r>
      <w:r w:rsidRPr="00B34E1D">
        <w:rPr>
          <w:i/>
          <w:sz w:val="20"/>
          <w:szCs w:val="20"/>
        </w:rPr>
        <w:tab/>
        <w:t xml:space="preserve">Applications which do not include sufficient external references shall be deemed ineligible for consideration by the Faculty Senior Academic Promotions  Committee or the Senior Academic Promotions Committee in the current round and a resubmitted application will be considered in the </w:t>
      </w:r>
      <w:r w:rsidRPr="00B34E1D">
        <w:rPr>
          <w:i/>
          <w:sz w:val="20"/>
          <w:szCs w:val="20"/>
        </w:rPr>
        <w:lastRenderedPageBreak/>
        <w:t xml:space="preserve">following year by the Faculty Senior Academic Promotions  Committee or the Senior Academic Promotions Committee subject to the receipt of at least two external references. </w:t>
      </w:r>
    </w:p>
    <w:p w14:paraId="78C5DD8C" w14:textId="77777777" w:rsidR="002B1E8B" w:rsidRPr="00B34E1D" w:rsidRDefault="002B1E8B" w:rsidP="002B1E8B">
      <w:pPr>
        <w:pStyle w:val="StandardParagraph"/>
        <w:ind w:left="720" w:hanging="720"/>
        <w:rPr>
          <w:i/>
          <w:sz w:val="20"/>
          <w:szCs w:val="20"/>
        </w:rPr>
      </w:pPr>
      <w:r w:rsidRPr="00B34E1D">
        <w:rPr>
          <w:i/>
          <w:sz w:val="20"/>
          <w:szCs w:val="20"/>
        </w:rPr>
        <w:t>8.6</w:t>
      </w:r>
      <w:r w:rsidRPr="00B34E1D">
        <w:rPr>
          <w:i/>
          <w:sz w:val="20"/>
          <w:szCs w:val="20"/>
        </w:rPr>
        <w:tab/>
        <w:t xml:space="preserve">All possible efforts will be made by the Secretary to the Committee to obtain referees’ reports. </w:t>
      </w:r>
    </w:p>
    <w:p w14:paraId="59D13886" w14:textId="77777777" w:rsidR="002B1E8B" w:rsidRPr="00B34E1D" w:rsidRDefault="002B1E8B" w:rsidP="002B1E8B">
      <w:pPr>
        <w:pStyle w:val="StandardParagraph"/>
        <w:rPr>
          <w:i/>
          <w:sz w:val="20"/>
          <w:szCs w:val="20"/>
        </w:rPr>
      </w:pPr>
      <w:r w:rsidRPr="00B34E1D">
        <w:rPr>
          <w:b/>
          <w:i/>
          <w:sz w:val="20"/>
          <w:szCs w:val="20"/>
        </w:rPr>
        <w:t>8.7</w:t>
      </w:r>
      <w:r w:rsidRPr="00B34E1D">
        <w:rPr>
          <w:b/>
          <w:i/>
          <w:sz w:val="20"/>
          <w:szCs w:val="20"/>
        </w:rPr>
        <w:tab/>
        <w:t>Eligibility for the selection of external referees</w:t>
      </w:r>
      <w:r w:rsidRPr="00B34E1D">
        <w:rPr>
          <w:i/>
          <w:sz w:val="20"/>
          <w:szCs w:val="20"/>
        </w:rPr>
        <w:t>:</w:t>
      </w:r>
    </w:p>
    <w:p w14:paraId="4A724B04" w14:textId="77777777" w:rsidR="002B1E8B" w:rsidRPr="00B34E1D" w:rsidRDefault="002B1E8B" w:rsidP="002B1E8B">
      <w:pPr>
        <w:pStyle w:val="StandardParagraph"/>
        <w:ind w:left="720" w:hanging="720"/>
        <w:rPr>
          <w:i/>
          <w:sz w:val="20"/>
          <w:szCs w:val="20"/>
        </w:rPr>
      </w:pPr>
      <w:r w:rsidRPr="00B34E1D">
        <w:rPr>
          <w:i/>
          <w:sz w:val="20"/>
          <w:szCs w:val="20"/>
        </w:rPr>
        <w:t>8.7.1</w:t>
      </w:r>
      <w:r w:rsidRPr="00B34E1D">
        <w:rPr>
          <w:i/>
          <w:sz w:val="20"/>
          <w:szCs w:val="20"/>
        </w:rPr>
        <w:tab/>
        <w:t>They should not have been co-author with the candidate within the past 7 years.</w:t>
      </w:r>
    </w:p>
    <w:p w14:paraId="1DB4A63B" w14:textId="77777777" w:rsidR="002B1E8B" w:rsidRPr="00B34E1D" w:rsidRDefault="002B1E8B" w:rsidP="002B1E8B">
      <w:pPr>
        <w:pStyle w:val="StandardParagraph"/>
        <w:ind w:left="720" w:hanging="720"/>
        <w:rPr>
          <w:i/>
          <w:sz w:val="20"/>
          <w:szCs w:val="20"/>
        </w:rPr>
      </w:pPr>
      <w:r w:rsidRPr="00B34E1D">
        <w:rPr>
          <w:i/>
          <w:sz w:val="20"/>
          <w:szCs w:val="20"/>
        </w:rPr>
        <w:t>8.7.2</w:t>
      </w:r>
      <w:r w:rsidRPr="00B34E1D">
        <w:rPr>
          <w:i/>
          <w:sz w:val="20"/>
          <w:szCs w:val="20"/>
        </w:rPr>
        <w:tab/>
        <w:t>They should not be, or have been, the applicant’s PhD supervisor, or vice versa.</w:t>
      </w:r>
    </w:p>
    <w:p w14:paraId="3659EDBE" w14:textId="77777777" w:rsidR="002B1E8B" w:rsidRPr="00B34E1D" w:rsidRDefault="002B1E8B" w:rsidP="002B1E8B">
      <w:pPr>
        <w:pStyle w:val="StandardParagraph"/>
        <w:ind w:left="720" w:hanging="720"/>
        <w:rPr>
          <w:i/>
          <w:sz w:val="20"/>
          <w:szCs w:val="20"/>
        </w:rPr>
      </w:pPr>
      <w:r w:rsidRPr="00B34E1D">
        <w:rPr>
          <w:i/>
          <w:sz w:val="20"/>
          <w:szCs w:val="20"/>
        </w:rPr>
        <w:t>8.7.3</w:t>
      </w:r>
      <w:r w:rsidRPr="00B34E1D">
        <w:rPr>
          <w:i/>
          <w:sz w:val="20"/>
          <w:szCs w:val="20"/>
        </w:rPr>
        <w:tab/>
        <w:t>They should not be, or have been, an examiner for a candidate’s PhD student, or vice versa.</w:t>
      </w:r>
    </w:p>
    <w:p w14:paraId="3302505D" w14:textId="77777777" w:rsidR="002B1E8B" w:rsidRPr="00B34E1D" w:rsidRDefault="002B1E8B" w:rsidP="002B1E8B">
      <w:pPr>
        <w:pStyle w:val="StandardParagraph"/>
        <w:ind w:left="720" w:hanging="720"/>
        <w:rPr>
          <w:i/>
          <w:sz w:val="20"/>
          <w:szCs w:val="20"/>
        </w:rPr>
      </w:pPr>
      <w:r w:rsidRPr="00B34E1D">
        <w:rPr>
          <w:i/>
          <w:sz w:val="20"/>
          <w:szCs w:val="20"/>
        </w:rPr>
        <w:t>8.7.4</w:t>
      </w:r>
      <w:r w:rsidRPr="00B34E1D">
        <w:rPr>
          <w:i/>
          <w:sz w:val="20"/>
          <w:szCs w:val="20"/>
        </w:rPr>
        <w:tab/>
        <w:t>They should not be, or have been, a co-grant holder or co-applicant for funding or with the candidate within the past 7 years.</w:t>
      </w:r>
    </w:p>
    <w:p w14:paraId="7AD1DE6B" w14:textId="77777777" w:rsidR="002B1E8B" w:rsidRPr="00B34E1D" w:rsidRDefault="002B1E8B" w:rsidP="002B1E8B">
      <w:pPr>
        <w:pStyle w:val="StandardParagraph"/>
        <w:ind w:left="720" w:hanging="720"/>
        <w:rPr>
          <w:i/>
          <w:sz w:val="20"/>
          <w:szCs w:val="20"/>
        </w:rPr>
      </w:pPr>
      <w:r w:rsidRPr="00B34E1D">
        <w:rPr>
          <w:i/>
          <w:sz w:val="20"/>
          <w:szCs w:val="20"/>
        </w:rPr>
        <w:t xml:space="preserve">8.7.5. </w:t>
      </w:r>
      <w:r w:rsidRPr="00B34E1D">
        <w:rPr>
          <w:i/>
          <w:sz w:val="20"/>
          <w:szCs w:val="20"/>
        </w:rPr>
        <w:tab/>
        <w:t xml:space="preserve">They should not </w:t>
      </w:r>
      <w:proofErr w:type="gramStart"/>
      <w:r w:rsidRPr="00B34E1D">
        <w:rPr>
          <w:i/>
          <w:sz w:val="20"/>
          <w:szCs w:val="20"/>
        </w:rPr>
        <w:t>be, or</w:t>
      </w:r>
      <w:proofErr w:type="gramEnd"/>
      <w:r w:rsidRPr="00B34E1D">
        <w:rPr>
          <w:i/>
          <w:sz w:val="20"/>
          <w:szCs w:val="20"/>
        </w:rPr>
        <w:t xml:space="preserve"> have been co-members of the same research team.</w:t>
      </w:r>
    </w:p>
    <w:p w14:paraId="604E9885" w14:textId="77777777" w:rsidR="002B1E8B" w:rsidRPr="00B34E1D" w:rsidRDefault="002B1E8B" w:rsidP="002B1E8B">
      <w:pPr>
        <w:pStyle w:val="StandardParagraph"/>
        <w:ind w:left="720" w:hanging="720"/>
        <w:rPr>
          <w:i/>
          <w:sz w:val="20"/>
          <w:szCs w:val="20"/>
        </w:rPr>
      </w:pPr>
      <w:r w:rsidRPr="00B34E1D">
        <w:rPr>
          <w:i/>
          <w:sz w:val="20"/>
          <w:szCs w:val="20"/>
        </w:rPr>
        <w:t>8.7.6</w:t>
      </w:r>
      <w:r w:rsidRPr="00B34E1D">
        <w:rPr>
          <w:i/>
          <w:sz w:val="20"/>
          <w:szCs w:val="20"/>
        </w:rPr>
        <w:tab/>
        <w:t>They should not be an external member of the Faculty Senior Academic Promotions Committee or Senior Academic Promotions Committee.</w:t>
      </w:r>
    </w:p>
    <w:p w14:paraId="423E04A7" w14:textId="77777777" w:rsidR="002B1E8B" w:rsidRPr="00B34E1D" w:rsidRDefault="002B1E8B" w:rsidP="002B1E8B">
      <w:pPr>
        <w:pStyle w:val="StandardParagraph"/>
        <w:ind w:left="720" w:hanging="720"/>
        <w:rPr>
          <w:i/>
          <w:sz w:val="20"/>
          <w:szCs w:val="20"/>
        </w:rPr>
      </w:pPr>
      <w:r w:rsidRPr="00B34E1D">
        <w:rPr>
          <w:i/>
          <w:sz w:val="20"/>
          <w:szCs w:val="20"/>
        </w:rPr>
        <w:t>8.7.7</w:t>
      </w:r>
      <w:r w:rsidRPr="00B34E1D">
        <w:rPr>
          <w:i/>
          <w:sz w:val="20"/>
          <w:szCs w:val="20"/>
        </w:rPr>
        <w:tab/>
        <w:t>They should not be a relation of the candidate.</w:t>
      </w:r>
    </w:p>
    <w:p w14:paraId="60454871" w14:textId="77777777" w:rsidR="002B1E8B" w:rsidRPr="00B34E1D" w:rsidRDefault="002B1E8B" w:rsidP="002B1E8B">
      <w:pPr>
        <w:pStyle w:val="StandardParagraph"/>
        <w:ind w:left="720" w:hanging="720"/>
        <w:rPr>
          <w:i/>
          <w:sz w:val="20"/>
          <w:szCs w:val="20"/>
        </w:rPr>
      </w:pPr>
      <w:r w:rsidRPr="00B34E1D">
        <w:rPr>
          <w:i/>
          <w:sz w:val="20"/>
          <w:szCs w:val="20"/>
        </w:rPr>
        <w:t>8.7.8</w:t>
      </w:r>
      <w:r w:rsidRPr="00B34E1D">
        <w:rPr>
          <w:i/>
          <w:sz w:val="20"/>
          <w:szCs w:val="20"/>
        </w:rPr>
        <w:tab/>
        <w:t>They should be at the grade that the candidate is seeking promotion to or higher.”</w:t>
      </w:r>
    </w:p>
    <w:p w14:paraId="7042C55E" w14:textId="77777777" w:rsidR="00493823" w:rsidRPr="00712928" w:rsidRDefault="00493823" w:rsidP="00493823">
      <w:pPr>
        <w:rPr>
          <w:rFonts w:asciiTheme="minorHAnsi" w:hAnsiTheme="minorHAnsi" w:cstheme="minorHAnsi"/>
          <w:lang w:val="en-IE"/>
        </w:rPr>
      </w:pPr>
    </w:p>
    <w:sectPr w:rsidR="00493823" w:rsidRPr="00712928" w:rsidSect="009D51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DBD6" w14:textId="77777777" w:rsidR="00773258" w:rsidRDefault="00773258" w:rsidP="00211B31">
      <w:r>
        <w:separator/>
      </w:r>
    </w:p>
  </w:endnote>
  <w:endnote w:type="continuationSeparator" w:id="0">
    <w:p w14:paraId="175CAA8E" w14:textId="77777777" w:rsidR="00773258" w:rsidRDefault="00773258"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D82E" w14:textId="77777777" w:rsidR="00684CD8" w:rsidRDefault="0068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724505"/>
      <w:docPartObj>
        <w:docPartGallery w:val="Page Numbers (Bottom of Page)"/>
        <w:docPartUnique/>
      </w:docPartObj>
    </w:sdtPr>
    <w:sdtEndPr>
      <w:rPr>
        <w:noProof/>
      </w:rPr>
    </w:sdtEndPr>
    <w:sdtContent>
      <w:p w14:paraId="64FD1060" w14:textId="77777777" w:rsidR="004528D8" w:rsidRDefault="004528D8">
        <w:pPr>
          <w:pStyle w:val="Footer"/>
          <w:jc w:val="center"/>
        </w:pPr>
        <w:r w:rsidRPr="004528D8">
          <w:rPr>
            <w:rFonts w:ascii="Calibri" w:hAnsi="Calibri"/>
          </w:rPr>
          <w:fldChar w:fldCharType="begin"/>
        </w:r>
        <w:r w:rsidRPr="004528D8">
          <w:rPr>
            <w:rFonts w:ascii="Calibri" w:hAnsi="Calibri"/>
          </w:rPr>
          <w:instrText xml:space="preserve"> PAGE   \* MERGEFORMAT </w:instrText>
        </w:r>
        <w:r w:rsidRPr="004528D8">
          <w:rPr>
            <w:rFonts w:ascii="Calibri" w:hAnsi="Calibri"/>
          </w:rPr>
          <w:fldChar w:fldCharType="separate"/>
        </w:r>
        <w:r w:rsidR="00A86981">
          <w:rPr>
            <w:rFonts w:ascii="Calibri" w:hAnsi="Calibri"/>
            <w:noProof/>
          </w:rPr>
          <w:t>2</w:t>
        </w:r>
        <w:r w:rsidRPr="004528D8">
          <w:rPr>
            <w:rFonts w:ascii="Calibri" w:hAnsi="Calibri"/>
            <w:noProof/>
          </w:rPr>
          <w:fldChar w:fldCharType="end"/>
        </w:r>
      </w:p>
    </w:sdtContent>
  </w:sdt>
  <w:p w14:paraId="5B6A2224" w14:textId="77777777" w:rsidR="00A27FBA" w:rsidRDefault="00A27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749096"/>
      <w:docPartObj>
        <w:docPartGallery w:val="Page Numbers (Bottom of Page)"/>
        <w:docPartUnique/>
      </w:docPartObj>
    </w:sdtPr>
    <w:sdtEndPr>
      <w:rPr>
        <w:rFonts w:asciiTheme="minorHAnsi" w:hAnsiTheme="minorHAnsi"/>
        <w:noProof/>
      </w:rPr>
    </w:sdtEndPr>
    <w:sdtContent>
      <w:p w14:paraId="6F16ECA1" w14:textId="77777777" w:rsidR="00A27FBA" w:rsidRPr="00684CD8" w:rsidRDefault="00A27FBA">
        <w:pPr>
          <w:pStyle w:val="Footer"/>
          <w:jc w:val="center"/>
          <w:rPr>
            <w:rFonts w:asciiTheme="minorHAnsi" w:hAnsiTheme="minorHAnsi"/>
          </w:rPr>
        </w:pPr>
        <w:r w:rsidRPr="00684CD8">
          <w:rPr>
            <w:rFonts w:asciiTheme="minorHAnsi" w:hAnsiTheme="minorHAnsi"/>
          </w:rPr>
          <w:fldChar w:fldCharType="begin"/>
        </w:r>
        <w:r w:rsidRPr="00684CD8">
          <w:rPr>
            <w:rFonts w:asciiTheme="minorHAnsi" w:hAnsiTheme="minorHAnsi"/>
          </w:rPr>
          <w:instrText xml:space="preserve"> PAGE   \* MERGEFORMAT </w:instrText>
        </w:r>
        <w:r w:rsidRPr="00684CD8">
          <w:rPr>
            <w:rFonts w:asciiTheme="minorHAnsi" w:hAnsiTheme="minorHAnsi"/>
          </w:rPr>
          <w:fldChar w:fldCharType="separate"/>
        </w:r>
        <w:r w:rsidR="00804AC2">
          <w:rPr>
            <w:rFonts w:asciiTheme="minorHAnsi" w:hAnsiTheme="minorHAnsi"/>
            <w:noProof/>
          </w:rPr>
          <w:t>1</w:t>
        </w:r>
        <w:r w:rsidRPr="00684CD8">
          <w:rPr>
            <w:rFonts w:asciiTheme="minorHAnsi" w:hAnsiTheme="minorHAnsi"/>
            <w:noProof/>
          </w:rPr>
          <w:fldChar w:fldCharType="end"/>
        </w:r>
      </w:p>
    </w:sdtContent>
  </w:sdt>
  <w:p w14:paraId="5D80DDAA" w14:textId="77777777" w:rsidR="00892B3C" w:rsidRDefault="0089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1747" w14:textId="77777777" w:rsidR="00773258" w:rsidRDefault="00773258" w:rsidP="00211B31">
      <w:r>
        <w:separator/>
      </w:r>
    </w:p>
  </w:footnote>
  <w:footnote w:type="continuationSeparator" w:id="0">
    <w:p w14:paraId="7AD3BF05" w14:textId="77777777" w:rsidR="00773258" w:rsidRDefault="00773258" w:rsidP="0021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F504" w14:textId="77777777" w:rsidR="00684CD8" w:rsidRDefault="00684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5C4E" w14:textId="77777777" w:rsidR="00211B31" w:rsidRDefault="00211B31" w:rsidP="00913B51">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F04A" w14:textId="77777777" w:rsidR="00763174" w:rsidRDefault="00763174" w:rsidP="007F31E6">
    <w:pPr>
      <w:pStyle w:val="Header"/>
      <w:ind w:left="-709"/>
    </w:pPr>
    <w:r w:rsidRPr="00EB2DAB">
      <w:rPr>
        <w:noProof/>
        <w:lang w:val="en-IE" w:eastAsia="en-IE"/>
      </w:rPr>
      <w:drawing>
        <wp:inline distT="0" distB="0" distL="0" distR="0" wp14:anchorId="32DEE5B2" wp14:editId="2C1EA200">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EFC32B7"/>
    <w:multiLevelType w:val="hybridMultilevel"/>
    <w:tmpl w:val="AE1276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31"/>
    <w:rsid w:val="00012D22"/>
    <w:rsid w:val="00035C84"/>
    <w:rsid w:val="00134BD0"/>
    <w:rsid w:val="00193EE4"/>
    <w:rsid w:val="00211B31"/>
    <w:rsid w:val="002B1E8B"/>
    <w:rsid w:val="002E399A"/>
    <w:rsid w:val="003F018B"/>
    <w:rsid w:val="003F0DD5"/>
    <w:rsid w:val="004528D8"/>
    <w:rsid w:val="00493823"/>
    <w:rsid w:val="00510EC5"/>
    <w:rsid w:val="005303D4"/>
    <w:rsid w:val="00537BB8"/>
    <w:rsid w:val="0059743E"/>
    <w:rsid w:val="005F4485"/>
    <w:rsid w:val="006560F4"/>
    <w:rsid w:val="00684CD8"/>
    <w:rsid w:val="00687D13"/>
    <w:rsid w:val="006E273E"/>
    <w:rsid w:val="00712928"/>
    <w:rsid w:val="00763174"/>
    <w:rsid w:val="00764194"/>
    <w:rsid w:val="00773258"/>
    <w:rsid w:val="007A6564"/>
    <w:rsid w:val="007F31E6"/>
    <w:rsid w:val="00804AC2"/>
    <w:rsid w:val="008228E8"/>
    <w:rsid w:val="00847BCE"/>
    <w:rsid w:val="00892B3C"/>
    <w:rsid w:val="00913B51"/>
    <w:rsid w:val="009974BD"/>
    <w:rsid w:val="009D5172"/>
    <w:rsid w:val="00A27FBA"/>
    <w:rsid w:val="00A86981"/>
    <w:rsid w:val="00AC1F43"/>
    <w:rsid w:val="00B057C5"/>
    <w:rsid w:val="00B13184"/>
    <w:rsid w:val="00B2721A"/>
    <w:rsid w:val="00B41678"/>
    <w:rsid w:val="00B64610"/>
    <w:rsid w:val="00C67C2B"/>
    <w:rsid w:val="00CE53D1"/>
    <w:rsid w:val="00D46724"/>
    <w:rsid w:val="00E51058"/>
    <w:rsid w:val="00E94E45"/>
    <w:rsid w:val="00EC4C8C"/>
    <w:rsid w:val="00EE1748"/>
    <w:rsid w:val="00F1260F"/>
    <w:rsid w:val="00F74A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B2789"/>
  <w15:docId w15:val="{EAA9AD42-35F5-4FEC-A244-3A77C1D8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48"/>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qFormat/>
    <w:rsid w:val="002B1E8B"/>
    <w:pPr>
      <w:keepNext/>
      <w:spacing w:before="120" w:after="120"/>
      <w:outlineLvl w:val="1"/>
    </w:pPr>
    <w:rPr>
      <w:rFonts w:asciiTheme="minorHAnsi" w:hAnsiTheme="minorHAnsi" w:cs="Arial"/>
      <w:b/>
      <w:bCs/>
      <w:iCs/>
      <w:sz w:val="28"/>
      <w:szCs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rsid w:val="00712928"/>
    <w:pPr>
      <w:spacing w:after="227"/>
    </w:pPr>
    <w:rPr>
      <w:rFonts w:asciiTheme="minorHAnsi" w:hAnsiTheme="minorHAnsi" w:cs="Arial"/>
      <w:color w:val="002D6A"/>
      <w:spacing w:val="4"/>
      <w:sz w:val="14"/>
      <w:szCs w:val="14"/>
      <w:lang w:eastAsia="en-IE"/>
    </w:rPr>
  </w:style>
  <w:style w:type="character" w:customStyle="1" w:styleId="BodyTextChar">
    <w:name w:val="Body Text Char"/>
    <w:basedOn w:val="DefaultParagraphFont"/>
    <w:link w:val="BodyText"/>
    <w:uiPriority w:val="99"/>
    <w:rsid w:val="00712928"/>
    <w:rPr>
      <w:rFonts w:eastAsia="Times New Roman" w:cs="Arial"/>
      <w:color w:val="002D6A"/>
      <w:spacing w:val="4"/>
      <w:sz w:val="14"/>
      <w:szCs w:val="14"/>
      <w:lang w:val="en-GB" w:eastAsia="en-IE"/>
    </w:rPr>
  </w:style>
  <w:style w:type="paragraph" w:customStyle="1" w:styleId="StandardParagraph">
    <w:name w:val="Standard Paragraph"/>
    <w:basedOn w:val="Normal"/>
    <w:rsid w:val="00712928"/>
    <w:pPr>
      <w:spacing w:after="120" w:line="360" w:lineRule="auto"/>
    </w:pPr>
    <w:rPr>
      <w:rFonts w:asciiTheme="minorHAnsi" w:hAnsiTheme="minorHAnsi" w:cs="Times"/>
      <w:szCs w:val="18"/>
      <w:lang w:eastAsia="en-IE"/>
    </w:rPr>
  </w:style>
  <w:style w:type="paragraph" w:customStyle="1" w:styleId="xxxmsonormal">
    <w:name w:val="x_xxmsonormal"/>
    <w:basedOn w:val="Normal"/>
    <w:rsid w:val="00712928"/>
    <w:pPr>
      <w:spacing w:before="100" w:beforeAutospacing="1" w:after="100" w:afterAutospacing="1"/>
    </w:pPr>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764194"/>
    <w:rPr>
      <w:color w:val="605E5C"/>
      <w:shd w:val="clear" w:color="auto" w:fill="E1DFDD"/>
    </w:rPr>
  </w:style>
  <w:style w:type="character" w:customStyle="1" w:styleId="Heading2Char">
    <w:name w:val="Heading 2 Char"/>
    <w:basedOn w:val="DefaultParagraphFont"/>
    <w:link w:val="Heading2"/>
    <w:uiPriority w:val="9"/>
    <w:rsid w:val="002B1E8B"/>
    <w:rPr>
      <w:rFonts w:eastAsia="Times New Roman" w:cs="Arial"/>
      <w:b/>
      <w:bCs/>
      <w:iCs/>
      <w:sz w:val="28"/>
      <w:szCs w:val="28"/>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npromo@tcd.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Liza Toye</cp:lastModifiedBy>
  <cp:revision>2</cp:revision>
  <cp:lastPrinted>2015-04-01T08:39:00Z</cp:lastPrinted>
  <dcterms:created xsi:type="dcterms:W3CDTF">2022-10-26T13:01:00Z</dcterms:created>
  <dcterms:modified xsi:type="dcterms:W3CDTF">2022-10-26T13:01:00Z</dcterms:modified>
</cp:coreProperties>
</file>