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F2A" w:rsidRDefault="004C6F2A" w:rsidP="00902DE6">
      <w:pPr>
        <w:pStyle w:val="Heading1"/>
        <w:contextualSpacing/>
        <w:jc w:val="both"/>
        <w:rPr>
          <w:b w:val="0"/>
          <w:color w:val="202020"/>
          <w:sz w:val="22"/>
          <w:szCs w:val="22"/>
        </w:rPr>
      </w:pPr>
    </w:p>
    <w:p w:rsidR="00902DE6" w:rsidRPr="00DE6A83" w:rsidRDefault="00902DE6" w:rsidP="00902DE6">
      <w:pPr>
        <w:pStyle w:val="Heading1"/>
        <w:contextualSpacing/>
        <w:jc w:val="both"/>
        <w:rPr>
          <w:sz w:val="22"/>
          <w:szCs w:val="22"/>
        </w:rPr>
      </w:pPr>
      <w:r w:rsidRPr="00DE6A83">
        <w:rPr>
          <w:b w:val="0"/>
          <w:sz w:val="22"/>
          <w:szCs w:val="22"/>
        </w:rPr>
        <w:t>Performance management is about assisting employees to reach their potential and contribute to the overall goals and success of the University. A Performance Improvement Plan (PIP) is drawn up by the Line Manager for various reasons, working towards a common goal in a cohesive, structured manner with staff being clear about what is expected of them in their roles and how that relates to the overall strategic direction of the University is critical.</w:t>
      </w:r>
    </w:p>
    <w:p w:rsidR="00902DE6" w:rsidRPr="00DE6A83" w:rsidRDefault="00902DE6" w:rsidP="00902DE6">
      <w:pPr>
        <w:spacing w:line="360" w:lineRule="auto"/>
        <w:contextualSpacing/>
        <w:jc w:val="both"/>
        <w:rPr>
          <w:rFonts w:cs="Arial"/>
          <w:sz w:val="22"/>
          <w:szCs w:val="22"/>
        </w:rPr>
      </w:pPr>
      <w:r w:rsidRPr="00DE6A83">
        <w:rPr>
          <w:rFonts w:cs="Arial"/>
          <w:sz w:val="22"/>
          <w:szCs w:val="22"/>
        </w:rPr>
        <w:t>A review of performance should be:</w:t>
      </w:r>
    </w:p>
    <w:p w:rsidR="00902DE6" w:rsidRPr="00DE6A83" w:rsidRDefault="00902DE6" w:rsidP="00902DE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cs="Arial"/>
          <w:sz w:val="22"/>
          <w:szCs w:val="22"/>
        </w:rPr>
      </w:pPr>
      <w:r w:rsidRPr="00DE6A83">
        <w:rPr>
          <w:rFonts w:cs="Arial"/>
          <w:sz w:val="22"/>
          <w:szCs w:val="22"/>
        </w:rPr>
        <w:t>Objective</w:t>
      </w:r>
    </w:p>
    <w:p w:rsidR="00902DE6" w:rsidRPr="00DE6A83" w:rsidRDefault="00902DE6" w:rsidP="00902DE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cs="Arial"/>
          <w:sz w:val="22"/>
          <w:szCs w:val="22"/>
        </w:rPr>
      </w:pPr>
      <w:r w:rsidRPr="00DE6A83">
        <w:rPr>
          <w:rFonts w:cs="Arial"/>
          <w:sz w:val="22"/>
          <w:szCs w:val="22"/>
        </w:rPr>
        <w:t>Fair</w:t>
      </w:r>
    </w:p>
    <w:p w:rsidR="00902DE6" w:rsidRPr="00DE6A83" w:rsidRDefault="00902DE6" w:rsidP="00902DE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cs="Arial"/>
          <w:sz w:val="22"/>
          <w:szCs w:val="22"/>
        </w:rPr>
      </w:pPr>
      <w:r w:rsidRPr="00DE6A83">
        <w:rPr>
          <w:rFonts w:cs="Arial"/>
          <w:sz w:val="22"/>
          <w:szCs w:val="22"/>
        </w:rPr>
        <w:t>Transparent and open</w:t>
      </w:r>
    </w:p>
    <w:p w:rsidR="00902DE6" w:rsidRPr="00DE6A83" w:rsidRDefault="00902DE6" w:rsidP="00902DE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cs="Arial"/>
          <w:sz w:val="22"/>
          <w:szCs w:val="22"/>
        </w:rPr>
      </w:pPr>
      <w:r w:rsidRPr="00DE6A83">
        <w:rPr>
          <w:rFonts w:cs="Arial"/>
          <w:sz w:val="22"/>
          <w:szCs w:val="22"/>
        </w:rPr>
        <w:t>Related to actual work</w:t>
      </w:r>
    </w:p>
    <w:p w:rsidR="00902DE6" w:rsidRPr="00DE6A83" w:rsidRDefault="00902DE6" w:rsidP="00902DE6">
      <w:pPr>
        <w:spacing w:line="360" w:lineRule="auto"/>
        <w:contextualSpacing/>
        <w:jc w:val="both"/>
        <w:rPr>
          <w:rFonts w:cs="Arial"/>
          <w:sz w:val="22"/>
          <w:szCs w:val="22"/>
        </w:rPr>
      </w:pPr>
    </w:p>
    <w:p w:rsidR="00902DE6" w:rsidRPr="00DE6A83" w:rsidRDefault="00902DE6" w:rsidP="00902DE6">
      <w:pPr>
        <w:spacing w:line="360" w:lineRule="auto"/>
        <w:contextualSpacing/>
        <w:jc w:val="both"/>
        <w:rPr>
          <w:rFonts w:cs="Arial"/>
          <w:sz w:val="22"/>
          <w:szCs w:val="22"/>
        </w:rPr>
      </w:pPr>
      <w:r w:rsidRPr="00DE6A83">
        <w:rPr>
          <w:rFonts w:cs="Arial"/>
          <w:sz w:val="22"/>
          <w:szCs w:val="22"/>
        </w:rPr>
        <w:t>Performance reviews should:</w:t>
      </w:r>
    </w:p>
    <w:p w:rsidR="00902DE6" w:rsidRPr="00DE6A83" w:rsidRDefault="00902DE6" w:rsidP="00902DE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cs="Arial"/>
          <w:sz w:val="22"/>
          <w:szCs w:val="22"/>
        </w:rPr>
      </w:pPr>
      <w:r w:rsidRPr="00DE6A83">
        <w:rPr>
          <w:rFonts w:cs="Arial"/>
          <w:sz w:val="22"/>
          <w:szCs w:val="22"/>
        </w:rPr>
        <w:t>Acknowledge the work and achievements of the employee</w:t>
      </w:r>
    </w:p>
    <w:p w:rsidR="00902DE6" w:rsidRPr="00DE6A83" w:rsidRDefault="00902DE6" w:rsidP="00902DE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cs="Arial"/>
          <w:sz w:val="22"/>
          <w:szCs w:val="22"/>
        </w:rPr>
      </w:pPr>
      <w:r w:rsidRPr="00DE6A83">
        <w:rPr>
          <w:rFonts w:cs="Arial"/>
          <w:sz w:val="22"/>
          <w:szCs w:val="22"/>
        </w:rPr>
        <w:t>Allow for good open communication</w:t>
      </w:r>
    </w:p>
    <w:p w:rsidR="00902DE6" w:rsidRPr="00DE6A83" w:rsidRDefault="00902DE6" w:rsidP="00902DE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cs="Arial"/>
          <w:sz w:val="22"/>
          <w:szCs w:val="22"/>
        </w:rPr>
      </w:pPr>
      <w:r w:rsidRPr="00DE6A83">
        <w:rPr>
          <w:rFonts w:cs="Arial"/>
          <w:sz w:val="22"/>
          <w:szCs w:val="22"/>
        </w:rPr>
        <w:t>Provide feedback to the employee</w:t>
      </w:r>
    </w:p>
    <w:p w:rsidR="00902DE6" w:rsidRPr="00DE6A83" w:rsidRDefault="00902DE6" w:rsidP="00902DE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cs="Arial"/>
          <w:sz w:val="22"/>
          <w:szCs w:val="22"/>
        </w:rPr>
      </w:pPr>
      <w:r w:rsidRPr="00DE6A83">
        <w:rPr>
          <w:rFonts w:cs="Arial"/>
          <w:sz w:val="22"/>
          <w:szCs w:val="22"/>
        </w:rPr>
        <w:t>Motivate the employee</w:t>
      </w:r>
    </w:p>
    <w:p w:rsidR="00902DE6" w:rsidRPr="00DE6A83" w:rsidRDefault="00902DE6" w:rsidP="00902DE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cs="Arial"/>
          <w:sz w:val="22"/>
          <w:szCs w:val="22"/>
        </w:rPr>
      </w:pPr>
      <w:r w:rsidRPr="00DE6A83">
        <w:rPr>
          <w:rFonts w:cs="Arial"/>
          <w:sz w:val="22"/>
          <w:szCs w:val="22"/>
        </w:rPr>
        <w:t xml:space="preserve">Look at areas in need of improvement in the employee’s work, if necessary </w:t>
      </w:r>
      <w:r w:rsidR="00355FF3" w:rsidRPr="00DE6A83">
        <w:rPr>
          <w:rFonts w:cs="Arial"/>
          <w:sz w:val="22"/>
          <w:szCs w:val="22"/>
        </w:rPr>
        <w:t>(provide examples)</w:t>
      </w:r>
    </w:p>
    <w:p w:rsidR="00902DE6" w:rsidRPr="00DE6A83" w:rsidRDefault="00902DE6" w:rsidP="00902DE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cs="Arial"/>
          <w:sz w:val="22"/>
          <w:szCs w:val="22"/>
        </w:rPr>
      </w:pPr>
      <w:r w:rsidRPr="00DE6A83">
        <w:rPr>
          <w:rFonts w:cs="Arial"/>
          <w:sz w:val="22"/>
          <w:szCs w:val="22"/>
        </w:rPr>
        <w:t>Help employees reach their potential. </w:t>
      </w:r>
    </w:p>
    <w:p w:rsidR="00902DE6" w:rsidRPr="00DE6A83" w:rsidRDefault="00902DE6" w:rsidP="00902DE6">
      <w:pPr>
        <w:pStyle w:val="StandardParagraph"/>
        <w:contextualSpacing/>
        <w:jc w:val="both"/>
        <w:rPr>
          <w:rFonts w:ascii="Calibri" w:hAnsi="Calibri" w:cs="Arial"/>
        </w:rPr>
      </w:pPr>
      <w:bookmarkStart w:id="0" w:name="_GoBack"/>
      <w:r w:rsidRPr="00DE6A83">
        <w:rPr>
          <w:rFonts w:cs="Arial"/>
          <w:sz w:val="22"/>
          <w:szCs w:val="22"/>
        </w:rPr>
        <w:t xml:space="preserve">To assist a staff member whose performance does not meet the expected standard, a Performance Improvement Plan (PIP) should be drawn up by the Line Manager, setting out clearly the tasks and responsibilities in which performance improvement is required over a specified time period, by providing examples. Employees should be reasonably supported and monitored over the stated review period, to enable them </w:t>
      </w:r>
      <w:r w:rsidR="00DE6A83" w:rsidRPr="00DE6A83">
        <w:rPr>
          <w:rFonts w:cs="Arial"/>
          <w:sz w:val="22"/>
          <w:szCs w:val="22"/>
        </w:rPr>
        <w:t xml:space="preserve">to </w:t>
      </w:r>
      <w:r w:rsidRPr="00DE6A83">
        <w:rPr>
          <w:rFonts w:cs="Arial"/>
          <w:sz w:val="22"/>
          <w:szCs w:val="22"/>
        </w:rPr>
        <w:t>meet the required standard.</w:t>
      </w:r>
      <w:r w:rsidR="00DE6A83" w:rsidRPr="00DE6A83">
        <w:rPr>
          <w:rFonts w:cs="Arial"/>
          <w:sz w:val="22"/>
          <w:szCs w:val="22"/>
        </w:rPr>
        <w:t xml:space="preserve"> </w:t>
      </w:r>
      <w:r w:rsidRPr="00DE6A83">
        <w:rPr>
          <w:rFonts w:cs="Arial"/>
          <w:sz w:val="22"/>
          <w:szCs w:val="22"/>
        </w:rPr>
        <w:t>Continued failure to perform to the expected standard may lead to the matters of concern being addressed on a more formal basis through the disciplinary procedure.</w:t>
      </w:r>
      <w:r w:rsidRPr="00DE6A83">
        <w:rPr>
          <w:rFonts w:ascii="Calibri" w:hAnsi="Calibri" w:cs="Arial"/>
        </w:rPr>
        <w:t xml:space="preserve"> </w:t>
      </w:r>
      <w:bookmarkStart w:id="1" w:name="_Hlk504989182"/>
    </w:p>
    <w:bookmarkEnd w:id="1"/>
    <w:bookmarkEnd w:id="0"/>
    <w:p w:rsidR="00902DE6" w:rsidRDefault="00902DE6"/>
    <w:p w:rsidR="00902DE6" w:rsidRDefault="00902D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902DE6" w:rsidRPr="003743B8" w:rsidTr="00643B98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DE6" w:rsidRPr="00160E05" w:rsidRDefault="00902DE6" w:rsidP="00643B98">
            <w:pPr>
              <w:pStyle w:val="StandardParagraph"/>
              <w:rPr>
                <w:i/>
                <w:sz w:val="22"/>
                <w:szCs w:val="22"/>
              </w:rPr>
            </w:pPr>
            <w:r w:rsidRPr="00160E05">
              <w:rPr>
                <w:i/>
                <w:sz w:val="22"/>
                <w:szCs w:val="22"/>
              </w:rPr>
              <w:t xml:space="preserve">Employee Name: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E6" w:rsidRPr="00160E05" w:rsidRDefault="00902DE6" w:rsidP="00643B98">
            <w:pPr>
              <w:pStyle w:val="StandardParagraph"/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DE6" w:rsidRPr="00160E05" w:rsidRDefault="00902DE6" w:rsidP="00643B98">
            <w:pPr>
              <w:pStyle w:val="StandardParagraph"/>
              <w:rPr>
                <w:sz w:val="22"/>
                <w:szCs w:val="22"/>
              </w:rPr>
            </w:pPr>
            <w:r w:rsidRPr="00160E05">
              <w:rPr>
                <w:sz w:val="22"/>
                <w:szCs w:val="22"/>
              </w:rPr>
              <w:t>Position: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E6" w:rsidRPr="00160E05" w:rsidRDefault="00902DE6" w:rsidP="00643B98">
            <w:pPr>
              <w:pStyle w:val="StandardParagraph"/>
              <w:rPr>
                <w:sz w:val="22"/>
                <w:szCs w:val="22"/>
              </w:rPr>
            </w:pPr>
            <w:r w:rsidRPr="00160E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DE6" w:rsidRPr="00160E05" w:rsidRDefault="00902DE6" w:rsidP="00643B98">
            <w:pPr>
              <w:pStyle w:val="StandardParagraph"/>
              <w:rPr>
                <w:sz w:val="22"/>
                <w:szCs w:val="22"/>
              </w:rPr>
            </w:pPr>
            <w:r w:rsidRPr="00160E05">
              <w:rPr>
                <w:sz w:val="22"/>
                <w:szCs w:val="22"/>
              </w:rPr>
              <w:t>PIP Start Date: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E6" w:rsidRPr="003743B8" w:rsidRDefault="00902DE6" w:rsidP="00643B98">
            <w:pPr>
              <w:pStyle w:val="StandardParagraph"/>
            </w:pPr>
          </w:p>
        </w:tc>
      </w:tr>
      <w:tr w:rsidR="00902DE6" w:rsidRPr="003743B8" w:rsidTr="00643B98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DE6" w:rsidRPr="00160E05" w:rsidRDefault="00902DE6" w:rsidP="00643B98">
            <w:pPr>
              <w:pStyle w:val="StandardParagraph"/>
              <w:rPr>
                <w:i/>
                <w:sz w:val="22"/>
                <w:szCs w:val="22"/>
              </w:rPr>
            </w:pPr>
            <w:r w:rsidRPr="00160E05">
              <w:rPr>
                <w:i/>
                <w:sz w:val="22"/>
                <w:szCs w:val="22"/>
              </w:rPr>
              <w:t xml:space="preserve">School/Department: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E6" w:rsidRDefault="00902DE6" w:rsidP="00643B98">
            <w:pPr>
              <w:pStyle w:val="StandardParagraph"/>
              <w:rPr>
                <w:sz w:val="22"/>
                <w:szCs w:val="22"/>
              </w:rPr>
            </w:pPr>
          </w:p>
          <w:p w:rsidR="00902DE6" w:rsidRPr="00160E05" w:rsidRDefault="00902DE6" w:rsidP="00643B98">
            <w:pPr>
              <w:pStyle w:val="StandardParagraph"/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DE6" w:rsidRPr="00160E05" w:rsidRDefault="00902DE6" w:rsidP="00643B98">
            <w:pPr>
              <w:pStyle w:val="StandardParagraph"/>
              <w:rPr>
                <w:sz w:val="22"/>
                <w:szCs w:val="22"/>
              </w:rPr>
            </w:pPr>
            <w:r w:rsidRPr="00160E05">
              <w:rPr>
                <w:sz w:val="22"/>
                <w:szCs w:val="22"/>
              </w:rPr>
              <w:t xml:space="preserve">Line Manager: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E6" w:rsidRPr="00160E05" w:rsidRDefault="00902DE6" w:rsidP="00643B98">
            <w:pPr>
              <w:pStyle w:val="StandardParagraph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DE6" w:rsidRPr="00160E05" w:rsidRDefault="00902DE6" w:rsidP="00643B98">
            <w:pPr>
              <w:pStyle w:val="StandardParagraph"/>
              <w:rPr>
                <w:sz w:val="22"/>
                <w:szCs w:val="22"/>
              </w:rPr>
            </w:pPr>
            <w:r w:rsidRPr="00160E05">
              <w:rPr>
                <w:sz w:val="22"/>
                <w:szCs w:val="22"/>
              </w:rPr>
              <w:t>Staff ID: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E6" w:rsidRPr="003743B8" w:rsidRDefault="00902DE6" w:rsidP="00643B98">
            <w:pPr>
              <w:pStyle w:val="StandardParagraph"/>
            </w:pPr>
          </w:p>
        </w:tc>
      </w:tr>
    </w:tbl>
    <w:p w:rsidR="00902DE6" w:rsidRDefault="00902DE6" w:rsidP="00902DE6">
      <w:pPr>
        <w:pStyle w:val="StandardParagraph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3100"/>
        <w:gridCol w:w="2887"/>
        <w:gridCol w:w="2598"/>
        <w:gridCol w:w="649"/>
        <w:gridCol w:w="650"/>
        <w:gridCol w:w="649"/>
        <w:gridCol w:w="650"/>
      </w:tblGrid>
      <w:tr w:rsidR="00902DE6" w:rsidRPr="003743B8" w:rsidTr="00AB2015">
        <w:trPr>
          <w:cantSplit/>
          <w:tblHeader/>
        </w:trPr>
        <w:tc>
          <w:tcPr>
            <w:tcW w:w="2991" w:type="dxa"/>
          </w:tcPr>
          <w:p w:rsidR="00902DE6" w:rsidRPr="00192C67" w:rsidRDefault="00F3086E" w:rsidP="00AB2015">
            <w:pPr>
              <w:pStyle w:val="StandardParagraph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State the </w:t>
            </w:r>
            <w:r w:rsidR="00AB2015">
              <w:rPr>
                <w:b/>
                <w:sz w:val="22"/>
                <w:szCs w:val="22"/>
              </w:rPr>
              <w:t xml:space="preserve">performance in need of improvement; </w:t>
            </w:r>
            <w:r w:rsidRPr="00F3086E">
              <w:rPr>
                <w:b/>
                <w:sz w:val="22"/>
                <w:szCs w:val="22"/>
              </w:rPr>
              <w:t>be specific and give examples.</w:t>
            </w:r>
            <w:r w:rsidR="00902DE6" w:rsidRPr="00192C67">
              <w:rPr>
                <w:b/>
                <w:sz w:val="22"/>
                <w:szCs w:val="22"/>
              </w:rPr>
              <w:br/>
            </w:r>
          </w:p>
        </w:tc>
        <w:tc>
          <w:tcPr>
            <w:tcW w:w="3100" w:type="dxa"/>
          </w:tcPr>
          <w:p w:rsidR="00902DE6" w:rsidRPr="00F52C9E" w:rsidRDefault="00AB2015" w:rsidP="00AB2015">
            <w:pPr>
              <w:pStyle w:val="StandardParagraph"/>
              <w:spacing w:line="240" w:lineRule="auto"/>
              <w:rPr>
                <w:b/>
                <w:sz w:val="22"/>
                <w:szCs w:val="22"/>
              </w:rPr>
            </w:pPr>
            <w:r w:rsidRPr="00F52C9E">
              <w:rPr>
                <w:b/>
                <w:sz w:val="22"/>
                <w:szCs w:val="22"/>
              </w:rPr>
              <w:t xml:space="preserve">Specify the measurements that </w:t>
            </w:r>
            <w:r w:rsidR="00F3086E" w:rsidRPr="00F52C9E">
              <w:rPr>
                <w:b/>
                <w:sz w:val="22"/>
                <w:szCs w:val="22"/>
              </w:rPr>
              <w:t xml:space="preserve">will </w:t>
            </w:r>
            <w:r w:rsidRPr="00F52C9E">
              <w:rPr>
                <w:b/>
                <w:sz w:val="22"/>
                <w:szCs w:val="22"/>
              </w:rPr>
              <w:t xml:space="preserve">be </w:t>
            </w:r>
            <w:r w:rsidR="00F3086E" w:rsidRPr="00F52C9E">
              <w:rPr>
                <w:b/>
                <w:sz w:val="22"/>
                <w:szCs w:val="22"/>
              </w:rPr>
              <w:t xml:space="preserve">considered in evaluating </w:t>
            </w:r>
            <w:r w:rsidRPr="00F52C9E">
              <w:rPr>
                <w:b/>
                <w:sz w:val="22"/>
                <w:szCs w:val="22"/>
              </w:rPr>
              <w:t>performance improvement</w:t>
            </w:r>
            <w:r w:rsidR="00F3086E" w:rsidRPr="00F52C9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87" w:type="dxa"/>
          </w:tcPr>
          <w:p w:rsidR="00902DE6" w:rsidRPr="00F52C9E" w:rsidRDefault="00B2737E" w:rsidP="00643B98">
            <w:pPr>
              <w:pStyle w:val="StandardParagraph"/>
              <w:spacing w:line="240" w:lineRule="auto"/>
              <w:rPr>
                <w:b/>
                <w:sz w:val="22"/>
                <w:szCs w:val="22"/>
              </w:rPr>
            </w:pPr>
            <w:r w:rsidRPr="00F52C9E">
              <w:rPr>
                <w:b/>
                <w:sz w:val="22"/>
                <w:szCs w:val="22"/>
              </w:rPr>
              <w:t>State</w:t>
            </w:r>
            <w:r w:rsidR="00AB2015" w:rsidRPr="00F52C9E">
              <w:rPr>
                <w:b/>
                <w:sz w:val="22"/>
                <w:szCs w:val="22"/>
              </w:rPr>
              <w:t xml:space="preserve"> the course of action and timeframe within which such improvement must occur</w:t>
            </w:r>
          </w:p>
        </w:tc>
        <w:tc>
          <w:tcPr>
            <w:tcW w:w="2598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Set out any other supports </w:t>
            </w:r>
            <w:r w:rsidRPr="00192C67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vailable to assist the employee</w:t>
            </w:r>
            <w:r w:rsidR="004C6F2A">
              <w:rPr>
                <w:b/>
                <w:sz w:val="22"/>
                <w:szCs w:val="22"/>
              </w:rPr>
              <w:t xml:space="preserve"> </w:t>
            </w:r>
            <w:r w:rsidR="004C6F2A" w:rsidRPr="004C6F2A">
              <w:rPr>
                <w:sz w:val="22"/>
                <w:szCs w:val="22"/>
              </w:rPr>
              <w:t>(e.g.) training, mentoring etc</w:t>
            </w:r>
          </w:p>
        </w:tc>
        <w:tc>
          <w:tcPr>
            <w:tcW w:w="2598" w:type="dxa"/>
            <w:gridSpan w:val="4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  <w:r w:rsidRPr="00192C67">
              <w:rPr>
                <w:b/>
                <w:sz w:val="22"/>
                <w:szCs w:val="22"/>
              </w:rPr>
              <w:t xml:space="preserve">Review Outcome </w:t>
            </w:r>
            <w:r w:rsidRPr="00192C67">
              <w:rPr>
                <w:sz w:val="22"/>
                <w:szCs w:val="22"/>
              </w:rPr>
              <w:t>(to be completed on the next follow-up PIP review date)</w:t>
            </w:r>
          </w:p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  <w:r w:rsidRPr="00192C67">
              <w:rPr>
                <w:b/>
                <w:sz w:val="22"/>
                <w:szCs w:val="22"/>
              </w:rPr>
              <w:t>Required performance improvement has been achieved</w:t>
            </w:r>
            <w:r w:rsidRPr="00192C67">
              <w:rPr>
                <w:sz w:val="22"/>
                <w:szCs w:val="22"/>
              </w:rPr>
              <w:t xml:space="preserve"> (please tick)</w:t>
            </w:r>
          </w:p>
        </w:tc>
      </w:tr>
      <w:tr w:rsidR="00902DE6" w:rsidRPr="003743B8" w:rsidTr="00AB2015">
        <w:trPr>
          <w:cantSplit/>
        </w:trPr>
        <w:tc>
          <w:tcPr>
            <w:tcW w:w="2991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00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87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  <w:r w:rsidRPr="00192C67"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  <w:r w:rsidRPr="00192C67">
              <w:rPr>
                <w:sz w:val="22"/>
                <w:szCs w:val="22"/>
              </w:rPr>
              <w:t>No</w:t>
            </w:r>
          </w:p>
        </w:tc>
        <w:tc>
          <w:tcPr>
            <w:tcW w:w="650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</w:tr>
      <w:tr w:rsidR="00902DE6" w:rsidRPr="003743B8" w:rsidTr="00AB2015">
        <w:trPr>
          <w:cantSplit/>
        </w:trPr>
        <w:tc>
          <w:tcPr>
            <w:tcW w:w="2991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00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87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  <w:r w:rsidRPr="00192C67"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  <w:r w:rsidRPr="00192C67">
              <w:rPr>
                <w:sz w:val="22"/>
                <w:szCs w:val="22"/>
              </w:rPr>
              <w:t>No</w:t>
            </w:r>
          </w:p>
        </w:tc>
        <w:tc>
          <w:tcPr>
            <w:tcW w:w="650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</w:tr>
      <w:tr w:rsidR="00902DE6" w:rsidRPr="003743B8" w:rsidTr="00AB2015">
        <w:trPr>
          <w:cantSplit/>
        </w:trPr>
        <w:tc>
          <w:tcPr>
            <w:tcW w:w="2991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00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87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  <w:r w:rsidRPr="00192C67"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  <w:r w:rsidRPr="00192C67">
              <w:rPr>
                <w:sz w:val="22"/>
                <w:szCs w:val="22"/>
              </w:rPr>
              <w:t>No</w:t>
            </w:r>
          </w:p>
        </w:tc>
        <w:tc>
          <w:tcPr>
            <w:tcW w:w="650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</w:tr>
      <w:tr w:rsidR="00902DE6" w:rsidRPr="003743B8" w:rsidTr="00AB2015">
        <w:trPr>
          <w:cantSplit/>
        </w:trPr>
        <w:tc>
          <w:tcPr>
            <w:tcW w:w="2991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00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87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  <w:r w:rsidRPr="00192C67"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  <w:r w:rsidRPr="00192C67">
              <w:rPr>
                <w:sz w:val="22"/>
                <w:szCs w:val="22"/>
              </w:rPr>
              <w:t>No</w:t>
            </w:r>
          </w:p>
        </w:tc>
        <w:tc>
          <w:tcPr>
            <w:tcW w:w="650" w:type="dxa"/>
          </w:tcPr>
          <w:p w:rsidR="00902DE6" w:rsidRPr="00192C67" w:rsidRDefault="00902DE6" w:rsidP="00643B98">
            <w:pPr>
              <w:pStyle w:val="StandardParagraph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902DE6" w:rsidRDefault="00902DE6" w:rsidP="00902DE6">
      <w:pPr>
        <w:pStyle w:val="StandardParagraph"/>
        <w:rPr>
          <w:lang w:eastAsia="en-US"/>
        </w:rPr>
      </w:pPr>
    </w:p>
    <w:p w:rsidR="004C6F2A" w:rsidRDefault="004C6F2A" w:rsidP="00902DE6">
      <w:pPr>
        <w:pStyle w:val="StandardParagraph"/>
        <w:rPr>
          <w:lang w:eastAsia="en-US"/>
        </w:rPr>
      </w:pPr>
    </w:p>
    <w:p w:rsidR="004C6F2A" w:rsidRDefault="004C6F2A" w:rsidP="00902DE6">
      <w:pPr>
        <w:pStyle w:val="StandardParagraph"/>
        <w:rPr>
          <w:lang w:eastAsia="en-US"/>
        </w:rPr>
      </w:pPr>
    </w:p>
    <w:p w:rsidR="00902DE6" w:rsidRDefault="00902DE6" w:rsidP="00902DE6">
      <w:pPr>
        <w:pStyle w:val="StandardParagraph"/>
        <w:rPr>
          <w:lang w:eastAsia="en-US"/>
        </w:rPr>
      </w:pPr>
      <w:r>
        <w:rPr>
          <w:lang w:eastAsia="en-US"/>
        </w:rPr>
        <w:t>This Performance Improvement Plan will be reviewed on: ____________________</w:t>
      </w:r>
    </w:p>
    <w:p w:rsidR="00902DE6" w:rsidRDefault="00902DE6" w:rsidP="00902DE6">
      <w:pPr>
        <w:pStyle w:val="StandardParagraph"/>
        <w:rPr>
          <w:lang w:eastAsia="en-US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7654"/>
      </w:tblGrid>
      <w:tr w:rsidR="00902DE6" w:rsidTr="004C6F2A">
        <w:tc>
          <w:tcPr>
            <w:tcW w:w="7792" w:type="dxa"/>
            <w:shd w:val="clear" w:color="auto" w:fill="auto"/>
          </w:tcPr>
          <w:p w:rsidR="00902DE6" w:rsidRPr="00B73366" w:rsidRDefault="00902DE6" w:rsidP="00643B98">
            <w:pPr>
              <w:pStyle w:val="StandardParagraph"/>
              <w:rPr>
                <w:b/>
              </w:rPr>
            </w:pPr>
            <w:r w:rsidRPr="00B73366">
              <w:rPr>
                <w:b/>
              </w:rPr>
              <w:lastRenderedPageBreak/>
              <w:t>Managers Comments: (optional)</w:t>
            </w:r>
          </w:p>
        </w:tc>
        <w:tc>
          <w:tcPr>
            <w:tcW w:w="7654" w:type="dxa"/>
            <w:shd w:val="clear" w:color="auto" w:fill="auto"/>
          </w:tcPr>
          <w:p w:rsidR="00902DE6" w:rsidRPr="00B73366" w:rsidRDefault="00902DE6" w:rsidP="00643B98">
            <w:pPr>
              <w:pStyle w:val="StandardParagraph"/>
              <w:rPr>
                <w:b/>
              </w:rPr>
            </w:pPr>
            <w:r w:rsidRPr="00B73366">
              <w:rPr>
                <w:b/>
              </w:rPr>
              <w:t>Employees Comments: (optional)</w:t>
            </w:r>
          </w:p>
        </w:tc>
      </w:tr>
      <w:tr w:rsidR="00902DE6" w:rsidTr="004C6F2A">
        <w:tc>
          <w:tcPr>
            <w:tcW w:w="7792" w:type="dxa"/>
            <w:shd w:val="clear" w:color="auto" w:fill="auto"/>
          </w:tcPr>
          <w:p w:rsidR="00902DE6" w:rsidRDefault="00902DE6" w:rsidP="00643B98">
            <w:pPr>
              <w:pStyle w:val="StandardParagraph"/>
              <w:rPr>
                <w:b/>
              </w:rPr>
            </w:pPr>
          </w:p>
          <w:p w:rsidR="00902DE6" w:rsidRDefault="00902DE6" w:rsidP="00643B98">
            <w:pPr>
              <w:pStyle w:val="StandardParagraph"/>
              <w:rPr>
                <w:b/>
              </w:rPr>
            </w:pPr>
          </w:p>
          <w:p w:rsidR="00902DE6" w:rsidRDefault="00902DE6" w:rsidP="00643B98">
            <w:pPr>
              <w:pStyle w:val="StandardParagraph"/>
              <w:rPr>
                <w:b/>
              </w:rPr>
            </w:pPr>
          </w:p>
          <w:p w:rsidR="004C6F2A" w:rsidRDefault="004C6F2A" w:rsidP="00643B98">
            <w:pPr>
              <w:pStyle w:val="StandardParagraph"/>
              <w:rPr>
                <w:b/>
              </w:rPr>
            </w:pPr>
          </w:p>
          <w:p w:rsidR="004C6F2A" w:rsidRDefault="004C6F2A" w:rsidP="00643B98">
            <w:pPr>
              <w:pStyle w:val="StandardParagraph"/>
              <w:rPr>
                <w:b/>
              </w:rPr>
            </w:pPr>
          </w:p>
          <w:p w:rsidR="004C6F2A" w:rsidRDefault="004C6F2A" w:rsidP="00643B98">
            <w:pPr>
              <w:pStyle w:val="StandardParagraph"/>
              <w:rPr>
                <w:b/>
              </w:rPr>
            </w:pPr>
          </w:p>
          <w:p w:rsidR="004C6F2A" w:rsidRPr="00B73366" w:rsidRDefault="004C6F2A" w:rsidP="00643B98">
            <w:pPr>
              <w:pStyle w:val="StandardParagraph"/>
              <w:rPr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:rsidR="00902DE6" w:rsidRPr="00B73366" w:rsidRDefault="00902DE6" w:rsidP="00643B98">
            <w:pPr>
              <w:pStyle w:val="StandardParagraph"/>
              <w:rPr>
                <w:b/>
              </w:rPr>
            </w:pPr>
          </w:p>
        </w:tc>
      </w:tr>
    </w:tbl>
    <w:p w:rsidR="004C6F2A" w:rsidRDefault="004C6F2A" w:rsidP="004C6F2A">
      <w:pPr>
        <w:pStyle w:val="StandardParagraph"/>
      </w:pPr>
    </w:p>
    <w:p w:rsidR="004C6F2A" w:rsidRDefault="004C6F2A" w:rsidP="004C6F2A">
      <w:pPr>
        <w:pStyle w:val="StandardParagraph"/>
      </w:pPr>
      <w:r>
        <w:t>Completed plans should be held on file locally and a copy given to the employee.</w:t>
      </w:r>
    </w:p>
    <w:p w:rsidR="004C6F2A" w:rsidRDefault="004C6F2A" w:rsidP="00902DE6">
      <w:pPr>
        <w:pStyle w:val="StandardParagraph"/>
        <w:rPr>
          <w:lang w:eastAsia="en-US"/>
        </w:rPr>
      </w:pPr>
    </w:p>
    <w:p w:rsidR="00902DE6" w:rsidRDefault="00902DE6" w:rsidP="00902DE6">
      <w:pPr>
        <w:pStyle w:val="StandardParagraph"/>
        <w:rPr>
          <w:lang w:eastAsia="en-US"/>
        </w:rPr>
      </w:pPr>
      <w:r>
        <w:rPr>
          <w:lang w:eastAsia="en-US"/>
        </w:rPr>
        <w:t>Please note if the required level of improvement is not achieved the matter may be dealt with under Disciplinary Procedures.</w:t>
      </w:r>
    </w:p>
    <w:p w:rsidR="004C6F2A" w:rsidRDefault="004C6F2A" w:rsidP="002F2168">
      <w:pPr>
        <w:pStyle w:val="StandardParagraph"/>
        <w:pBdr>
          <w:bottom w:val="single" w:sz="4" w:space="1" w:color="auto"/>
        </w:pBdr>
      </w:pPr>
    </w:p>
    <w:sectPr w:rsidR="004C6F2A" w:rsidSect="004C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70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EE" w:rsidRDefault="00735EEE" w:rsidP="00902DE6">
      <w:r>
        <w:separator/>
      </w:r>
    </w:p>
  </w:endnote>
  <w:endnote w:type="continuationSeparator" w:id="0">
    <w:p w:rsidR="00735EEE" w:rsidRDefault="00735EEE" w:rsidP="0090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733" w:rsidRDefault="00811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991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F2A" w:rsidRDefault="004C6F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B1B">
          <w:rPr>
            <w:noProof/>
          </w:rPr>
          <w:t>2</w:t>
        </w:r>
        <w:r>
          <w:rPr>
            <w:noProof/>
          </w:rPr>
          <w:fldChar w:fldCharType="end"/>
        </w:r>
        <w:r w:rsidR="00811733">
          <w:rPr>
            <w:noProof/>
          </w:rPr>
          <w:t>/3</w:t>
        </w:r>
      </w:p>
    </w:sdtContent>
  </w:sdt>
  <w:p w:rsidR="004C6F2A" w:rsidRDefault="004C6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733" w:rsidRDefault="00811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EE" w:rsidRDefault="00735EEE" w:rsidP="00902DE6">
      <w:r>
        <w:separator/>
      </w:r>
    </w:p>
  </w:footnote>
  <w:footnote w:type="continuationSeparator" w:id="0">
    <w:p w:rsidR="00735EEE" w:rsidRDefault="00735EEE" w:rsidP="0090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733" w:rsidRDefault="00811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DE6" w:rsidRDefault="00902DE6" w:rsidP="00902DE6">
    <w:pPr>
      <w:pStyle w:val="Header"/>
      <w:jc w:val="right"/>
      <w:rPr>
        <w:b/>
        <w:sz w:val="20"/>
        <w:szCs w:val="20"/>
      </w:rPr>
    </w:pPr>
    <w:r>
      <w:rPr>
        <w:b/>
        <w:noProof/>
        <w:sz w:val="20"/>
        <w:szCs w:val="20"/>
        <w:lang w:val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7559040" cy="929640"/>
          <wp:effectExtent l="0" t="0" r="3810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54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>Confidential</w:t>
    </w:r>
  </w:p>
  <w:p w:rsidR="00902DE6" w:rsidRPr="00902DE6" w:rsidRDefault="00902DE6" w:rsidP="00902DE6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Performance Improvement Plan (PIP)</w:t>
    </w:r>
  </w:p>
  <w:p w:rsidR="00902DE6" w:rsidRDefault="00902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733" w:rsidRDefault="00811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61AED"/>
    <w:multiLevelType w:val="multilevel"/>
    <w:tmpl w:val="6238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D135C"/>
    <w:multiLevelType w:val="multilevel"/>
    <w:tmpl w:val="C590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E6"/>
    <w:rsid w:val="0000263A"/>
    <w:rsid w:val="000033B3"/>
    <w:rsid w:val="00016EEC"/>
    <w:rsid w:val="000220F5"/>
    <w:rsid w:val="00022441"/>
    <w:rsid w:val="000354AA"/>
    <w:rsid w:val="00056F42"/>
    <w:rsid w:val="0008376F"/>
    <w:rsid w:val="00085E73"/>
    <w:rsid w:val="000A0A3B"/>
    <w:rsid w:val="000F0DAB"/>
    <w:rsid w:val="00100C30"/>
    <w:rsid w:val="00133C03"/>
    <w:rsid w:val="00151530"/>
    <w:rsid w:val="00172658"/>
    <w:rsid w:val="001A26BB"/>
    <w:rsid w:val="001F1552"/>
    <w:rsid w:val="00217D7F"/>
    <w:rsid w:val="00224D62"/>
    <w:rsid w:val="0025223A"/>
    <w:rsid w:val="0025735E"/>
    <w:rsid w:val="0029114A"/>
    <w:rsid w:val="002954F9"/>
    <w:rsid w:val="002B6B54"/>
    <w:rsid w:val="002C0941"/>
    <w:rsid w:val="002C1584"/>
    <w:rsid w:val="002C70F2"/>
    <w:rsid w:val="002F0A07"/>
    <w:rsid w:val="002F2168"/>
    <w:rsid w:val="002F5766"/>
    <w:rsid w:val="00312375"/>
    <w:rsid w:val="003135D9"/>
    <w:rsid w:val="00314ADE"/>
    <w:rsid w:val="003173E5"/>
    <w:rsid w:val="003409C1"/>
    <w:rsid w:val="00342794"/>
    <w:rsid w:val="00347763"/>
    <w:rsid w:val="00351E0B"/>
    <w:rsid w:val="00355579"/>
    <w:rsid w:val="00355FF3"/>
    <w:rsid w:val="00357546"/>
    <w:rsid w:val="00372621"/>
    <w:rsid w:val="003734E9"/>
    <w:rsid w:val="00375217"/>
    <w:rsid w:val="00376F44"/>
    <w:rsid w:val="00382C5F"/>
    <w:rsid w:val="003A25FE"/>
    <w:rsid w:val="003A70DE"/>
    <w:rsid w:val="003B7CA9"/>
    <w:rsid w:val="003C11AF"/>
    <w:rsid w:val="003C679F"/>
    <w:rsid w:val="003E594D"/>
    <w:rsid w:val="003F06C9"/>
    <w:rsid w:val="003F75BF"/>
    <w:rsid w:val="004032D7"/>
    <w:rsid w:val="004347CB"/>
    <w:rsid w:val="00445F8D"/>
    <w:rsid w:val="0046176E"/>
    <w:rsid w:val="00463AAC"/>
    <w:rsid w:val="00486A48"/>
    <w:rsid w:val="0049796A"/>
    <w:rsid w:val="004B1551"/>
    <w:rsid w:val="004C18AB"/>
    <w:rsid w:val="004C6F2A"/>
    <w:rsid w:val="00502FCC"/>
    <w:rsid w:val="00503716"/>
    <w:rsid w:val="00514400"/>
    <w:rsid w:val="005331F8"/>
    <w:rsid w:val="005339BD"/>
    <w:rsid w:val="00574807"/>
    <w:rsid w:val="00586FFA"/>
    <w:rsid w:val="005C565E"/>
    <w:rsid w:val="005D14F7"/>
    <w:rsid w:val="005D5B66"/>
    <w:rsid w:val="006745A7"/>
    <w:rsid w:val="00687C90"/>
    <w:rsid w:val="006B003D"/>
    <w:rsid w:val="006C559D"/>
    <w:rsid w:val="006D45EA"/>
    <w:rsid w:val="006D520A"/>
    <w:rsid w:val="006E16AB"/>
    <w:rsid w:val="006E19B2"/>
    <w:rsid w:val="00704A06"/>
    <w:rsid w:val="00711503"/>
    <w:rsid w:val="00735EEE"/>
    <w:rsid w:val="00771FDE"/>
    <w:rsid w:val="00776F61"/>
    <w:rsid w:val="007B23F4"/>
    <w:rsid w:val="007C446B"/>
    <w:rsid w:val="00806F22"/>
    <w:rsid w:val="00811733"/>
    <w:rsid w:val="008133A8"/>
    <w:rsid w:val="0084174B"/>
    <w:rsid w:val="008548DA"/>
    <w:rsid w:val="008739BB"/>
    <w:rsid w:val="00874CA7"/>
    <w:rsid w:val="00877333"/>
    <w:rsid w:val="00892962"/>
    <w:rsid w:val="0089539D"/>
    <w:rsid w:val="008B3851"/>
    <w:rsid w:val="00902DE6"/>
    <w:rsid w:val="00905BF6"/>
    <w:rsid w:val="00927748"/>
    <w:rsid w:val="009376AF"/>
    <w:rsid w:val="00963C68"/>
    <w:rsid w:val="009660F7"/>
    <w:rsid w:val="00971896"/>
    <w:rsid w:val="00972382"/>
    <w:rsid w:val="00991153"/>
    <w:rsid w:val="009938CC"/>
    <w:rsid w:val="009E725F"/>
    <w:rsid w:val="009F0465"/>
    <w:rsid w:val="00A008E1"/>
    <w:rsid w:val="00A01955"/>
    <w:rsid w:val="00A04782"/>
    <w:rsid w:val="00A06C0B"/>
    <w:rsid w:val="00A102C1"/>
    <w:rsid w:val="00A135B8"/>
    <w:rsid w:val="00A21734"/>
    <w:rsid w:val="00A54CCE"/>
    <w:rsid w:val="00A61E2D"/>
    <w:rsid w:val="00A62371"/>
    <w:rsid w:val="00A96A71"/>
    <w:rsid w:val="00A96ADD"/>
    <w:rsid w:val="00AB2015"/>
    <w:rsid w:val="00AE0BEE"/>
    <w:rsid w:val="00B00BCE"/>
    <w:rsid w:val="00B05490"/>
    <w:rsid w:val="00B16CA9"/>
    <w:rsid w:val="00B2737E"/>
    <w:rsid w:val="00B34D61"/>
    <w:rsid w:val="00B35CDF"/>
    <w:rsid w:val="00B45346"/>
    <w:rsid w:val="00B46C1F"/>
    <w:rsid w:val="00B75ECE"/>
    <w:rsid w:val="00B977E7"/>
    <w:rsid w:val="00BA2CD7"/>
    <w:rsid w:val="00BA381E"/>
    <w:rsid w:val="00BC5665"/>
    <w:rsid w:val="00BD1FAC"/>
    <w:rsid w:val="00BE0901"/>
    <w:rsid w:val="00BF1CAF"/>
    <w:rsid w:val="00C003BC"/>
    <w:rsid w:val="00C14850"/>
    <w:rsid w:val="00C30812"/>
    <w:rsid w:val="00C32B1B"/>
    <w:rsid w:val="00C34451"/>
    <w:rsid w:val="00C3553F"/>
    <w:rsid w:val="00C47CC4"/>
    <w:rsid w:val="00C51F2E"/>
    <w:rsid w:val="00C55754"/>
    <w:rsid w:val="00C55EBD"/>
    <w:rsid w:val="00C70E4F"/>
    <w:rsid w:val="00C85CD6"/>
    <w:rsid w:val="00C97C2A"/>
    <w:rsid w:val="00CC7EA5"/>
    <w:rsid w:val="00CF6BEB"/>
    <w:rsid w:val="00D015C3"/>
    <w:rsid w:val="00D16992"/>
    <w:rsid w:val="00D47E96"/>
    <w:rsid w:val="00D53580"/>
    <w:rsid w:val="00D54EA4"/>
    <w:rsid w:val="00D811AB"/>
    <w:rsid w:val="00D81ED9"/>
    <w:rsid w:val="00DB5215"/>
    <w:rsid w:val="00DE6A83"/>
    <w:rsid w:val="00E00F3F"/>
    <w:rsid w:val="00E035B3"/>
    <w:rsid w:val="00E04D7C"/>
    <w:rsid w:val="00E52968"/>
    <w:rsid w:val="00E55D28"/>
    <w:rsid w:val="00E67BCA"/>
    <w:rsid w:val="00E70D0F"/>
    <w:rsid w:val="00E80A82"/>
    <w:rsid w:val="00E85E5D"/>
    <w:rsid w:val="00E910CC"/>
    <w:rsid w:val="00EA2472"/>
    <w:rsid w:val="00EB29A7"/>
    <w:rsid w:val="00EC7D8F"/>
    <w:rsid w:val="00EE0E5C"/>
    <w:rsid w:val="00EE4AD7"/>
    <w:rsid w:val="00EE4EAB"/>
    <w:rsid w:val="00F035D3"/>
    <w:rsid w:val="00F26479"/>
    <w:rsid w:val="00F3086E"/>
    <w:rsid w:val="00F42B83"/>
    <w:rsid w:val="00F52C9E"/>
    <w:rsid w:val="00F667E6"/>
    <w:rsid w:val="00F7144C"/>
    <w:rsid w:val="00F76B05"/>
    <w:rsid w:val="00FB1303"/>
    <w:rsid w:val="00FB5E89"/>
    <w:rsid w:val="00FB6CD4"/>
    <w:rsid w:val="00FC7F06"/>
    <w:rsid w:val="00FD677A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E4957F"/>
  <w15:chartTrackingRefBased/>
  <w15:docId w15:val="{05E9D61F-27C0-4801-ABBA-7FCB0028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DE6"/>
    <w:pPr>
      <w:spacing w:after="0" w:line="240" w:lineRule="auto"/>
    </w:pPr>
    <w:rPr>
      <w:rFonts w:ascii="Arial" w:eastAsia="Times New Roman" w:hAnsi="Arial" w:cs="Times"/>
      <w:sz w:val="24"/>
      <w:szCs w:val="24"/>
      <w:lang w:val="en-GB" w:eastAsia="en-IE"/>
    </w:rPr>
  </w:style>
  <w:style w:type="paragraph" w:styleId="Heading1">
    <w:name w:val="heading 1"/>
    <w:basedOn w:val="Normal"/>
    <w:next w:val="Heading2"/>
    <w:link w:val="Heading1Char"/>
    <w:qFormat/>
    <w:rsid w:val="00902DE6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D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D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DE6"/>
  </w:style>
  <w:style w:type="paragraph" w:styleId="Footer">
    <w:name w:val="footer"/>
    <w:basedOn w:val="Normal"/>
    <w:link w:val="FooterChar"/>
    <w:uiPriority w:val="99"/>
    <w:unhideWhenUsed/>
    <w:rsid w:val="00902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DE6"/>
  </w:style>
  <w:style w:type="character" w:customStyle="1" w:styleId="Heading1Char">
    <w:name w:val="Heading 1 Char"/>
    <w:basedOn w:val="DefaultParagraphFont"/>
    <w:link w:val="Heading1"/>
    <w:rsid w:val="00902DE6"/>
    <w:rPr>
      <w:rFonts w:ascii="Arial" w:eastAsia="Times New Roman" w:hAnsi="Arial" w:cs="Arial"/>
      <w:b/>
      <w:bCs/>
      <w:kern w:val="32"/>
      <w:sz w:val="32"/>
      <w:szCs w:val="32"/>
      <w:lang w:val="en-GB" w:eastAsia="en-IE"/>
    </w:rPr>
  </w:style>
  <w:style w:type="paragraph" w:customStyle="1" w:styleId="StandardParagraph">
    <w:name w:val="Standard Paragraph"/>
    <w:basedOn w:val="Normal"/>
    <w:rsid w:val="00902DE6"/>
    <w:pPr>
      <w:spacing w:after="120" w:line="360" w:lineRule="auto"/>
    </w:pPr>
    <w:rPr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D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D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E6"/>
    <w:rPr>
      <w:rFonts w:ascii="Segoe UI" w:eastAsia="Times New Roman" w:hAnsi="Segoe UI" w:cs="Segoe UI"/>
      <w:sz w:val="18"/>
      <w:szCs w:val="18"/>
      <w:lang w:val="en-GB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51D01-E9E2-47D2-9A8E-BF4B16C6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Leahy</dc:creator>
  <cp:keywords/>
  <dc:description/>
  <cp:lastModifiedBy>Cora Mullins</cp:lastModifiedBy>
  <cp:revision>5</cp:revision>
  <cp:lastPrinted>2018-02-05T14:59:00Z</cp:lastPrinted>
  <dcterms:created xsi:type="dcterms:W3CDTF">2018-02-05T13:23:00Z</dcterms:created>
  <dcterms:modified xsi:type="dcterms:W3CDTF">2019-12-16T13:05:00Z</dcterms:modified>
</cp:coreProperties>
</file>