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6B63" w14:textId="16C0AC05" w:rsidR="005E6878" w:rsidRDefault="00B8227E" w:rsidP="005E6878">
      <w:pPr>
        <w:pStyle w:val="BodyText"/>
        <w:ind w:left="106"/>
        <w:jc w:val="both"/>
        <w:rPr>
          <w:rFonts w:ascii="Times New Roman"/>
          <w:sz w:val="20"/>
        </w:rPr>
      </w:pPr>
      <w:r>
        <w:rPr>
          <w:rFonts w:ascii="Times New Roman"/>
          <w:sz w:val="20"/>
        </w:rPr>
        <w:br w:type="textWrapping" w:clear="all"/>
      </w:r>
    </w:p>
    <w:p w14:paraId="3E2AAA27" w14:textId="77777777" w:rsidR="005E6878" w:rsidRDefault="005E6878" w:rsidP="005E6878">
      <w:pPr>
        <w:pStyle w:val="BodyText"/>
        <w:jc w:val="both"/>
        <w:rPr>
          <w:rFonts w:ascii="Times New Roman"/>
          <w:sz w:val="20"/>
        </w:rPr>
      </w:pPr>
    </w:p>
    <w:p w14:paraId="05CE774F" w14:textId="77777777" w:rsidR="005E6878" w:rsidRDefault="005E6878" w:rsidP="005E6878">
      <w:pPr>
        <w:pStyle w:val="BodyText"/>
        <w:jc w:val="both"/>
        <w:rPr>
          <w:rFonts w:ascii="Times New Roman"/>
          <w:sz w:val="20"/>
        </w:rPr>
      </w:pPr>
    </w:p>
    <w:p w14:paraId="5C2B4FA2" w14:textId="77777777" w:rsidR="005E6878" w:rsidRDefault="005E6878" w:rsidP="005E6878">
      <w:pPr>
        <w:pStyle w:val="BodyText"/>
        <w:jc w:val="both"/>
        <w:rPr>
          <w:rFonts w:ascii="Times New Roman"/>
          <w:sz w:val="20"/>
        </w:rPr>
      </w:pPr>
    </w:p>
    <w:p w14:paraId="279E52BE" w14:textId="505C3542" w:rsidR="005E6878" w:rsidRDefault="005E6878" w:rsidP="00392AA9">
      <w:pPr>
        <w:spacing w:before="20" w:line="480" w:lineRule="auto"/>
        <w:ind w:left="1134" w:right="1355" w:firstLine="23"/>
        <w:rPr>
          <w:b/>
          <w:sz w:val="40"/>
        </w:rPr>
      </w:pPr>
      <w:r>
        <w:rPr>
          <w:b/>
          <w:sz w:val="40"/>
        </w:rPr>
        <w:t xml:space="preserve">Data Protection </w:t>
      </w:r>
      <w:r w:rsidR="007E3F04">
        <w:rPr>
          <w:b/>
          <w:sz w:val="40"/>
        </w:rPr>
        <w:t>Risk</w:t>
      </w:r>
      <w:r>
        <w:rPr>
          <w:b/>
          <w:sz w:val="40"/>
        </w:rPr>
        <w:t xml:space="preserve"> Assessment </w:t>
      </w:r>
      <w:r w:rsidR="00441AAA">
        <w:rPr>
          <w:b/>
          <w:sz w:val="40"/>
        </w:rPr>
        <w:t>(DPRA)</w:t>
      </w:r>
    </w:p>
    <w:p w14:paraId="6801BFE4" w14:textId="339F2D16" w:rsidR="00D84A9D" w:rsidRDefault="005E6878" w:rsidP="00392AA9">
      <w:pPr>
        <w:spacing w:before="20" w:line="480" w:lineRule="auto"/>
        <w:ind w:left="1134" w:right="1355" w:firstLine="23"/>
        <w:rPr>
          <w:b/>
          <w:sz w:val="40"/>
        </w:rPr>
      </w:pPr>
      <w:r>
        <w:rPr>
          <w:b/>
          <w:sz w:val="40"/>
        </w:rPr>
        <w:t xml:space="preserve">Template </w:t>
      </w:r>
      <w:r w:rsidR="00B871A0">
        <w:rPr>
          <w:b/>
          <w:sz w:val="40"/>
        </w:rPr>
        <w:t>- Research</w:t>
      </w:r>
    </w:p>
    <w:tbl>
      <w:tblPr>
        <w:tblStyle w:val="TableGrid"/>
        <w:tblW w:w="0" w:type="auto"/>
        <w:tblInd w:w="1129" w:type="dxa"/>
        <w:tblLook w:val="04A0" w:firstRow="1" w:lastRow="0" w:firstColumn="1" w:lastColumn="0" w:noHBand="0" w:noVBand="1"/>
      </w:tblPr>
      <w:tblGrid>
        <w:gridCol w:w="5529"/>
        <w:gridCol w:w="3260"/>
      </w:tblGrid>
      <w:tr w:rsidR="00134438" w:rsidRPr="002B5526" w14:paraId="282BBF9F" w14:textId="77777777" w:rsidTr="0066734F">
        <w:tc>
          <w:tcPr>
            <w:tcW w:w="5529" w:type="dxa"/>
          </w:tcPr>
          <w:p w14:paraId="75E67599" w14:textId="77777777" w:rsidR="00134438" w:rsidRDefault="00134438" w:rsidP="0054204A">
            <w:pPr>
              <w:pStyle w:val="BodyText"/>
              <w:tabs>
                <w:tab w:val="left" w:pos="1276"/>
                <w:tab w:val="left" w:pos="4142"/>
              </w:tabs>
              <w:spacing w:before="240" w:after="240"/>
              <w:ind w:left="173" w:right="181"/>
              <w:rPr>
                <w:b/>
              </w:rPr>
            </w:pPr>
            <w:r>
              <w:rPr>
                <w:b/>
              </w:rPr>
              <w:t>Research Study / Project (‘Study’) Title</w:t>
            </w:r>
            <w:r w:rsidRPr="00BD0B75">
              <w:rPr>
                <w:b/>
              </w:rPr>
              <w:t xml:space="preserve">: </w:t>
            </w:r>
          </w:p>
          <w:p w14:paraId="253A67E5" w14:textId="77777777" w:rsidR="00134438" w:rsidRPr="00BD0B75" w:rsidRDefault="00134438" w:rsidP="0054204A">
            <w:pPr>
              <w:pStyle w:val="BodyText"/>
              <w:tabs>
                <w:tab w:val="left" w:pos="1276"/>
                <w:tab w:val="left" w:pos="4142"/>
              </w:tabs>
              <w:spacing w:before="240" w:after="240"/>
              <w:ind w:left="173" w:right="181"/>
              <w:rPr>
                <w:b/>
              </w:rPr>
            </w:pPr>
          </w:p>
        </w:tc>
        <w:tc>
          <w:tcPr>
            <w:tcW w:w="3260" w:type="dxa"/>
          </w:tcPr>
          <w:p w14:paraId="4CB072AA" w14:textId="77777777" w:rsidR="00134438" w:rsidRPr="00BD0B75" w:rsidRDefault="00134438" w:rsidP="0054204A">
            <w:pPr>
              <w:pStyle w:val="BodyText"/>
              <w:tabs>
                <w:tab w:val="left" w:pos="1276"/>
              </w:tabs>
              <w:spacing w:before="240" w:after="240"/>
              <w:ind w:left="173"/>
              <w:rPr>
                <w:b/>
              </w:rPr>
            </w:pPr>
            <w:r w:rsidRPr="00BD0B75">
              <w:rPr>
                <w:b/>
              </w:rPr>
              <w:t>Date:</w:t>
            </w:r>
          </w:p>
        </w:tc>
      </w:tr>
      <w:tr w:rsidR="00134438" w:rsidRPr="002B5526" w14:paraId="0FE95E93" w14:textId="77777777" w:rsidTr="0066734F">
        <w:tc>
          <w:tcPr>
            <w:tcW w:w="5529" w:type="dxa"/>
          </w:tcPr>
          <w:p w14:paraId="316304C3" w14:textId="77777777" w:rsidR="00134438" w:rsidRDefault="00134438" w:rsidP="0054204A">
            <w:pPr>
              <w:pStyle w:val="BodyText"/>
              <w:tabs>
                <w:tab w:val="left" w:pos="1276"/>
                <w:tab w:val="left" w:pos="4142"/>
              </w:tabs>
              <w:spacing w:before="240" w:after="240"/>
              <w:ind w:left="173" w:right="181"/>
              <w:rPr>
                <w:b/>
              </w:rPr>
            </w:pPr>
            <w:r>
              <w:rPr>
                <w:b/>
              </w:rPr>
              <w:t>Completed by</w:t>
            </w:r>
            <w:r w:rsidRPr="00BD0B75">
              <w:rPr>
                <w:b/>
              </w:rPr>
              <w:t>:</w:t>
            </w:r>
          </w:p>
          <w:p w14:paraId="3EBA8A0D" w14:textId="77777777" w:rsidR="00134438" w:rsidRPr="00BD0B75" w:rsidRDefault="00134438" w:rsidP="0054204A">
            <w:pPr>
              <w:pStyle w:val="BodyText"/>
              <w:tabs>
                <w:tab w:val="left" w:pos="1276"/>
                <w:tab w:val="left" w:pos="4142"/>
              </w:tabs>
              <w:spacing w:before="240" w:after="240"/>
              <w:ind w:left="173" w:right="181"/>
              <w:rPr>
                <w:b/>
              </w:rPr>
            </w:pPr>
          </w:p>
        </w:tc>
        <w:tc>
          <w:tcPr>
            <w:tcW w:w="3260" w:type="dxa"/>
          </w:tcPr>
          <w:p w14:paraId="154EED11" w14:textId="77777777" w:rsidR="00134438" w:rsidRPr="00BD0B75" w:rsidRDefault="00134438" w:rsidP="0054204A">
            <w:pPr>
              <w:pStyle w:val="BodyText"/>
              <w:tabs>
                <w:tab w:val="left" w:pos="1276"/>
              </w:tabs>
              <w:spacing w:before="240" w:after="240"/>
              <w:ind w:left="173"/>
              <w:rPr>
                <w:b/>
              </w:rPr>
            </w:pPr>
            <w:r>
              <w:rPr>
                <w:b/>
              </w:rPr>
              <w:t>Location:</w:t>
            </w:r>
          </w:p>
        </w:tc>
      </w:tr>
      <w:tr w:rsidR="00134438" w:rsidRPr="002B5526" w14:paraId="1C835631" w14:textId="77777777" w:rsidTr="0066734F">
        <w:tc>
          <w:tcPr>
            <w:tcW w:w="5529" w:type="dxa"/>
          </w:tcPr>
          <w:p w14:paraId="06DDE620" w14:textId="77777777" w:rsidR="00134438" w:rsidRDefault="00134438" w:rsidP="0054204A">
            <w:pPr>
              <w:pStyle w:val="BodyText"/>
              <w:tabs>
                <w:tab w:val="left" w:pos="1276"/>
                <w:tab w:val="left" w:pos="4142"/>
              </w:tabs>
              <w:spacing w:before="240" w:after="240"/>
              <w:ind w:left="173" w:right="181"/>
              <w:rPr>
                <w:b/>
              </w:rPr>
            </w:pPr>
            <w:r w:rsidRPr="00BD0B75">
              <w:rPr>
                <w:b/>
              </w:rPr>
              <w:t>Email:</w:t>
            </w:r>
          </w:p>
          <w:p w14:paraId="09D2205C" w14:textId="77777777" w:rsidR="00134438" w:rsidRPr="00BD0B75" w:rsidRDefault="00134438" w:rsidP="0054204A">
            <w:pPr>
              <w:pStyle w:val="BodyText"/>
              <w:tabs>
                <w:tab w:val="left" w:pos="1276"/>
                <w:tab w:val="left" w:pos="4142"/>
              </w:tabs>
              <w:spacing w:before="240" w:after="240"/>
              <w:ind w:left="173" w:right="181"/>
              <w:rPr>
                <w:b/>
              </w:rPr>
            </w:pPr>
          </w:p>
        </w:tc>
        <w:tc>
          <w:tcPr>
            <w:tcW w:w="3260" w:type="dxa"/>
          </w:tcPr>
          <w:p w14:paraId="5D302EE1" w14:textId="77777777" w:rsidR="00134438" w:rsidRPr="00BD0B75" w:rsidRDefault="00134438" w:rsidP="0054204A">
            <w:pPr>
              <w:pStyle w:val="BodyText"/>
              <w:tabs>
                <w:tab w:val="left" w:pos="1276"/>
              </w:tabs>
              <w:spacing w:before="240" w:after="240"/>
              <w:ind w:left="173"/>
              <w:rPr>
                <w:b/>
              </w:rPr>
            </w:pPr>
            <w:r w:rsidRPr="00BD0B75">
              <w:rPr>
                <w:b/>
              </w:rPr>
              <w:t>Phone Number:</w:t>
            </w:r>
          </w:p>
        </w:tc>
      </w:tr>
    </w:tbl>
    <w:p w14:paraId="3C92B501" w14:textId="77777777" w:rsidR="005E6878" w:rsidRPr="00FB62EA" w:rsidRDefault="005E6878" w:rsidP="00FB62EA">
      <w:pPr>
        <w:pStyle w:val="BodyText"/>
        <w:spacing w:before="240" w:after="240"/>
        <w:jc w:val="both"/>
        <w:rPr>
          <w:b/>
        </w:rPr>
      </w:pPr>
    </w:p>
    <w:p w14:paraId="416D6F72" w14:textId="3614AF96" w:rsidR="005E6878" w:rsidRPr="00A576FF" w:rsidRDefault="00441AAA" w:rsidP="00134438">
      <w:pPr>
        <w:pStyle w:val="Heading1"/>
        <w:spacing w:line="480" w:lineRule="auto"/>
        <w:ind w:left="1134"/>
        <w:rPr>
          <w:b w:val="0"/>
          <w:color w:val="0070C0"/>
          <w:sz w:val="28"/>
          <w:szCs w:val="28"/>
        </w:rPr>
      </w:pPr>
      <w:bookmarkStart w:id="0" w:name="_Toc8726221"/>
      <w:r>
        <w:rPr>
          <w:b w:val="0"/>
          <w:color w:val="0070C0"/>
          <w:sz w:val="28"/>
          <w:szCs w:val="28"/>
        </w:rPr>
        <w:t>DPRA</w:t>
      </w:r>
      <w:r w:rsidR="005E6878" w:rsidRPr="00A576FF">
        <w:rPr>
          <w:b w:val="0"/>
          <w:color w:val="0070C0"/>
          <w:sz w:val="28"/>
          <w:szCs w:val="28"/>
        </w:rPr>
        <w:t xml:space="preserve"> Circulation</w:t>
      </w:r>
      <w:bookmarkEnd w:id="0"/>
    </w:p>
    <w:p w14:paraId="6A05DC49" w14:textId="77777777" w:rsidR="005E6878" w:rsidRDefault="005E6878" w:rsidP="005E6878">
      <w:pPr>
        <w:jc w:val="both"/>
        <w:rPr>
          <w:rFonts w:ascii="Times New Roman"/>
          <w:sz w:val="24"/>
        </w:rPr>
      </w:pPr>
    </w:p>
    <w:tbl>
      <w:tblPr>
        <w:tblW w:w="877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1985"/>
        <w:gridCol w:w="3260"/>
      </w:tblGrid>
      <w:tr w:rsidR="00CF02E2" w14:paraId="69FC0E57" w14:textId="77777777" w:rsidTr="006B416E">
        <w:trPr>
          <w:trHeight w:val="483"/>
        </w:trPr>
        <w:tc>
          <w:tcPr>
            <w:tcW w:w="3534" w:type="dxa"/>
            <w:shd w:val="clear" w:color="auto" w:fill="00B0F0"/>
          </w:tcPr>
          <w:p w14:paraId="56D0CBD6" w14:textId="77777777" w:rsidR="00CF02E2" w:rsidRPr="00E64453" w:rsidRDefault="00CF02E2" w:rsidP="0066734F">
            <w:pPr>
              <w:pStyle w:val="TableParagraph"/>
              <w:spacing w:before="240" w:after="240"/>
              <w:ind w:left="278"/>
              <w:rPr>
                <w:b/>
                <w:color w:val="FFFFFF" w:themeColor="background1"/>
              </w:rPr>
            </w:pPr>
            <w:r w:rsidRPr="00E64453">
              <w:rPr>
                <w:b/>
                <w:color w:val="FFFFFF" w:themeColor="background1"/>
              </w:rPr>
              <w:t>Name</w:t>
            </w:r>
          </w:p>
        </w:tc>
        <w:tc>
          <w:tcPr>
            <w:tcW w:w="1985" w:type="dxa"/>
            <w:shd w:val="clear" w:color="auto" w:fill="00B0F0"/>
          </w:tcPr>
          <w:p w14:paraId="2328A2B7" w14:textId="77777777" w:rsidR="00CF02E2" w:rsidRPr="00E64453" w:rsidRDefault="00CF02E2" w:rsidP="0066734F">
            <w:pPr>
              <w:pStyle w:val="TableParagraph"/>
              <w:spacing w:before="240" w:after="240"/>
              <w:ind w:left="292"/>
              <w:rPr>
                <w:b/>
                <w:color w:val="FFFFFF" w:themeColor="background1"/>
              </w:rPr>
            </w:pPr>
            <w:r w:rsidRPr="00E64453">
              <w:rPr>
                <w:b/>
                <w:color w:val="FFFFFF" w:themeColor="background1"/>
              </w:rPr>
              <w:t>Date</w:t>
            </w:r>
          </w:p>
        </w:tc>
        <w:tc>
          <w:tcPr>
            <w:tcW w:w="3260" w:type="dxa"/>
            <w:shd w:val="clear" w:color="auto" w:fill="00B0F0"/>
          </w:tcPr>
          <w:p w14:paraId="68F71561" w14:textId="77777777" w:rsidR="00CF02E2" w:rsidRPr="00E64453" w:rsidRDefault="00CF02E2" w:rsidP="0066734F">
            <w:pPr>
              <w:pStyle w:val="TableParagraph"/>
              <w:spacing w:before="240" w:after="240"/>
              <w:ind w:left="268"/>
              <w:rPr>
                <w:b/>
                <w:color w:val="FFFFFF" w:themeColor="background1"/>
              </w:rPr>
            </w:pPr>
            <w:r w:rsidRPr="00E64453">
              <w:rPr>
                <w:b/>
                <w:color w:val="FFFFFF" w:themeColor="background1"/>
              </w:rPr>
              <w:t>Reviewed/Consulted</w:t>
            </w:r>
          </w:p>
        </w:tc>
      </w:tr>
      <w:tr w:rsidR="00CF02E2" w14:paraId="26FC39B4" w14:textId="77777777" w:rsidTr="0066734F">
        <w:trPr>
          <w:trHeight w:val="537"/>
        </w:trPr>
        <w:tc>
          <w:tcPr>
            <w:tcW w:w="3534" w:type="dxa"/>
          </w:tcPr>
          <w:p w14:paraId="05BF1339" w14:textId="77777777" w:rsidR="00CF02E2" w:rsidRDefault="00CF02E2" w:rsidP="0066734F">
            <w:pPr>
              <w:pStyle w:val="TableParagraph"/>
              <w:spacing w:before="240" w:after="240" w:line="240" w:lineRule="auto"/>
              <w:ind w:left="278"/>
              <w:rPr>
                <w:rFonts w:asciiTheme="minorHAnsi" w:hAnsiTheme="minorHAnsi" w:cstheme="minorHAnsi"/>
                <w:b/>
              </w:rPr>
            </w:pPr>
            <w:r>
              <w:rPr>
                <w:rFonts w:asciiTheme="minorHAnsi" w:hAnsiTheme="minorHAnsi" w:cstheme="minorHAnsi"/>
                <w:b/>
              </w:rPr>
              <w:t>Principle Investigator (</w:t>
            </w:r>
            <w:r w:rsidRPr="00BD0B75">
              <w:rPr>
                <w:rFonts w:asciiTheme="minorHAnsi" w:hAnsiTheme="minorHAnsi" w:cstheme="minorHAnsi"/>
                <w:b/>
              </w:rPr>
              <w:t>PI</w:t>
            </w:r>
            <w:r>
              <w:rPr>
                <w:rFonts w:asciiTheme="minorHAnsi" w:hAnsiTheme="minorHAnsi" w:cstheme="minorHAnsi"/>
                <w:b/>
              </w:rPr>
              <w:t>)</w:t>
            </w:r>
            <w:r w:rsidRPr="00BD0B75">
              <w:rPr>
                <w:rFonts w:asciiTheme="minorHAnsi" w:hAnsiTheme="minorHAnsi" w:cstheme="minorHAnsi"/>
                <w:b/>
              </w:rPr>
              <w:t xml:space="preserve"> Details</w:t>
            </w:r>
          </w:p>
          <w:p w14:paraId="0E512F9A" w14:textId="77777777" w:rsidR="00CF02E2" w:rsidRPr="00BD0B75" w:rsidRDefault="00CF02E2" w:rsidP="0066734F">
            <w:pPr>
              <w:pStyle w:val="TableParagraph"/>
              <w:spacing w:before="240" w:after="240" w:line="240" w:lineRule="auto"/>
              <w:ind w:left="278"/>
              <w:rPr>
                <w:rFonts w:asciiTheme="minorHAnsi" w:hAnsiTheme="minorHAnsi" w:cstheme="minorHAnsi"/>
                <w:b/>
              </w:rPr>
            </w:pPr>
          </w:p>
        </w:tc>
        <w:tc>
          <w:tcPr>
            <w:tcW w:w="1985" w:type="dxa"/>
          </w:tcPr>
          <w:p w14:paraId="5B9BDBC5" w14:textId="77777777" w:rsidR="00CF02E2" w:rsidRPr="00FB760C" w:rsidRDefault="00CF02E2" w:rsidP="0066734F">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054AF095" w14:textId="77777777" w:rsidR="00CF02E2" w:rsidRPr="00BD0B75" w:rsidRDefault="00CF02E2" w:rsidP="0066734F">
            <w:pPr>
              <w:pStyle w:val="TableParagraph"/>
              <w:spacing w:before="240" w:after="240" w:line="240" w:lineRule="auto"/>
              <w:ind w:left="278"/>
              <w:rPr>
                <w:rFonts w:asciiTheme="minorHAnsi" w:hAnsiTheme="minorHAnsi" w:cstheme="minorHAnsi"/>
                <w:i/>
              </w:rPr>
            </w:pPr>
            <w:r w:rsidRPr="009E0CA8">
              <w:rPr>
                <w:rFonts w:asciiTheme="minorHAnsi" w:hAnsiTheme="minorHAnsi" w:cstheme="minorHAnsi"/>
                <w:iCs/>
              </w:rPr>
              <w:t>Reviewed/Consulted</w:t>
            </w:r>
          </w:p>
        </w:tc>
      </w:tr>
      <w:tr w:rsidR="00CF02E2" w14:paraId="3F3A94E2" w14:textId="77777777" w:rsidTr="0066734F">
        <w:trPr>
          <w:trHeight w:val="537"/>
        </w:trPr>
        <w:tc>
          <w:tcPr>
            <w:tcW w:w="3534" w:type="dxa"/>
          </w:tcPr>
          <w:p w14:paraId="353E835C" w14:textId="77777777" w:rsidR="00CF02E2" w:rsidRDefault="00CF02E2" w:rsidP="0066734F">
            <w:pPr>
              <w:pStyle w:val="TableParagraph"/>
              <w:spacing w:before="240" w:after="240" w:line="240" w:lineRule="auto"/>
              <w:ind w:left="278"/>
              <w:rPr>
                <w:rFonts w:asciiTheme="minorHAnsi" w:hAnsiTheme="minorHAnsi" w:cstheme="minorHAnsi"/>
                <w:b/>
              </w:rPr>
            </w:pPr>
            <w:bookmarkStart w:id="1" w:name="_Hlk8225564"/>
            <w:r w:rsidRPr="00BD0B75">
              <w:rPr>
                <w:rFonts w:asciiTheme="minorHAnsi" w:hAnsiTheme="minorHAnsi" w:cstheme="minorHAnsi"/>
                <w:b/>
              </w:rPr>
              <w:t>Co-I</w:t>
            </w:r>
            <w:r>
              <w:rPr>
                <w:rFonts w:asciiTheme="minorHAnsi" w:hAnsiTheme="minorHAnsi" w:cstheme="minorHAnsi"/>
                <w:b/>
              </w:rPr>
              <w:t>/Other</w:t>
            </w:r>
            <w:r w:rsidRPr="00BD0B75">
              <w:rPr>
                <w:rFonts w:asciiTheme="minorHAnsi" w:hAnsiTheme="minorHAnsi" w:cstheme="minorHAnsi"/>
                <w:b/>
              </w:rPr>
              <w:t xml:space="preserve"> Details</w:t>
            </w:r>
          </w:p>
          <w:p w14:paraId="3A423983" w14:textId="77777777" w:rsidR="00CF02E2" w:rsidRPr="00BD0B75" w:rsidRDefault="00CF02E2" w:rsidP="0066734F">
            <w:pPr>
              <w:pStyle w:val="TableParagraph"/>
              <w:spacing w:before="240" w:after="240" w:line="240" w:lineRule="auto"/>
              <w:ind w:left="278"/>
              <w:rPr>
                <w:rFonts w:ascii="Times New Roman"/>
                <w:b/>
                <w:sz w:val="24"/>
              </w:rPr>
            </w:pPr>
          </w:p>
        </w:tc>
        <w:tc>
          <w:tcPr>
            <w:tcW w:w="1985" w:type="dxa"/>
          </w:tcPr>
          <w:p w14:paraId="19A52F4F" w14:textId="77777777" w:rsidR="00CF02E2" w:rsidRPr="00FB760C" w:rsidRDefault="00CF02E2" w:rsidP="0066734F">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71149F92" w14:textId="77777777" w:rsidR="00CF02E2" w:rsidRPr="00BD0B75" w:rsidRDefault="00CF02E2" w:rsidP="0066734F">
            <w:pPr>
              <w:pStyle w:val="TableParagraph"/>
              <w:spacing w:before="240" w:after="240" w:line="240" w:lineRule="auto"/>
              <w:ind w:left="278"/>
              <w:rPr>
                <w:rFonts w:asciiTheme="minorHAnsi" w:hAnsiTheme="minorHAnsi" w:cstheme="minorHAnsi"/>
                <w:i/>
              </w:rPr>
            </w:pPr>
            <w:r w:rsidRPr="009E0CA8">
              <w:rPr>
                <w:iCs/>
              </w:rPr>
              <w:t>Reviewed/Consulted</w:t>
            </w:r>
          </w:p>
        </w:tc>
      </w:tr>
      <w:bookmarkEnd w:id="1"/>
      <w:tr w:rsidR="00CF02E2" w14:paraId="6AC5A552" w14:textId="77777777" w:rsidTr="0066734F">
        <w:trPr>
          <w:trHeight w:val="537"/>
        </w:trPr>
        <w:tc>
          <w:tcPr>
            <w:tcW w:w="3534" w:type="dxa"/>
          </w:tcPr>
          <w:p w14:paraId="456E6ADB" w14:textId="77777777" w:rsidR="00CF02E2" w:rsidRDefault="00CF02E2" w:rsidP="0066734F">
            <w:pPr>
              <w:pStyle w:val="TableParagraph"/>
              <w:spacing w:before="240" w:line="240" w:lineRule="auto"/>
              <w:ind w:left="278"/>
              <w:rPr>
                <w:rFonts w:asciiTheme="minorHAnsi" w:hAnsiTheme="minorHAnsi" w:cstheme="minorHAnsi"/>
                <w:b/>
              </w:rPr>
            </w:pPr>
            <w:r w:rsidRPr="00BD0B75">
              <w:rPr>
                <w:rFonts w:asciiTheme="minorHAnsi" w:hAnsiTheme="minorHAnsi" w:cstheme="minorHAnsi"/>
                <w:b/>
              </w:rPr>
              <w:t>DPO Details</w:t>
            </w:r>
          </w:p>
          <w:p w14:paraId="38063BB6" w14:textId="77777777" w:rsidR="00CF02E2" w:rsidRPr="00BD0B75" w:rsidRDefault="00CF02E2" w:rsidP="003908D4">
            <w:pPr>
              <w:pStyle w:val="TableParagraph"/>
              <w:spacing w:before="240" w:after="240" w:line="240" w:lineRule="auto"/>
              <w:ind w:left="278"/>
              <w:rPr>
                <w:rFonts w:ascii="Times New Roman"/>
                <w:b/>
                <w:sz w:val="24"/>
              </w:rPr>
            </w:pPr>
          </w:p>
        </w:tc>
        <w:tc>
          <w:tcPr>
            <w:tcW w:w="1985" w:type="dxa"/>
          </w:tcPr>
          <w:p w14:paraId="622D7B06" w14:textId="77777777" w:rsidR="00CF02E2" w:rsidRPr="00FB760C" w:rsidRDefault="00CF02E2" w:rsidP="0066734F">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05D58115" w14:textId="77777777" w:rsidR="00CF02E2" w:rsidRPr="00BD0B75" w:rsidRDefault="00CF02E2" w:rsidP="0066734F">
            <w:pPr>
              <w:pStyle w:val="TableParagraph"/>
              <w:spacing w:before="240" w:after="240" w:line="240" w:lineRule="auto"/>
              <w:ind w:left="278"/>
              <w:rPr>
                <w:rFonts w:asciiTheme="minorHAnsi" w:hAnsiTheme="minorHAnsi" w:cstheme="minorHAnsi"/>
                <w:i/>
              </w:rPr>
            </w:pPr>
            <w:r w:rsidRPr="009E0CA8">
              <w:rPr>
                <w:iCs/>
              </w:rPr>
              <w:t>Reviewed/Consulted</w:t>
            </w:r>
          </w:p>
        </w:tc>
      </w:tr>
    </w:tbl>
    <w:p w14:paraId="72DBEE9D" w14:textId="6EC08045" w:rsidR="00441AAA" w:rsidRDefault="00441AAA" w:rsidP="00441AAA">
      <w:pPr>
        <w:ind w:left="993"/>
        <w:jc w:val="both"/>
        <w:rPr>
          <w:rFonts w:ascii="Times New Roman"/>
          <w:sz w:val="24"/>
        </w:rPr>
        <w:sectPr w:rsidR="00441AAA" w:rsidSect="00FB62EA">
          <w:footerReference w:type="default" r:id="rId8"/>
          <w:headerReference w:type="first" r:id="rId9"/>
          <w:pgSz w:w="11910" w:h="16840"/>
          <w:pgMar w:top="780" w:right="1300" w:bottom="1200" w:left="320" w:header="720" w:footer="1000" w:gutter="0"/>
          <w:pgNumType w:start="1"/>
          <w:cols w:space="720"/>
          <w:titlePg/>
          <w:docGrid w:linePitch="299"/>
        </w:sectPr>
      </w:pPr>
    </w:p>
    <w:p w14:paraId="316E56DA" w14:textId="62EFA9A8" w:rsidR="00CC287B" w:rsidRPr="005D263D" w:rsidRDefault="00CF02E2" w:rsidP="00CC287B">
      <w:pPr>
        <w:pStyle w:val="Heading1"/>
        <w:spacing w:line="360" w:lineRule="auto"/>
        <w:ind w:left="0"/>
        <w:rPr>
          <w:b w:val="0"/>
          <w:color w:val="0070C0"/>
          <w:sz w:val="28"/>
          <w:szCs w:val="28"/>
        </w:rPr>
      </w:pPr>
      <w:bookmarkStart w:id="2" w:name="_Toc8726222"/>
      <w:r>
        <w:rPr>
          <w:b w:val="0"/>
          <w:color w:val="0070C0"/>
          <w:sz w:val="28"/>
          <w:szCs w:val="28"/>
        </w:rPr>
        <w:lastRenderedPageBreak/>
        <w:t>DPRA</w:t>
      </w:r>
      <w:r w:rsidR="00CC287B">
        <w:rPr>
          <w:b w:val="0"/>
          <w:color w:val="0070C0"/>
          <w:sz w:val="28"/>
          <w:szCs w:val="28"/>
        </w:rPr>
        <w:t xml:space="preserve"> - </w:t>
      </w:r>
      <w:r w:rsidR="00CC287B" w:rsidRPr="005D263D">
        <w:rPr>
          <w:b w:val="0"/>
          <w:color w:val="0070C0"/>
          <w:sz w:val="28"/>
          <w:szCs w:val="28"/>
        </w:rPr>
        <w:t>Objective</w:t>
      </w:r>
      <w:bookmarkEnd w:id="2"/>
    </w:p>
    <w:p w14:paraId="20A218B6" w14:textId="77777777" w:rsidR="009502F2" w:rsidRDefault="009502F2" w:rsidP="009502F2">
      <w:pPr>
        <w:spacing w:before="120" w:after="240" w:line="252" w:lineRule="auto"/>
        <w:jc w:val="both"/>
        <w:rPr>
          <w:rFonts w:eastAsia="Times New Roman" w:cs="Times New Roman"/>
          <w:color w:val="000000"/>
          <w:lang w:eastAsia="en-GB"/>
        </w:rPr>
      </w:pPr>
      <w:r w:rsidRPr="00173FA3">
        <w:rPr>
          <w:rFonts w:eastAsia="Times New Roman" w:cs="Times New Roman"/>
          <w:color w:val="000000"/>
          <w:lang w:eastAsia="en-GB"/>
        </w:rPr>
        <w:t xml:space="preserve">In line with the risk-based approach </w:t>
      </w:r>
      <w:r>
        <w:rPr>
          <w:rFonts w:eastAsia="Times New Roman" w:cs="Times New Roman"/>
          <w:color w:val="000000"/>
          <w:lang w:eastAsia="en-GB"/>
        </w:rPr>
        <w:t>to data processing of</w:t>
      </w:r>
      <w:r w:rsidRPr="00173FA3">
        <w:rPr>
          <w:rFonts w:eastAsia="Times New Roman" w:cs="Times New Roman"/>
          <w:color w:val="000000"/>
          <w:lang w:eastAsia="en-GB"/>
        </w:rPr>
        <w:t xml:space="preserve"> the GDPR, carrying out a</w:t>
      </w:r>
      <w:r>
        <w:rPr>
          <w:rFonts w:eastAsia="Times New Roman" w:cs="Times New Roman"/>
          <w:color w:val="000000"/>
          <w:lang w:eastAsia="en-GB"/>
        </w:rPr>
        <w:t xml:space="preserve"> Data Protection Impact Assessment</w:t>
      </w:r>
      <w:r w:rsidRPr="00173FA3">
        <w:rPr>
          <w:rFonts w:eastAsia="Times New Roman" w:cs="Times New Roman"/>
          <w:color w:val="000000"/>
          <w:lang w:eastAsia="en-GB"/>
        </w:rPr>
        <w:t xml:space="preserve"> </w:t>
      </w:r>
      <w:r>
        <w:rPr>
          <w:rFonts w:eastAsia="Times New Roman" w:cs="Times New Roman"/>
          <w:color w:val="000000"/>
          <w:lang w:eastAsia="en-GB"/>
        </w:rPr>
        <w:t>(</w:t>
      </w:r>
      <w:r w:rsidRPr="00173FA3">
        <w:rPr>
          <w:rFonts w:eastAsia="Times New Roman" w:cs="Times New Roman"/>
          <w:color w:val="000000"/>
          <w:lang w:eastAsia="en-GB"/>
        </w:rPr>
        <w:t>DPIA</w:t>
      </w:r>
      <w:r>
        <w:rPr>
          <w:rFonts w:eastAsia="Times New Roman" w:cs="Times New Roman"/>
          <w:color w:val="000000"/>
          <w:lang w:eastAsia="en-GB"/>
        </w:rPr>
        <w:t>)</w:t>
      </w:r>
      <w:r w:rsidRPr="00173FA3">
        <w:rPr>
          <w:rFonts w:eastAsia="Times New Roman" w:cs="Times New Roman"/>
          <w:color w:val="000000"/>
          <w:lang w:eastAsia="en-GB"/>
        </w:rPr>
        <w:t xml:space="preserve"> is </w:t>
      </w:r>
      <w:r w:rsidRPr="00CF02E2">
        <w:rPr>
          <w:rFonts w:eastAsia="Times New Roman" w:cs="Times New Roman"/>
          <w:b/>
          <w:bCs/>
          <w:color w:val="000000"/>
          <w:u w:val="single"/>
          <w:lang w:eastAsia="en-GB"/>
        </w:rPr>
        <w:t>not necessary</w:t>
      </w:r>
      <w:r w:rsidRPr="00173FA3">
        <w:rPr>
          <w:rFonts w:eastAsia="Times New Roman" w:cs="Times New Roman"/>
          <w:color w:val="000000"/>
          <w:lang w:eastAsia="en-GB"/>
        </w:rPr>
        <w:t xml:space="preserve"> for every processing operation. Instead, a DPIA is only mandatory where a type of processing is</w:t>
      </w:r>
      <w:r w:rsidRPr="00467990">
        <w:rPr>
          <w:rFonts w:eastAsia="Times New Roman" w:cs="Times New Roman"/>
          <w:color w:val="000000"/>
          <w:lang w:eastAsia="en-GB"/>
        </w:rPr>
        <w:t xml:space="preserve"> “</w:t>
      </w:r>
      <w:r w:rsidRPr="00467990">
        <w:rPr>
          <w:rFonts w:eastAsia="Times New Roman" w:cs="Times New Roman"/>
          <w:i/>
          <w:color w:val="000000"/>
          <w:lang w:eastAsia="en-GB"/>
        </w:rPr>
        <w:t xml:space="preserve">likely to result in a </w:t>
      </w:r>
      <w:r w:rsidRPr="00CF02E2">
        <w:rPr>
          <w:rFonts w:eastAsia="Times New Roman" w:cs="Times New Roman"/>
          <w:i/>
          <w:color w:val="000000"/>
          <w:u w:val="single"/>
          <w:lang w:eastAsia="en-GB"/>
        </w:rPr>
        <w:t>high risk</w:t>
      </w:r>
      <w:r w:rsidRPr="00467990">
        <w:rPr>
          <w:rFonts w:eastAsia="Times New Roman" w:cs="Times New Roman"/>
          <w:i/>
          <w:color w:val="000000"/>
          <w:lang w:eastAsia="en-GB"/>
        </w:rPr>
        <w:t xml:space="preserve"> to the rights and freedoms of natural persons</w:t>
      </w:r>
      <w:r w:rsidRPr="00173FA3">
        <w:rPr>
          <w:rFonts w:eastAsia="Times New Roman" w:cs="Times New Roman"/>
          <w:color w:val="000000"/>
          <w:lang w:eastAsia="en-GB"/>
        </w:rPr>
        <w:t xml:space="preserve">”. </w:t>
      </w:r>
    </w:p>
    <w:p w14:paraId="059AC23B" w14:textId="77777777" w:rsidR="009502F2" w:rsidRDefault="009502F2" w:rsidP="009502F2">
      <w:pPr>
        <w:spacing w:before="120" w:after="240" w:line="252" w:lineRule="auto"/>
        <w:jc w:val="both"/>
        <w:rPr>
          <w:rFonts w:eastAsia="Times New Roman" w:cs="Times New Roman"/>
          <w:bCs/>
          <w:color w:val="000000"/>
          <w:lang w:eastAsia="en-GB"/>
        </w:rPr>
      </w:pPr>
      <w:r w:rsidRPr="00173FA3">
        <w:rPr>
          <w:rFonts w:eastAsia="Times New Roman" w:cs="Times New Roman"/>
          <w:bCs/>
          <w:color w:val="000000"/>
          <w:lang w:eastAsia="en-GB"/>
        </w:rPr>
        <w:t>The Article 29 Working Party, consisting of the representatives from each data protection authority in the EU, has adopted guidelines on DPIAs and whether processing is likely to result in a high risk for the purposes of the GDPR. The guidelines are available </w:t>
      </w:r>
      <w:hyperlink r:id="rId10" w:history="1">
        <w:r w:rsidRPr="00173FA3">
          <w:rPr>
            <w:rStyle w:val="Hyperlink"/>
            <w:rFonts w:eastAsia="Times New Roman" w:cs="Times New Roman"/>
            <w:lang w:eastAsia="en-GB"/>
          </w:rPr>
          <w:t>here</w:t>
        </w:r>
      </w:hyperlink>
      <w:r w:rsidRPr="00173FA3">
        <w:rPr>
          <w:rFonts w:eastAsia="Times New Roman" w:cs="Times New Roman"/>
          <w:bCs/>
          <w:color w:val="000000"/>
          <w:lang w:eastAsia="en-GB"/>
        </w:rPr>
        <w:t>. </w:t>
      </w:r>
    </w:p>
    <w:p w14:paraId="1D1A092F" w14:textId="79095360" w:rsidR="009502F2" w:rsidRPr="00173FA3" w:rsidRDefault="009502F2" w:rsidP="009502F2">
      <w:pPr>
        <w:spacing w:before="120" w:after="240" w:line="252" w:lineRule="auto"/>
        <w:jc w:val="both"/>
        <w:rPr>
          <w:rFonts w:eastAsia="Times New Roman" w:cs="Times New Roman"/>
          <w:color w:val="000000"/>
          <w:lang w:eastAsia="en-GB"/>
        </w:rPr>
      </w:pPr>
      <w:r>
        <w:rPr>
          <w:rFonts w:eastAsia="Times New Roman" w:cs="Times New Roman"/>
          <w:bCs/>
          <w:color w:val="000000"/>
          <w:lang w:eastAsia="en-GB"/>
        </w:rPr>
        <w:t xml:space="preserve">The Office of the Data Protection Commission has provided detailed information on DPIAs, available </w:t>
      </w:r>
      <w:hyperlink r:id="rId11" w:anchor="identifying-whether-a-dpia-is-required" w:history="1">
        <w:r w:rsidRPr="00173FA3">
          <w:rPr>
            <w:rStyle w:val="Hyperlink"/>
            <w:rFonts w:eastAsia="Times New Roman" w:cs="Times New Roman"/>
            <w:lang w:eastAsia="en-GB"/>
          </w:rPr>
          <w:t>here</w:t>
        </w:r>
      </w:hyperlink>
      <w:r>
        <w:rPr>
          <w:rFonts w:eastAsia="Times New Roman" w:cs="Times New Roman"/>
          <w:bCs/>
          <w:color w:val="000000"/>
          <w:lang w:eastAsia="en-GB"/>
        </w:rPr>
        <w:t>.</w:t>
      </w:r>
      <w:r w:rsidR="00487E0B">
        <w:rPr>
          <w:rFonts w:eastAsia="Times New Roman" w:cs="Times New Roman"/>
          <w:bCs/>
          <w:color w:val="000000"/>
          <w:lang w:eastAsia="en-GB"/>
        </w:rPr>
        <w:t xml:space="preserve"> Further information is available at </w:t>
      </w:r>
      <w:hyperlink r:id="rId12" w:history="1">
        <w:r w:rsidR="00487E0B" w:rsidRPr="00127A18">
          <w:rPr>
            <w:rStyle w:val="Hyperlink"/>
            <w:rFonts w:eastAsia="Times New Roman" w:cs="Times New Roman"/>
            <w:bCs/>
            <w:lang w:eastAsia="en-GB"/>
          </w:rPr>
          <w:t>www.tcd.ie/dataprotection</w:t>
        </w:r>
      </w:hyperlink>
      <w:r w:rsidR="00487E0B">
        <w:rPr>
          <w:rFonts w:eastAsia="Times New Roman" w:cs="Times New Roman"/>
          <w:bCs/>
          <w:color w:val="000000"/>
          <w:lang w:eastAsia="en-GB"/>
        </w:rPr>
        <w:t xml:space="preserve">. </w:t>
      </w:r>
    </w:p>
    <w:p w14:paraId="5759B647" w14:textId="6C0FC188" w:rsidR="00F4227D" w:rsidRDefault="009502F2" w:rsidP="009502F2">
      <w:pPr>
        <w:spacing w:before="120" w:after="240" w:line="252" w:lineRule="auto"/>
        <w:jc w:val="both"/>
        <w:rPr>
          <w:rFonts w:eastAsia="Times New Roman" w:cs="Times New Roman"/>
          <w:color w:val="000000"/>
          <w:lang w:eastAsia="en-GB"/>
        </w:rPr>
      </w:pPr>
      <w:r w:rsidRPr="007E5C3B">
        <w:rPr>
          <w:rFonts w:eastAsia="Times New Roman" w:cs="Times New Roman"/>
          <w:color w:val="000000"/>
          <w:lang w:eastAsia="en-GB"/>
        </w:rPr>
        <w:t xml:space="preserve">Not all </w:t>
      </w:r>
      <w:r w:rsidRPr="00173FA3">
        <w:rPr>
          <w:rFonts w:eastAsia="Times New Roman" w:cs="Times New Roman"/>
          <w:color w:val="000000"/>
          <w:lang w:eastAsia="en-GB"/>
        </w:rPr>
        <w:t>processing activities</w:t>
      </w:r>
      <w:r w:rsidRPr="007E5C3B">
        <w:rPr>
          <w:rFonts w:eastAsia="Times New Roman" w:cs="Times New Roman"/>
          <w:color w:val="000000"/>
          <w:lang w:eastAsia="en-GB"/>
        </w:rPr>
        <w:t xml:space="preserve"> will require a D</w:t>
      </w:r>
      <w:r w:rsidRPr="00173FA3">
        <w:rPr>
          <w:rFonts w:eastAsia="Times New Roman" w:cs="Times New Roman"/>
          <w:color w:val="000000"/>
          <w:lang w:eastAsia="en-GB"/>
        </w:rPr>
        <w:t xml:space="preserve">PIA to be undertaken. It is recommended therefore that you </w:t>
      </w:r>
      <w:r>
        <w:rPr>
          <w:rFonts w:eastAsia="Times New Roman" w:cs="Times New Roman"/>
          <w:color w:val="000000"/>
          <w:lang w:eastAsia="en-GB"/>
        </w:rPr>
        <w:t xml:space="preserve">review the examples listed </w:t>
      </w:r>
      <w:r w:rsidR="00F4227D">
        <w:rPr>
          <w:rFonts w:eastAsia="Times New Roman" w:cs="Times New Roman"/>
          <w:color w:val="000000"/>
          <w:lang w:eastAsia="en-GB"/>
        </w:rPr>
        <w:t xml:space="preserve">on the pages </w:t>
      </w:r>
      <w:r>
        <w:rPr>
          <w:rFonts w:eastAsia="Times New Roman" w:cs="Times New Roman"/>
          <w:color w:val="000000"/>
          <w:lang w:eastAsia="en-GB"/>
        </w:rPr>
        <w:t xml:space="preserve">below and </w:t>
      </w:r>
      <w:r w:rsidRPr="00173FA3">
        <w:rPr>
          <w:rFonts w:eastAsia="Times New Roman" w:cs="Times New Roman"/>
          <w:color w:val="000000"/>
          <w:lang w:eastAsia="en-GB"/>
        </w:rPr>
        <w:t>answer the</w:t>
      </w:r>
      <w:r w:rsidRPr="007E5C3B">
        <w:rPr>
          <w:rFonts w:eastAsia="Times New Roman" w:cs="Times New Roman"/>
          <w:color w:val="000000"/>
          <w:lang w:eastAsia="en-GB"/>
        </w:rPr>
        <w:t xml:space="preserve"> screening questions</w:t>
      </w:r>
      <w:r w:rsidRPr="00173FA3">
        <w:rPr>
          <w:rFonts w:eastAsia="Times New Roman" w:cs="Times New Roman"/>
          <w:color w:val="000000"/>
          <w:lang w:eastAsia="en-GB"/>
        </w:rPr>
        <w:t xml:space="preserve"> to determine if a DPIA will be necessary. </w:t>
      </w:r>
      <w:r w:rsidR="00CF02E2">
        <w:rPr>
          <w:rFonts w:eastAsia="Times New Roman" w:cs="Times New Roman"/>
          <w:color w:val="000000"/>
          <w:lang w:eastAsia="en-GB"/>
        </w:rPr>
        <w:t xml:space="preserve">If </w:t>
      </w:r>
      <w:r w:rsidR="00281C43">
        <w:rPr>
          <w:rFonts w:eastAsia="Times New Roman" w:cs="Times New Roman"/>
          <w:color w:val="000000"/>
          <w:lang w:eastAsia="en-GB"/>
        </w:rPr>
        <w:t>a DPIA is required</w:t>
      </w:r>
      <w:r w:rsidR="00CF02E2">
        <w:rPr>
          <w:rFonts w:eastAsia="Times New Roman" w:cs="Times New Roman"/>
          <w:color w:val="000000"/>
          <w:lang w:eastAsia="en-GB"/>
        </w:rPr>
        <w:t xml:space="preserve">, then please use the </w:t>
      </w:r>
      <w:r w:rsidR="00F4227D">
        <w:rPr>
          <w:rFonts w:eastAsia="Times New Roman" w:cs="Times New Roman"/>
          <w:color w:val="000000"/>
          <w:lang w:eastAsia="en-GB"/>
        </w:rPr>
        <w:t xml:space="preserve">relevant </w:t>
      </w:r>
      <w:r w:rsidR="00CF02E2">
        <w:rPr>
          <w:rFonts w:eastAsia="Times New Roman" w:cs="Times New Roman"/>
          <w:color w:val="000000"/>
          <w:lang w:eastAsia="en-GB"/>
        </w:rPr>
        <w:t>DPIA template instead</w:t>
      </w:r>
      <w:r w:rsidR="00F4227D">
        <w:rPr>
          <w:rFonts w:eastAsia="Times New Roman" w:cs="Times New Roman"/>
          <w:color w:val="000000"/>
          <w:lang w:eastAsia="en-GB"/>
        </w:rPr>
        <w:t xml:space="preserve"> (Health or Non-Health research as appropriate)</w:t>
      </w:r>
      <w:r w:rsidR="00CF02E2">
        <w:rPr>
          <w:rFonts w:eastAsia="Times New Roman" w:cs="Times New Roman"/>
          <w:color w:val="000000"/>
          <w:lang w:eastAsia="en-GB"/>
        </w:rPr>
        <w:t xml:space="preserve"> - available at</w:t>
      </w:r>
      <w:r w:rsidR="00F4227D">
        <w:rPr>
          <w:rFonts w:eastAsia="Times New Roman" w:cs="Times New Roman"/>
          <w:color w:val="000000"/>
          <w:lang w:eastAsia="en-GB"/>
        </w:rPr>
        <w:t>:</w:t>
      </w:r>
    </w:p>
    <w:p w14:paraId="3BA97712" w14:textId="7C1F49A8" w:rsidR="00F4227D" w:rsidRDefault="00CF02E2"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 xml:space="preserve"> </w:t>
      </w:r>
      <w:hyperlink r:id="rId13" w:history="1">
        <w:r w:rsidR="00F4227D" w:rsidRPr="004F47EA">
          <w:rPr>
            <w:rStyle w:val="Hyperlink"/>
            <w:rFonts w:eastAsia="Times New Roman" w:cs="Times New Roman"/>
            <w:lang w:eastAsia="en-GB"/>
          </w:rPr>
          <w:t>https://www.tcd.ie/dataprotection/trinitycollegetemplates/</w:t>
        </w:r>
      </w:hyperlink>
      <w:r w:rsidR="00F4227D">
        <w:rPr>
          <w:rFonts w:eastAsia="Times New Roman" w:cs="Times New Roman"/>
          <w:color w:val="000000"/>
          <w:lang w:eastAsia="en-GB"/>
        </w:rPr>
        <w:t xml:space="preserve">. </w:t>
      </w:r>
    </w:p>
    <w:p w14:paraId="117AB36E" w14:textId="3894B325" w:rsidR="006D6A66" w:rsidRDefault="009502F2" w:rsidP="009502F2">
      <w:pPr>
        <w:spacing w:before="120" w:after="240" w:line="252" w:lineRule="auto"/>
        <w:jc w:val="both"/>
        <w:rPr>
          <w:rFonts w:eastAsia="Times New Roman" w:cs="Times New Roman"/>
          <w:color w:val="000000"/>
          <w:lang w:eastAsia="en-GB"/>
        </w:rPr>
      </w:pPr>
      <w:r w:rsidRPr="00173FA3">
        <w:rPr>
          <w:rFonts w:eastAsia="Times New Roman" w:cs="Times New Roman"/>
          <w:color w:val="000000"/>
          <w:lang w:eastAsia="en-GB"/>
        </w:rPr>
        <w:t>In cases where it is not clear whether a DPIA is required, the T</w:t>
      </w:r>
      <w:r>
        <w:rPr>
          <w:rFonts w:eastAsia="Times New Roman" w:cs="Times New Roman"/>
          <w:color w:val="000000"/>
          <w:lang w:eastAsia="en-GB"/>
        </w:rPr>
        <w:t xml:space="preserve">rinity </w:t>
      </w:r>
      <w:r w:rsidRPr="00173FA3">
        <w:rPr>
          <w:rFonts w:eastAsia="Times New Roman" w:cs="Times New Roman"/>
          <w:color w:val="000000"/>
          <w:lang w:eastAsia="en-GB"/>
        </w:rPr>
        <w:t>C</w:t>
      </w:r>
      <w:r>
        <w:rPr>
          <w:rFonts w:eastAsia="Times New Roman" w:cs="Times New Roman"/>
          <w:color w:val="000000"/>
          <w:lang w:eastAsia="en-GB"/>
        </w:rPr>
        <w:t>ollege</w:t>
      </w:r>
      <w:r w:rsidRPr="00173FA3">
        <w:rPr>
          <w:rFonts w:eastAsia="Times New Roman" w:cs="Times New Roman"/>
          <w:color w:val="000000"/>
          <w:lang w:eastAsia="en-GB"/>
        </w:rPr>
        <w:t xml:space="preserve"> Data Protection </w:t>
      </w:r>
      <w:r w:rsidR="00487E0B">
        <w:rPr>
          <w:rFonts w:eastAsia="Times New Roman" w:cs="Times New Roman"/>
          <w:color w:val="000000"/>
          <w:lang w:eastAsia="en-GB"/>
        </w:rPr>
        <w:t>Office</w:t>
      </w:r>
      <w:r w:rsidRPr="00173FA3">
        <w:rPr>
          <w:rFonts w:eastAsia="Times New Roman" w:cs="Times New Roman"/>
          <w:color w:val="000000"/>
          <w:lang w:eastAsia="en-GB"/>
        </w:rPr>
        <w:t xml:space="preserve"> recommends that a DPIA is carried out, as it is a useful process to determine risks and support compliance with data protection law.</w:t>
      </w:r>
    </w:p>
    <w:p w14:paraId="27574B0A" w14:textId="0E9DAC5D" w:rsidR="006D6A66" w:rsidRPr="006D6A66" w:rsidRDefault="006D6A66" w:rsidP="009502F2">
      <w:pPr>
        <w:spacing w:before="120" w:after="240" w:line="252" w:lineRule="auto"/>
        <w:jc w:val="both"/>
        <w:rPr>
          <w:rFonts w:eastAsia="Times New Roman" w:cs="Times New Roman"/>
          <w:color w:val="000000"/>
          <w:lang w:eastAsia="en-GB"/>
        </w:rPr>
      </w:pPr>
      <w:r w:rsidRPr="00073790">
        <w:rPr>
          <w:b/>
        </w:rPr>
        <w:t>It is important to note that a DPIA is required as standard for research studies conducted at St. James’s Hospital</w:t>
      </w:r>
      <w:r w:rsidR="004A57E2">
        <w:rPr>
          <w:b/>
        </w:rPr>
        <w:t xml:space="preserve">, Tallaght </w:t>
      </w:r>
      <w:r w:rsidR="00255002">
        <w:rPr>
          <w:b/>
        </w:rPr>
        <w:t xml:space="preserve">University Hospital and </w:t>
      </w:r>
      <w:r w:rsidR="0072749C" w:rsidRPr="0072749C">
        <w:rPr>
          <w:b/>
        </w:rPr>
        <w:t>all clinical sites in which Trinity researchers are active</w:t>
      </w:r>
      <w:r w:rsidR="0072749C">
        <w:rPr>
          <w:b/>
        </w:rPr>
        <w:t>.</w:t>
      </w:r>
    </w:p>
    <w:p w14:paraId="04429528" w14:textId="309C831A" w:rsidR="00D57303" w:rsidRDefault="009502F2"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If you require further assistance or advice you should contact the</w:t>
      </w:r>
      <w:r w:rsidR="00B533D6">
        <w:rPr>
          <w:rFonts w:eastAsia="Times New Roman" w:cs="Times New Roman"/>
          <w:color w:val="000000"/>
          <w:lang w:eastAsia="en-GB"/>
        </w:rPr>
        <w:t xml:space="preserve"> </w:t>
      </w:r>
      <w:r w:rsidR="00D52EC6">
        <w:rPr>
          <w:rFonts w:eastAsia="Times New Roman" w:cs="Times New Roman"/>
          <w:color w:val="000000"/>
          <w:lang w:eastAsia="en-GB"/>
        </w:rPr>
        <w:t>relevant</w:t>
      </w:r>
      <w:r w:rsidR="00B533D6">
        <w:rPr>
          <w:rFonts w:eastAsia="Times New Roman" w:cs="Times New Roman"/>
          <w:color w:val="000000"/>
          <w:lang w:eastAsia="en-GB"/>
        </w:rPr>
        <w:t xml:space="preserve"> Data Protection Officer:</w:t>
      </w:r>
    </w:p>
    <w:p w14:paraId="3AC7AEA3" w14:textId="2D071879" w:rsidR="00B533D6" w:rsidRDefault="00B533D6"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Trinity College:</w:t>
      </w:r>
      <w:r w:rsidR="009502F2">
        <w:rPr>
          <w:rFonts w:eastAsia="Times New Roman" w:cs="Times New Roman"/>
          <w:color w:val="000000"/>
          <w:lang w:eastAsia="en-GB"/>
        </w:rPr>
        <w:t xml:space="preserve"> </w:t>
      </w:r>
      <w:hyperlink r:id="rId14" w:history="1">
        <w:r w:rsidR="009502F2" w:rsidRPr="006A408F">
          <w:rPr>
            <w:rStyle w:val="Hyperlink"/>
            <w:rFonts w:eastAsia="Times New Roman" w:cs="Times New Roman"/>
            <w:lang w:eastAsia="en-GB"/>
          </w:rPr>
          <w:t>dataprotection@tcd.ie</w:t>
        </w:r>
      </w:hyperlink>
      <w:r w:rsidR="006D6A66">
        <w:rPr>
          <w:rFonts w:eastAsia="Times New Roman" w:cs="Times New Roman"/>
          <w:color w:val="000000"/>
          <w:lang w:eastAsia="en-GB"/>
        </w:rPr>
        <w:t xml:space="preserve"> </w:t>
      </w:r>
    </w:p>
    <w:p w14:paraId="0ADF08F3" w14:textId="14B977F5" w:rsidR="009502F2" w:rsidRDefault="006D6A66"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St James’s</w:t>
      </w:r>
      <w:r w:rsidR="00ED6C61">
        <w:rPr>
          <w:rFonts w:eastAsia="Times New Roman" w:cs="Times New Roman"/>
          <w:color w:val="000000"/>
          <w:lang w:eastAsia="en-GB"/>
        </w:rPr>
        <w:t xml:space="preserve"> Hospital</w:t>
      </w:r>
      <w:r w:rsidR="00B533D6">
        <w:rPr>
          <w:rFonts w:eastAsia="Times New Roman" w:cs="Times New Roman"/>
          <w:color w:val="000000"/>
          <w:lang w:eastAsia="en-GB"/>
        </w:rPr>
        <w:t>:</w:t>
      </w:r>
      <w:r>
        <w:rPr>
          <w:rFonts w:eastAsia="Times New Roman" w:cs="Times New Roman"/>
          <w:color w:val="000000"/>
          <w:lang w:eastAsia="en-GB"/>
        </w:rPr>
        <w:t xml:space="preserve"> </w:t>
      </w:r>
      <w:hyperlink r:id="rId15" w:history="1">
        <w:r w:rsidRPr="00870C4B">
          <w:rPr>
            <w:rStyle w:val="Hyperlink"/>
            <w:rFonts w:eastAsia="Times New Roman" w:cs="Times New Roman"/>
            <w:lang w:eastAsia="en-GB"/>
          </w:rPr>
          <w:t>research@stjames.ie</w:t>
        </w:r>
      </w:hyperlink>
      <w:r w:rsidR="0072749C">
        <w:rPr>
          <w:rFonts w:eastAsia="Times New Roman" w:cs="Times New Roman"/>
          <w:color w:val="000000"/>
          <w:lang w:eastAsia="en-GB"/>
        </w:rPr>
        <w:t xml:space="preserve"> </w:t>
      </w:r>
      <w:r>
        <w:rPr>
          <w:rFonts w:eastAsia="Times New Roman" w:cs="Times New Roman"/>
          <w:color w:val="000000"/>
          <w:lang w:eastAsia="en-GB"/>
        </w:rPr>
        <w:t xml:space="preserve"> </w:t>
      </w:r>
    </w:p>
    <w:p w14:paraId="4CEBBD1D" w14:textId="0FF9A006" w:rsidR="00B533D6" w:rsidRDefault="00D57303"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Tallaght University Hospital:</w:t>
      </w:r>
      <w:r w:rsidR="00EE50E7">
        <w:rPr>
          <w:rFonts w:eastAsia="Times New Roman" w:cs="Times New Roman"/>
          <w:color w:val="000000"/>
          <w:lang w:eastAsia="en-GB"/>
        </w:rPr>
        <w:t xml:space="preserve"> </w:t>
      </w:r>
      <w:hyperlink r:id="rId16" w:history="1">
        <w:r w:rsidR="00365D0C" w:rsidRPr="00C56422">
          <w:rPr>
            <w:rStyle w:val="Hyperlink"/>
            <w:rFonts w:eastAsia="Times New Roman" w:cs="Times New Roman"/>
            <w:lang w:eastAsia="en-GB"/>
          </w:rPr>
          <w:t>dpo@tuh.ie</w:t>
        </w:r>
      </w:hyperlink>
    </w:p>
    <w:p w14:paraId="2997F547" w14:textId="0CBA17F5" w:rsidR="005E6878" w:rsidRPr="004227B4" w:rsidRDefault="005E6878" w:rsidP="00281C43">
      <w:pPr>
        <w:pStyle w:val="Heading1"/>
        <w:spacing w:before="240" w:line="360" w:lineRule="auto"/>
        <w:ind w:left="0"/>
        <w:rPr>
          <w:b w:val="0"/>
          <w:color w:val="0070C0"/>
          <w:sz w:val="28"/>
          <w:szCs w:val="28"/>
        </w:rPr>
      </w:pPr>
      <w:bookmarkStart w:id="3" w:name="_Toc8726223"/>
      <w:r w:rsidRPr="004227B4">
        <w:rPr>
          <w:b w:val="0"/>
          <w:color w:val="0070C0"/>
          <w:sz w:val="28"/>
          <w:szCs w:val="28"/>
        </w:rPr>
        <w:t>Instructions</w:t>
      </w:r>
      <w:bookmarkEnd w:id="3"/>
    </w:p>
    <w:p w14:paraId="0DA9155C" w14:textId="37877CED" w:rsidR="005E6878" w:rsidRDefault="005E6878" w:rsidP="005E6878">
      <w:pPr>
        <w:pStyle w:val="BodyText"/>
        <w:tabs>
          <w:tab w:val="left" w:pos="1276"/>
        </w:tabs>
        <w:spacing w:after="240"/>
        <w:ind w:right="200"/>
        <w:jc w:val="both"/>
      </w:pPr>
      <w:r>
        <w:t xml:space="preserve">You should complete all </w:t>
      </w:r>
      <w:r w:rsidR="00E747CE">
        <w:t xml:space="preserve">of </w:t>
      </w:r>
      <w:r>
        <w:t xml:space="preserve">the questions </w:t>
      </w:r>
      <w:r w:rsidR="00BA5037">
        <w:t>i</w:t>
      </w:r>
      <w:r>
        <w:t>n th</w:t>
      </w:r>
      <w:r w:rsidR="00BA5037">
        <w:t>is template</w:t>
      </w:r>
      <w:r>
        <w:t xml:space="preserve"> and forward </w:t>
      </w:r>
      <w:r w:rsidR="00BA5037">
        <w:t>the completed document</w:t>
      </w:r>
      <w:r>
        <w:t xml:space="preserve"> to the </w:t>
      </w:r>
      <w:r w:rsidR="00CF02E2">
        <w:t>relevant DPO</w:t>
      </w:r>
      <w:r>
        <w:t xml:space="preserve"> </w:t>
      </w:r>
      <w:r w:rsidR="00BA5037">
        <w:t xml:space="preserve">to receive </w:t>
      </w:r>
      <w:r>
        <w:t>feedback on any risks identified and recommendations on the actions or controls needed to address those risks.</w:t>
      </w:r>
    </w:p>
    <w:p w14:paraId="2AA5326E" w14:textId="614F7240" w:rsidR="005E6878" w:rsidRDefault="005E6878" w:rsidP="005E6878">
      <w:pPr>
        <w:pStyle w:val="BodyText"/>
        <w:tabs>
          <w:tab w:val="left" w:pos="1276"/>
        </w:tabs>
        <w:spacing w:after="240"/>
        <w:ind w:right="200"/>
        <w:jc w:val="both"/>
      </w:pPr>
      <w:r w:rsidRPr="00191FB4">
        <w:t xml:space="preserve">It is the responsibility of the </w:t>
      </w:r>
      <w:r w:rsidR="00742100">
        <w:t>PI</w:t>
      </w:r>
      <w:r w:rsidRPr="00191FB4">
        <w:t xml:space="preserve"> </w:t>
      </w:r>
      <w:r w:rsidR="00563CB5">
        <w:t xml:space="preserve">as the ultimate risk owner </w:t>
      </w:r>
      <w:r w:rsidRPr="00191FB4">
        <w:t xml:space="preserve">to ensure </w:t>
      </w:r>
      <w:r w:rsidR="00560B4F">
        <w:t xml:space="preserve">that </w:t>
      </w:r>
      <w:r w:rsidRPr="00191FB4">
        <w:t>the required controls are put in place and to sign off on any risks arising from the processing.</w:t>
      </w:r>
    </w:p>
    <w:p w14:paraId="58290169" w14:textId="0DAC56D1" w:rsidR="00A81A7B" w:rsidRDefault="005E6878" w:rsidP="005E6878">
      <w:pPr>
        <w:pStyle w:val="BodyText"/>
        <w:tabs>
          <w:tab w:val="left" w:pos="1276"/>
        </w:tabs>
        <w:spacing w:after="240"/>
        <w:ind w:right="200"/>
        <w:jc w:val="both"/>
        <w:sectPr w:rsidR="00A81A7B" w:rsidSect="007E2198">
          <w:headerReference w:type="default" r:id="rId17"/>
          <w:headerReference w:type="first" r:id="rId18"/>
          <w:pgSz w:w="11910" w:h="16840"/>
          <w:pgMar w:top="2127" w:right="1300" w:bottom="1160" w:left="1418" w:header="0" w:footer="976" w:gutter="0"/>
          <w:cols w:space="720"/>
        </w:sectPr>
      </w:pPr>
      <w:r>
        <w:t>The</w:t>
      </w:r>
      <w:r w:rsidR="000B02CD">
        <w:t xml:space="preserve"> </w:t>
      </w:r>
      <w:r w:rsidR="00CF02E2">
        <w:t>DPRA</w:t>
      </w:r>
      <w:r>
        <w:t xml:space="preserve"> should be updated</w:t>
      </w:r>
      <w:r w:rsidR="001F3CB2">
        <w:t xml:space="preserve"> when appropriate</w:t>
      </w:r>
      <w:r>
        <w:t xml:space="preserve"> to reflect any material changes to the processing as the </w:t>
      </w:r>
      <w:r w:rsidR="00437CE4">
        <w:t>study</w:t>
      </w:r>
      <w:r>
        <w:t xml:space="preserve"> progresses.</w:t>
      </w:r>
    </w:p>
    <w:p w14:paraId="5A74DDEC" w14:textId="0D5739C7" w:rsidR="00A03BC5" w:rsidRPr="00A03BC5" w:rsidRDefault="00AB48EE" w:rsidP="006B416E">
      <w:pPr>
        <w:spacing w:line="360" w:lineRule="auto"/>
        <w:outlineLvl w:val="0"/>
        <w:rPr>
          <w:bCs/>
          <w:color w:val="0070C0"/>
          <w:sz w:val="28"/>
          <w:szCs w:val="28"/>
        </w:rPr>
      </w:pPr>
      <w:r>
        <w:rPr>
          <w:bCs/>
          <w:color w:val="0070C0"/>
          <w:sz w:val="28"/>
          <w:szCs w:val="28"/>
        </w:rPr>
        <w:lastRenderedPageBreak/>
        <w:t>DPIA required</w:t>
      </w:r>
      <w:r w:rsidR="006B416E">
        <w:rPr>
          <w:bCs/>
          <w:color w:val="0070C0"/>
          <w:sz w:val="28"/>
          <w:szCs w:val="28"/>
        </w:rPr>
        <w:t>?</w:t>
      </w:r>
    </w:p>
    <w:p w14:paraId="50728212" w14:textId="780815CD" w:rsidR="00A03BC5" w:rsidRDefault="00A03BC5" w:rsidP="006B416E">
      <w:pPr>
        <w:spacing w:before="120" w:after="120" w:line="276" w:lineRule="auto"/>
        <w:ind w:right="96"/>
        <w:jc w:val="both"/>
        <w:rPr>
          <w:rFonts w:eastAsia="Times New Roman" w:cs="Times New Roman"/>
          <w:lang w:val="en-GB" w:eastAsia="en-GB" w:bidi="en-GB"/>
        </w:rPr>
      </w:pPr>
      <w:r w:rsidRPr="00A03BC5">
        <w:rPr>
          <w:rFonts w:eastAsia="Times New Roman" w:cs="Times New Roman"/>
          <w:lang w:val="en-GB" w:eastAsia="en-GB" w:bidi="en-GB"/>
        </w:rPr>
        <w:t xml:space="preserve">The following </w:t>
      </w:r>
      <w:r w:rsidR="00392AA9">
        <w:rPr>
          <w:rFonts w:eastAsia="Times New Roman" w:cs="Times New Roman"/>
          <w:lang w:val="en-GB" w:eastAsia="en-GB" w:bidi="en-GB"/>
        </w:rPr>
        <w:t>questions</w:t>
      </w:r>
      <w:r w:rsidRPr="00A03BC5">
        <w:rPr>
          <w:rFonts w:eastAsia="Times New Roman" w:cs="Times New Roman"/>
          <w:lang w:val="en-GB" w:eastAsia="en-GB" w:bidi="en-GB"/>
        </w:rPr>
        <w:t xml:space="preserve"> should be </w:t>
      </w:r>
      <w:r w:rsidR="00AB48EE">
        <w:rPr>
          <w:rFonts w:eastAsia="Times New Roman" w:cs="Times New Roman"/>
          <w:lang w:val="en-GB" w:eastAsia="en-GB" w:bidi="en-GB"/>
        </w:rPr>
        <w:t>reviewed</w:t>
      </w:r>
      <w:r w:rsidRPr="00A03BC5">
        <w:rPr>
          <w:rFonts w:eastAsia="Times New Roman" w:cs="Times New Roman"/>
          <w:lang w:val="en-GB" w:eastAsia="en-GB" w:bidi="en-GB"/>
        </w:rPr>
        <w:t xml:space="preserve"> to assess whether a particular processing operation requires a DPIA</w:t>
      </w:r>
      <w:r w:rsidR="002B7215">
        <w:rPr>
          <w:rFonts w:eastAsia="Times New Roman" w:cs="Times New Roman"/>
          <w:lang w:val="en-GB" w:eastAsia="en-GB" w:bidi="en-GB"/>
        </w:rPr>
        <w:t xml:space="preserve">. If the answer is ‘yes’ to </w:t>
      </w:r>
      <w:r w:rsidR="00CB4C63" w:rsidRPr="00CB4C63">
        <w:rPr>
          <w:rFonts w:eastAsia="Times New Roman" w:cs="Times New Roman"/>
          <w:b/>
          <w:bCs/>
          <w:u w:val="single"/>
          <w:lang w:val="en-GB" w:eastAsia="en-GB" w:bidi="en-GB"/>
        </w:rPr>
        <w:t>two</w:t>
      </w:r>
      <w:r w:rsidR="002B7215">
        <w:rPr>
          <w:rFonts w:eastAsia="Times New Roman" w:cs="Times New Roman"/>
          <w:lang w:val="en-GB" w:eastAsia="en-GB" w:bidi="en-GB"/>
        </w:rPr>
        <w:t xml:space="preserve"> of the</w:t>
      </w:r>
      <w:r w:rsidR="00392AA9">
        <w:rPr>
          <w:rFonts w:eastAsia="Times New Roman" w:cs="Times New Roman"/>
          <w:lang w:val="en-GB" w:eastAsia="en-GB" w:bidi="en-GB"/>
        </w:rPr>
        <w:t xml:space="preserve"> questions</w:t>
      </w:r>
      <w:r w:rsidR="002B7215">
        <w:rPr>
          <w:rFonts w:eastAsia="Times New Roman" w:cs="Times New Roman"/>
          <w:lang w:val="en-GB" w:eastAsia="en-GB" w:bidi="en-GB"/>
        </w:rPr>
        <w:t xml:space="preserve"> below then please </w:t>
      </w:r>
      <w:r w:rsidR="00997A1D">
        <w:rPr>
          <w:rFonts w:eastAsia="Times New Roman" w:cs="Times New Roman"/>
          <w:lang w:val="en-GB" w:eastAsia="en-GB" w:bidi="en-GB"/>
        </w:rPr>
        <w:t>complete the relevant DPIA template.</w:t>
      </w:r>
    </w:p>
    <w:tbl>
      <w:tblPr>
        <w:tblStyle w:val="TableGrid"/>
        <w:tblW w:w="0" w:type="auto"/>
        <w:tblLook w:val="0480" w:firstRow="0" w:lastRow="0" w:firstColumn="1" w:lastColumn="0" w:noHBand="0" w:noVBand="1"/>
      </w:tblPr>
      <w:tblGrid>
        <w:gridCol w:w="5665"/>
        <w:gridCol w:w="3517"/>
      </w:tblGrid>
      <w:tr w:rsidR="00997A1D" w:rsidRPr="00997A1D" w14:paraId="0C332C28" w14:textId="2C24581A" w:rsidTr="00B374E1">
        <w:tc>
          <w:tcPr>
            <w:tcW w:w="5665" w:type="dxa"/>
            <w:shd w:val="clear" w:color="auto" w:fill="00B0F0"/>
          </w:tcPr>
          <w:p w14:paraId="7188124E" w14:textId="219BCD60" w:rsidR="00997A1D" w:rsidRPr="00B374E1" w:rsidRDefault="00997A1D" w:rsidP="00B374E1">
            <w:pPr>
              <w:spacing w:before="120" w:after="120" w:line="276" w:lineRule="auto"/>
              <w:jc w:val="center"/>
              <w:rPr>
                <w:rFonts w:eastAsia="Times New Roman" w:cs="Times New Roman"/>
                <w:b/>
                <w:bCs/>
                <w:color w:val="FFFFFF" w:themeColor="background1"/>
                <w:lang w:val="en-GB" w:eastAsia="en-GB" w:bidi="en-GB"/>
              </w:rPr>
            </w:pPr>
            <w:r w:rsidRPr="00B374E1">
              <w:rPr>
                <w:rFonts w:eastAsia="Times New Roman" w:cs="Times New Roman"/>
                <w:b/>
                <w:bCs/>
                <w:color w:val="FFFFFF" w:themeColor="background1"/>
                <w:lang w:val="en-GB" w:eastAsia="en-GB" w:bidi="en-GB"/>
              </w:rPr>
              <w:t>Question</w:t>
            </w:r>
          </w:p>
        </w:tc>
        <w:tc>
          <w:tcPr>
            <w:tcW w:w="3517" w:type="dxa"/>
            <w:shd w:val="clear" w:color="auto" w:fill="00B0F0"/>
          </w:tcPr>
          <w:p w14:paraId="0954BA5C" w14:textId="1247321B" w:rsidR="00997A1D" w:rsidRPr="00B374E1" w:rsidRDefault="00997A1D" w:rsidP="00B374E1">
            <w:pPr>
              <w:spacing w:before="120" w:after="120" w:line="276" w:lineRule="auto"/>
              <w:jc w:val="center"/>
              <w:rPr>
                <w:rFonts w:eastAsia="Times New Roman" w:cs="Times New Roman"/>
                <w:b/>
                <w:bCs/>
                <w:color w:val="FFFFFF" w:themeColor="background1"/>
                <w:lang w:val="en-GB" w:eastAsia="en-GB" w:bidi="en-GB"/>
              </w:rPr>
            </w:pPr>
            <w:r w:rsidRPr="00B374E1">
              <w:rPr>
                <w:rFonts w:eastAsia="Times New Roman" w:cs="Times New Roman"/>
                <w:b/>
                <w:bCs/>
                <w:color w:val="FFFFFF" w:themeColor="background1"/>
                <w:lang w:val="en-GB" w:eastAsia="en-GB" w:bidi="en-GB"/>
              </w:rPr>
              <w:t>Yes / No</w:t>
            </w:r>
          </w:p>
        </w:tc>
      </w:tr>
      <w:tr w:rsidR="00997A1D" w:rsidRPr="00997A1D" w14:paraId="78E6A69D" w14:textId="77777777" w:rsidTr="00B374E1">
        <w:tc>
          <w:tcPr>
            <w:tcW w:w="5665" w:type="dxa"/>
          </w:tcPr>
          <w:p w14:paraId="19A32FB1" w14:textId="6EEE185E" w:rsidR="00997A1D" w:rsidRPr="00997A1D" w:rsidRDefault="00997A1D"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matching or combining datasets?</w:t>
            </w:r>
          </w:p>
        </w:tc>
        <w:tc>
          <w:tcPr>
            <w:tcW w:w="3517" w:type="dxa"/>
          </w:tcPr>
          <w:p w14:paraId="24695B77" w14:textId="0D3912AA" w:rsidR="00997A1D" w:rsidRPr="00997A1D" w:rsidRDefault="00B374E1" w:rsidP="00B374E1">
            <w:pPr>
              <w:spacing w:before="167" w:line="276" w:lineRule="auto"/>
              <w:jc w:val="center"/>
              <w:rPr>
                <w:rFonts w:eastAsia="Times New Roman" w:cs="Times New Roman"/>
                <w:lang w:val="en-GB" w:eastAsia="en-GB" w:bidi="en-GB"/>
              </w:rPr>
            </w:pPr>
            <w:r>
              <w:rPr>
                <w:rFonts w:eastAsia="Times New Roman" w:cs="Times New Roman"/>
                <w:lang w:val="en-GB" w:eastAsia="en-GB" w:bidi="en-GB"/>
              </w:rPr>
              <w:t>Y / N</w:t>
            </w:r>
          </w:p>
        </w:tc>
      </w:tr>
      <w:tr w:rsidR="00B374E1" w:rsidRPr="00997A1D" w14:paraId="666EDA16" w14:textId="3869B057" w:rsidTr="00B374E1">
        <w:tc>
          <w:tcPr>
            <w:tcW w:w="5665" w:type="dxa"/>
          </w:tcPr>
          <w:p w14:paraId="2231AAB6"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Are the topics explored in the project particularly intrusive or sensitive in nature? </w:t>
            </w:r>
          </w:p>
        </w:tc>
        <w:tc>
          <w:tcPr>
            <w:tcW w:w="3517" w:type="dxa"/>
          </w:tcPr>
          <w:p w14:paraId="499ECE6D" w14:textId="7C5C94FB"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439F68B8" w14:textId="1D756F65" w:rsidTr="00B374E1">
        <w:tc>
          <w:tcPr>
            <w:tcW w:w="5665" w:type="dxa"/>
          </w:tcPr>
          <w:p w14:paraId="45B17341"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Does the project use personal data on a large scale for a purpose other than that for which was initially collected? </w:t>
            </w:r>
          </w:p>
        </w:tc>
        <w:tc>
          <w:tcPr>
            <w:tcW w:w="3517" w:type="dxa"/>
          </w:tcPr>
          <w:p w14:paraId="3D3F2ECA" w14:textId="06CC5554"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56EC04F9" w14:textId="4A5F20A6" w:rsidTr="00B374E1">
        <w:tc>
          <w:tcPr>
            <w:tcW w:w="5665" w:type="dxa"/>
          </w:tcPr>
          <w:p w14:paraId="55812818"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Does the project involve the use of information about hospital patients? </w:t>
            </w:r>
          </w:p>
        </w:tc>
        <w:tc>
          <w:tcPr>
            <w:tcW w:w="3517" w:type="dxa"/>
          </w:tcPr>
          <w:p w14:paraId="3E74507A" w14:textId="67F2199B"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690458F3" w14:textId="53EA7C2A" w:rsidTr="00B374E1">
        <w:tc>
          <w:tcPr>
            <w:tcW w:w="5665" w:type="dxa"/>
          </w:tcPr>
          <w:p w14:paraId="37879FA5"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the use of genetic data?</w:t>
            </w:r>
          </w:p>
        </w:tc>
        <w:tc>
          <w:tcPr>
            <w:tcW w:w="3517" w:type="dxa"/>
          </w:tcPr>
          <w:p w14:paraId="65AA434D" w14:textId="4DCD41F3"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238056BD" w14:textId="0DE6DA5D" w:rsidTr="00B374E1">
        <w:tc>
          <w:tcPr>
            <w:tcW w:w="5665" w:type="dxa"/>
          </w:tcPr>
          <w:p w14:paraId="66D56493"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Are the participants individuals with a rare disease? </w:t>
            </w:r>
          </w:p>
        </w:tc>
        <w:tc>
          <w:tcPr>
            <w:tcW w:w="3517" w:type="dxa"/>
          </w:tcPr>
          <w:p w14:paraId="6C53E1C6" w14:textId="5667DDAB"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590205AE" w14:textId="0370EFA5" w:rsidTr="00B374E1">
        <w:tc>
          <w:tcPr>
            <w:tcW w:w="5665" w:type="dxa"/>
          </w:tcPr>
          <w:p w14:paraId="0D8C4364"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the use of new technologies which are likely to result in a high risk to the privacy rights of research participants?</w:t>
            </w:r>
          </w:p>
        </w:tc>
        <w:tc>
          <w:tcPr>
            <w:tcW w:w="3517" w:type="dxa"/>
          </w:tcPr>
          <w:p w14:paraId="1EA647EA" w14:textId="69AFD384"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5B03C641" w14:textId="37C06A0B" w:rsidTr="00B374E1">
        <w:tc>
          <w:tcPr>
            <w:tcW w:w="5665" w:type="dxa"/>
          </w:tcPr>
          <w:p w14:paraId="3DA0C073"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Does the project involve large-scale processing of special category data or data relating to criminal convictions and/or offences? </w:t>
            </w:r>
          </w:p>
        </w:tc>
        <w:tc>
          <w:tcPr>
            <w:tcW w:w="3517" w:type="dxa"/>
          </w:tcPr>
          <w:p w14:paraId="6BB0F3D2" w14:textId="19526C76"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490C2058" w14:textId="5CB7BECF" w:rsidTr="00B374E1">
        <w:tc>
          <w:tcPr>
            <w:tcW w:w="5665" w:type="dxa"/>
          </w:tcPr>
          <w:p w14:paraId="3AD99A95"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systematic monitoring, tracking or observing individuals' location or behaviour?</w:t>
            </w:r>
          </w:p>
        </w:tc>
        <w:tc>
          <w:tcPr>
            <w:tcW w:w="3517" w:type="dxa"/>
          </w:tcPr>
          <w:p w14:paraId="101FE02C" w14:textId="0A17A7DD"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7D5BD00B" w14:textId="7A9A279D" w:rsidTr="00B374E1">
        <w:tc>
          <w:tcPr>
            <w:tcW w:w="5665" w:type="dxa"/>
          </w:tcPr>
          <w:p w14:paraId="71419E1E"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Could the project result in decisions being made or actions being taking against individual(s), in ways that could have a significant impact on them?</w:t>
            </w:r>
          </w:p>
        </w:tc>
        <w:tc>
          <w:tcPr>
            <w:tcW w:w="3517" w:type="dxa"/>
          </w:tcPr>
          <w:p w14:paraId="06EEA2E2" w14:textId="488F7737"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004124D5" w14:textId="70CDF901" w:rsidTr="00B374E1">
        <w:tc>
          <w:tcPr>
            <w:tcW w:w="5665" w:type="dxa"/>
          </w:tcPr>
          <w:p w14:paraId="46492C9C"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the use of profiling or algorithmic or special category data which could have a legal or similarly significant effect on the individual or is on a large scale?</w:t>
            </w:r>
          </w:p>
        </w:tc>
        <w:tc>
          <w:tcPr>
            <w:tcW w:w="3517" w:type="dxa"/>
          </w:tcPr>
          <w:p w14:paraId="28D68743" w14:textId="42DD6015"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401A7289" w14:textId="52A1A67B" w:rsidTr="00B374E1">
        <w:tc>
          <w:tcPr>
            <w:tcW w:w="5665" w:type="dxa"/>
          </w:tcPr>
          <w:p w14:paraId="5E2EAFC8" w14:textId="486C332D"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Could the project prevent individuals from exercising a right, using a service or fulfilling a contract?</w:t>
            </w:r>
          </w:p>
        </w:tc>
        <w:tc>
          <w:tcPr>
            <w:tcW w:w="3517" w:type="dxa"/>
          </w:tcPr>
          <w:p w14:paraId="1E7CAA15" w14:textId="41BBDD12"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bl>
    <w:p w14:paraId="6A981139" w14:textId="77777777" w:rsidR="00AB48EE" w:rsidRDefault="00AB48EE" w:rsidP="00CE72C3">
      <w:pPr>
        <w:pStyle w:val="Heading1"/>
        <w:spacing w:line="360" w:lineRule="auto"/>
        <w:ind w:left="0"/>
        <w:rPr>
          <w:b w:val="0"/>
          <w:color w:val="0070C0"/>
          <w:sz w:val="28"/>
          <w:szCs w:val="28"/>
        </w:rPr>
        <w:sectPr w:rsidR="00AB48EE" w:rsidSect="009E7558">
          <w:pgSz w:w="11910" w:h="16840"/>
          <w:pgMar w:top="1843" w:right="1300" w:bottom="1160" w:left="1418" w:header="0" w:footer="976" w:gutter="0"/>
          <w:cols w:space="720"/>
        </w:sectPr>
      </w:pPr>
      <w:bookmarkStart w:id="4" w:name="_Toc8726224"/>
    </w:p>
    <w:p w14:paraId="30027DC2" w14:textId="1215D4F9" w:rsidR="00CE72C3" w:rsidRPr="005C6F65" w:rsidRDefault="00437CE4" w:rsidP="006B416E">
      <w:pPr>
        <w:pStyle w:val="Heading1"/>
        <w:spacing w:line="480" w:lineRule="auto"/>
        <w:ind w:left="0"/>
        <w:rPr>
          <w:b w:val="0"/>
          <w:color w:val="0070C0"/>
          <w:sz w:val="28"/>
          <w:szCs w:val="28"/>
        </w:rPr>
      </w:pPr>
      <w:r>
        <w:rPr>
          <w:b w:val="0"/>
          <w:color w:val="0070C0"/>
          <w:sz w:val="28"/>
          <w:szCs w:val="28"/>
        </w:rPr>
        <w:lastRenderedPageBreak/>
        <w:t>Study</w:t>
      </w:r>
      <w:r w:rsidR="00CE72C3" w:rsidRPr="005C6F65">
        <w:rPr>
          <w:b w:val="0"/>
          <w:color w:val="0070C0"/>
          <w:sz w:val="28"/>
          <w:szCs w:val="28"/>
        </w:rPr>
        <w:t xml:space="preserve"> </w:t>
      </w:r>
      <w:r w:rsidR="00CE72C3">
        <w:rPr>
          <w:b w:val="0"/>
          <w:color w:val="0070C0"/>
          <w:sz w:val="28"/>
          <w:szCs w:val="28"/>
        </w:rPr>
        <w:t>D</w:t>
      </w:r>
      <w:r w:rsidR="00CE72C3" w:rsidRPr="005C6F65">
        <w:rPr>
          <w:b w:val="0"/>
          <w:color w:val="0070C0"/>
          <w:sz w:val="28"/>
          <w:szCs w:val="28"/>
        </w:rPr>
        <w:t>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8"/>
      </w:tblGrid>
      <w:tr w:rsidR="00753407" w:rsidRPr="004922D8" w14:paraId="21CF1A00" w14:textId="77777777" w:rsidTr="006C2387">
        <w:tc>
          <w:tcPr>
            <w:tcW w:w="3539" w:type="dxa"/>
            <w:shd w:val="clear" w:color="auto" w:fill="auto"/>
          </w:tcPr>
          <w:p w14:paraId="775A59A2" w14:textId="27B6CF76" w:rsidR="00753407" w:rsidRPr="006B416E" w:rsidRDefault="00437CE4" w:rsidP="003908D4">
            <w:pPr>
              <w:widowControl/>
              <w:autoSpaceDE/>
              <w:autoSpaceDN/>
              <w:spacing w:before="240" w:after="160"/>
              <w:ind w:right="175"/>
              <w:rPr>
                <w:rFonts w:eastAsia="Times New Roman" w:cs="Times New Roman"/>
                <w:bCs/>
                <w:color w:val="000000"/>
                <w:lang w:val="en-GB" w:eastAsia="en-GB" w:bidi="ar-SA"/>
              </w:rPr>
            </w:pPr>
            <w:r w:rsidRPr="006B416E">
              <w:rPr>
                <w:rFonts w:eastAsia="Times New Roman" w:cs="Times New Roman"/>
                <w:bCs/>
                <w:color w:val="000000"/>
                <w:lang w:val="en-GB" w:eastAsia="en-GB" w:bidi="ar-SA"/>
              </w:rPr>
              <w:t>Study</w:t>
            </w:r>
            <w:r w:rsidR="00753407" w:rsidRPr="006B416E">
              <w:rPr>
                <w:rFonts w:eastAsia="Times New Roman" w:cs="Times New Roman"/>
                <w:bCs/>
                <w:color w:val="000000"/>
                <w:lang w:val="en-GB" w:eastAsia="en-GB" w:bidi="ar-SA"/>
              </w:rPr>
              <w:t xml:space="preserve"> </w:t>
            </w:r>
            <w:r w:rsidR="00ED7A46" w:rsidRPr="006B416E">
              <w:rPr>
                <w:rFonts w:eastAsia="Times New Roman" w:cs="Times New Roman"/>
                <w:bCs/>
                <w:color w:val="000000"/>
                <w:lang w:val="en-GB" w:eastAsia="en-GB" w:bidi="ar-SA"/>
              </w:rPr>
              <w:t>n</w:t>
            </w:r>
            <w:r w:rsidR="00753407" w:rsidRPr="006B416E">
              <w:rPr>
                <w:rFonts w:eastAsia="Times New Roman" w:cs="Times New Roman"/>
                <w:bCs/>
                <w:color w:val="000000"/>
                <w:lang w:val="en-GB" w:eastAsia="en-GB" w:bidi="ar-SA"/>
              </w:rPr>
              <w:t>ame</w:t>
            </w:r>
          </w:p>
        </w:tc>
        <w:tc>
          <w:tcPr>
            <w:tcW w:w="5528" w:type="dxa"/>
            <w:shd w:val="clear" w:color="auto" w:fill="auto"/>
          </w:tcPr>
          <w:p w14:paraId="3273DC17" w14:textId="77777777" w:rsidR="00753407" w:rsidRPr="004922D8" w:rsidRDefault="00753407" w:rsidP="006B416E">
            <w:pPr>
              <w:widowControl/>
              <w:autoSpaceDE/>
              <w:autoSpaceDN/>
              <w:spacing w:before="120" w:after="120"/>
              <w:ind w:left="465" w:right="465"/>
              <w:jc w:val="both"/>
              <w:rPr>
                <w:rFonts w:eastAsia="Times New Roman" w:cs="Times New Roman"/>
                <w:color w:val="000000"/>
                <w:lang w:val="en-GB" w:eastAsia="en-GB" w:bidi="ar-SA"/>
              </w:rPr>
            </w:pPr>
          </w:p>
        </w:tc>
      </w:tr>
      <w:tr w:rsidR="00FD16DE" w:rsidRPr="004922D8" w14:paraId="39E664DF" w14:textId="77777777" w:rsidTr="006C2387">
        <w:tc>
          <w:tcPr>
            <w:tcW w:w="3539" w:type="dxa"/>
            <w:shd w:val="clear" w:color="auto" w:fill="auto"/>
          </w:tcPr>
          <w:p w14:paraId="6210B970" w14:textId="13F5FE7D" w:rsidR="00FD16DE" w:rsidRPr="006B416E" w:rsidRDefault="00437CE4" w:rsidP="003908D4">
            <w:pPr>
              <w:widowControl/>
              <w:autoSpaceDE/>
              <w:autoSpaceDN/>
              <w:spacing w:before="240" w:after="160"/>
              <w:ind w:right="175"/>
              <w:rPr>
                <w:rFonts w:eastAsia="Times New Roman" w:cs="Times New Roman"/>
                <w:bCs/>
                <w:color w:val="000000"/>
                <w:lang w:val="en-GB" w:eastAsia="en-GB" w:bidi="ar-SA"/>
              </w:rPr>
            </w:pPr>
            <w:r w:rsidRPr="006B416E">
              <w:rPr>
                <w:rFonts w:eastAsia="Times New Roman" w:cs="Times New Roman"/>
                <w:bCs/>
                <w:color w:val="000000"/>
                <w:lang w:val="en-GB" w:eastAsia="en-GB" w:bidi="ar-SA"/>
              </w:rPr>
              <w:t>Study</w:t>
            </w:r>
            <w:r w:rsidR="00FD16DE" w:rsidRPr="006B416E">
              <w:rPr>
                <w:rFonts w:eastAsia="Times New Roman" w:cs="Times New Roman"/>
                <w:bCs/>
                <w:color w:val="000000"/>
                <w:lang w:val="en-GB" w:eastAsia="en-GB" w:bidi="ar-SA"/>
              </w:rPr>
              <w:t xml:space="preserve"> owner(s)</w:t>
            </w:r>
          </w:p>
        </w:tc>
        <w:tc>
          <w:tcPr>
            <w:tcW w:w="5528" w:type="dxa"/>
            <w:shd w:val="clear" w:color="auto" w:fill="auto"/>
          </w:tcPr>
          <w:p w14:paraId="36A6D92D" w14:textId="77777777" w:rsidR="00FD16DE" w:rsidRPr="004922D8" w:rsidRDefault="00FD16DE" w:rsidP="006B416E">
            <w:pPr>
              <w:widowControl/>
              <w:autoSpaceDE/>
              <w:autoSpaceDN/>
              <w:spacing w:before="120" w:after="120"/>
              <w:ind w:left="465" w:right="465"/>
              <w:jc w:val="both"/>
              <w:rPr>
                <w:rFonts w:eastAsia="Times New Roman" w:cs="Times New Roman"/>
                <w:color w:val="000000"/>
                <w:lang w:val="en-GB" w:eastAsia="en-GB" w:bidi="ar-SA"/>
              </w:rPr>
            </w:pPr>
          </w:p>
        </w:tc>
      </w:tr>
      <w:tr w:rsidR="00753407" w:rsidRPr="004922D8" w14:paraId="1F07A6F6" w14:textId="77777777" w:rsidTr="006C2387">
        <w:tc>
          <w:tcPr>
            <w:tcW w:w="3539" w:type="dxa"/>
            <w:shd w:val="clear" w:color="auto" w:fill="auto"/>
          </w:tcPr>
          <w:p w14:paraId="21253BF5" w14:textId="6CC3012D" w:rsidR="00753407" w:rsidRPr="006B416E" w:rsidRDefault="00437CE4" w:rsidP="003908D4">
            <w:pPr>
              <w:widowControl/>
              <w:autoSpaceDE/>
              <w:autoSpaceDN/>
              <w:spacing w:before="240" w:after="160"/>
              <w:ind w:right="175"/>
              <w:rPr>
                <w:rFonts w:eastAsia="Times New Roman" w:cs="Times New Roman"/>
                <w:bCs/>
                <w:color w:val="000000"/>
                <w:lang w:val="en-GB" w:eastAsia="en-GB" w:bidi="ar-SA"/>
              </w:rPr>
            </w:pPr>
            <w:r w:rsidRPr="006B416E">
              <w:rPr>
                <w:rFonts w:eastAsia="Times New Roman" w:cs="Times New Roman"/>
                <w:bCs/>
                <w:color w:val="000000"/>
                <w:lang w:val="en-GB" w:eastAsia="en-GB" w:bidi="ar-SA"/>
              </w:rPr>
              <w:t>Study</w:t>
            </w:r>
            <w:r w:rsidR="00753407" w:rsidRPr="006B416E">
              <w:rPr>
                <w:rFonts w:eastAsia="Times New Roman" w:cs="Times New Roman"/>
                <w:bCs/>
                <w:color w:val="000000"/>
                <w:lang w:val="en-GB" w:eastAsia="en-GB" w:bidi="ar-SA"/>
              </w:rPr>
              <w:t xml:space="preserve"> </w:t>
            </w:r>
            <w:r w:rsidR="00ED7A46" w:rsidRPr="006B416E">
              <w:rPr>
                <w:rFonts w:eastAsia="Times New Roman" w:cs="Times New Roman"/>
                <w:bCs/>
                <w:color w:val="000000"/>
                <w:lang w:val="en-GB" w:eastAsia="en-GB" w:bidi="ar-SA"/>
              </w:rPr>
              <w:t>s</w:t>
            </w:r>
            <w:r w:rsidR="00753407" w:rsidRPr="006B416E">
              <w:rPr>
                <w:rFonts w:eastAsia="Times New Roman" w:cs="Times New Roman"/>
                <w:bCs/>
                <w:color w:val="000000"/>
                <w:lang w:val="en-GB" w:eastAsia="en-GB" w:bidi="ar-SA"/>
              </w:rPr>
              <w:t xml:space="preserve">tart </w:t>
            </w:r>
            <w:r w:rsidR="00ED7A46" w:rsidRPr="006B416E">
              <w:rPr>
                <w:rFonts w:eastAsia="Times New Roman" w:cs="Times New Roman"/>
                <w:bCs/>
                <w:color w:val="000000"/>
                <w:lang w:val="en-GB" w:eastAsia="en-GB" w:bidi="ar-SA"/>
              </w:rPr>
              <w:t>d</w:t>
            </w:r>
            <w:r w:rsidR="00753407" w:rsidRPr="006B416E">
              <w:rPr>
                <w:rFonts w:eastAsia="Times New Roman" w:cs="Times New Roman"/>
                <w:bCs/>
                <w:color w:val="000000"/>
                <w:lang w:val="en-GB" w:eastAsia="en-GB" w:bidi="ar-SA"/>
              </w:rPr>
              <w:t>ate</w:t>
            </w:r>
          </w:p>
        </w:tc>
        <w:tc>
          <w:tcPr>
            <w:tcW w:w="5528" w:type="dxa"/>
            <w:shd w:val="clear" w:color="auto" w:fill="auto"/>
          </w:tcPr>
          <w:p w14:paraId="42786000" w14:textId="77777777" w:rsidR="00753407" w:rsidRPr="004922D8" w:rsidRDefault="00753407" w:rsidP="006B416E">
            <w:pPr>
              <w:widowControl/>
              <w:autoSpaceDE/>
              <w:autoSpaceDN/>
              <w:spacing w:before="120" w:after="120"/>
              <w:ind w:left="465" w:right="465"/>
              <w:jc w:val="both"/>
              <w:rPr>
                <w:rFonts w:eastAsia="Times New Roman" w:cs="Times New Roman"/>
                <w:color w:val="000000"/>
                <w:lang w:val="en-GB" w:eastAsia="en-GB" w:bidi="ar-SA"/>
              </w:rPr>
            </w:pPr>
          </w:p>
        </w:tc>
      </w:tr>
      <w:tr w:rsidR="00ED7A46" w:rsidRPr="004922D8" w14:paraId="16F4E0A3" w14:textId="77777777" w:rsidTr="006C2387">
        <w:tc>
          <w:tcPr>
            <w:tcW w:w="3539" w:type="dxa"/>
            <w:shd w:val="clear" w:color="auto" w:fill="auto"/>
          </w:tcPr>
          <w:p w14:paraId="5D3F10CA" w14:textId="7BE5A99D" w:rsidR="00ED7A46" w:rsidRPr="006B416E" w:rsidRDefault="00ED7A46" w:rsidP="003908D4">
            <w:pPr>
              <w:widowControl/>
              <w:autoSpaceDE/>
              <w:autoSpaceDN/>
              <w:spacing w:before="240" w:after="160"/>
              <w:ind w:right="175"/>
              <w:rPr>
                <w:rFonts w:eastAsia="Times New Roman" w:cs="Times New Roman"/>
                <w:bCs/>
                <w:color w:val="000000"/>
                <w:lang w:val="en-GB" w:eastAsia="en-GB" w:bidi="ar-SA"/>
              </w:rPr>
            </w:pPr>
            <w:r w:rsidRPr="006B416E">
              <w:rPr>
                <w:rFonts w:eastAsia="Times New Roman" w:cs="Times New Roman"/>
                <w:bCs/>
                <w:color w:val="000000"/>
                <w:lang w:val="en-GB" w:eastAsia="en-GB" w:bidi="ar-SA"/>
              </w:rPr>
              <w:t>Number of individuals whose personal data will be processed</w:t>
            </w:r>
          </w:p>
        </w:tc>
        <w:tc>
          <w:tcPr>
            <w:tcW w:w="5528" w:type="dxa"/>
            <w:shd w:val="clear" w:color="auto" w:fill="auto"/>
          </w:tcPr>
          <w:p w14:paraId="5773F7C3" w14:textId="77777777" w:rsidR="00ED7A46" w:rsidRPr="004922D8" w:rsidRDefault="00ED7A46" w:rsidP="006B416E">
            <w:pPr>
              <w:widowControl/>
              <w:autoSpaceDE/>
              <w:autoSpaceDN/>
              <w:spacing w:before="120" w:after="120"/>
              <w:ind w:left="465" w:right="465"/>
              <w:jc w:val="both"/>
              <w:rPr>
                <w:rFonts w:eastAsia="Times New Roman" w:cs="Times New Roman"/>
                <w:color w:val="000000"/>
                <w:lang w:val="en-GB" w:eastAsia="en-GB" w:bidi="ar-SA"/>
              </w:rPr>
            </w:pPr>
          </w:p>
        </w:tc>
      </w:tr>
      <w:tr w:rsidR="00ED7A46" w:rsidRPr="004922D8" w14:paraId="7CFBF674" w14:textId="77777777" w:rsidTr="006C2387">
        <w:tc>
          <w:tcPr>
            <w:tcW w:w="3539" w:type="dxa"/>
            <w:shd w:val="clear" w:color="auto" w:fill="auto"/>
          </w:tcPr>
          <w:p w14:paraId="0D515190" w14:textId="4A3F9E9B" w:rsidR="00ED7A46" w:rsidRPr="006B416E" w:rsidRDefault="00177A3A" w:rsidP="003908D4">
            <w:pPr>
              <w:widowControl/>
              <w:autoSpaceDE/>
              <w:autoSpaceDN/>
              <w:spacing w:before="240" w:after="160"/>
              <w:ind w:right="175"/>
              <w:rPr>
                <w:rFonts w:eastAsia="Times New Roman" w:cs="Times New Roman"/>
                <w:bCs/>
                <w:color w:val="000000"/>
                <w:lang w:val="en-GB" w:eastAsia="en-GB" w:bidi="ar-SA"/>
              </w:rPr>
            </w:pPr>
            <w:r w:rsidRPr="006B416E">
              <w:rPr>
                <w:rFonts w:eastAsia="Times New Roman" w:cs="Times New Roman"/>
                <w:bCs/>
                <w:color w:val="000000"/>
                <w:lang w:val="en-GB" w:eastAsia="en-GB" w:bidi="ar-SA"/>
              </w:rPr>
              <w:t>IT systems used</w:t>
            </w:r>
          </w:p>
        </w:tc>
        <w:tc>
          <w:tcPr>
            <w:tcW w:w="5528" w:type="dxa"/>
            <w:shd w:val="clear" w:color="auto" w:fill="auto"/>
          </w:tcPr>
          <w:p w14:paraId="03B2C9FF" w14:textId="77777777" w:rsidR="00ED7A46" w:rsidRPr="004922D8" w:rsidRDefault="00ED7A46" w:rsidP="006B416E">
            <w:pPr>
              <w:widowControl/>
              <w:autoSpaceDE/>
              <w:autoSpaceDN/>
              <w:spacing w:before="120" w:after="120"/>
              <w:ind w:left="465" w:right="465"/>
              <w:jc w:val="both"/>
              <w:rPr>
                <w:rFonts w:eastAsia="Times New Roman" w:cs="Times New Roman"/>
                <w:color w:val="000000"/>
                <w:lang w:val="en-GB" w:eastAsia="en-GB" w:bidi="ar-SA"/>
              </w:rPr>
            </w:pPr>
          </w:p>
        </w:tc>
      </w:tr>
      <w:tr w:rsidR="00ED7A46" w:rsidRPr="004922D8" w14:paraId="1908A9BC" w14:textId="77777777" w:rsidTr="006C2387">
        <w:tc>
          <w:tcPr>
            <w:tcW w:w="3539" w:type="dxa"/>
            <w:shd w:val="clear" w:color="auto" w:fill="auto"/>
          </w:tcPr>
          <w:p w14:paraId="67F37641" w14:textId="77777777" w:rsidR="00ED7A46" w:rsidRPr="006B416E" w:rsidRDefault="00177A3A" w:rsidP="003908D4">
            <w:pPr>
              <w:widowControl/>
              <w:autoSpaceDE/>
              <w:autoSpaceDN/>
              <w:spacing w:before="240" w:after="160"/>
              <w:ind w:right="175"/>
              <w:rPr>
                <w:rFonts w:eastAsia="Times New Roman" w:cs="Times New Roman"/>
                <w:bCs/>
                <w:color w:val="000000"/>
                <w:lang w:val="en-GB" w:eastAsia="en-GB" w:bidi="ar-SA"/>
              </w:rPr>
            </w:pPr>
            <w:r w:rsidRPr="006B416E">
              <w:rPr>
                <w:rFonts w:eastAsia="Times New Roman" w:cs="Times New Roman"/>
                <w:bCs/>
                <w:color w:val="000000"/>
                <w:lang w:val="en-GB" w:eastAsia="en-GB" w:bidi="ar-SA"/>
              </w:rPr>
              <w:t>Third parties involved</w:t>
            </w:r>
          </w:p>
          <w:p w14:paraId="57A32BDA" w14:textId="2F40AF8D" w:rsidR="006C2387" w:rsidRPr="006B416E" w:rsidRDefault="006C2387" w:rsidP="003908D4">
            <w:pPr>
              <w:widowControl/>
              <w:autoSpaceDE/>
              <w:autoSpaceDN/>
              <w:spacing w:before="240" w:after="160"/>
              <w:ind w:right="175"/>
              <w:rPr>
                <w:rFonts w:eastAsia="Times New Roman" w:cs="Times New Roman"/>
                <w:bCs/>
                <w:color w:val="000000"/>
                <w:lang w:val="en-GB" w:eastAsia="en-GB" w:bidi="ar-SA"/>
              </w:rPr>
            </w:pPr>
            <w:r w:rsidRPr="006B416E">
              <w:rPr>
                <w:rFonts w:eastAsia="Times New Roman" w:cs="Times New Roman"/>
                <w:bCs/>
                <w:color w:val="000000"/>
                <w:lang w:val="en-GB" w:eastAsia="en-GB" w:bidi="ar-SA"/>
              </w:rPr>
              <w:t>(Provide details including information on the contractual arrangements in place and confirm what due diligence has been carried out)</w:t>
            </w:r>
          </w:p>
        </w:tc>
        <w:tc>
          <w:tcPr>
            <w:tcW w:w="5528" w:type="dxa"/>
            <w:shd w:val="clear" w:color="auto" w:fill="auto"/>
          </w:tcPr>
          <w:p w14:paraId="29D63053" w14:textId="77777777" w:rsidR="00ED7A46" w:rsidRPr="004922D8" w:rsidRDefault="00ED7A46" w:rsidP="006B416E">
            <w:pPr>
              <w:widowControl/>
              <w:autoSpaceDE/>
              <w:autoSpaceDN/>
              <w:spacing w:before="120" w:after="120"/>
              <w:ind w:left="465" w:right="465"/>
              <w:jc w:val="both"/>
              <w:rPr>
                <w:rFonts w:eastAsia="Times New Roman" w:cs="Times New Roman"/>
                <w:color w:val="000000"/>
                <w:lang w:val="en-GB" w:eastAsia="en-GB" w:bidi="ar-SA"/>
              </w:rPr>
            </w:pPr>
          </w:p>
        </w:tc>
      </w:tr>
    </w:tbl>
    <w:p w14:paraId="3E5EC71C" w14:textId="22EB0AC0" w:rsidR="00CE72C3" w:rsidRDefault="00CE72C3" w:rsidP="003B1050"/>
    <w:p w14:paraId="2E081EF9" w14:textId="77777777" w:rsidR="00CE72C3" w:rsidRDefault="00CE72C3" w:rsidP="003B1050"/>
    <w:tbl>
      <w:tblPr>
        <w:tblStyle w:val="GridTable6Colorful"/>
        <w:tblW w:w="0" w:type="auto"/>
        <w:tblLook w:val="0480" w:firstRow="0" w:lastRow="0" w:firstColumn="1" w:lastColumn="0" w:noHBand="0" w:noVBand="1"/>
      </w:tblPr>
      <w:tblGrid>
        <w:gridCol w:w="9182"/>
      </w:tblGrid>
      <w:tr w:rsidR="00666C2E" w:rsidRPr="009079B6" w14:paraId="2951CBA6" w14:textId="77777777" w:rsidTr="0058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A2EA"/>
          </w:tcPr>
          <w:p w14:paraId="1DF3B41F" w14:textId="77139351" w:rsidR="00666C2E" w:rsidRPr="009079B6" w:rsidRDefault="0089007E" w:rsidP="005F6773">
            <w:pPr>
              <w:pStyle w:val="BodyText"/>
              <w:tabs>
                <w:tab w:val="left" w:pos="1276"/>
              </w:tabs>
              <w:spacing w:before="240" w:after="240"/>
              <w:jc w:val="both"/>
            </w:pPr>
            <w:bookmarkStart w:id="5" w:name="_Hlk8736226"/>
            <w:r>
              <w:rPr>
                <w:color w:val="FFFFFF" w:themeColor="background1"/>
              </w:rPr>
              <w:t>Description</w:t>
            </w:r>
            <w:r w:rsidR="00666C2E" w:rsidRPr="00D5519A">
              <w:rPr>
                <w:color w:val="FFFFFF" w:themeColor="background1"/>
              </w:rPr>
              <w:t xml:space="preserve"> of </w:t>
            </w:r>
            <w:r w:rsidR="00437CE4">
              <w:rPr>
                <w:color w:val="FFFFFF" w:themeColor="background1"/>
              </w:rPr>
              <w:t>Study</w:t>
            </w:r>
          </w:p>
        </w:tc>
      </w:tr>
      <w:tr w:rsidR="00666C2E" w:rsidRPr="009079B6" w14:paraId="209D1851" w14:textId="77777777" w:rsidTr="005F6773">
        <w:tc>
          <w:tcPr>
            <w:cnfStyle w:val="001000000000" w:firstRow="0" w:lastRow="0" w:firstColumn="1" w:lastColumn="0" w:oddVBand="0" w:evenVBand="0" w:oddHBand="0" w:evenHBand="0" w:firstRowFirstColumn="0" w:firstRowLastColumn="0" w:lastRowFirstColumn="0" w:lastRowLastColumn="0"/>
            <w:tcW w:w="9182" w:type="dxa"/>
          </w:tcPr>
          <w:p w14:paraId="41FE7699" w14:textId="253DA64B" w:rsidR="00666C2E" w:rsidRDefault="00666C2E" w:rsidP="005F6773">
            <w:pPr>
              <w:pStyle w:val="BodyText"/>
              <w:tabs>
                <w:tab w:val="left" w:pos="1276"/>
              </w:tabs>
              <w:spacing w:before="240" w:after="240"/>
              <w:jc w:val="both"/>
              <w:rPr>
                <w:bCs w:val="0"/>
              </w:rPr>
            </w:pPr>
            <w:r w:rsidRPr="009079B6">
              <w:rPr>
                <w:b w:val="0"/>
              </w:rPr>
              <w:t>[INSERT DETAILS</w:t>
            </w:r>
            <w:r>
              <w:rPr>
                <w:b w:val="0"/>
              </w:rPr>
              <w:t xml:space="preserve"> HERE</w:t>
            </w:r>
            <w:r w:rsidR="004769A0">
              <w:rPr>
                <w:b w:val="0"/>
              </w:rPr>
              <w:t xml:space="preserve"> – M</w:t>
            </w:r>
            <w:r w:rsidR="00AD02D0">
              <w:rPr>
                <w:b w:val="0"/>
              </w:rPr>
              <w:t>AX</w:t>
            </w:r>
            <w:r w:rsidR="004769A0">
              <w:rPr>
                <w:b w:val="0"/>
              </w:rPr>
              <w:t xml:space="preserve"> 300 </w:t>
            </w:r>
            <w:r w:rsidR="00AD02D0">
              <w:rPr>
                <w:b w:val="0"/>
              </w:rPr>
              <w:t>WORDS</w:t>
            </w:r>
            <w:r w:rsidRPr="009079B6">
              <w:rPr>
                <w:b w:val="0"/>
              </w:rPr>
              <w:t>]</w:t>
            </w:r>
          </w:p>
          <w:p w14:paraId="5A189682" w14:textId="77777777" w:rsidR="00666C2E" w:rsidRDefault="00666C2E" w:rsidP="005F6773">
            <w:pPr>
              <w:pStyle w:val="BodyText"/>
              <w:tabs>
                <w:tab w:val="left" w:pos="1276"/>
              </w:tabs>
              <w:spacing w:after="240"/>
              <w:jc w:val="both"/>
              <w:rPr>
                <w:bCs w:val="0"/>
              </w:rPr>
            </w:pPr>
          </w:p>
          <w:p w14:paraId="7C52EBA4" w14:textId="77777777" w:rsidR="00666C2E" w:rsidRDefault="00666C2E" w:rsidP="005F6773">
            <w:pPr>
              <w:pStyle w:val="BodyText"/>
              <w:tabs>
                <w:tab w:val="left" w:pos="1276"/>
              </w:tabs>
              <w:spacing w:after="240"/>
              <w:jc w:val="both"/>
              <w:rPr>
                <w:bCs w:val="0"/>
              </w:rPr>
            </w:pPr>
          </w:p>
          <w:p w14:paraId="1426DA6F" w14:textId="77777777" w:rsidR="00666C2E" w:rsidRDefault="00666C2E" w:rsidP="005F6773">
            <w:pPr>
              <w:pStyle w:val="BodyText"/>
              <w:tabs>
                <w:tab w:val="left" w:pos="1276"/>
              </w:tabs>
              <w:spacing w:after="240"/>
              <w:jc w:val="both"/>
              <w:rPr>
                <w:bCs w:val="0"/>
              </w:rPr>
            </w:pPr>
          </w:p>
          <w:p w14:paraId="31967E83" w14:textId="77777777" w:rsidR="00666C2E" w:rsidRDefault="00666C2E" w:rsidP="005F6773">
            <w:pPr>
              <w:pStyle w:val="BodyText"/>
              <w:tabs>
                <w:tab w:val="left" w:pos="1276"/>
              </w:tabs>
              <w:spacing w:after="240"/>
              <w:jc w:val="both"/>
              <w:rPr>
                <w:b w:val="0"/>
              </w:rPr>
            </w:pPr>
          </w:p>
          <w:p w14:paraId="7580252E" w14:textId="77777777" w:rsidR="00666C2E" w:rsidRDefault="00666C2E" w:rsidP="005F6773">
            <w:pPr>
              <w:pStyle w:val="BodyText"/>
              <w:tabs>
                <w:tab w:val="left" w:pos="1276"/>
              </w:tabs>
              <w:spacing w:after="240"/>
              <w:jc w:val="both"/>
              <w:rPr>
                <w:b w:val="0"/>
              </w:rPr>
            </w:pPr>
          </w:p>
          <w:p w14:paraId="501F3B63" w14:textId="77777777" w:rsidR="00666C2E" w:rsidRDefault="00666C2E" w:rsidP="005F6773">
            <w:pPr>
              <w:pStyle w:val="BodyText"/>
              <w:tabs>
                <w:tab w:val="left" w:pos="1276"/>
              </w:tabs>
              <w:spacing w:after="240"/>
              <w:jc w:val="both"/>
              <w:rPr>
                <w:b w:val="0"/>
              </w:rPr>
            </w:pPr>
          </w:p>
          <w:p w14:paraId="4EE44013" w14:textId="257AE5A2" w:rsidR="00D95438" w:rsidRDefault="00D95438" w:rsidP="005F6773">
            <w:pPr>
              <w:pStyle w:val="BodyText"/>
              <w:tabs>
                <w:tab w:val="left" w:pos="1276"/>
              </w:tabs>
              <w:spacing w:after="240"/>
              <w:jc w:val="both"/>
              <w:rPr>
                <w:b w:val="0"/>
              </w:rPr>
            </w:pPr>
          </w:p>
          <w:p w14:paraId="76C82B53" w14:textId="77777777" w:rsidR="00D95438" w:rsidRDefault="00D95438" w:rsidP="005F6773">
            <w:pPr>
              <w:pStyle w:val="BodyText"/>
              <w:tabs>
                <w:tab w:val="left" w:pos="1276"/>
              </w:tabs>
              <w:spacing w:after="240"/>
              <w:jc w:val="both"/>
              <w:rPr>
                <w:bCs w:val="0"/>
              </w:rPr>
            </w:pPr>
          </w:p>
          <w:p w14:paraId="08863B49" w14:textId="77777777" w:rsidR="00666C2E" w:rsidRPr="009079B6" w:rsidRDefault="00666C2E" w:rsidP="005F6773">
            <w:pPr>
              <w:pStyle w:val="BodyText"/>
              <w:tabs>
                <w:tab w:val="left" w:pos="1276"/>
              </w:tabs>
              <w:spacing w:after="240"/>
              <w:jc w:val="both"/>
              <w:rPr>
                <w:b w:val="0"/>
              </w:rPr>
            </w:pPr>
          </w:p>
        </w:tc>
      </w:tr>
      <w:bookmarkEnd w:id="5"/>
    </w:tbl>
    <w:p w14:paraId="41C144C8" w14:textId="2E787B08" w:rsidR="00CE72C3" w:rsidRDefault="00CE72C3" w:rsidP="003B1050"/>
    <w:p w14:paraId="6F87115B" w14:textId="77777777" w:rsidR="00D95438" w:rsidRDefault="00D95438" w:rsidP="003B1050">
      <w:pPr>
        <w:sectPr w:rsidR="00D95438" w:rsidSect="009E7558">
          <w:pgSz w:w="11910" w:h="16840"/>
          <w:pgMar w:top="1843" w:right="1300" w:bottom="1160" w:left="1418" w:header="0" w:footer="976" w:gutter="0"/>
          <w:cols w:space="720"/>
        </w:sectPr>
      </w:pPr>
    </w:p>
    <w:p w14:paraId="6AC55BC9" w14:textId="77777777" w:rsidR="007F7609" w:rsidRPr="007F7609" w:rsidRDefault="007F7609" w:rsidP="007F7609">
      <w:pPr>
        <w:pStyle w:val="Heading1"/>
        <w:spacing w:line="360" w:lineRule="auto"/>
        <w:ind w:left="0"/>
        <w:rPr>
          <w:b w:val="0"/>
          <w:color w:val="0070C0"/>
          <w:sz w:val="28"/>
          <w:szCs w:val="28"/>
        </w:rPr>
      </w:pPr>
      <w:bookmarkStart w:id="6" w:name="_Toc8726228"/>
      <w:bookmarkEnd w:id="4"/>
      <w:r w:rsidRPr="007F7609">
        <w:rPr>
          <w:b w:val="0"/>
          <w:color w:val="0070C0"/>
          <w:sz w:val="28"/>
          <w:szCs w:val="28"/>
        </w:rPr>
        <w:lastRenderedPageBreak/>
        <w:t>Personal Data</w:t>
      </w:r>
      <w:bookmarkEnd w:id="6"/>
    </w:p>
    <w:p w14:paraId="0535A317" w14:textId="4F30A172" w:rsidR="005E6878" w:rsidRDefault="005E6878" w:rsidP="00D6429D">
      <w:pPr>
        <w:pStyle w:val="BodyText"/>
        <w:tabs>
          <w:tab w:val="left" w:pos="1276"/>
        </w:tabs>
        <w:spacing w:after="240"/>
        <w:ind w:right="200"/>
        <w:jc w:val="both"/>
      </w:pPr>
      <w:r w:rsidRPr="00191FB4">
        <w:t xml:space="preserve">List the types of personal data that will be collected, used, accessed or shared for the purpose of </w:t>
      </w:r>
      <w:r w:rsidR="00117D3A">
        <w:t xml:space="preserve">the </w:t>
      </w:r>
      <w:r w:rsidR="00437CE4">
        <w:t>study</w:t>
      </w:r>
      <w:r w:rsidR="007F7609">
        <w:t>.</w:t>
      </w:r>
      <w:r w:rsidR="00DE3C2A">
        <w:t xml:space="preserve"> </w:t>
      </w:r>
    </w:p>
    <w:tbl>
      <w:tblPr>
        <w:tblStyle w:val="TableGridLight"/>
        <w:tblW w:w="0" w:type="auto"/>
        <w:tblLook w:val="04A0" w:firstRow="1" w:lastRow="0" w:firstColumn="1" w:lastColumn="0" w:noHBand="0" w:noVBand="1"/>
      </w:tblPr>
      <w:tblGrid>
        <w:gridCol w:w="2830"/>
        <w:gridCol w:w="2895"/>
        <w:gridCol w:w="3457"/>
      </w:tblGrid>
      <w:tr w:rsidR="00072E2D" w:rsidRPr="002D4E11" w14:paraId="0E6179A9" w14:textId="06505DEF" w:rsidTr="00B64FAB">
        <w:tc>
          <w:tcPr>
            <w:tcW w:w="2830" w:type="dxa"/>
            <w:tcBorders>
              <w:top w:val="single" w:sz="4" w:space="0" w:color="auto"/>
              <w:left w:val="single" w:sz="4" w:space="0" w:color="auto"/>
              <w:bottom w:val="single" w:sz="4" w:space="0" w:color="auto"/>
              <w:right w:val="single" w:sz="4" w:space="0" w:color="auto"/>
            </w:tcBorders>
            <w:shd w:val="clear" w:color="auto" w:fill="00B0F0"/>
          </w:tcPr>
          <w:p w14:paraId="3294B7F1" w14:textId="77777777" w:rsidR="00072E2D" w:rsidRPr="00117D3A" w:rsidRDefault="00072E2D" w:rsidP="009752EE">
            <w:pPr>
              <w:pStyle w:val="BodyText"/>
              <w:tabs>
                <w:tab w:val="left" w:pos="1276"/>
              </w:tabs>
              <w:spacing w:before="240" w:after="240"/>
              <w:jc w:val="center"/>
              <w:rPr>
                <w:b/>
                <w:color w:val="FFFFFF" w:themeColor="background1"/>
              </w:rPr>
            </w:pPr>
            <w:r w:rsidRPr="00117D3A">
              <w:rPr>
                <w:b/>
                <w:color w:val="FFFFFF" w:themeColor="background1"/>
              </w:rPr>
              <w:t>Data Collected</w:t>
            </w:r>
          </w:p>
        </w:tc>
        <w:tc>
          <w:tcPr>
            <w:tcW w:w="2895" w:type="dxa"/>
            <w:tcBorders>
              <w:top w:val="single" w:sz="4" w:space="0" w:color="auto"/>
              <w:left w:val="single" w:sz="4" w:space="0" w:color="auto"/>
              <w:bottom w:val="single" w:sz="4" w:space="0" w:color="auto"/>
              <w:right w:val="single" w:sz="4" w:space="0" w:color="auto"/>
            </w:tcBorders>
            <w:shd w:val="clear" w:color="auto" w:fill="00B0F0"/>
          </w:tcPr>
          <w:p w14:paraId="253F8CA0" w14:textId="702332EC" w:rsidR="00072E2D" w:rsidRPr="00117D3A" w:rsidRDefault="00072E2D" w:rsidP="009752EE">
            <w:pPr>
              <w:pStyle w:val="BodyText"/>
              <w:tabs>
                <w:tab w:val="left" w:pos="1276"/>
              </w:tabs>
              <w:spacing w:before="240" w:after="240"/>
              <w:jc w:val="center"/>
              <w:rPr>
                <w:b/>
                <w:color w:val="FFFFFF" w:themeColor="background1"/>
                <w:lang w:val="en-US"/>
              </w:rPr>
            </w:pPr>
            <w:r w:rsidRPr="00117D3A">
              <w:rPr>
                <w:b/>
                <w:color w:val="FFFFFF" w:themeColor="background1"/>
              </w:rPr>
              <w:t>Justification</w:t>
            </w:r>
          </w:p>
        </w:tc>
        <w:tc>
          <w:tcPr>
            <w:tcW w:w="3457" w:type="dxa"/>
            <w:tcBorders>
              <w:top w:val="single" w:sz="4" w:space="0" w:color="auto"/>
              <w:left w:val="single" w:sz="4" w:space="0" w:color="auto"/>
              <w:bottom w:val="single" w:sz="4" w:space="0" w:color="auto"/>
              <w:right w:val="single" w:sz="4" w:space="0" w:color="auto"/>
            </w:tcBorders>
            <w:shd w:val="clear" w:color="auto" w:fill="00B0F0"/>
          </w:tcPr>
          <w:p w14:paraId="543046EE" w14:textId="2332CDB1" w:rsidR="00072E2D" w:rsidRPr="00117D3A" w:rsidRDefault="00355185" w:rsidP="009752EE">
            <w:pPr>
              <w:pStyle w:val="BodyText"/>
              <w:tabs>
                <w:tab w:val="left" w:pos="1276"/>
              </w:tabs>
              <w:spacing w:before="240" w:after="240"/>
              <w:jc w:val="center"/>
              <w:rPr>
                <w:b/>
                <w:color w:val="FFFFFF" w:themeColor="background1"/>
                <w:lang w:val="en-US"/>
              </w:rPr>
            </w:pPr>
            <w:r w:rsidRPr="00117D3A">
              <w:rPr>
                <w:b/>
                <w:color w:val="FFFFFF" w:themeColor="background1"/>
              </w:rPr>
              <w:t xml:space="preserve">Processing </w:t>
            </w:r>
            <w:r w:rsidR="003C1924" w:rsidRPr="00117D3A">
              <w:rPr>
                <w:b/>
                <w:color w:val="FFFFFF" w:themeColor="background1"/>
              </w:rPr>
              <w:t>Activity</w:t>
            </w:r>
          </w:p>
        </w:tc>
      </w:tr>
      <w:tr w:rsidR="00072E2D" w:rsidRPr="002D4E11" w14:paraId="1E3ADA04" w14:textId="1599B10B" w:rsidTr="00117D3A">
        <w:tc>
          <w:tcPr>
            <w:tcW w:w="2830" w:type="dxa"/>
            <w:tcBorders>
              <w:top w:val="single" w:sz="4" w:space="0" w:color="auto"/>
              <w:left w:val="single" w:sz="4" w:space="0" w:color="auto"/>
              <w:bottom w:val="single" w:sz="4" w:space="0" w:color="auto"/>
              <w:right w:val="single" w:sz="4" w:space="0" w:color="auto"/>
            </w:tcBorders>
          </w:tcPr>
          <w:p w14:paraId="6F6FDA74" w14:textId="77777777" w:rsidR="00DB1A09" w:rsidRDefault="002E19D6" w:rsidP="00DB1A09">
            <w:pPr>
              <w:pStyle w:val="BodyText"/>
              <w:tabs>
                <w:tab w:val="left" w:pos="1276"/>
              </w:tabs>
              <w:spacing w:before="120" w:after="120"/>
              <w:rPr>
                <w:iCs/>
              </w:rPr>
            </w:pPr>
            <w:r w:rsidRPr="00B64FAB">
              <w:rPr>
                <w:iCs/>
              </w:rPr>
              <w:t xml:space="preserve">EXAMPLE: </w:t>
            </w:r>
          </w:p>
          <w:p w14:paraId="3583D979" w14:textId="45628407" w:rsidR="00072E2D" w:rsidRPr="00B64FAB" w:rsidRDefault="00072E2D" w:rsidP="00DB1A09">
            <w:pPr>
              <w:pStyle w:val="BodyText"/>
              <w:tabs>
                <w:tab w:val="left" w:pos="1276"/>
              </w:tabs>
              <w:spacing w:before="120" w:after="120"/>
              <w:rPr>
                <w:b/>
                <w:iCs/>
              </w:rPr>
            </w:pPr>
            <w:r w:rsidRPr="00B64FAB">
              <w:rPr>
                <w:iCs/>
              </w:rPr>
              <w:t>Participant names</w:t>
            </w:r>
          </w:p>
        </w:tc>
        <w:tc>
          <w:tcPr>
            <w:tcW w:w="2895" w:type="dxa"/>
            <w:tcBorders>
              <w:top w:val="single" w:sz="4" w:space="0" w:color="auto"/>
              <w:left w:val="single" w:sz="4" w:space="0" w:color="auto"/>
              <w:bottom w:val="single" w:sz="4" w:space="0" w:color="auto"/>
              <w:right w:val="single" w:sz="4" w:space="0" w:color="auto"/>
            </w:tcBorders>
          </w:tcPr>
          <w:p w14:paraId="046F7864" w14:textId="77777777" w:rsidR="00392AA9" w:rsidRDefault="00392AA9" w:rsidP="00DB1A09">
            <w:pPr>
              <w:pStyle w:val="BodyText"/>
              <w:tabs>
                <w:tab w:val="left" w:pos="1276"/>
              </w:tabs>
              <w:spacing w:before="120" w:after="120"/>
              <w:rPr>
                <w:iCs/>
                <w:lang w:val="en-US"/>
              </w:rPr>
            </w:pPr>
            <w:r>
              <w:rPr>
                <w:iCs/>
                <w:lang w:val="en-US"/>
              </w:rPr>
              <w:t>EXAMPLE:</w:t>
            </w:r>
          </w:p>
          <w:p w14:paraId="0C4E6648" w14:textId="7653B5B9" w:rsidR="00072E2D" w:rsidRPr="00B64FAB" w:rsidRDefault="005E3E00" w:rsidP="00DB1A09">
            <w:pPr>
              <w:pStyle w:val="BodyText"/>
              <w:tabs>
                <w:tab w:val="left" w:pos="1276"/>
              </w:tabs>
              <w:spacing w:before="120" w:after="120"/>
              <w:rPr>
                <w:iCs/>
                <w:lang w:val="en-US"/>
              </w:rPr>
            </w:pPr>
            <w:r w:rsidRPr="00B64FAB">
              <w:rPr>
                <w:iCs/>
                <w:lang w:val="en-US"/>
              </w:rPr>
              <w:t>Identification</w:t>
            </w:r>
            <w:r w:rsidR="00D8088A" w:rsidRPr="00B64FAB">
              <w:rPr>
                <w:iCs/>
                <w:lang w:val="en-US"/>
              </w:rPr>
              <w:t>, so that we can apply matching codes across longitudinal data sets</w:t>
            </w:r>
            <w:r w:rsidR="00426B47" w:rsidRPr="00B64FAB">
              <w:rPr>
                <w:iCs/>
                <w:lang w:val="en-US"/>
              </w:rPr>
              <w:t>.</w:t>
            </w:r>
          </w:p>
        </w:tc>
        <w:tc>
          <w:tcPr>
            <w:tcW w:w="3457" w:type="dxa"/>
            <w:tcBorders>
              <w:top w:val="single" w:sz="4" w:space="0" w:color="auto"/>
              <w:left w:val="single" w:sz="4" w:space="0" w:color="auto"/>
              <w:bottom w:val="single" w:sz="4" w:space="0" w:color="auto"/>
              <w:right w:val="single" w:sz="4" w:space="0" w:color="auto"/>
            </w:tcBorders>
          </w:tcPr>
          <w:p w14:paraId="08C231A2" w14:textId="77777777" w:rsidR="00392AA9" w:rsidRDefault="00392AA9" w:rsidP="00DB1A09">
            <w:pPr>
              <w:pStyle w:val="BodyText"/>
              <w:tabs>
                <w:tab w:val="left" w:pos="1276"/>
              </w:tabs>
              <w:spacing w:before="120" w:after="120"/>
              <w:rPr>
                <w:iCs/>
              </w:rPr>
            </w:pPr>
            <w:r>
              <w:rPr>
                <w:iCs/>
              </w:rPr>
              <w:t>EXAMPLE:</w:t>
            </w:r>
          </w:p>
          <w:p w14:paraId="4429AD71" w14:textId="3352C0FB" w:rsidR="00072E2D" w:rsidRPr="00B64FAB" w:rsidRDefault="003901F3" w:rsidP="00DB1A09">
            <w:pPr>
              <w:pStyle w:val="BodyText"/>
              <w:tabs>
                <w:tab w:val="left" w:pos="1276"/>
              </w:tabs>
              <w:spacing w:before="120" w:after="120"/>
              <w:rPr>
                <w:iCs/>
                <w:lang w:val="en-US"/>
              </w:rPr>
            </w:pPr>
            <w:r w:rsidRPr="00B64FAB">
              <w:rPr>
                <w:iCs/>
              </w:rPr>
              <w:t>Excel database</w:t>
            </w:r>
            <w:r w:rsidR="00D10402" w:rsidRPr="00B64FAB">
              <w:rPr>
                <w:iCs/>
              </w:rPr>
              <w:t xml:space="preserve">, situated in </w:t>
            </w:r>
            <w:r w:rsidR="000130D2" w:rsidRPr="00B64FAB">
              <w:rPr>
                <w:iCs/>
              </w:rPr>
              <w:t>‘</w:t>
            </w:r>
            <w:r w:rsidR="00D10402" w:rsidRPr="00B64FAB">
              <w:rPr>
                <w:iCs/>
              </w:rPr>
              <w:t>X</w:t>
            </w:r>
            <w:r w:rsidR="000130D2" w:rsidRPr="00B64FAB">
              <w:rPr>
                <w:iCs/>
              </w:rPr>
              <w:t>’</w:t>
            </w:r>
            <w:r w:rsidR="00D10402" w:rsidRPr="00B64FAB">
              <w:rPr>
                <w:iCs/>
              </w:rPr>
              <w:t xml:space="preserve"> Drive</w:t>
            </w:r>
            <w:r w:rsidR="005248B3" w:rsidRPr="00B64FAB">
              <w:rPr>
                <w:iCs/>
              </w:rPr>
              <w:t xml:space="preserve"> on ‘X’ desktop</w:t>
            </w:r>
            <w:r w:rsidR="003D1387" w:rsidRPr="00B64FAB">
              <w:rPr>
                <w:iCs/>
              </w:rPr>
              <w:t xml:space="preserve"> computer at ‘X’ site</w:t>
            </w:r>
            <w:r w:rsidR="00426B47" w:rsidRPr="00B64FAB">
              <w:rPr>
                <w:iCs/>
              </w:rPr>
              <w:t>.</w:t>
            </w:r>
          </w:p>
        </w:tc>
      </w:tr>
      <w:tr w:rsidR="00072E2D" w:rsidRPr="002D4E11" w14:paraId="071DDEB7" w14:textId="2DEBFE2F" w:rsidTr="00117D3A">
        <w:tc>
          <w:tcPr>
            <w:tcW w:w="2830" w:type="dxa"/>
            <w:tcBorders>
              <w:top w:val="single" w:sz="4" w:space="0" w:color="auto"/>
              <w:left w:val="single" w:sz="4" w:space="0" w:color="auto"/>
              <w:bottom w:val="single" w:sz="4" w:space="0" w:color="auto"/>
              <w:right w:val="single" w:sz="4" w:space="0" w:color="auto"/>
            </w:tcBorders>
          </w:tcPr>
          <w:p w14:paraId="3045C7C9" w14:textId="77777777" w:rsidR="00DB1A09" w:rsidRDefault="002E19D6" w:rsidP="00DB1A09">
            <w:pPr>
              <w:pStyle w:val="BodyText"/>
              <w:tabs>
                <w:tab w:val="left" w:pos="1276"/>
              </w:tabs>
              <w:spacing w:before="120" w:after="120"/>
              <w:rPr>
                <w:iCs/>
              </w:rPr>
            </w:pPr>
            <w:r w:rsidRPr="00B64FAB">
              <w:rPr>
                <w:iCs/>
              </w:rPr>
              <w:t xml:space="preserve">EXAMPLE: </w:t>
            </w:r>
          </w:p>
          <w:p w14:paraId="4D8F2226" w14:textId="311C9325" w:rsidR="00072E2D" w:rsidRPr="00DB1A09" w:rsidRDefault="001F06E9" w:rsidP="00DB1A09">
            <w:pPr>
              <w:pStyle w:val="BodyText"/>
              <w:tabs>
                <w:tab w:val="left" w:pos="1276"/>
              </w:tabs>
              <w:spacing w:before="120" w:after="120"/>
              <w:rPr>
                <w:iCs/>
              </w:rPr>
            </w:pPr>
            <w:r w:rsidRPr="00B64FAB">
              <w:rPr>
                <w:iCs/>
              </w:rPr>
              <w:t>Written consent</w:t>
            </w:r>
          </w:p>
        </w:tc>
        <w:tc>
          <w:tcPr>
            <w:tcW w:w="2895" w:type="dxa"/>
            <w:tcBorders>
              <w:top w:val="single" w:sz="4" w:space="0" w:color="auto"/>
              <w:left w:val="single" w:sz="4" w:space="0" w:color="auto"/>
              <w:bottom w:val="single" w:sz="4" w:space="0" w:color="auto"/>
              <w:right w:val="single" w:sz="4" w:space="0" w:color="auto"/>
            </w:tcBorders>
          </w:tcPr>
          <w:p w14:paraId="404C6FF4" w14:textId="77777777" w:rsidR="00392AA9" w:rsidRDefault="00392AA9" w:rsidP="00DB1A09">
            <w:pPr>
              <w:pStyle w:val="BodyText"/>
              <w:tabs>
                <w:tab w:val="left" w:pos="1276"/>
              </w:tabs>
              <w:spacing w:before="120" w:after="120"/>
              <w:rPr>
                <w:iCs/>
              </w:rPr>
            </w:pPr>
            <w:r>
              <w:rPr>
                <w:iCs/>
              </w:rPr>
              <w:t>EXAMPLE:</w:t>
            </w:r>
          </w:p>
          <w:p w14:paraId="1A527793" w14:textId="4D8EE761" w:rsidR="00072E2D" w:rsidRPr="00DB1A09" w:rsidRDefault="00580835" w:rsidP="00DB1A09">
            <w:pPr>
              <w:pStyle w:val="BodyText"/>
              <w:tabs>
                <w:tab w:val="left" w:pos="1276"/>
              </w:tabs>
              <w:spacing w:before="120" w:after="120"/>
              <w:rPr>
                <w:iCs/>
              </w:rPr>
            </w:pPr>
            <w:r>
              <w:rPr>
                <w:iCs/>
              </w:rPr>
              <w:t xml:space="preserve">Evidence of consent </w:t>
            </w:r>
            <w:r w:rsidR="00DE3C42">
              <w:rPr>
                <w:iCs/>
              </w:rPr>
              <w:t xml:space="preserve">obtained from participants </w:t>
            </w:r>
            <w:r>
              <w:rPr>
                <w:iCs/>
              </w:rPr>
              <w:t>to meet legal requirements</w:t>
            </w:r>
            <w:r w:rsidR="00DE3C42">
              <w:rPr>
                <w:iCs/>
              </w:rPr>
              <w:t>.</w:t>
            </w:r>
          </w:p>
        </w:tc>
        <w:tc>
          <w:tcPr>
            <w:tcW w:w="3457" w:type="dxa"/>
            <w:tcBorders>
              <w:top w:val="single" w:sz="4" w:space="0" w:color="auto"/>
              <w:left w:val="single" w:sz="4" w:space="0" w:color="auto"/>
              <w:bottom w:val="single" w:sz="4" w:space="0" w:color="auto"/>
              <w:right w:val="single" w:sz="4" w:space="0" w:color="auto"/>
            </w:tcBorders>
          </w:tcPr>
          <w:p w14:paraId="26E681EB" w14:textId="77777777" w:rsidR="00392AA9" w:rsidRDefault="00392AA9" w:rsidP="00DB1A09">
            <w:pPr>
              <w:pStyle w:val="BodyText"/>
              <w:tabs>
                <w:tab w:val="left" w:pos="1276"/>
              </w:tabs>
              <w:spacing w:before="120" w:after="120"/>
              <w:rPr>
                <w:iCs/>
              </w:rPr>
            </w:pPr>
            <w:r>
              <w:rPr>
                <w:iCs/>
              </w:rPr>
              <w:t>EXAMPLE:</w:t>
            </w:r>
          </w:p>
          <w:p w14:paraId="518309B8" w14:textId="136F10DC" w:rsidR="00072E2D" w:rsidRPr="00DB1A09" w:rsidRDefault="003901F3" w:rsidP="00DB1A09">
            <w:pPr>
              <w:pStyle w:val="BodyText"/>
              <w:tabs>
                <w:tab w:val="left" w:pos="1276"/>
              </w:tabs>
              <w:spacing w:before="120" w:after="120"/>
              <w:rPr>
                <w:iCs/>
              </w:rPr>
            </w:pPr>
            <w:r w:rsidRPr="00DB1A09">
              <w:rPr>
                <w:iCs/>
              </w:rPr>
              <w:t>Paper forms</w:t>
            </w:r>
            <w:r w:rsidR="003D1387" w:rsidRPr="00DB1A09">
              <w:rPr>
                <w:iCs/>
              </w:rPr>
              <w:t xml:space="preserve">, stored in locked filing cabinet at </w:t>
            </w:r>
            <w:r w:rsidR="001317F8" w:rsidRPr="00DB1A09">
              <w:rPr>
                <w:iCs/>
              </w:rPr>
              <w:t>‘X’ site. Access restricted to [detail] only</w:t>
            </w:r>
            <w:r w:rsidR="00426B47" w:rsidRPr="00DB1A09">
              <w:rPr>
                <w:iCs/>
              </w:rPr>
              <w:t>.</w:t>
            </w:r>
          </w:p>
        </w:tc>
      </w:tr>
      <w:tr w:rsidR="00072E2D" w:rsidRPr="002D4E11" w14:paraId="0085CD0F" w14:textId="121CFBF2" w:rsidTr="00117D3A">
        <w:tc>
          <w:tcPr>
            <w:tcW w:w="2830" w:type="dxa"/>
            <w:tcBorders>
              <w:top w:val="single" w:sz="4" w:space="0" w:color="auto"/>
              <w:left w:val="single" w:sz="4" w:space="0" w:color="auto"/>
              <w:bottom w:val="single" w:sz="4" w:space="0" w:color="auto"/>
              <w:right w:val="single" w:sz="4" w:space="0" w:color="auto"/>
            </w:tcBorders>
          </w:tcPr>
          <w:p w14:paraId="3DAA47F7" w14:textId="77777777" w:rsidR="00DB1A09" w:rsidRDefault="005C6210" w:rsidP="00DB1A09">
            <w:pPr>
              <w:pStyle w:val="BodyText"/>
              <w:tabs>
                <w:tab w:val="left" w:pos="1276"/>
              </w:tabs>
              <w:spacing w:before="120" w:after="120"/>
              <w:rPr>
                <w:iCs/>
              </w:rPr>
            </w:pPr>
            <w:r>
              <w:rPr>
                <w:iCs/>
              </w:rPr>
              <w:t xml:space="preserve">EXAMPLE: </w:t>
            </w:r>
          </w:p>
          <w:p w14:paraId="5F815AD0" w14:textId="000E3F98" w:rsidR="00072E2D" w:rsidRPr="00DB1A09" w:rsidRDefault="005C6210" w:rsidP="00DB1A09">
            <w:pPr>
              <w:pStyle w:val="BodyText"/>
              <w:tabs>
                <w:tab w:val="left" w:pos="1276"/>
              </w:tabs>
              <w:spacing w:before="120" w:after="120"/>
              <w:rPr>
                <w:iCs/>
              </w:rPr>
            </w:pPr>
            <w:r w:rsidRPr="005C6210">
              <w:rPr>
                <w:iCs/>
              </w:rPr>
              <w:t>Data concerning health</w:t>
            </w:r>
          </w:p>
        </w:tc>
        <w:tc>
          <w:tcPr>
            <w:tcW w:w="2895" w:type="dxa"/>
            <w:tcBorders>
              <w:top w:val="single" w:sz="4" w:space="0" w:color="auto"/>
              <w:left w:val="single" w:sz="4" w:space="0" w:color="auto"/>
              <w:bottom w:val="single" w:sz="4" w:space="0" w:color="auto"/>
              <w:right w:val="single" w:sz="4" w:space="0" w:color="auto"/>
            </w:tcBorders>
          </w:tcPr>
          <w:p w14:paraId="1A14EBB4" w14:textId="77777777" w:rsidR="00072E2D" w:rsidRPr="00DB1A09" w:rsidRDefault="00072E2D"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7CFA4063" w14:textId="77777777" w:rsidR="00072E2D" w:rsidRPr="00DB1A09" w:rsidRDefault="00072E2D" w:rsidP="00DB1A09">
            <w:pPr>
              <w:pStyle w:val="BodyText"/>
              <w:tabs>
                <w:tab w:val="left" w:pos="1276"/>
              </w:tabs>
              <w:spacing w:before="120" w:after="120"/>
              <w:rPr>
                <w:iCs/>
              </w:rPr>
            </w:pPr>
          </w:p>
        </w:tc>
      </w:tr>
      <w:tr w:rsidR="00072E2D" w:rsidRPr="002D4E11" w14:paraId="278FEF81" w14:textId="0C664F22" w:rsidTr="00117D3A">
        <w:tc>
          <w:tcPr>
            <w:tcW w:w="2830" w:type="dxa"/>
            <w:tcBorders>
              <w:top w:val="single" w:sz="4" w:space="0" w:color="auto"/>
              <w:left w:val="single" w:sz="4" w:space="0" w:color="auto"/>
              <w:bottom w:val="single" w:sz="4" w:space="0" w:color="auto"/>
              <w:right w:val="single" w:sz="4" w:space="0" w:color="auto"/>
            </w:tcBorders>
          </w:tcPr>
          <w:p w14:paraId="7DCEA0F9" w14:textId="77777777" w:rsidR="00DB1A09" w:rsidRPr="00DB1A09" w:rsidRDefault="00BD5912" w:rsidP="00DB1A09">
            <w:pPr>
              <w:pStyle w:val="BodyText"/>
              <w:tabs>
                <w:tab w:val="left" w:pos="1276"/>
              </w:tabs>
              <w:spacing w:before="120" w:after="120"/>
              <w:rPr>
                <w:iCs/>
              </w:rPr>
            </w:pPr>
            <w:r w:rsidRPr="00DB1A09">
              <w:rPr>
                <w:iCs/>
              </w:rPr>
              <w:t xml:space="preserve">EXAMPLE: </w:t>
            </w:r>
          </w:p>
          <w:p w14:paraId="59AB9C16" w14:textId="146733D4" w:rsidR="00072E2D" w:rsidRPr="00DB1A09" w:rsidRDefault="00BD5912" w:rsidP="00DB1A09">
            <w:pPr>
              <w:pStyle w:val="BodyText"/>
              <w:tabs>
                <w:tab w:val="left" w:pos="1276"/>
              </w:tabs>
              <w:spacing w:before="120" w:after="120"/>
              <w:rPr>
                <w:iCs/>
              </w:rPr>
            </w:pPr>
            <w:r w:rsidRPr="00DB1A09">
              <w:rPr>
                <w:iCs/>
              </w:rPr>
              <w:t>Photo</w:t>
            </w:r>
            <w:r w:rsidR="00DE3C42">
              <w:rPr>
                <w:iCs/>
              </w:rPr>
              <w:t>s,</w:t>
            </w:r>
            <w:r w:rsidRPr="00DB1A09">
              <w:rPr>
                <w:iCs/>
              </w:rPr>
              <w:t xml:space="preserve"> video / </w:t>
            </w:r>
            <w:r w:rsidR="00DE3C42">
              <w:rPr>
                <w:iCs/>
              </w:rPr>
              <w:t xml:space="preserve">audio </w:t>
            </w:r>
            <w:r w:rsidRPr="00DB1A09">
              <w:rPr>
                <w:iCs/>
              </w:rPr>
              <w:t>recorded interviews which could identify the person</w:t>
            </w:r>
          </w:p>
        </w:tc>
        <w:tc>
          <w:tcPr>
            <w:tcW w:w="2895" w:type="dxa"/>
            <w:tcBorders>
              <w:top w:val="single" w:sz="4" w:space="0" w:color="auto"/>
              <w:left w:val="single" w:sz="4" w:space="0" w:color="auto"/>
              <w:bottom w:val="single" w:sz="4" w:space="0" w:color="auto"/>
              <w:right w:val="single" w:sz="4" w:space="0" w:color="auto"/>
            </w:tcBorders>
          </w:tcPr>
          <w:p w14:paraId="517F6CDF" w14:textId="77777777" w:rsidR="00072E2D" w:rsidRPr="00DB1A09" w:rsidRDefault="00072E2D"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4BF681C0" w14:textId="77777777" w:rsidR="00072E2D" w:rsidRPr="00DB1A09" w:rsidRDefault="00072E2D" w:rsidP="00DB1A09">
            <w:pPr>
              <w:pStyle w:val="BodyText"/>
              <w:tabs>
                <w:tab w:val="left" w:pos="1276"/>
              </w:tabs>
              <w:spacing w:before="120" w:after="120"/>
              <w:rPr>
                <w:iCs/>
              </w:rPr>
            </w:pPr>
          </w:p>
        </w:tc>
      </w:tr>
      <w:tr w:rsidR="00031CD0" w:rsidRPr="002D4E11" w14:paraId="2BA13C96" w14:textId="77777777" w:rsidTr="00117D3A">
        <w:tc>
          <w:tcPr>
            <w:tcW w:w="2830" w:type="dxa"/>
            <w:tcBorders>
              <w:top w:val="single" w:sz="4" w:space="0" w:color="auto"/>
              <w:left w:val="single" w:sz="4" w:space="0" w:color="auto"/>
              <w:bottom w:val="single" w:sz="4" w:space="0" w:color="auto"/>
              <w:right w:val="single" w:sz="4" w:space="0" w:color="auto"/>
            </w:tcBorders>
          </w:tcPr>
          <w:p w14:paraId="2738BA1D" w14:textId="77777777" w:rsidR="00DB1A09" w:rsidRDefault="00E03026" w:rsidP="00DB1A09">
            <w:pPr>
              <w:pStyle w:val="BodyText"/>
              <w:tabs>
                <w:tab w:val="left" w:pos="1276"/>
              </w:tabs>
              <w:spacing w:before="120" w:after="120"/>
              <w:rPr>
                <w:iCs/>
              </w:rPr>
            </w:pPr>
            <w:r w:rsidRPr="00E03026">
              <w:rPr>
                <w:iCs/>
              </w:rPr>
              <w:t>EXAMPLE:</w:t>
            </w:r>
          </w:p>
          <w:p w14:paraId="0DAAD4F2" w14:textId="21C9CB82" w:rsidR="00031CD0" w:rsidRPr="00E03026" w:rsidRDefault="00E03026" w:rsidP="00DB1A09">
            <w:pPr>
              <w:pStyle w:val="BodyText"/>
              <w:tabs>
                <w:tab w:val="left" w:pos="1276"/>
              </w:tabs>
              <w:spacing w:before="120" w:after="120"/>
              <w:rPr>
                <w:iCs/>
              </w:rPr>
            </w:pPr>
            <w:r w:rsidRPr="00E03026">
              <w:rPr>
                <w:iCs/>
              </w:rPr>
              <w:t>Location data</w:t>
            </w:r>
          </w:p>
        </w:tc>
        <w:tc>
          <w:tcPr>
            <w:tcW w:w="2895" w:type="dxa"/>
            <w:tcBorders>
              <w:top w:val="single" w:sz="4" w:space="0" w:color="auto"/>
              <w:left w:val="single" w:sz="4" w:space="0" w:color="auto"/>
              <w:bottom w:val="single" w:sz="4" w:space="0" w:color="auto"/>
              <w:right w:val="single" w:sz="4" w:space="0" w:color="auto"/>
            </w:tcBorders>
          </w:tcPr>
          <w:p w14:paraId="6DB80E7E" w14:textId="77777777" w:rsidR="00031CD0" w:rsidRPr="00E03026" w:rsidRDefault="00031CD0"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4910FC06" w14:textId="77777777" w:rsidR="00031CD0" w:rsidRPr="00E03026" w:rsidRDefault="00031CD0" w:rsidP="00DB1A09">
            <w:pPr>
              <w:pStyle w:val="BodyText"/>
              <w:tabs>
                <w:tab w:val="left" w:pos="1276"/>
              </w:tabs>
              <w:spacing w:before="120" w:after="120"/>
              <w:rPr>
                <w:iCs/>
              </w:rPr>
            </w:pPr>
          </w:p>
        </w:tc>
      </w:tr>
      <w:tr w:rsidR="002A6707" w:rsidRPr="002D4E11" w14:paraId="625FCEEF" w14:textId="77777777" w:rsidTr="00117D3A">
        <w:tc>
          <w:tcPr>
            <w:tcW w:w="2830" w:type="dxa"/>
            <w:tcBorders>
              <w:top w:val="single" w:sz="4" w:space="0" w:color="auto"/>
              <w:left w:val="single" w:sz="4" w:space="0" w:color="auto"/>
              <w:bottom w:val="single" w:sz="4" w:space="0" w:color="auto"/>
              <w:right w:val="single" w:sz="4" w:space="0" w:color="auto"/>
            </w:tcBorders>
          </w:tcPr>
          <w:p w14:paraId="0D37FF8F" w14:textId="77777777" w:rsidR="002A6707" w:rsidRDefault="00DB1A09" w:rsidP="00DB1A09">
            <w:pPr>
              <w:pStyle w:val="BodyText"/>
              <w:tabs>
                <w:tab w:val="left" w:pos="1276"/>
              </w:tabs>
              <w:spacing w:before="120" w:after="120"/>
              <w:rPr>
                <w:iCs/>
              </w:rPr>
            </w:pPr>
            <w:r>
              <w:rPr>
                <w:iCs/>
              </w:rPr>
              <w:t>EXAMPLE:</w:t>
            </w:r>
          </w:p>
          <w:p w14:paraId="51F388EE" w14:textId="49B1CF17" w:rsidR="00DB1A09" w:rsidRPr="00E03026" w:rsidRDefault="00DB1A09" w:rsidP="00DB1A09">
            <w:pPr>
              <w:pStyle w:val="BodyText"/>
              <w:tabs>
                <w:tab w:val="left" w:pos="1276"/>
              </w:tabs>
              <w:spacing w:before="120" w:after="120"/>
              <w:rPr>
                <w:iCs/>
              </w:rPr>
            </w:pPr>
            <w:r w:rsidRPr="00DB1A09">
              <w:rPr>
                <w:iCs/>
              </w:rPr>
              <w:t>Information relating to the family of the individual  and the individual’s lifestyle and social circumstances</w:t>
            </w:r>
          </w:p>
        </w:tc>
        <w:tc>
          <w:tcPr>
            <w:tcW w:w="2895" w:type="dxa"/>
            <w:tcBorders>
              <w:top w:val="single" w:sz="4" w:space="0" w:color="auto"/>
              <w:left w:val="single" w:sz="4" w:space="0" w:color="auto"/>
              <w:bottom w:val="single" w:sz="4" w:space="0" w:color="auto"/>
              <w:right w:val="single" w:sz="4" w:space="0" w:color="auto"/>
            </w:tcBorders>
          </w:tcPr>
          <w:p w14:paraId="06D8E509"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49D74430" w14:textId="77777777" w:rsidR="002A6707" w:rsidRPr="00E03026" w:rsidRDefault="002A6707" w:rsidP="00DB1A09">
            <w:pPr>
              <w:pStyle w:val="BodyText"/>
              <w:tabs>
                <w:tab w:val="left" w:pos="1276"/>
              </w:tabs>
              <w:spacing w:before="120" w:after="120"/>
              <w:rPr>
                <w:iCs/>
              </w:rPr>
            </w:pPr>
          </w:p>
        </w:tc>
      </w:tr>
      <w:tr w:rsidR="002A6707" w:rsidRPr="002D4E11" w14:paraId="739A7150" w14:textId="77777777" w:rsidTr="00117D3A">
        <w:tc>
          <w:tcPr>
            <w:tcW w:w="2830" w:type="dxa"/>
            <w:tcBorders>
              <w:top w:val="single" w:sz="4" w:space="0" w:color="auto"/>
              <w:left w:val="single" w:sz="4" w:space="0" w:color="auto"/>
              <w:bottom w:val="single" w:sz="4" w:space="0" w:color="auto"/>
              <w:right w:val="single" w:sz="4" w:space="0" w:color="auto"/>
            </w:tcBorders>
          </w:tcPr>
          <w:p w14:paraId="7918C77E"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46AA1406"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05CF0FB6" w14:textId="77777777" w:rsidR="002A6707" w:rsidRPr="00E03026" w:rsidRDefault="002A6707" w:rsidP="00DB1A09">
            <w:pPr>
              <w:pStyle w:val="BodyText"/>
              <w:tabs>
                <w:tab w:val="left" w:pos="1276"/>
              </w:tabs>
              <w:spacing w:before="120" w:after="120"/>
              <w:rPr>
                <w:iCs/>
              </w:rPr>
            </w:pPr>
          </w:p>
        </w:tc>
      </w:tr>
      <w:tr w:rsidR="002A6707" w:rsidRPr="002D4E11" w14:paraId="31540BC7" w14:textId="77777777" w:rsidTr="00117D3A">
        <w:tc>
          <w:tcPr>
            <w:tcW w:w="2830" w:type="dxa"/>
            <w:tcBorders>
              <w:top w:val="single" w:sz="4" w:space="0" w:color="auto"/>
              <w:left w:val="single" w:sz="4" w:space="0" w:color="auto"/>
              <w:bottom w:val="single" w:sz="4" w:space="0" w:color="auto"/>
              <w:right w:val="single" w:sz="4" w:space="0" w:color="auto"/>
            </w:tcBorders>
          </w:tcPr>
          <w:p w14:paraId="42C5BC36"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36D24D31"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3CE82805" w14:textId="77777777" w:rsidR="002A6707" w:rsidRPr="00E03026" w:rsidRDefault="002A6707" w:rsidP="00DB1A09">
            <w:pPr>
              <w:pStyle w:val="BodyText"/>
              <w:tabs>
                <w:tab w:val="left" w:pos="1276"/>
              </w:tabs>
              <w:spacing w:before="120" w:after="120"/>
              <w:rPr>
                <w:iCs/>
              </w:rPr>
            </w:pPr>
          </w:p>
        </w:tc>
      </w:tr>
      <w:tr w:rsidR="002A6707" w:rsidRPr="002D4E11" w14:paraId="312D7836" w14:textId="77777777" w:rsidTr="00117D3A">
        <w:tc>
          <w:tcPr>
            <w:tcW w:w="2830" w:type="dxa"/>
            <w:tcBorders>
              <w:top w:val="single" w:sz="4" w:space="0" w:color="auto"/>
              <w:left w:val="single" w:sz="4" w:space="0" w:color="auto"/>
              <w:bottom w:val="single" w:sz="4" w:space="0" w:color="auto"/>
              <w:right w:val="single" w:sz="4" w:space="0" w:color="auto"/>
            </w:tcBorders>
          </w:tcPr>
          <w:p w14:paraId="1CDE07DE"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0CE0957C"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1ED3749D" w14:textId="77777777" w:rsidR="002A6707" w:rsidRPr="00E03026" w:rsidRDefault="002A6707" w:rsidP="00DB1A09">
            <w:pPr>
              <w:pStyle w:val="BodyText"/>
              <w:tabs>
                <w:tab w:val="left" w:pos="1276"/>
              </w:tabs>
              <w:spacing w:before="120" w:after="120"/>
              <w:rPr>
                <w:iCs/>
              </w:rPr>
            </w:pPr>
          </w:p>
        </w:tc>
      </w:tr>
      <w:tr w:rsidR="002A6707" w:rsidRPr="002D4E11" w14:paraId="267D0677" w14:textId="77777777" w:rsidTr="00117D3A">
        <w:tc>
          <w:tcPr>
            <w:tcW w:w="2830" w:type="dxa"/>
            <w:tcBorders>
              <w:top w:val="single" w:sz="4" w:space="0" w:color="auto"/>
              <w:left w:val="single" w:sz="4" w:space="0" w:color="auto"/>
              <w:bottom w:val="single" w:sz="4" w:space="0" w:color="auto"/>
              <w:right w:val="single" w:sz="4" w:space="0" w:color="auto"/>
            </w:tcBorders>
          </w:tcPr>
          <w:p w14:paraId="27767143"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05E3DAEE"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115289CC" w14:textId="77777777" w:rsidR="002A6707" w:rsidRPr="00E03026" w:rsidRDefault="002A6707" w:rsidP="00DB1A09">
            <w:pPr>
              <w:pStyle w:val="BodyText"/>
              <w:tabs>
                <w:tab w:val="left" w:pos="1276"/>
              </w:tabs>
              <w:spacing w:before="120" w:after="120"/>
              <w:rPr>
                <w:iCs/>
              </w:rPr>
            </w:pPr>
          </w:p>
        </w:tc>
      </w:tr>
      <w:tr w:rsidR="002A6707" w:rsidRPr="002D4E11" w14:paraId="568E9FC5" w14:textId="77777777" w:rsidTr="00117D3A">
        <w:tc>
          <w:tcPr>
            <w:tcW w:w="2830" w:type="dxa"/>
            <w:tcBorders>
              <w:top w:val="single" w:sz="4" w:space="0" w:color="auto"/>
              <w:left w:val="single" w:sz="4" w:space="0" w:color="auto"/>
              <w:bottom w:val="single" w:sz="4" w:space="0" w:color="auto"/>
              <w:right w:val="single" w:sz="4" w:space="0" w:color="auto"/>
            </w:tcBorders>
          </w:tcPr>
          <w:p w14:paraId="61D4A0E1"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352CC0DD"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10EFB20F" w14:textId="77777777" w:rsidR="002A6707" w:rsidRPr="00E03026" w:rsidRDefault="002A6707" w:rsidP="00DB1A09">
            <w:pPr>
              <w:pStyle w:val="BodyText"/>
              <w:tabs>
                <w:tab w:val="left" w:pos="1276"/>
              </w:tabs>
              <w:spacing w:before="120" w:after="120"/>
              <w:rPr>
                <w:iCs/>
              </w:rPr>
            </w:pPr>
          </w:p>
        </w:tc>
      </w:tr>
      <w:tr w:rsidR="002A6707" w:rsidRPr="002D4E11" w14:paraId="0943D0D0" w14:textId="77777777" w:rsidTr="00117D3A">
        <w:tc>
          <w:tcPr>
            <w:tcW w:w="2830" w:type="dxa"/>
            <w:tcBorders>
              <w:top w:val="single" w:sz="4" w:space="0" w:color="auto"/>
              <w:left w:val="single" w:sz="4" w:space="0" w:color="auto"/>
              <w:bottom w:val="single" w:sz="4" w:space="0" w:color="auto"/>
              <w:right w:val="single" w:sz="4" w:space="0" w:color="auto"/>
            </w:tcBorders>
          </w:tcPr>
          <w:p w14:paraId="1FB53054"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050BC130"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2EFF0A88" w14:textId="77777777" w:rsidR="002A6707" w:rsidRPr="00E03026" w:rsidRDefault="002A6707" w:rsidP="00DB1A09">
            <w:pPr>
              <w:pStyle w:val="BodyText"/>
              <w:tabs>
                <w:tab w:val="left" w:pos="1276"/>
              </w:tabs>
              <w:spacing w:before="120" w:after="120"/>
              <w:rPr>
                <w:iCs/>
              </w:rPr>
            </w:pPr>
          </w:p>
        </w:tc>
      </w:tr>
    </w:tbl>
    <w:p w14:paraId="3FDCD688" w14:textId="610D6DD7" w:rsidR="001D0336" w:rsidRDefault="001D0336" w:rsidP="00DB1A09">
      <w:pPr>
        <w:pStyle w:val="BodyText"/>
        <w:tabs>
          <w:tab w:val="left" w:pos="1276"/>
        </w:tabs>
        <w:spacing w:after="240"/>
        <w:ind w:right="200"/>
        <w:jc w:val="both"/>
      </w:pPr>
    </w:p>
    <w:p w14:paraId="7B5CF0F3" w14:textId="77777777" w:rsidR="002A6707" w:rsidRDefault="002A6707" w:rsidP="002B00DA">
      <w:pPr>
        <w:pStyle w:val="Heading1"/>
        <w:spacing w:line="360" w:lineRule="auto"/>
        <w:ind w:left="0"/>
        <w:rPr>
          <w:b w:val="0"/>
          <w:color w:val="0070C0"/>
          <w:sz w:val="28"/>
          <w:szCs w:val="28"/>
        </w:rPr>
        <w:sectPr w:rsidR="002A6707" w:rsidSect="009E7558">
          <w:pgSz w:w="11910" w:h="16840"/>
          <w:pgMar w:top="1985" w:right="1300" w:bottom="1160" w:left="1418" w:header="0" w:footer="976" w:gutter="0"/>
          <w:cols w:space="720"/>
        </w:sectPr>
      </w:pPr>
    </w:p>
    <w:p w14:paraId="39205E49" w14:textId="77777777" w:rsidR="002A5A74" w:rsidRPr="00A35566" w:rsidRDefault="002A5A74" w:rsidP="002A5A74">
      <w:pPr>
        <w:widowControl/>
        <w:autoSpaceDE/>
        <w:autoSpaceDN/>
        <w:spacing w:after="160" w:line="259" w:lineRule="auto"/>
        <w:rPr>
          <w:color w:val="0070C0"/>
          <w:sz w:val="28"/>
          <w:szCs w:val="28"/>
        </w:rPr>
      </w:pPr>
      <w:r w:rsidRPr="00A35566">
        <w:rPr>
          <w:color w:val="0070C0"/>
          <w:sz w:val="28"/>
          <w:szCs w:val="28"/>
        </w:rPr>
        <w:lastRenderedPageBreak/>
        <w:t>Transparency of Processing</w:t>
      </w:r>
    </w:p>
    <w:p w14:paraId="29CDEF3C" w14:textId="77777777" w:rsidR="002A5A74" w:rsidRDefault="002A5A74" w:rsidP="002A5A74">
      <w:pPr>
        <w:pStyle w:val="BodyText"/>
        <w:tabs>
          <w:tab w:val="left" w:pos="1276"/>
        </w:tabs>
        <w:spacing w:after="240" w:line="276" w:lineRule="auto"/>
        <w:ind w:right="200"/>
      </w:pPr>
      <w:r>
        <w:t xml:space="preserve">Describe how you will you ensure that individuals are suitably informed of the intended processing and their rights under GDPR. This is a legal requirement under GDPR and must be correctly implemented. </w:t>
      </w:r>
    </w:p>
    <w:p w14:paraId="45561A5B" w14:textId="565188BD" w:rsidR="002A5A74" w:rsidRDefault="00975FE2" w:rsidP="00583F84">
      <w:pPr>
        <w:pStyle w:val="BodyText"/>
        <w:tabs>
          <w:tab w:val="left" w:pos="1276"/>
        </w:tabs>
        <w:spacing w:after="240" w:line="276" w:lineRule="auto"/>
        <w:ind w:right="120"/>
      </w:pPr>
      <w:r>
        <w:t xml:space="preserve">Attach relevant Privacy Notices, Privacy Policies, Data Protection Statements, introductory emails to participants etc. </w:t>
      </w:r>
      <w:r w:rsidR="002A5A74" w:rsidRPr="00C6007C">
        <w:rPr>
          <w:b/>
        </w:rPr>
        <w:t>Attach supporting documents</w:t>
      </w:r>
      <w:r w:rsidR="002A5A74" w:rsidRPr="00D03BB9">
        <w:t>,</w:t>
      </w:r>
      <w:r w:rsidR="002A5A74">
        <w:t xml:space="preserve"> including Consent Form(s) and Participant Information Leaflet(s). These must be provided as part of the DP</w:t>
      </w:r>
      <w:r>
        <w:t>R</w:t>
      </w:r>
      <w:r w:rsidR="002A5A74">
        <w:t>A review process. The approved Trinity College templates must be used to ensure compliance with GDPR and the Data Protection Acts. These can be downloaded at:</w:t>
      </w:r>
      <w:r w:rsidR="00583F84">
        <w:t xml:space="preserve"> </w:t>
      </w:r>
      <w:hyperlink r:id="rId19" w:history="1">
        <w:r w:rsidR="002A5A74" w:rsidRPr="00046EE3">
          <w:rPr>
            <w:rStyle w:val="Hyperlink"/>
          </w:rPr>
          <w:t>https://www.tcd.ie/dataprotection/trinitycollegetemplates/</w:t>
        </w:r>
      </w:hyperlink>
      <w:r w:rsidR="002A5A74">
        <w:t xml:space="preserve"> </w:t>
      </w:r>
    </w:p>
    <w:p w14:paraId="287F20B0" w14:textId="0F3B9201" w:rsidR="002B00DA" w:rsidRDefault="002B00DA" w:rsidP="002B00DA">
      <w:pPr>
        <w:pStyle w:val="Heading1"/>
        <w:spacing w:line="360" w:lineRule="auto"/>
        <w:ind w:left="0"/>
      </w:pPr>
      <w:r w:rsidRPr="00471585">
        <w:rPr>
          <w:b w:val="0"/>
          <w:color w:val="0070C0"/>
          <w:sz w:val="28"/>
          <w:szCs w:val="28"/>
        </w:rPr>
        <w:t>Data Security</w:t>
      </w:r>
      <w:r>
        <w:rPr>
          <w:b w:val="0"/>
          <w:color w:val="0070C0"/>
          <w:sz w:val="28"/>
          <w:szCs w:val="28"/>
        </w:rPr>
        <w:t xml:space="preserve"> </w:t>
      </w:r>
    </w:p>
    <w:p w14:paraId="3015BA62" w14:textId="312D1F4D" w:rsidR="002B00DA" w:rsidRPr="00215D1C" w:rsidRDefault="00F54491" w:rsidP="00EA55F2">
      <w:pPr>
        <w:pStyle w:val="ListParagraph"/>
        <w:numPr>
          <w:ilvl w:val="0"/>
          <w:numId w:val="17"/>
        </w:numPr>
        <w:spacing w:after="240" w:line="276" w:lineRule="auto"/>
        <w:ind w:left="426"/>
      </w:pPr>
      <w:r w:rsidRPr="00F54491">
        <w:t xml:space="preserve">Please provide a </w:t>
      </w:r>
      <w:r w:rsidR="00F657CF">
        <w:t xml:space="preserve">detailed </w:t>
      </w:r>
      <w:r w:rsidRPr="00F54491">
        <w:t>description of the</w:t>
      </w:r>
      <w:r>
        <w:t xml:space="preserve"> technical and organisational </w:t>
      </w:r>
      <w:r w:rsidRPr="00F54491">
        <w:t>security measures in place to keep project data secure for each system, platform and application you will use for access, storage, and transfer, including but not limited to</w:t>
      </w:r>
      <w:r>
        <w:t xml:space="preserve">: </w:t>
      </w:r>
      <w:r w:rsidRPr="007655AB">
        <w:rPr>
          <w:b/>
          <w:bCs/>
        </w:rPr>
        <w:t xml:space="preserve">multi factor authentication, use of passwords, use of VPN, </w:t>
      </w:r>
      <w:r w:rsidR="00F657CF" w:rsidRPr="007655AB">
        <w:rPr>
          <w:b/>
          <w:bCs/>
        </w:rPr>
        <w:t xml:space="preserve">device </w:t>
      </w:r>
      <w:r w:rsidRPr="007655AB">
        <w:rPr>
          <w:b/>
          <w:bCs/>
        </w:rPr>
        <w:t xml:space="preserve">encryption, </w:t>
      </w:r>
      <w:r w:rsidR="00F657CF" w:rsidRPr="007655AB">
        <w:rPr>
          <w:b/>
          <w:bCs/>
        </w:rPr>
        <w:t>access controls</w:t>
      </w:r>
      <w:r w:rsidR="006A5767" w:rsidRPr="007655AB">
        <w:rPr>
          <w:b/>
          <w:bCs/>
        </w:rPr>
        <w:t xml:space="preserve">, </w:t>
      </w:r>
      <w:r w:rsidRPr="007655AB">
        <w:rPr>
          <w:b/>
          <w:bCs/>
        </w:rPr>
        <w:t>vendor ISO certification, anti-virus used, use of secure file transfers such as HEAnet, detail on how data is backed up etc.</w:t>
      </w:r>
      <w:r w:rsidR="00D253DE" w:rsidRPr="00D253DE">
        <w:t xml:space="preserve"> </w:t>
      </w:r>
      <w:r w:rsidR="00D253DE" w:rsidRPr="007655AB">
        <w:rPr>
          <w:b/>
          <w:bCs/>
        </w:rPr>
        <w:t>Confirm what IT due diligence you have carried out  (to include how data is backed up, managed and kept secure).</w:t>
      </w:r>
    </w:p>
    <w:p w14:paraId="5B3BBBA7" w14:textId="7444BD66" w:rsidR="00302CB5" w:rsidRDefault="00327573" w:rsidP="00EA55F2">
      <w:pPr>
        <w:pStyle w:val="BodyText"/>
        <w:numPr>
          <w:ilvl w:val="0"/>
          <w:numId w:val="17"/>
        </w:numPr>
        <w:tabs>
          <w:tab w:val="left" w:pos="1276"/>
        </w:tabs>
        <w:spacing w:after="240"/>
        <w:ind w:left="426" w:right="200"/>
      </w:pPr>
      <w:r w:rsidRPr="00327573">
        <w:t xml:space="preserve">Have you familiarised yourself with the Trinity College </w:t>
      </w:r>
      <w:hyperlink r:id="rId20" w:history="1">
        <w:r w:rsidRPr="00327573">
          <w:rPr>
            <w:rStyle w:val="Hyperlink"/>
          </w:rPr>
          <w:t>Personal Data Breach Procedural Guidelines</w:t>
        </w:r>
      </w:hyperlink>
      <w:r w:rsidRPr="00327573">
        <w:t>?</w:t>
      </w:r>
    </w:p>
    <w:p w14:paraId="0C22F901" w14:textId="256D6295" w:rsidR="00BF291A" w:rsidRDefault="00BF291A" w:rsidP="00EA55F2">
      <w:pPr>
        <w:pStyle w:val="BodyText"/>
        <w:numPr>
          <w:ilvl w:val="0"/>
          <w:numId w:val="17"/>
        </w:numPr>
        <w:tabs>
          <w:tab w:val="left" w:pos="1276"/>
        </w:tabs>
        <w:spacing w:after="240"/>
        <w:ind w:left="426" w:right="200"/>
      </w:pPr>
      <w:r>
        <w:t>Have you completed Data Protection training?</w:t>
      </w:r>
    </w:p>
    <w:tbl>
      <w:tblPr>
        <w:tblStyle w:val="GridTable6Colorful"/>
        <w:tblW w:w="0" w:type="auto"/>
        <w:tblLook w:val="0480" w:firstRow="0" w:lastRow="0" w:firstColumn="1" w:lastColumn="0" w:noHBand="0" w:noVBand="1"/>
      </w:tblPr>
      <w:tblGrid>
        <w:gridCol w:w="9182"/>
      </w:tblGrid>
      <w:tr w:rsidR="00327573" w:rsidRPr="009079B6" w14:paraId="0CB41E13"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74EB94B0" w14:textId="73FC2FEC" w:rsidR="00327573" w:rsidRPr="009079B6" w:rsidRDefault="00327573" w:rsidP="0066734F">
            <w:pPr>
              <w:pStyle w:val="BodyText"/>
              <w:tabs>
                <w:tab w:val="left" w:pos="1276"/>
              </w:tabs>
              <w:spacing w:before="240" w:after="240"/>
              <w:jc w:val="both"/>
            </w:pPr>
            <w:r>
              <w:rPr>
                <w:color w:val="FFFFFF" w:themeColor="background1"/>
              </w:rPr>
              <w:t>Data Security</w:t>
            </w:r>
          </w:p>
        </w:tc>
      </w:tr>
      <w:tr w:rsidR="00327573" w:rsidRPr="009079B6" w14:paraId="07FDFB77"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6165A11B" w14:textId="77777777" w:rsidR="00392AA9" w:rsidRDefault="00327573" w:rsidP="00975FE2">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38CC12E7" w14:textId="5238A02C" w:rsidR="00975FE2" w:rsidRPr="009079B6" w:rsidRDefault="00975FE2" w:rsidP="00975FE2">
            <w:pPr>
              <w:pStyle w:val="BodyText"/>
              <w:tabs>
                <w:tab w:val="left" w:pos="1276"/>
              </w:tabs>
              <w:spacing w:before="240" w:after="240"/>
              <w:jc w:val="both"/>
              <w:rPr>
                <w:b w:val="0"/>
              </w:rPr>
            </w:pPr>
          </w:p>
        </w:tc>
      </w:tr>
    </w:tbl>
    <w:p w14:paraId="51895D1A" w14:textId="77777777" w:rsidR="00392AA9" w:rsidRPr="00101F9C" w:rsidRDefault="00392AA9" w:rsidP="00392AA9">
      <w:pPr>
        <w:pStyle w:val="Heading1"/>
        <w:spacing w:before="240" w:line="360" w:lineRule="auto"/>
        <w:ind w:left="0"/>
        <w:rPr>
          <w:color w:val="0070C0"/>
          <w:sz w:val="28"/>
          <w:szCs w:val="28"/>
        </w:rPr>
      </w:pPr>
      <w:bookmarkStart w:id="7" w:name="_Toc8726232"/>
      <w:r w:rsidRPr="00101F9C">
        <w:rPr>
          <w:b w:val="0"/>
          <w:color w:val="0070C0"/>
          <w:sz w:val="28"/>
          <w:szCs w:val="28"/>
        </w:rPr>
        <w:t>Purpose Limitation</w:t>
      </w:r>
    </w:p>
    <w:p w14:paraId="1DC588BC" w14:textId="031BF47C" w:rsidR="00392AA9" w:rsidRDefault="00392AA9" w:rsidP="00392AA9">
      <w:pPr>
        <w:pStyle w:val="BodyText"/>
        <w:tabs>
          <w:tab w:val="left" w:pos="1276"/>
        </w:tabs>
        <w:spacing w:after="240"/>
        <w:ind w:right="200"/>
      </w:pPr>
      <w:r>
        <w:t>Is the processing for the intended purpose only, or is there possibility that additional purposes may be added at a later date? You must ensure that ‘function creep’ is avoided.</w:t>
      </w:r>
    </w:p>
    <w:tbl>
      <w:tblPr>
        <w:tblStyle w:val="GridTable6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182"/>
      </w:tblGrid>
      <w:tr w:rsidR="00392AA9" w:rsidRPr="009079B6" w14:paraId="19E5CAA1" w14:textId="77777777" w:rsidTr="0039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380E5BD5" w14:textId="0E3B1177" w:rsidR="00392AA9" w:rsidRPr="009079B6" w:rsidRDefault="00392AA9" w:rsidP="0066734F">
            <w:pPr>
              <w:pStyle w:val="BodyText"/>
              <w:tabs>
                <w:tab w:val="left" w:pos="1276"/>
              </w:tabs>
              <w:spacing w:before="240" w:after="240"/>
              <w:jc w:val="both"/>
            </w:pPr>
            <w:r w:rsidRPr="00392AA9">
              <w:rPr>
                <w:color w:val="FFFFFF" w:themeColor="background1"/>
              </w:rPr>
              <w:t>Purpose Limitation</w:t>
            </w:r>
          </w:p>
        </w:tc>
      </w:tr>
      <w:tr w:rsidR="00392AA9" w:rsidRPr="009079B6" w14:paraId="497606BD" w14:textId="77777777" w:rsidTr="00392AA9">
        <w:tc>
          <w:tcPr>
            <w:cnfStyle w:val="001000000000" w:firstRow="0" w:lastRow="0" w:firstColumn="1" w:lastColumn="0" w:oddVBand="0" w:evenVBand="0" w:oddHBand="0" w:evenHBand="0" w:firstRowFirstColumn="0" w:firstRowLastColumn="0" w:lastRowFirstColumn="0" w:lastRowLastColumn="0"/>
            <w:tcW w:w="9182" w:type="dxa"/>
          </w:tcPr>
          <w:p w14:paraId="34452C6E" w14:textId="77777777" w:rsidR="00392AA9" w:rsidRDefault="00392AA9" w:rsidP="00975FE2">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238892D7" w14:textId="5FFE27AE" w:rsidR="00583F84" w:rsidRPr="009079B6" w:rsidRDefault="00583F84" w:rsidP="00975FE2">
            <w:pPr>
              <w:pStyle w:val="BodyText"/>
              <w:tabs>
                <w:tab w:val="left" w:pos="1276"/>
              </w:tabs>
              <w:spacing w:before="240" w:after="240"/>
              <w:jc w:val="both"/>
              <w:rPr>
                <w:b w:val="0"/>
              </w:rPr>
            </w:pPr>
          </w:p>
        </w:tc>
      </w:tr>
    </w:tbl>
    <w:p w14:paraId="15D2FD83" w14:textId="77777777" w:rsidR="00392AA9" w:rsidRPr="00DE3C2A" w:rsidRDefault="00392AA9" w:rsidP="00392AA9">
      <w:pPr>
        <w:pStyle w:val="Heading1"/>
        <w:spacing w:before="240" w:line="360" w:lineRule="auto"/>
        <w:ind w:left="0"/>
        <w:rPr>
          <w:b w:val="0"/>
          <w:color w:val="0070C0"/>
          <w:sz w:val="28"/>
          <w:szCs w:val="28"/>
        </w:rPr>
      </w:pPr>
      <w:bookmarkStart w:id="8" w:name="_Toc11312909"/>
      <w:r w:rsidRPr="00DE3C2A">
        <w:rPr>
          <w:b w:val="0"/>
          <w:color w:val="0070C0"/>
          <w:sz w:val="28"/>
          <w:szCs w:val="28"/>
        </w:rPr>
        <w:lastRenderedPageBreak/>
        <w:t>Data Minimisation</w:t>
      </w:r>
      <w:bookmarkEnd w:id="8"/>
    </w:p>
    <w:p w14:paraId="5A544E06" w14:textId="466A2DF2" w:rsidR="00392AA9" w:rsidRDefault="00392AA9" w:rsidP="00392AA9">
      <w:pPr>
        <w:pStyle w:val="BodyText"/>
        <w:tabs>
          <w:tab w:val="left" w:pos="1276"/>
        </w:tabs>
        <w:spacing w:after="240"/>
        <w:ind w:right="200"/>
        <w:jc w:val="both"/>
      </w:pPr>
      <w:r w:rsidRPr="001D0336">
        <w:t>Have you ensured that you will only collect the minimum data that you need or that is necessary for the activity? Provide details</w:t>
      </w:r>
      <w:r>
        <w:t>.</w:t>
      </w:r>
    </w:p>
    <w:tbl>
      <w:tblPr>
        <w:tblStyle w:val="GridTable6Colorful"/>
        <w:tblW w:w="0" w:type="auto"/>
        <w:tblLook w:val="0480" w:firstRow="0" w:lastRow="0" w:firstColumn="1" w:lastColumn="0" w:noHBand="0" w:noVBand="1"/>
      </w:tblPr>
      <w:tblGrid>
        <w:gridCol w:w="9182"/>
      </w:tblGrid>
      <w:tr w:rsidR="00392AA9" w:rsidRPr="009079B6" w14:paraId="1BD9F73F"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03A99586" w14:textId="49BE9892" w:rsidR="00392AA9" w:rsidRPr="009079B6" w:rsidRDefault="00392AA9" w:rsidP="0066734F">
            <w:pPr>
              <w:pStyle w:val="BodyText"/>
              <w:tabs>
                <w:tab w:val="left" w:pos="1276"/>
              </w:tabs>
              <w:spacing w:before="240" w:after="240"/>
              <w:jc w:val="both"/>
            </w:pPr>
            <w:r w:rsidRPr="00392AA9">
              <w:rPr>
                <w:color w:val="FFFFFF" w:themeColor="background1"/>
              </w:rPr>
              <w:t>Data Minimisation</w:t>
            </w:r>
          </w:p>
        </w:tc>
      </w:tr>
      <w:tr w:rsidR="00392AA9" w:rsidRPr="009079B6" w14:paraId="1798EF81"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13EEDCE5" w14:textId="77777777" w:rsidR="00392AA9" w:rsidRDefault="00392AA9" w:rsidP="0066734F">
            <w:pPr>
              <w:pStyle w:val="BodyText"/>
              <w:tabs>
                <w:tab w:val="left" w:pos="1276"/>
              </w:tabs>
              <w:spacing w:before="240" w:after="240"/>
              <w:jc w:val="both"/>
              <w:rPr>
                <w:b w:val="0"/>
              </w:rPr>
            </w:pPr>
            <w:r w:rsidRPr="009079B6">
              <w:rPr>
                <w:b w:val="0"/>
              </w:rPr>
              <w:t>[INSERT DETAIL</w:t>
            </w:r>
            <w:r>
              <w:rPr>
                <w:b w:val="0"/>
              </w:rPr>
              <w:t xml:space="preserve"> HERE</w:t>
            </w:r>
            <w:r w:rsidRPr="009079B6">
              <w:rPr>
                <w:b w:val="0"/>
              </w:rPr>
              <w:t>]</w:t>
            </w:r>
          </w:p>
          <w:p w14:paraId="4D9CE8B9" w14:textId="77777777" w:rsidR="00392AA9" w:rsidRPr="009079B6" w:rsidRDefault="00392AA9" w:rsidP="0066734F">
            <w:pPr>
              <w:pStyle w:val="BodyText"/>
              <w:tabs>
                <w:tab w:val="left" w:pos="1276"/>
              </w:tabs>
              <w:spacing w:after="240"/>
              <w:jc w:val="both"/>
              <w:rPr>
                <w:b w:val="0"/>
              </w:rPr>
            </w:pPr>
          </w:p>
        </w:tc>
      </w:tr>
    </w:tbl>
    <w:p w14:paraId="727167D7" w14:textId="77777777" w:rsidR="00392AA9" w:rsidRDefault="00392AA9" w:rsidP="00392AA9">
      <w:pPr>
        <w:pStyle w:val="BodyText"/>
        <w:tabs>
          <w:tab w:val="left" w:pos="1276"/>
        </w:tabs>
        <w:spacing w:after="240"/>
        <w:ind w:right="200"/>
        <w:jc w:val="both"/>
      </w:pPr>
    </w:p>
    <w:p w14:paraId="58C6D5FC" w14:textId="2FEFED69" w:rsidR="004E2A35" w:rsidRPr="004E2A35" w:rsidRDefault="00767C3F" w:rsidP="00392AA9">
      <w:pPr>
        <w:pStyle w:val="Heading1"/>
        <w:spacing w:line="360" w:lineRule="auto"/>
        <w:ind w:left="0"/>
        <w:rPr>
          <w:b w:val="0"/>
          <w:color w:val="0070C0"/>
          <w:sz w:val="28"/>
          <w:szCs w:val="28"/>
        </w:rPr>
      </w:pPr>
      <w:r>
        <w:rPr>
          <w:b w:val="0"/>
          <w:color w:val="0070C0"/>
          <w:sz w:val="28"/>
          <w:szCs w:val="28"/>
        </w:rPr>
        <w:t>Lawful Basis</w:t>
      </w:r>
      <w:r w:rsidR="004E2A35" w:rsidRPr="004E2A35">
        <w:rPr>
          <w:b w:val="0"/>
          <w:color w:val="0070C0"/>
          <w:sz w:val="28"/>
          <w:szCs w:val="28"/>
        </w:rPr>
        <w:t xml:space="preserve"> </w:t>
      </w:r>
      <w:r w:rsidR="00D56583">
        <w:rPr>
          <w:b w:val="0"/>
          <w:color w:val="0070C0"/>
          <w:sz w:val="28"/>
          <w:szCs w:val="28"/>
        </w:rPr>
        <w:t xml:space="preserve">– </w:t>
      </w:r>
      <w:r w:rsidR="00CA4FAE">
        <w:rPr>
          <w:b w:val="0"/>
          <w:color w:val="0070C0"/>
          <w:sz w:val="28"/>
          <w:szCs w:val="28"/>
        </w:rPr>
        <w:t>Ordinary Personal Data</w:t>
      </w:r>
      <w:bookmarkEnd w:id="7"/>
      <w:r w:rsidR="00CA4FAE">
        <w:rPr>
          <w:b w:val="0"/>
          <w:color w:val="0070C0"/>
          <w:sz w:val="28"/>
          <w:szCs w:val="28"/>
        </w:rPr>
        <w:t xml:space="preserve"> </w:t>
      </w:r>
    </w:p>
    <w:p w14:paraId="0BF7B206" w14:textId="1DF070B3" w:rsidR="00A45687" w:rsidRDefault="00A45687" w:rsidP="00117D3A">
      <w:pPr>
        <w:pStyle w:val="BodyText"/>
        <w:tabs>
          <w:tab w:val="left" w:pos="1276"/>
        </w:tabs>
        <w:spacing w:after="240" w:line="276" w:lineRule="auto"/>
        <w:ind w:right="200"/>
        <w:jc w:val="both"/>
      </w:pPr>
      <w:r>
        <w:t xml:space="preserve">If processing </w:t>
      </w:r>
      <w:r w:rsidR="009738BC">
        <w:t>‘Ordinary’ personal data then you must satisfy</w:t>
      </w:r>
      <w:r w:rsidR="00077D13">
        <w:t xml:space="preserve"> at least</w:t>
      </w:r>
      <w:r w:rsidR="009738BC">
        <w:t xml:space="preserve"> </w:t>
      </w:r>
      <w:r w:rsidR="009738BC" w:rsidRPr="00077D13">
        <w:rPr>
          <w:u w:val="single"/>
        </w:rPr>
        <w:t>one</w:t>
      </w:r>
      <w:r w:rsidR="009738BC">
        <w:t xml:space="preserve"> of the lawful bas</w:t>
      </w:r>
      <w:r w:rsidR="006A03C5">
        <w:t>e</w:t>
      </w:r>
      <w:r w:rsidR="009738BC">
        <w:t xml:space="preserve">s as set out under </w:t>
      </w:r>
      <w:hyperlink r:id="rId21" w:anchor="d1e1797-1-1" w:history="1">
        <w:r w:rsidR="009738BC" w:rsidRPr="0083048C">
          <w:rPr>
            <w:rStyle w:val="Hyperlink"/>
          </w:rPr>
          <w:t>Article 6 GDPR</w:t>
        </w:r>
      </w:hyperlink>
      <w:r w:rsidR="006A5767">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990"/>
        <w:gridCol w:w="2192"/>
      </w:tblGrid>
      <w:tr w:rsidR="009536EA" w:rsidRPr="004B5901" w14:paraId="09DA4827" w14:textId="0E78ACD6" w:rsidTr="00117D3A">
        <w:tc>
          <w:tcPr>
            <w:tcW w:w="6990" w:type="dxa"/>
          </w:tcPr>
          <w:p w14:paraId="1A4FFE44" w14:textId="77777777" w:rsidR="009536EA" w:rsidRPr="004B5901" w:rsidRDefault="009536EA" w:rsidP="00583F84">
            <w:pPr>
              <w:pStyle w:val="BodyText"/>
              <w:tabs>
                <w:tab w:val="left" w:pos="1276"/>
              </w:tabs>
              <w:spacing w:after="120"/>
              <w:jc w:val="both"/>
              <w:rPr>
                <w:b/>
              </w:rPr>
            </w:pPr>
            <w:r w:rsidRPr="004B5901">
              <w:t>Consent</w:t>
            </w:r>
          </w:p>
        </w:tc>
        <w:tc>
          <w:tcPr>
            <w:tcW w:w="2192" w:type="dxa"/>
          </w:tcPr>
          <w:p w14:paraId="468B535A" w14:textId="77777777" w:rsidR="009536EA" w:rsidRPr="004B5901" w:rsidRDefault="009536EA" w:rsidP="00583F84">
            <w:pPr>
              <w:pStyle w:val="BodyText"/>
              <w:tabs>
                <w:tab w:val="left" w:pos="1276"/>
              </w:tabs>
              <w:spacing w:after="120"/>
              <w:jc w:val="both"/>
            </w:pPr>
          </w:p>
        </w:tc>
      </w:tr>
      <w:tr w:rsidR="009536EA" w:rsidRPr="004B5901" w14:paraId="4F9B1541" w14:textId="270754A6" w:rsidTr="00117D3A">
        <w:tc>
          <w:tcPr>
            <w:tcW w:w="6990" w:type="dxa"/>
          </w:tcPr>
          <w:p w14:paraId="160EC4A8" w14:textId="77777777" w:rsidR="009536EA" w:rsidRPr="004B5901" w:rsidRDefault="009536EA" w:rsidP="00583F84">
            <w:pPr>
              <w:pStyle w:val="BodyText"/>
              <w:tabs>
                <w:tab w:val="left" w:pos="1276"/>
              </w:tabs>
              <w:spacing w:after="120"/>
              <w:jc w:val="both"/>
              <w:rPr>
                <w:b/>
              </w:rPr>
            </w:pPr>
            <w:r w:rsidRPr="004B5901">
              <w:t>Performance of a contract</w:t>
            </w:r>
          </w:p>
        </w:tc>
        <w:tc>
          <w:tcPr>
            <w:tcW w:w="2192" w:type="dxa"/>
          </w:tcPr>
          <w:p w14:paraId="5F472125" w14:textId="77777777" w:rsidR="009536EA" w:rsidRPr="004B5901" w:rsidRDefault="009536EA" w:rsidP="00583F84">
            <w:pPr>
              <w:pStyle w:val="BodyText"/>
              <w:tabs>
                <w:tab w:val="left" w:pos="1276"/>
              </w:tabs>
              <w:spacing w:after="120"/>
              <w:jc w:val="both"/>
            </w:pPr>
          </w:p>
        </w:tc>
      </w:tr>
      <w:tr w:rsidR="009536EA" w:rsidRPr="004B5901" w14:paraId="7A79C3D9" w14:textId="2DC34834" w:rsidTr="00117D3A">
        <w:tc>
          <w:tcPr>
            <w:tcW w:w="6990" w:type="dxa"/>
          </w:tcPr>
          <w:p w14:paraId="0B8B4F9C" w14:textId="77777777" w:rsidR="009536EA" w:rsidRPr="004B5901" w:rsidRDefault="009536EA" w:rsidP="00583F84">
            <w:pPr>
              <w:pStyle w:val="BodyText"/>
              <w:tabs>
                <w:tab w:val="left" w:pos="1276"/>
              </w:tabs>
              <w:spacing w:after="120"/>
              <w:jc w:val="both"/>
              <w:rPr>
                <w:b/>
              </w:rPr>
            </w:pPr>
            <w:r w:rsidRPr="004B5901">
              <w:t>Legal obligation</w:t>
            </w:r>
          </w:p>
        </w:tc>
        <w:tc>
          <w:tcPr>
            <w:tcW w:w="2192" w:type="dxa"/>
          </w:tcPr>
          <w:p w14:paraId="37B5ADEF" w14:textId="77777777" w:rsidR="009536EA" w:rsidRPr="004B5901" w:rsidRDefault="009536EA" w:rsidP="00583F84">
            <w:pPr>
              <w:pStyle w:val="BodyText"/>
              <w:tabs>
                <w:tab w:val="left" w:pos="1276"/>
              </w:tabs>
              <w:spacing w:after="120"/>
              <w:jc w:val="both"/>
            </w:pPr>
          </w:p>
        </w:tc>
      </w:tr>
      <w:tr w:rsidR="009536EA" w:rsidRPr="004B5901" w14:paraId="46B8C4AC" w14:textId="545D0E59" w:rsidTr="00117D3A">
        <w:tc>
          <w:tcPr>
            <w:tcW w:w="6990" w:type="dxa"/>
          </w:tcPr>
          <w:p w14:paraId="2C5B542B" w14:textId="77777777" w:rsidR="009536EA" w:rsidRPr="004B5901" w:rsidRDefault="009536EA" w:rsidP="00583F84">
            <w:pPr>
              <w:pStyle w:val="BodyText"/>
              <w:tabs>
                <w:tab w:val="left" w:pos="1276"/>
              </w:tabs>
              <w:spacing w:after="120"/>
              <w:jc w:val="both"/>
              <w:rPr>
                <w:b/>
              </w:rPr>
            </w:pPr>
            <w:r w:rsidRPr="004B5901">
              <w:t>Public interest or exercise of official authority</w:t>
            </w:r>
          </w:p>
        </w:tc>
        <w:tc>
          <w:tcPr>
            <w:tcW w:w="2192" w:type="dxa"/>
          </w:tcPr>
          <w:p w14:paraId="10FC5F20" w14:textId="77777777" w:rsidR="009536EA" w:rsidRPr="004B5901" w:rsidRDefault="009536EA" w:rsidP="00583F84">
            <w:pPr>
              <w:pStyle w:val="BodyText"/>
              <w:tabs>
                <w:tab w:val="left" w:pos="1276"/>
              </w:tabs>
              <w:spacing w:after="120"/>
              <w:jc w:val="both"/>
            </w:pPr>
          </w:p>
        </w:tc>
      </w:tr>
      <w:tr w:rsidR="009536EA" w:rsidRPr="004B5901" w14:paraId="5D87FE44" w14:textId="5DAD7268" w:rsidTr="00117D3A">
        <w:tc>
          <w:tcPr>
            <w:tcW w:w="6990" w:type="dxa"/>
          </w:tcPr>
          <w:p w14:paraId="395DC62A" w14:textId="77777777" w:rsidR="009536EA" w:rsidRPr="004B5901" w:rsidRDefault="009536EA" w:rsidP="00583F84">
            <w:pPr>
              <w:pStyle w:val="BodyText"/>
              <w:tabs>
                <w:tab w:val="left" w:pos="1276"/>
              </w:tabs>
              <w:spacing w:after="120"/>
              <w:jc w:val="both"/>
              <w:rPr>
                <w:b/>
              </w:rPr>
            </w:pPr>
            <w:r w:rsidRPr="004B5901">
              <w:t>Vital interests of data subjects</w:t>
            </w:r>
          </w:p>
        </w:tc>
        <w:tc>
          <w:tcPr>
            <w:tcW w:w="2192" w:type="dxa"/>
          </w:tcPr>
          <w:p w14:paraId="620AF0D9" w14:textId="77777777" w:rsidR="009536EA" w:rsidRPr="004B5901" w:rsidRDefault="009536EA" w:rsidP="00583F84">
            <w:pPr>
              <w:pStyle w:val="BodyText"/>
              <w:tabs>
                <w:tab w:val="left" w:pos="1276"/>
              </w:tabs>
              <w:spacing w:after="120"/>
              <w:jc w:val="both"/>
            </w:pPr>
          </w:p>
        </w:tc>
      </w:tr>
      <w:tr w:rsidR="009536EA" w:rsidRPr="004B5901" w14:paraId="37F502E6" w14:textId="69777E9C" w:rsidTr="00117D3A">
        <w:tc>
          <w:tcPr>
            <w:tcW w:w="6990" w:type="dxa"/>
          </w:tcPr>
          <w:p w14:paraId="45325BB5" w14:textId="77777777" w:rsidR="009536EA" w:rsidRPr="004B5901" w:rsidRDefault="009536EA" w:rsidP="00583F84">
            <w:pPr>
              <w:pStyle w:val="BodyText"/>
              <w:tabs>
                <w:tab w:val="left" w:pos="1276"/>
              </w:tabs>
              <w:spacing w:after="120"/>
              <w:jc w:val="both"/>
              <w:rPr>
                <w:b/>
              </w:rPr>
            </w:pPr>
            <w:r w:rsidRPr="004B5901">
              <w:t>Legitimate interests</w:t>
            </w:r>
          </w:p>
        </w:tc>
        <w:tc>
          <w:tcPr>
            <w:tcW w:w="2192" w:type="dxa"/>
          </w:tcPr>
          <w:p w14:paraId="28410EC0" w14:textId="77777777" w:rsidR="009536EA" w:rsidRPr="004B5901" w:rsidRDefault="009536EA" w:rsidP="00583F84">
            <w:pPr>
              <w:pStyle w:val="BodyText"/>
              <w:tabs>
                <w:tab w:val="left" w:pos="1276"/>
              </w:tabs>
              <w:spacing w:after="120"/>
              <w:jc w:val="both"/>
            </w:pPr>
          </w:p>
        </w:tc>
      </w:tr>
    </w:tbl>
    <w:p w14:paraId="28482C23" w14:textId="77777777" w:rsidR="00077D13" w:rsidRDefault="004E2A35" w:rsidP="00E64453">
      <w:pPr>
        <w:pStyle w:val="BodyText"/>
        <w:tabs>
          <w:tab w:val="left" w:pos="1276"/>
        </w:tabs>
        <w:spacing w:before="240" w:after="240"/>
        <w:ind w:right="200"/>
        <w:jc w:val="both"/>
      </w:pPr>
      <w:r>
        <w:t xml:space="preserve">If using </w:t>
      </w:r>
      <w:r w:rsidR="0054161A" w:rsidRPr="004513B8">
        <w:rPr>
          <w:i/>
        </w:rPr>
        <w:t>C</w:t>
      </w:r>
      <w:r w:rsidRPr="004513B8">
        <w:rPr>
          <w:i/>
        </w:rPr>
        <w:t>onsent</w:t>
      </w:r>
      <w:r>
        <w:t>, then describe the consent process and attach supporting document</w:t>
      </w:r>
      <w:r w:rsidR="00707C9A">
        <w:t>ation</w:t>
      </w:r>
      <w:r>
        <w:t>.</w:t>
      </w:r>
    </w:p>
    <w:p w14:paraId="68D35152" w14:textId="2DB82C09" w:rsidR="00CA4FAE" w:rsidRPr="00D76B25" w:rsidRDefault="00767C3F" w:rsidP="00D76B25">
      <w:pPr>
        <w:pStyle w:val="Heading1"/>
        <w:spacing w:line="360" w:lineRule="auto"/>
        <w:ind w:left="0"/>
        <w:rPr>
          <w:b w:val="0"/>
          <w:color w:val="0070C0"/>
          <w:sz w:val="28"/>
          <w:szCs w:val="28"/>
        </w:rPr>
      </w:pPr>
      <w:bookmarkStart w:id="9" w:name="_Toc8726233"/>
      <w:r>
        <w:rPr>
          <w:b w:val="0"/>
          <w:color w:val="0070C0"/>
          <w:sz w:val="28"/>
          <w:szCs w:val="28"/>
        </w:rPr>
        <w:t>Lawful Basis</w:t>
      </w:r>
      <w:r w:rsidR="00CA4FAE" w:rsidRPr="00D76B25">
        <w:rPr>
          <w:b w:val="0"/>
          <w:color w:val="0070C0"/>
          <w:sz w:val="28"/>
          <w:szCs w:val="28"/>
        </w:rPr>
        <w:t xml:space="preserve"> – Sensitive Personal Data</w:t>
      </w:r>
      <w:bookmarkEnd w:id="9"/>
    </w:p>
    <w:p w14:paraId="46248AEC" w14:textId="6FF9A796" w:rsidR="00E232C5" w:rsidRDefault="00E232C5" w:rsidP="00E232C5">
      <w:pPr>
        <w:spacing w:after="240"/>
        <w:jc w:val="both"/>
      </w:pPr>
      <w:r>
        <w:t>Sensitive personal data is defined as:</w:t>
      </w:r>
    </w:p>
    <w:p w14:paraId="49DCD586" w14:textId="2983F396" w:rsidR="00D76B25" w:rsidRDefault="00D76B25" w:rsidP="00EE7505">
      <w:pPr>
        <w:pStyle w:val="ListParagraph"/>
        <w:numPr>
          <w:ilvl w:val="0"/>
          <w:numId w:val="7"/>
        </w:numPr>
        <w:spacing w:after="240"/>
        <w:jc w:val="both"/>
      </w:pPr>
      <w:r w:rsidRPr="00AB28A3">
        <w:t xml:space="preserve">Processing of personal data revealing </w:t>
      </w:r>
    </w:p>
    <w:p w14:paraId="37F85284" w14:textId="77777777" w:rsidR="00D76B25" w:rsidRDefault="00D76B25" w:rsidP="00D76B25">
      <w:pPr>
        <w:pStyle w:val="ListParagraph"/>
        <w:numPr>
          <w:ilvl w:val="0"/>
          <w:numId w:val="5"/>
        </w:numPr>
        <w:jc w:val="both"/>
      </w:pPr>
      <w:r w:rsidRPr="00E15F28">
        <w:t>racial</w:t>
      </w:r>
      <w:r>
        <w:t xml:space="preserve"> origin</w:t>
      </w:r>
    </w:p>
    <w:p w14:paraId="4C826DD1" w14:textId="77777777" w:rsidR="00D76B25" w:rsidRDefault="00D76B25" w:rsidP="00D76B25">
      <w:pPr>
        <w:pStyle w:val="ListParagraph"/>
        <w:numPr>
          <w:ilvl w:val="0"/>
          <w:numId w:val="5"/>
        </w:numPr>
        <w:jc w:val="both"/>
      </w:pPr>
      <w:r w:rsidRPr="00E15F28">
        <w:t>ethnic origin</w:t>
      </w:r>
    </w:p>
    <w:p w14:paraId="42BBB8ED" w14:textId="77777777" w:rsidR="00D76B25" w:rsidRDefault="00D76B25" w:rsidP="00D76B25">
      <w:pPr>
        <w:pStyle w:val="ListParagraph"/>
        <w:numPr>
          <w:ilvl w:val="0"/>
          <w:numId w:val="5"/>
        </w:numPr>
        <w:jc w:val="both"/>
      </w:pPr>
      <w:r>
        <w:t>political opinions</w:t>
      </w:r>
    </w:p>
    <w:p w14:paraId="36B2394F" w14:textId="77777777" w:rsidR="00D76B25" w:rsidRDefault="00D76B25" w:rsidP="00D76B25">
      <w:pPr>
        <w:pStyle w:val="ListParagraph"/>
        <w:numPr>
          <w:ilvl w:val="0"/>
          <w:numId w:val="5"/>
        </w:numPr>
        <w:jc w:val="both"/>
      </w:pPr>
      <w:r w:rsidRPr="00E15F28">
        <w:t>religious beliefs</w:t>
      </w:r>
    </w:p>
    <w:p w14:paraId="6E4D640A" w14:textId="77777777" w:rsidR="00D76B25" w:rsidRDefault="00D76B25" w:rsidP="00D76B25">
      <w:pPr>
        <w:pStyle w:val="ListParagraph"/>
        <w:numPr>
          <w:ilvl w:val="0"/>
          <w:numId w:val="5"/>
        </w:numPr>
        <w:jc w:val="both"/>
      </w:pPr>
      <w:r w:rsidRPr="00E15F28">
        <w:t>philosophical beliefs</w:t>
      </w:r>
    </w:p>
    <w:p w14:paraId="2A03B365" w14:textId="77777777" w:rsidR="00D76B25" w:rsidRDefault="00D76B25" w:rsidP="00D76B25">
      <w:pPr>
        <w:pStyle w:val="ListParagraph"/>
        <w:numPr>
          <w:ilvl w:val="0"/>
          <w:numId w:val="5"/>
        </w:numPr>
        <w:jc w:val="both"/>
      </w:pPr>
      <w:r w:rsidRPr="00E15F28">
        <w:t>trad</w:t>
      </w:r>
      <w:r>
        <w:t>e-union membership</w:t>
      </w:r>
    </w:p>
    <w:p w14:paraId="6B05E28F" w14:textId="6E59C643" w:rsidR="00D76B25" w:rsidRDefault="002E4B05" w:rsidP="00EE7505">
      <w:pPr>
        <w:pStyle w:val="ListParagraph"/>
        <w:numPr>
          <w:ilvl w:val="0"/>
          <w:numId w:val="6"/>
        </w:numPr>
        <w:jc w:val="both"/>
      </w:pPr>
      <w:r>
        <w:t>P</w:t>
      </w:r>
      <w:r w:rsidR="00D76B25" w:rsidRPr="00E15F28">
        <w:t xml:space="preserve">rocessing of </w:t>
      </w:r>
      <w:r w:rsidR="00D76B25">
        <w:t xml:space="preserve">genetic data </w:t>
      </w:r>
      <w:r w:rsidR="00D76B25" w:rsidRPr="00E15F28">
        <w:t>for the purpose of uniquely identifying a natural person</w:t>
      </w:r>
    </w:p>
    <w:p w14:paraId="5BD182FB" w14:textId="52AB88EA" w:rsidR="00D76B25" w:rsidRDefault="002E4B05" w:rsidP="00EE7505">
      <w:pPr>
        <w:pStyle w:val="ListParagraph"/>
        <w:numPr>
          <w:ilvl w:val="0"/>
          <w:numId w:val="6"/>
        </w:numPr>
        <w:jc w:val="both"/>
      </w:pPr>
      <w:r>
        <w:t>P</w:t>
      </w:r>
      <w:r w:rsidR="00D76B25" w:rsidRPr="00E15F28">
        <w:t>rocessing</w:t>
      </w:r>
      <w:r w:rsidR="00D76B25">
        <w:t xml:space="preserve"> of biometric data </w:t>
      </w:r>
      <w:r w:rsidR="00D76B25" w:rsidRPr="00E15F28">
        <w:t xml:space="preserve"> for the purpose of uniquely identifying a natural person</w:t>
      </w:r>
    </w:p>
    <w:p w14:paraId="0F9ABAEB" w14:textId="57B9FDD9" w:rsidR="00D76B25" w:rsidRDefault="00EE7505" w:rsidP="00EE7505">
      <w:pPr>
        <w:pStyle w:val="ListParagraph"/>
        <w:numPr>
          <w:ilvl w:val="0"/>
          <w:numId w:val="6"/>
        </w:numPr>
        <w:jc w:val="both"/>
      </w:pPr>
      <w:r>
        <w:t>D</w:t>
      </w:r>
      <w:r w:rsidR="00D76B25">
        <w:t xml:space="preserve">ata concerning health </w:t>
      </w:r>
    </w:p>
    <w:p w14:paraId="3E0173C8" w14:textId="2F81F726" w:rsidR="00D76B25" w:rsidRDefault="00EE7505" w:rsidP="00EE7505">
      <w:pPr>
        <w:pStyle w:val="ListParagraph"/>
        <w:numPr>
          <w:ilvl w:val="0"/>
          <w:numId w:val="6"/>
        </w:numPr>
        <w:jc w:val="both"/>
      </w:pPr>
      <w:r>
        <w:t>D</w:t>
      </w:r>
      <w:r w:rsidR="00D76B25" w:rsidRPr="00E15F28">
        <w:t>ata concernin</w:t>
      </w:r>
      <w:r w:rsidR="00D76B25">
        <w:t xml:space="preserve">g a natural person's sex life </w:t>
      </w:r>
      <w:r w:rsidR="00D76B25" w:rsidRPr="00E15F28">
        <w:t xml:space="preserve"> </w:t>
      </w:r>
    </w:p>
    <w:p w14:paraId="58C39227" w14:textId="349ACDF8" w:rsidR="00D76B25" w:rsidRDefault="00EE7505" w:rsidP="00EE7505">
      <w:pPr>
        <w:pStyle w:val="ListParagraph"/>
        <w:numPr>
          <w:ilvl w:val="0"/>
          <w:numId w:val="6"/>
        </w:numPr>
        <w:jc w:val="both"/>
      </w:pPr>
      <w:r>
        <w:t>D</w:t>
      </w:r>
      <w:r w:rsidR="00D76B25">
        <w:t xml:space="preserve">ata concerning a natural person’s </w:t>
      </w:r>
      <w:r w:rsidR="00D76B25" w:rsidRPr="00E15F28">
        <w:t xml:space="preserve">sexual orientation </w:t>
      </w:r>
    </w:p>
    <w:p w14:paraId="4243D967" w14:textId="52B25817" w:rsidR="00E232C5" w:rsidRDefault="00E232C5" w:rsidP="00970011">
      <w:pPr>
        <w:spacing w:before="240" w:after="240" w:line="276" w:lineRule="auto"/>
        <w:jc w:val="both"/>
      </w:pPr>
      <w:r>
        <w:t xml:space="preserve">If processing </w:t>
      </w:r>
      <w:r w:rsidR="00D26C0D">
        <w:t>s</w:t>
      </w:r>
      <w:r>
        <w:t xml:space="preserve">ensitive personal data then, in addition to </w:t>
      </w:r>
      <w:r w:rsidR="0013651E">
        <w:t>the Article 6 lawful basis,</w:t>
      </w:r>
      <w:r>
        <w:t xml:space="preserve"> you must also satisfy </w:t>
      </w:r>
      <w:r>
        <w:lastRenderedPageBreak/>
        <w:t xml:space="preserve">one of the conditions as set out under </w:t>
      </w:r>
      <w:hyperlink r:id="rId22" w:anchor="d1e1797-1-1" w:history="1">
        <w:r w:rsidRPr="0083048C">
          <w:rPr>
            <w:rStyle w:val="Hyperlink"/>
          </w:rPr>
          <w:t>Article 9 GDPR</w:t>
        </w:r>
      </w:hyperlink>
      <w:r w:rsidR="006A5767">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020"/>
        <w:gridCol w:w="2162"/>
      </w:tblGrid>
      <w:tr w:rsidR="00763A66" w:rsidRPr="004B5901" w14:paraId="09862567" w14:textId="2FBA2CB9" w:rsidTr="00117D3A">
        <w:tc>
          <w:tcPr>
            <w:tcW w:w="7020" w:type="dxa"/>
          </w:tcPr>
          <w:p w14:paraId="28F992EC" w14:textId="30EB9A30" w:rsidR="00763A66" w:rsidRPr="004B5901" w:rsidRDefault="00763A66" w:rsidP="00583F84">
            <w:pPr>
              <w:pStyle w:val="BodyText"/>
              <w:tabs>
                <w:tab w:val="left" w:pos="1276"/>
              </w:tabs>
              <w:spacing w:before="100" w:beforeAutospacing="1" w:after="100" w:afterAutospacing="1"/>
              <w:jc w:val="both"/>
              <w:rPr>
                <w:b/>
              </w:rPr>
            </w:pPr>
            <w:r w:rsidRPr="004B5901">
              <w:t xml:space="preserve">Explicit </w:t>
            </w:r>
            <w:r w:rsidR="00377DF6" w:rsidRPr="004B5901">
              <w:t>C</w:t>
            </w:r>
            <w:r w:rsidRPr="004B5901">
              <w:t>onsent</w:t>
            </w:r>
          </w:p>
        </w:tc>
        <w:tc>
          <w:tcPr>
            <w:tcW w:w="2162" w:type="dxa"/>
          </w:tcPr>
          <w:p w14:paraId="145289BB" w14:textId="77777777" w:rsidR="00763A66" w:rsidRPr="004B5901" w:rsidRDefault="00763A66" w:rsidP="00583F84">
            <w:pPr>
              <w:pStyle w:val="BodyText"/>
              <w:tabs>
                <w:tab w:val="left" w:pos="1276"/>
              </w:tabs>
              <w:spacing w:before="100" w:beforeAutospacing="1" w:after="100" w:afterAutospacing="1"/>
              <w:jc w:val="both"/>
            </w:pPr>
          </w:p>
        </w:tc>
      </w:tr>
      <w:tr w:rsidR="00763A66" w:rsidRPr="004B5901" w14:paraId="42E90967" w14:textId="1F81A7DA" w:rsidTr="00117D3A">
        <w:tc>
          <w:tcPr>
            <w:tcW w:w="7020" w:type="dxa"/>
          </w:tcPr>
          <w:p w14:paraId="7A55A6B3" w14:textId="77777777" w:rsidR="00763A66" w:rsidRPr="004B5901" w:rsidRDefault="00763A66" w:rsidP="00583F84">
            <w:pPr>
              <w:pStyle w:val="BodyText"/>
              <w:tabs>
                <w:tab w:val="left" w:pos="1276"/>
              </w:tabs>
              <w:spacing w:before="100" w:beforeAutospacing="1" w:after="100" w:afterAutospacing="1"/>
              <w:jc w:val="both"/>
              <w:rPr>
                <w:b/>
              </w:rPr>
            </w:pPr>
            <w:r w:rsidRPr="004B5901">
              <w:t>Employment / DSP rights</w:t>
            </w:r>
          </w:p>
        </w:tc>
        <w:tc>
          <w:tcPr>
            <w:tcW w:w="2162" w:type="dxa"/>
          </w:tcPr>
          <w:p w14:paraId="4C112AF0" w14:textId="77777777" w:rsidR="00763A66" w:rsidRPr="004B5901" w:rsidRDefault="00763A66" w:rsidP="00583F84">
            <w:pPr>
              <w:pStyle w:val="BodyText"/>
              <w:tabs>
                <w:tab w:val="left" w:pos="1276"/>
              </w:tabs>
              <w:spacing w:before="100" w:beforeAutospacing="1" w:after="100" w:afterAutospacing="1"/>
              <w:jc w:val="both"/>
            </w:pPr>
          </w:p>
        </w:tc>
      </w:tr>
      <w:tr w:rsidR="00763A66" w:rsidRPr="004B5901" w14:paraId="72F889D6" w14:textId="6A81F65F" w:rsidTr="00117D3A">
        <w:tc>
          <w:tcPr>
            <w:tcW w:w="7020" w:type="dxa"/>
          </w:tcPr>
          <w:p w14:paraId="011A8F4F" w14:textId="24B6E218" w:rsidR="00763A66" w:rsidRPr="004B5901" w:rsidRDefault="00763A66" w:rsidP="00583F84">
            <w:pPr>
              <w:pStyle w:val="BodyText"/>
              <w:tabs>
                <w:tab w:val="left" w:pos="1276"/>
              </w:tabs>
              <w:spacing w:before="100" w:beforeAutospacing="1" w:after="120"/>
              <w:jc w:val="both"/>
              <w:rPr>
                <w:b/>
              </w:rPr>
            </w:pPr>
            <w:r w:rsidRPr="004B5901">
              <w:t xml:space="preserve">Vital Interests of </w:t>
            </w:r>
            <w:r w:rsidR="004513B8" w:rsidRPr="004B5901">
              <w:t xml:space="preserve">the </w:t>
            </w:r>
            <w:r w:rsidRPr="004B5901">
              <w:t>data subject or another person</w:t>
            </w:r>
          </w:p>
        </w:tc>
        <w:tc>
          <w:tcPr>
            <w:tcW w:w="2162" w:type="dxa"/>
          </w:tcPr>
          <w:p w14:paraId="16D587D6" w14:textId="77777777" w:rsidR="00763A66" w:rsidRPr="004B5901" w:rsidRDefault="00763A66" w:rsidP="00583F84">
            <w:pPr>
              <w:pStyle w:val="BodyText"/>
              <w:tabs>
                <w:tab w:val="left" w:pos="1276"/>
              </w:tabs>
              <w:spacing w:before="100" w:beforeAutospacing="1" w:after="120"/>
              <w:jc w:val="both"/>
            </w:pPr>
          </w:p>
        </w:tc>
      </w:tr>
      <w:tr w:rsidR="00763A66" w:rsidRPr="004B5901" w14:paraId="21680158" w14:textId="6EB83B14" w:rsidTr="00117D3A">
        <w:tc>
          <w:tcPr>
            <w:tcW w:w="7020" w:type="dxa"/>
          </w:tcPr>
          <w:p w14:paraId="43CCC32A" w14:textId="41D06403" w:rsidR="00763A66" w:rsidRPr="004B5901" w:rsidRDefault="00DB77AC" w:rsidP="00583F84">
            <w:pPr>
              <w:pStyle w:val="BodyText"/>
              <w:tabs>
                <w:tab w:val="left" w:pos="1276"/>
              </w:tabs>
              <w:spacing w:before="100" w:beforeAutospacing="1" w:after="120"/>
              <w:jc w:val="both"/>
              <w:rPr>
                <w:b/>
              </w:rPr>
            </w:pPr>
            <w:r w:rsidRPr="004B5901">
              <w:t>Carried out</w:t>
            </w:r>
            <w:r w:rsidR="00104643" w:rsidRPr="004B5901">
              <w:t xml:space="preserve"> (internally)</w:t>
            </w:r>
            <w:r w:rsidRPr="004B5901">
              <w:t xml:space="preserve"> by a n</w:t>
            </w:r>
            <w:r w:rsidR="00763A66" w:rsidRPr="004B5901">
              <w:t>ot-for-profit organisation</w:t>
            </w:r>
          </w:p>
        </w:tc>
        <w:tc>
          <w:tcPr>
            <w:tcW w:w="2162" w:type="dxa"/>
          </w:tcPr>
          <w:p w14:paraId="2CBF5FB6" w14:textId="77777777" w:rsidR="00763A66" w:rsidRPr="004B5901" w:rsidRDefault="00763A66" w:rsidP="00583F84">
            <w:pPr>
              <w:pStyle w:val="BodyText"/>
              <w:tabs>
                <w:tab w:val="left" w:pos="1276"/>
              </w:tabs>
              <w:spacing w:before="100" w:beforeAutospacing="1" w:after="120"/>
              <w:jc w:val="both"/>
            </w:pPr>
          </w:p>
        </w:tc>
      </w:tr>
      <w:tr w:rsidR="00763A66" w:rsidRPr="004B5901" w14:paraId="107FE5DA" w14:textId="5426CB2F" w:rsidTr="00117D3A">
        <w:tc>
          <w:tcPr>
            <w:tcW w:w="7020" w:type="dxa"/>
          </w:tcPr>
          <w:p w14:paraId="2E0853B4" w14:textId="4FDEF200" w:rsidR="00763A66" w:rsidRPr="004B5901" w:rsidRDefault="00556AE1" w:rsidP="00583F84">
            <w:pPr>
              <w:pStyle w:val="BodyText"/>
              <w:tabs>
                <w:tab w:val="left" w:pos="1276"/>
              </w:tabs>
              <w:spacing w:before="100" w:beforeAutospacing="1" w:after="120"/>
              <w:jc w:val="both"/>
              <w:rPr>
                <w:b/>
              </w:rPr>
            </w:pPr>
            <w:r w:rsidRPr="004B5901">
              <w:t>Information that has been a</w:t>
            </w:r>
            <w:r w:rsidR="00763A66" w:rsidRPr="004B5901">
              <w:t>lready made public by data subject</w:t>
            </w:r>
          </w:p>
        </w:tc>
        <w:tc>
          <w:tcPr>
            <w:tcW w:w="2162" w:type="dxa"/>
          </w:tcPr>
          <w:p w14:paraId="6F4DADF3" w14:textId="77777777" w:rsidR="00763A66" w:rsidRPr="004B5901" w:rsidRDefault="00763A66" w:rsidP="00583F84">
            <w:pPr>
              <w:pStyle w:val="BodyText"/>
              <w:tabs>
                <w:tab w:val="left" w:pos="1276"/>
              </w:tabs>
              <w:spacing w:before="100" w:beforeAutospacing="1" w:after="120"/>
              <w:jc w:val="both"/>
            </w:pPr>
          </w:p>
        </w:tc>
      </w:tr>
      <w:tr w:rsidR="00763A66" w:rsidRPr="004B5901" w14:paraId="744211EF" w14:textId="185EC331" w:rsidTr="00117D3A">
        <w:tc>
          <w:tcPr>
            <w:tcW w:w="7020" w:type="dxa"/>
          </w:tcPr>
          <w:p w14:paraId="15A19E49" w14:textId="77777777" w:rsidR="00763A66" w:rsidRPr="004B5901" w:rsidRDefault="00763A66" w:rsidP="00583F84">
            <w:pPr>
              <w:pStyle w:val="BodyText"/>
              <w:tabs>
                <w:tab w:val="left" w:pos="1276"/>
              </w:tabs>
              <w:spacing w:before="100" w:beforeAutospacing="1" w:after="120"/>
              <w:jc w:val="both"/>
              <w:rPr>
                <w:b/>
              </w:rPr>
            </w:pPr>
            <w:r w:rsidRPr="004B5901">
              <w:t xml:space="preserve">Necessary for the establishment, exercise or defence of legal claims </w:t>
            </w:r>
          </w:p>
        </w:tc>
        <w:tc>
          <w:tcPr>
            <w:tcW w:w="2162" w:type="dxa"/>
          </w:tcPr>
          <w:p w14:paraId="0672E3B4" w14:textId="77777777" w:rsidR="00763A66" w:rsidRPr="004B5901" w:rsidRDefault="00763A66" w:rsidP="00583F84">
            <w:pPr>
              <w:pStyle w:val="BodyText"/>
              <w:tabs>
                <w:tab w:val="left" w:pos="1276"/>
              </w:tabs>
              <w:spacing w:before="100" w:beforeAutospacing="1" w:after="120"/>
              <w:jc w:val="both"/>
            </w:pPr>
          </w:p>
        </w:tc>
      </w:tr>
      <w:tr w:rsidR="00763A66" w:rsidRPr="004B5901" w14:paraId="7878817F" w14:textId="6CF95DF2" w:rsidTr="00117D3A">
        <w:tc>
          <w:tcPr>
            <w:tcW w:w="7020" w:type="dxa"/>
          </w:tcPr>
          <w:p w14:paraId="25B6FF9A" w14:textId="049507A9" w:rsidR="00763A66" w:rsidRPr="004B5901" w:rsidRDefault="00565A6E" w:rsidP="00583F84">
            <w:pPr>
              <w:pStyle w:val="BodyText"/>
              <w:tabs>
                <w:tab w:val="left" w:pos="1276"/>
              </w:tabs>
              <w:spacing w:before="100" w:beforeAutospacing="1" w:after="120"/>
              <w:jc w:val="both"/>
              <w:rPr>
                <w:b/>
              </w:rPr>
            </w:pPr>
            <w:r w:rsidRPr="004B5901">
              <w:t>Necessary for s</w:t>
            </w:r>
            <w:r w:rsidR="00763A66" w:rsidRPr="004B5901">
              <w:t>ubstantial public interest</w:t>
            </w:r>
          </w:p>
        </w:tc>
        <w:tc>
          <w:tcPr>
            <w:tcW w:w="2162" w:type="dxa"/>
          </w:tcPr>
          <w:p w14:paraId="35960447" w14:textId="77777777" w:rsidR="00763A66" w:rsidRPr="004B5901" w:rsidRDefault="00763A66" w:rsidP="00583F84">
            <w:pPr>
              <w:pStyle w:val="BodyText"/>
              <w:tabs>
                <w:tab w:val="left" w:pos="1276"/>
              </w:tabs>
              <w:spacing w:before="100" w:beforeAutospacing="1" w:after="120"/>
              <w:jc w:val="both"/>
            </w:pPr>
          </w:p>
        </w:tc>
      </w:tr>
      <w:tr w:rsidR="00763A66" w:rsidRPr="004B5901" w14:paraId="023D3E26" w14:textId="4C268E18" w:rsidTr="00117D3A">
        <w:tc>
          <w:tcPr>
            <w:tcW w:w="7020" w:type="dxa"/>
          </w:tcPr>
          <w:p w14:paraId="420CDB13" w14:textId="19CEDBF7" w:rsidR="00763A66" w:rsidRPr="004B5901" w:rsidRDefault="00CF1BBA" w:rsidP="00583F84">
            <w:pPr>
              <w:pStyle w:val="BodyText"/>
              <w:tabs>
                <w:tab w:val="left" w:pos="1276"/>
              </w:tabs>
              <w:spacing w:before="100" w:beforeAutospacing="1" w:after="120"/>
              <w:jc w:val="both"/>
              <w:rPr>
                <w:b/>
              </w:rPr>
            </w:pPr>
            <w:r w:rsidRPr="004B5901">
              <w:t>Necessary for the p</w:t>
            </w:r>
            <w:r w:rsidR="00763A66" w:rsidRPr="004B5901">
              <w:t>rovision of medical care/ administration</w:t>
            </w:r>
          </w:p>
        </w:tc>
        <w:tc>
          <w:tcPr>
            <w:tcW w:w="2162" w:type="dxa"/>
          </w:tcPr>
          <w:p w14:paraId="7E261511" w14:textId="77777777" w:rsidR="00763A66" w:rsidRPr="004B5901" w:rsidRDefault="00763A66" w:rsidP="00583F84">
            <w:pPr>
              <w:pStyle w:val="BodyText"/>
              <w:tabs>
                <w:tab w:val="left" w:pos="1276"/>
              </w:tabs>
              <w:spacing w:before="100" w:beforeAutospacing="1" w:after="120"/>
              <w:jc w:val="both"/>
            </w:pPr>
          </w:p>
        </w:tc>
      </w:tr>
      <w:tr w:rsidR="00763A66" w:rsidRPr="004B5901" w14:paraId="6704964D" w14:textId="4C1C5D09" w:rsidTr="00117D3A">
        <w:tc>
          <w:tcPr>
            <w:tcW w:w="7020" w:type="dxa"/>
          </w:tcPr>
          <w:p w14:paraId="0285EDE8" w14:textId="210E3177" w:rsidR="00763A66" w:rsidRPr="004B5901" w:rsidRDefault="00CF1BBA" w:rsidP="00583F84">
            <w:pPr>
              <w:pStyle w:val="BodyText"/>
              <w:tabs>
                <w:tab w:val="left" w:pos="1276"/>
              </w:tabs>
              <w:spacing w:before="100" w:beforeAutospacing="1" w:after="120"/>
              <w:jc w:val="both"/>
              <w:rPr>
                <w:b/>
              </w:rPr>
            </w:pPr>
            <w:r w:rsidRPr="004B5901">
              <w:t xml:space="preserve">Necessary for reasons of public interest </w:t>
            </w:r>
            <w:r w:rsidR="00E105E0" w:rsidRPr="004B5901">
              <w:t>in the area of p</w:t>
            </w:r>
            <w:r w:rsidR="00763A66" w:rsidRPr="004B5901">
              <w:t>ublic health</w:t>
            </w:r>
          </w:p>
        </w:tc>
        <w:tc>
          <w:tcPr>
            <w:tcW w:w="2162" w:type="dxa"/>
          </w:tcPr>
          <w:p w14:paraId="772A10B6" w14:textId="77777777" w:rsidR="00763A66" w:rsidRPr="004B5901" w:rsidRDefault="00763A66" w:rsidP="00583F84">
            <w:pPr>
              <w:pStyle w:val="BodyText"/>
              <w:tabs>
                <w:tab w:val="left" w:pos="1276"/>
              </w:tabs>
              <w:spacing w:before="100" w:beforeAutospacing="1" w:after="120"/>
              <w:jc w:val="both"/>
            </w:pPr>
          </w:p>
        </w:tc>
      </w:tr>
      <w:tr w:rsidR="00763A66" w:rsidRPr="004B5901" w14:paraId="45D45565" w14:textId="096B8477" w:rsidTr="00117D3A">
        <w:tc>
          <w:tcPr>
            <w:tcW w:w="7020" w:type="dxa"/>
          </w:tcPr>
          <w:p w14:paraId="36070194" w14:textId="3E4BD0B6" w:rsidR="00763A66" w:rsidRPr="004B5901" w:rsidRDefault="00763A66" w:rsidP="00583F84">
            <w:pPr>
              <w:pStyle w:val="BodyText"/>
              <w:tabs>
                <w:tab w:val="left" w:pos="1276"/>
              </w:tabs>
              <w:spacing w:before="100" w:beforeAutospacing="1" w:after="120"/>
              <w:jc w:val="both"/>
              <w:rPr>
                <w:b/>
              </w:rPr>
            </w:pPr>
            <w:r w:rsidRPr="004B5901">
              <w:t>Archiving</w:t>
            </w:r>
            <w:r w:rsidR="00FA738A" w:rsidRPr="004B5901">
              <w:t xml:space="preserve"> purposes in the public interest</w:t>
            </w:r>
            <w:r w:rsidRPr="004B5901">
              <w:t xml:space="preserve">/ </w:t>
            </w:r>
            <w:r w:rsidR="00840692" w:rsidRPr="004B5901">
              <w:t xml:space="preserve">Scientific </w:t>
            </w:r>
            <w:r w:rsidR="00377DF6" w:rsidRPr="004B5901">
              <w:t xml:space="preserve">or Historical </w:t>
            </w:r>
            <w:r w:rsidRPr="004B5901">
              <w:t>Research</w:t>
            </w:r>
            <w:r w:rsidR="00377DF6" w:rsidRPr="004B5901">
              <w:t xml:space="preserve"> purposes</w:t>
            </w:r>
            <w:r w:rsidRPr="004B5901">
              <w:t>/ Statistical purposes</w:t>
            </w:r>
          </w:p>
        </w:tc>
        <w:tc>
          <w:tcPr>
            <w:tcW w:w="2162" w:type="dxa"/>
          </w:tcPr>
          <w:p w14:paraId="7CC58C96" w14:textId="77777777" w:rsidR="00763A66" w:rsidRPr="004B5901" w:rsidRDefault="00763A66" w:rsidP="00583F84">
            <w:pPr>
              <w:pStyle w:val="BodyText"/>
              <w:tabs>
                <w:tab w:val="left" w:pos="1276"/>
              </w:tabs>
              <w:spacing w:before="100" w:beforeAutospacing="1" w:after="120"/>
              <w:jc w:val="both"/>
            </w:pPr>
          </w:p>
        </w:tc>
      </w:tr>
    </w:tbl>
    <w:p w14:paraId="36588E4A" w14:textId="77777777" w:rsidR="00D26C0D" w:rsidRDefault="004513B8" w:rsidP="00970011">
      <w:pPr>
        <w:pStyle w:val="BodyText"/>
        <w:tabs>
          <w:tab w:val="left" w:pos="1276"/>
        </w:tabs>
        <w:spacing w:before="240" w:line="276" w:lineRule="auto"/>
        <w:ind w:right="200"/>
        <w:jc w:val="both"/>
        <w:rPr>
          <w:lang w:val="en-US"/>
        </w:rPr>
      </w:pPr>
      <w:r w:rsidRPr="00EC6D8F">
        <w:rPr>
          <w:lang w:val="en-US"/>
        </w:rPr>
        <w:t xml:space="preserve">If using </w:t>
      </w:r>
      <w:r w:rsidRPr="004513B8">
        <w:rPr>
          <w:i/>
          <w:lang w:val="en-US"/>
        </w:rPr>
        <w:t>Explicit Consent</w:t>
      </w:r>
      <w:r w:rsidRPr="00EC6D8F">
        <w:rPr>
          <w:lang w:val="en-US"/>
        </w:rPr>
        <w:t>, then describe the consent process and attach supporting document</w:t>
      </w:r>
      <w:r w:rsidR="00E64237">
        <w:rPr>
          <w:lang w:val="en-US"/>
        </w:rPr>
        <w:t>ation</w:t>
      </w:r>
      <w:r w:rsidRPr="00EC6D8F">
        <w:rPr>
          <w:lang w:val="en-US"/>
        </w:rPr>
        <w:t>.</w:t>
      </w:r>
    </w:p>
    <w:p w14:paraId="69F07B12" w14:textId="4EB4B574" w:rsidR="00257766" w:rsidRPr="00101F9C" w:rsidRDefault="00257766" w:rsidP="00392AA9">
      <w:pPr>
        <w:pStyle w:val="Heading1"/>
        <w:spacing w:before="240" w:line="360" w:lineRule="auto"/>
        <w:ind w:left="0"/>
        <w:rPr>
          <w:b w:val="0"/>
          <w:color w:val="0070C0"/>
          <w:sz w:val="28"/>
          <w:szCs w:val="28"/>
        </w:rPr>
      </w:pPr>
      <w:r>
        <w:rPr>
          <w:b w:val="0"/>
          <w:color w:val="0070C0"/>
          <w:sz w:val="28"/>
          <w:szCs w:val="28"/>
        </w:rPr>
        <w:t>Data Sharing</w:t>
      </w:r>
    </w:p>
    <w:p w14:paraId="49AE5DD9" w14:textId="77777777" w:rsidR="00257766" w:rsidRPr="00F114A8" w:rsidRDefault="00257766" w:rsidP="00392AA9">
      <w:pPr>
        <w:spacing w:line="276" w:lineRule="auto"/>
      </w:pPr>
      <w:r w:rsidRPr="00F114A8">
        <w:t xml:space="preserve">Will the data be shared with third parties? If so, provide details including information on the contractual arrangements in place and confirm what due diligence has been carried out. </w:t>
      </w:r>
    </w:p>
    <w:p w14:paraId="13713265" w14:textId="7A8DF36E" w:rsidR="005E6878" w:rsidRDefault="00257766" w:rsidP="00392AA9">
      <w:pPr>
        <w:pStyle w:val="BodyText"/>
        <w:tabs>
          <w:tab w:val="left" w:pos="1276"/>
        </w:tabs>
        <w:spacing w:after="240"/>
        <w:ind w:right="200"/>
      </w:pPr>
      <w:r w:rsidRPr="00F114A8">
        <w:t>This list should include all Data Processing and Data Sharing Agreements, SLAs</w:t>
      </w:r>
      <w:r>
        <w:t xml:space="preserve"> and MOUs </w:t>
      </w:r>
      <w:r w:rsidRPr="00F114A8">
        <w:t xml:space="preserve">with external </w:t>
      </w:r>
      <w:r>
        <w:t>parties</w:t>
      </w:r>
      <w:r w:rsidRPr="00F114A8">
        <w:t>, Cloud-based Solutions Agreements, Material Transfer Agreements etc</w:t>
      </w:r>
      <w:r>
        <w:t>.</w:t>
      </w:r>
    </w:p>
    <w:tbl>
      <w:tblPr>
        <w:tblStyle w:val="GridTable6Colorful"/>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9182"/>
      </w:tblGrid>
      <w:tr w:rsidR="00BB319E" w:rsidRPr="009079B6" w14:paraId="1FFB1650" w14:textId="77777777" w:rsidTr="0058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4689652C" w14:textId="212D50BB" w:rsidR="00BB319E" w:rsidRPr="009079B6" w:rsidRDefault="003C55BB" w:rsidP="005F6773">
            <w:pPr>
              <w:pStyle w:val="BodyText"/>
              <w:tabs>
                <w:tab w:val="left" w:pos="1276"/>
              </w:tabs>
              <w:spacing w:before="240" w:after="240"/>
              <w:jc w:val="both"/>
            </w:pPr>
            <w:r>
              <w:rPr>
                <w:color w:val="FFFFFF" w:themeColor="background1"/>
              </w:rPr>
              <w:t>Data Sharing</w:t>
            </w:r>
          </w:p>
        </w:tc>
      </w:tr>
      <w:tr w:rsidR="00BB319E" w:rsidRPr="009079B6" w14:paraId="6DB6DB4E" w14:textId="77777777" w:rsidTr="00583F84">
        <w:tc>
          <w:tcPr>
            <w:cnfStyle w:val="001000000000" w:firstRow="0" w:lastRow="0" w:firstColumn="1" w:lastColumn="0" w:oddVBand="0" w:evenVBand="0" w:oddHBand="0" w:evenHBand="0" w:firstRowFirstColumn="0" w:firstRowLastColumn="0" w:lastRowFirstColumn="0" w:lastRowLastColumn="0"/>
            <w:tcW w:w="9182" w:type="dxa"/>
          </w:tcPr>
          <w:p w14:paraId="7E93BFEB" w14:textId="627EE894" w:rsidR="00BB319E" w:rsidRDefault="00BB319E" w:rsidP="005F6773">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3D84BA94" w14:textId="77777777" w:rsidR="00BB319E" w:rsidRDefault="00BB319E" w:rsidP="005F6773">
            <w:pPr>
              <w:pStyle w:val="BodyText"/>
              <w:tabs>
                <w:tab w:val="left" w:pos="1276"/>
              </w:tabs>
              <w:spacing w:after="240"/>
              <w:jc w:val="both"/>
              <w:rPr>
                <w:bCs w:val="0"/>
              </w:rPr>
            </w:pPr>
          </w:p>
          <w:p w14:paraId="5BD74D21" w14:textId="4550882B" w:rsidR="00650373" w:rsidRPr="009079B6" w:rsidRDefault="00650373" w:rsidP="005F6773">
            <w:pPr>
              <w:pStyle w:val="BodyText"/>
              <w:tabs>
                <w:tab w:val="left" w:pos="1276"/>
              </w:tabs>
              <w:spacing w:after="240"/>
              <w:jc w:val="both"/>
              <w:rPr>
                <w:b w:val="0"/>
              </w:rPr>
            </w:pPr>
          </w:p>
        </w:tc>
      </w:tr>
    </w:tbl>
    <w:p w14:paraId="2707AC00" w14:textId="21DEAE0F" w:rsidR="005E6878" w:rsidRDefault="00C63592" w:rsidP="002B00DA">
      <w:pPr>
        <w:pStyle w:val="BodyText"/>
        <w:tabs>
          <w:tab w:val="left" w:pos="1276"/>
        </w:tabs>
        <w:spacing w:before="240"/>
        <w:ind w:right="200"/>
        <w:jc w:val="both"/>
      </w:pPr>
      <w:r w:rsidRPr="00191FB4">
        <w:t xml:space="preserve">Will the data be transferred or stored outside the EEA at any point or placed with </w:t>
      </w:r>
      <w:r>
        <w:t>C</w:t>
      </w:r>
      <w:r w:rsidRPr="00191FB4">
        <w:t>loud providers that store data outside the EEA? Provide details.</w:t>
      </w:r>
      <w:r>
        <w:t xml:space="preserve"> </w:t>
      </w:r>
      <w:r w:rsidR="005E6878" w:rsidRPr="00191FB4">
        <w:t xml:space="preserve">If you are transferring personal data outside </w:t>
      </w:r>
      <w:r w:rsidR="00BB319E">
        <w:t xml:space="preserve">of </w:t>
      </w:r>
      <w:r w:rsidR="005E6878" w:rsidRPr="00191FB4">
        <w:t>the EEA have you ensured that suitable conditions for transferring the data are in place? Provide details or state if unsure</w:t>
      </w:r>
      <w:r>
        <w:t>.</w:t>
      </w:r>
    </w:p>
    <w:p w14:paraId="6C5E5084" w14:textId="77777777" w:rsidR="005E6878" w:rsidRPr="00191FB4" w:rsidRDefault="005E6878" w:rsidP="005E6878">
      <w:pPr>
        <w:pStyle w:val="BodyText"/>
        <w:tabs>
          <w:tab w:val="left" w:pos="1276"/>
        </w:tabs>
        <w:ind w:right="200"/>
        <w:jc w:val="both"/>
      </w:pPr>
    </w:p>
    <w:tbl>
      <w:tblPr>
        <w:tblStyle w:val="TableGrid"/>
        <w:tblW w:w="0" w:type="auto"/>
        <w:tblLook w:val="04A0" w:firstRow="1" w:lastRow="0" w:firstColumn="1" w:lastColumn="0" w:noHBand="0" w:noVBand="1"/>
      </w:tblPr>
      <w:tblGrid>
        <w:gridCol w:w="6285"/>
        <w:gridCol w:w="2897"/>
      </w:tblGrid>
      <w:tr w:rsidR="002E05CC" w:rsidRPr="007565D1" w14:paraId="775483F0" w14:textId="0203896A" w:rsidTr="002E05CC">
        <w:tc>
          <w:tcPr>
            <w:tcW w:w="6285" w:type="dxa"/>
          </w:tcPr>
          <w:p w14:paraId="029DB5CF" w14:textId="77777777" w:rsidR="002E05CC" w:rsidRPr="007565D1" w:rsidRDefault="002E05CC" w:rsidP="00583F84">
            <w:pPr>
              <w:pStyle w:val="BodyText"/>
              <w:tabs>
                <w:tab w:val="left" w:pos="1276"/>
              </w:tabs>
              <w:spacing w:before="100" w:beforeAutospacing="1" w:after="120"/>
              <w:jc w:val="both"/>
            </w:pPr>
            <w:r w:rsidRPr="007565D1">
              <w:t>Adequate jurisdiction</w:t>
            </w:r>
          </w:p>
        </w:tc>
        <w:tc>
          <w:tcPr>
            <w:tcW w:w="2897" w:type="dxa"/>
          </w:tcPr>
          <w:p w14:paraId="5CBB4A0C" w14:textId="77777777" w:rsidR="002E05CC" w:rsidRPr="007565D1" w:rsidRDefault="002E05CC" w:rsidP="00583F84">
            <w:pPr>
              <w:pStyle w:val="BodyText"/>
              <w:tabs>
                <w:tab w:val="left" w:pos="1276"/>
              </w:tabs>
              <w:spacing w:before="100" w:beforeAutospacing="1" w:after="120"/>
              <w:jc w:val="both"/>
            </w:pPr>
          </w:p>
        </w:tc>
      </w:tr>
      <w:tr w:rsidR="002E05CC" w:rsidRPr="007565D1" w14:paraId="17E48C4B" w14:textId="4DA514E8" w:rsidTr="002E05CC">
        <w:tc>
          <w:tcPr>
            <w:tcW w:w="6285" w:type="dxa"/>
          </w:tcPr>
          <w:p w14:paraId="56C3280E" w14:textId="77777777" w:rsidR="002E05CC" w:rsidRPr="007565D1" w:rsidRDefault="002E05CC" w:rsidP="00583F84">
            <w:pPr>
              <w:pStyle w:val="BodyText"/>
              <w:tabs>
                <w:tab w:val="left" w:pos="1276"/>
              </w:tabs>
              <w:spacing w:before="100" w:beforeAutospacing="1" w:after="120"/>
              <w:jc w:val="both"/>
            </w:pPr>
            <w:r w:rsidRPr="007565D1">
              <w:t>Standard Contract Clauses</w:t>
            </w:r>
          </w:p>
        </w:tc>
        <w:tc>
          <w:tcPr>
            <w:tcW w:w="2897" w:type="dxa"/>
          </w:tcPr>
          <w:p w14:paraId="511FDADA" w14:textId="77777777" w:rsidR="002E05CC" w:rsidRPr="007565D1" w:rsidRDefault="002E05CC" w:rsidP="00583F84">
            <w:pPr>
              <w:pStyle w:val="BodyText"/>
              <w:tabs>
                <w:tab w:val="left" w:pos="1276"/>
              </w:tabs>
              <w:spacing w:before="100" w:beforeAutospacing="1" w:after="120"/>
              <w:jc w:val="both"/>
            </w:pPr>
          </w:p>
        </w:tc>
      </w:tr>
      <w:tr w:rsidR="002E05CC" w:rsidRPr="007565D1" w14:paraId="730C1E15" w14:textId="6DE4C568" w:rsidTr="002E05CC">
        <w:tc>
          <w:tcPr>
            <w:tcW w:w="6285" w:type="dxa"/>
          </w:tcPr>
          <w:p w14:paraId="35E6D1D1" w14:textId="77777777" w:rsidR="002E05CC" w:rsidRPr="007565D1" w:rsidRDefault="002E05CC" w:rsidP="00583F84">
            <w:pPr>
              <w:pStyle w:val="BodyText"/>
              <w:tabs>
                <w:tab w:val="left" w:pos="1276"/>
              </w:tabs>
              <w:spacing w:before="100" w:beforeAutospacing="1" w:after="120"/>
              <w:jc w:val="both"/>
            </w:pPr>
            <w:r w:rsidRPr="007565D1">
              <w:t>Binding Corporate Rules</w:t>
            </w:r>
          </w:p>
        </w:tc>
        <w:tc>
          <w:tcPr>
            <w:tcW w:w="2897" w:type="dxa"/>
          </w:tcPr>
          <w:p w14:paraId="7C762685" w14:textId="77777777" w:rsidR="002E05CC" w:rsidRPr="007565D1" w:rsidRDefault="002E05CC" w:rsidP="00583F84">
            <w:pPr>
              <w:pStyle w:val="BodyText"/>
              <w:tabs>
                <w:tab w:val="left" w:pos="1276"/>
              </w:tabs>
              <w:spacing w:before="100" w:beforeAutospacing="1" w:after="120"/>
              <w:jc w:val="both"/>
            </w:pPr>
          </w:p>
        </w:tc>
      </w:tr>
      <w:tr w:rsidR="002E05CC" w:rsidRPr="007565D1" w14:paraId="7C601113" w14:textId="793C5BEC" w:rsidTr="002E05CC">
        <w:tc>
          <w:tcPr>
            <w:tcW w:w="6285" w:type="dxa"/>
          </w:tcPr>
          <w:p w14:paraId="32EAFFB2" w14:textId="77777777" w:rsidR="002E05CC" w:rsidRPr="007565D1" w:rsidRDefault="002E05CC" w:rsidP="00583F84">
            <w:pPr>
              <w:pStyle w:val="BodyText"/>
              <w:tabs>
                <w:tab w:val="left" w:pos="1276"/>
              </w:tabs>
              <w:spacing w:before="100" w:beforeAutospacing="1" w:after="120"/>
              <w:jc w:val="both"/>
            </w:pPr>
            <w:r w:rsidRPr="007565D1">
              <w:t>Authorisation from the Data Protection Commission</w:t>
            </w:r>
          </w:p>
        </w:tc>
        <w:tc>
          <w:tcPr>
            <w:tcW w:w="2897" w:type="dxa"/>
          </w:tcPr>
          <w:p w14:paraId="1B9F75A2" w14:textId="77777777" w:rsidR="002E05CC" w:rsidRPr="007565D1" w:rsidRDefault="002E05CC" w:rsidP="00583F84">
            <w:pPr>
              <w:pStyle w:val="BodyText"/>
              <w:tabs>
                <w:tab w:val="left" w:pos="1276"/>
              </w:tabs>
              <w:spacing w:before="100" w:beforeAutospacing="1" w:after="120"/>
              <w:jc w:val="both"/>
            </w:pPr>
          </w:p>
        </w:tc>
      </w:tr>
      <w:tr w:rsidR="002E05CC" w:rsidRPr="007565D1" w14:paraId="0A8D87CE" w14:textId="36D42833" w:rsidTr="002E05CC">
        <w:tc>
          <w:tcPr>
            <w:tcW w:w="6285" w:type="dxa"/>
          </w:tcPr>
          <w:p w14:paraId="0C7BF5B3" w14:textId="77777777" w:rsidR="002E05CC" w:rsidRPr="007565D1" w:rsidRDefault="002E05CC" w:rsidP="00583F84">
            <w:pPr>
              <w:pStyle w:val="BodyText"/>
              <w:tabs>
                <w:tab w:val="left" w:pos="1276"/>
              </w:tabs>
              <w:spacing w:before="100" w:beforeAutospacing="1" w:after="120"/>
              <w:jc w:val="both"/>
            </w:pPr>
            <w:r w:rsidRPr="007565D1">
              <w:t>Unsure</w:t>
            </w:r>
          </w:p>
        </w:tc>
        <w:tc>
          <w:tcPr>
            <w:tcW w:w="2897" w:type="dxa"/>
          </w:tcPr>
          <w:p w14:paraId="0416FEBA" w14:textId="77777777" w:rsidR="002E05CC" w:rsidRPr="007565D1" w:rsidRDefault="002E05CC" w:rsidP="00583F84">
            <w:pPr>
              <w:pStyle w:val="BodyText"/>
              <w:tabs>
                <w:tab w:val="left" w:pos="1276"/>
              </w:tabs>
              <w:spacing w:before="100" w:beforeAutospacing="1" w:after="120"/>
              <w:jc w:val="both"/>
            </w:pPr>
          </w:p>
        </w:tc>
      </w:tr>
    </w:tbl>
    <w:p w14:paraId="1221ABD1" w14:textId="77777777" w:rsidR="00392AA9" w:rsidRDefault="00392AA9" w:rsidP="00392AA9">
      <w:pPr>
        <w:pStyle w:val="Heading1"/>
        <w:spacing w:before="240" w:line="360" w:lineRule="auto"/>
        <w:ind w:left="0"/>
        <w:rPr>
          <w:b w:val="0"/>
          <w:color w:val="0070C0"/>
          <w:sz w:val="28"/>
          <w:szCs w:val="28"/>
        </w:rPr>
        <w:sectPr w:rsidR="00392AA9" w:rsidSect="009E7558">
          <w:pgSz w:w="11910" w:h="16840"/>
          <w:pgMar w:top="1985" w:right="1300" w:bottom="1160" w:left="1418" w:header="0" w:footer="976" w:gutter="0"/>
          <w:cols w:space="720"/>
        </w:sectPr>
      </w:pPr>
      <w:bookmarkStart w:id="10" w:name="_Toc8726239"/>
    </w:p>
    <w:p w14:paraId="020512FC" w14:textId="76395FEB" w:rsidR="005E6878" w:rsidRPr="00CD0ADF" w:rsidRDefault="00CD0ADF" w:rsidP="00776263">
      <w:pPr>
        <w:pStyle w:val="Heading1"/>
        <w:spacing w:line="360" w:lineRule="auto"/>
        <w:ind w:left="0"/>
        <w:rPr>
          <w:b w:val="0"/>
          <w:color w:val="0070C0"/>
          <w:sz w:val="28"/>
          <w:szCs w:val="28"/>
        </w:rPr>
      </w:pPr>
      <w:r w:rsidRPr="00CD0ADF">
        <w:rPr>
          <w:b w:val="0"/>
          <w:color w:val="0070C0"/>
          <w:sz w:val="28"/>
          <w:szCs w:val="28"/>
        </w:rPr>
        <w:lastRenderedPageBreak/>
        <w:t>Data Subject Rights</w:t>
      </w:r>
      <w:bookmarkEnd w:id="10"/>
    </w:p>
    <w:p w14:paraId="1FD731DD" w14:textId="77777777" w:rsidR="005E6878" w:rsidRDefault="005E6878" w:rsidP="005E6878">
      <w:pPr>
        <w:pStyle w:val="BodyText"/>
        <w:tabs>
          <w:tab w:val="left" w:pos="1276"/>
        </w:tabs>
        <w:ind w:right="200"/>
        <w:jc w:val="both"/>
      </w:pPr>
      <w:r w:rsidRPr="00191FB4">
        <w:t>What plans are in place for responding to a request from an individual in relation to their data protection rights?</w:t>
      </w:r>
    </w:p>
    <w:p w14:paraId="1DA0B6AA" w14:textId="77777777" w:rsidR="005E6878" w:rsidRPr="00191FB4" w:rsidRDefault="005E6878" w:rsidP="005E6878">
      <w:pPr>
        <w:pStyle w:val="BodyText"/>
        <w:tabs>
          <w:tab w:val="left" w:pos="1276"/>
        </w:tabs>
        <w:ind w:right="200"/>
        <w:jc w:val="both"/>
      </w:pPr>
    </w:p>
    <w:p w14:paraId="6738B480" w14:textId="77777777" w:rsidR="006144FA" w:rsidRDefault="006144FA" w:rsidP="0066734F">
      <w:pPr>
        <w:pStyle w:val="BodyText"/>
        <w:tabs>
          <w:tab w:val="left" w:pos="1276"/>
        </w:tabs>
        <w:ind w:right="200"/>
        <w:jc w:val="both"/>
      </w:pPr>
      <w:r>
        <w:t>These include:</w:t>
      </w:r>
    </w:p>
    <w:p w14:paraId="05718BD0" w14:textId="77777777" w:rsidR="006144FA" w:rsidRDefault="006144FA" w:rsidP="0066734F">
      <w:pPr>
        <w:pStyle w:val="BodyText"/>
        <w:numPr>
          <w:ilvl w:val="0"/>
          <w:numId w:val="10"/>
        </w:numPr>
        <w:tabs>
          <w:tab w:val="left" w:pos="1276"/>
        </w:tabs>
        <w:ind w:right="200"/>
        <w:jc w:val="both"/>
      </w:pPr>
      <w:r>
        <w:t>right of access</w:t>
      </w:r>
    </w:p>
    <w:p w14:paraId="700D60F5" w14:textId="77777777" w:rsidR="006144FA" w:rsidRDefault="006144FA" w:rsidP="0066734F">
      <w:pPr>
        <w:pStyle w:val="BodyText"/>
        <w:numPr>
          <w:ilvl w:val="0"/>
          <w:numId w:val="10"/>
        </w:numPr>
        <w:tabs>
          <w:tab w:val="left" w:pos="1276"/>
        </w:tabs>
        <w:ind w:right="200"/>
        <w:jc w:val="both"/>
      </w:pPr>
      <w:r>
        <w:t>right to rectification</w:t>
      </w:r>
    </w:p>
    <w:p w14:paraId="4C4D9243" w14:textId="77777777" w:rsidR="006144FA" w:rsidRDefault="006144FA" w:rsidP="0066734F">
      <w:pPr>
        <w:pStyle w:val="BodyText"/>
        <w:numPr>
          <w:ilvl w:val="0"/>
          <w:numId w:val="10"/>
        </w:numPr>
        <w:tabs>
          <w:tab w:val="left" w:pos="1276"/>
        </w:tabs>
        <w:ind w:right="200"/>
        <w:jc w:val="both"/>
      </w:pPr>
      <w:r>
        <w:t>right to erasure</w:t>
      </w:r>
    </w:p>
    <w:p w14:paraId="56F0E689" w14:textId="77777777" w:rsidR="006144FA" w:rsidRDefault="006144FA" w:rsidP="0066734F">
      <w:pPr>
        <w:pStyle w:val="BodyText"/>
        <w:numPr>
          <w:ilvl w:val="0"/>
          <w:numId w:val="10"/>
        </w:numPr>
        <w:tabs>
          <w:tab w:val="left" w:pos="1276"/>
        </w:tabs>
        <w:ind w:right="200"/>
        <w:jc w:val="both"/>
      </w:pPr>
      <w:r>
        <w:t>right to object to processing based on legitimate or public interest</w:t>
      </w:r>
    </w:p>
    <w:p w14:paraId="72C8F992" w14:textId="77777777" w:rsidR="006144FA" w:rsidRDefault="006144FA" w:rsidP="0066734F">
      <w:pPr>
        <w:pStyle w:val="BodyText"/>
        <w:numPr>
          <w:ilvl w:val="0"/>
          <w:numId w:val="10"/>
        </w:numPr>
        <w:tabs>
          <w:tab w:val="left" w:pos="1276"/>
        </w:tabs>
        <w:ind w:right="200"/>
        <w:jc w:val="both"/>
      </w:pPr>
      <w:r>
        <w:t>right to data portability</w:t>
      </w:r>
    </w:p>
    <w:p w14:paraId="231B5425" w14:textId="77777777" w:rsidR="006144FA" w:rsidRDefault="006144FA" w:rsidP="006144FA">
      <w:pPr>
        <w:pStyle w:val="BodyText"/>
        <w:numPr>
          <w:ilvl w:val="0"/>
          <w:numId w:val="10"/>
        </w:numPr>
        <w:tabs>
          <w:tab w:val="left" w:pos="1276"/>
        </w:tabs>
        <w:spacing w:after="240"/>
        <w:ind w:right="200"/>
        <w:jc w:val="both"/>
      </w:pPr>
      <w:r>
        <w:t>right to object to profiling or making decisions about individuals by automated means</w:t>
      </w:r>
    </w:p>
    <w:tbl>
      <w:tblPr>
        <w:tblStyle w:val="GridTable6Colorful"/>
        <w:tblW w:w="0" w:type="auto"/>
        <w:tblLook w:val="0480" w:firstRow="0" w:lastRow="0" w:firstColumn="1" w:lastColumn="0" w:noHBand="0" w:noVBand="1"/>
      </w:tblPr>
      <w:tblGrid>
        <w:gridCol w:w="9182"/>
      </w:tblGrid>
      <w:tr w:rsidR="000E608A" w:rsidRPr="009079B6" w14:paraId="31D2A47C" w14:textId="77777777" w:rsidTr="00846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34E43504" w14:textId="1918443F" w:rsidR="000E608A" w:rsidRPr="009079B6" w:rsidRDefault="000E608A" w:rsidP="005F6773">
            <w:pPr>
              <w:pStyle w:val="BodyText"/>
              <w:tabs>
                <w:tab w:val="left" w:pos="1276"/>
              </w:tabs>
              <w:spacing w:before="240" w:after="240"/>
              <w:jc w:val="both"/>
            </w:pPr>
            <w:r>
              <w:rPr>
                <w:color w:val="FFFFFF" w:themeColor="background1"/>
              </w:rPr>
              <w:t xml:space="preserve">Data Subject </w:t>
            </w:r>
            <w:r w:rsidR="00846005">
              <w:rPr>
                <w:color w:val="FFFFFF" w:themeColor="background1"/>
              </w:rPr>
              <w:t>Rights</w:t>
            </w:r>
            <w:r w:rsidR="002A5BD3">
              <w:rPr>
                <w:color w:val="FFFFFF" w:themeColor="background1"/>
              </w:rPr>
              <w:t xml:space="preserve"> </w:t>
            </w:r>
          </w:p>
        </w:tc>
      </w:tr>
      <w:tr w:rsidR="000E608A" w:rsidRPr="009079B6" w14:paraId="0011A0F7" w14:textId="77777777" w:rsidTr="005F6773">
        <w:tc>
          <w:tcPr>
            <w:cnfStyle w:val="001000000000" w:firstRow="0" w:lastRow="0" w:firstColumn="1" w:lastColumn="0" w:oddVBand="0" w:evenVBand="0" w:oddHBand="0" w:evenHBand="0" w:firstRowFirstColumn="0" w:firstRowLastColumn="0" w:lastRowFirstColumn="0" w:lastRowLastColumn="0"/>
            <w:tcW w:w="9182" w:type="dxa"/>
          </w:tcPr>
          <w:p w14:paraId="78FCEE34" w14:textId="0702CEB0" w:rsidR="000E608A" w:rsidRDefault="000E608A" w:rsidP="005F6773">
            <w:pPr>
              <w:pStyle w:val="BodyText"/>
              <w:tabs>
                <w:tab w:val="left" w:pos="1276"/>
              </w:tabs>
              <w:spacing w:before="240" w:after="240"/>
              <w:jc w:val="both"/>
              <w:rPr>
                <w:bCs w:val="0"/>
              </w:rPr>
            </w:pPr>
            <w:r w:rsidRPr="009079B6">
              <w:rPr>
                <w:b w:val="0"/>
              </w:rPr>
              <w:t>[INSERT DETAIL</w:t>
            </w:r>
            <w:r w:rsidR="00846005">
              <w:rPr>
                <w:b w:val="0"/>
              </w:rPr>
              <w:t xml:space="preserve"> </w:t>
            </w:r>
            <w:r>
              <w:rPr>
                <w:b w:val="0"/>
              </w:rPr>
              <w:t>HERE</w:t>
            </w:r>
            <w:r w:rsidRPr="009079B6">
              <w:rPr>
                <w:b w:val="0"/>
              </w:rPr>
              <w:t>]</w:t>
            </w:r>
          </w:p>
          <w:p w14:paraId="5437E9D0" w14:textId="77777777" w:rsidR="000E608A" w:rsidRPr="009079B6" w:rsidRDefault="000E608A" w:rsidP="005F6773">
            <w:pPr>
              <w:pStyle w:val="BodyText"/>
              <w:tabs>
                <w:tab w:val="left" w:pos="1276"/>
              </w:tabs>
              <w:spacing w:after="240"/>
              <w:jc w:val="both"/>
              <w:rPr>
                <w:b w:val="0"/>
              </w:rPr>
            </w:pPr>
          </w:p>
        </w:tc>
      </w:tr>
    </w:tbl>
    <w:p w14:paraId="0894D450" w14:textId="77777777" w:rsidR="00392AA9" w:rsidRPr="00101F9C" w:rsidRDefault="00392AA9" w:rsidP="00392AA9">
      <w:pPr>
        <w:pStyle w:val="Heading1"/>
        <w:spacing w:before="240" w:line="360" w:lineRule="auto"/>
        <w:ind w:left="0"/>
        <w:rPr>
          <w:color w:val="0070C0"/>
          <w:sz w:val="28"/>
          <w:szCs w:val="28"/>
        </w:rPr>
      </w:pPr>
      <w:bookmarkStart w:id="11" w:name="_Toc8726238"/>
      <w:bookmarkStart w:id="12" w:name="_Toc7104617"/>
      <w:bookmarkStart w:id="13" w:name="_Toc11161890"/>
      <w:r>
        <w:rPr>
          <w:b w:val="0"/>
          <w:color w:val="0070C0"/>
          <w:sz w:val="28"/>
          <w:szCs w:val="28"/>
        </w:rPr>
        <w:t>Data Quality</w:t>
      </w:r>
    </w:p>
    <w:p w14:paraId="50A1AA6C" w14:textId="77777777" w:rsidR="00392AA9" w:rsidRDefault="00392AA9" w:rsidP="00392AA9">
      <w:pPr>
        <w:pStyle w:val="BodyText"/>
        <w:tabs>
          <w:tab w:val="left" w:pos="1276"/>
        </w:tabs>
        <w:spacing w:after="240"/>
        <w:ind w:right="200"/>
      </w:pPr>
      <w:r>
        <w:t>How will the data be kept accurate, consistent and up-to-date?</w:t>
      </w:r>
    </w:p>
    <w:tbl>
      <w:tblPr>
        <w:tblStyle w:val="GridTable6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182"/>
      </w:tblGrid>
      <w:tr w:rsidR="00392AA9" w:rsidRPr="009079B6" w14:paraId="681A3FE6"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5A7F7E39" w14:textId="3253A5EE" w:rsidR="00392AA9" w:rsidRPr="009079B6" w:rsidRDefault="00392AA9" w:rsidP="0066734F">
            <w:pPr>
              <w:pStyle w:val="BodyText"/>
              <w:tabs>
                <w:tab w:val="left" w:pos="1276"/>
              </w:tabs>
              <w:spacing w:before="240" w:after="240"/>
              <w:jc w:val="both"/>
            </w:pPr>
            <w:r>
              <w:rPr>
                <w:color w:val="FFFFFF" w:themeColor="background1"/>
              </w:rPr>
              <w:t xml:space="preserve">Data Quality </w:t>
            </w:r>
          </w:p>
        </w:tc>
      </w:tr>
      <w:tr w:rsidR="00392AA9" w:rsidRPr="009079B6" w14:paraId="3D5F2329"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521249AC" w14:textId="77777777" w:rsidR="00392AA9" w:rsidRDefault="00392AA9" w:rsidP="0066734F">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1D46BA20" w14:textId="77777777" w:rsidR="00392AA9" w:rsidRPr="009079B6" w:rsidRDefault="00392AA9" w:rsidP="0066734F">
            <w:pPr>
              <w:pStyle w:val="BodyText"/>
              <w:tabs>
                <w:tab w:val="left" w:pos="1276"/>
              </w:tabs>
              <w:spacing w:after="240"/>
              <w:jc w:val="both"/>
              <w:rPr>
                <w:b w:val="0"/>
              </w:rPr>
            </w:pPr>
          </w:p>
        </w:tc>
      </w:tr>
    </w:tbl>
    <w:p w14:paraId="3757F232" w14:textId="30C924B4" w:rsidR="001C243D" w:rsidRPr="00A35566" w:rsidRDefault="001C243D" w:rsidP="001C243D">
      <w:pPr>
        <w:pStyle w:val="Heading1"/>
        <w:spacing w:before="240" w:line="360" w:lineRule="auto"/>
        <w:ind w:left="0"/>
        <w:rPr>
          <w:b w:val="0"/>
          <w:color w:val="0070C0"/>
          <w:sz w:val="28"/>
          <w:szCs w:val="28"/>
        </w:rPr>
      </w:pPr>
      <w:r w:rsidRPr="00A35566">
        <w:rPr>
          <w:b w:val="0"/>
          <w:color w:val="0070C0"/>
          <w:sz w:val="28"/>
          <w:szCs w:val="28"/>
        </w:rPr>
        <w:t>Data Retention</w:t>
      </w:r>
      <w:bookmarkEnd w:id="11"/>
    </w:p>
    <w:p w14:paraId="43F3338B" w14:textId="77777777" w:rsidR="001C243D" w:rsidRPr="00211144" w:rsidRDefault="001C243D" w:rsidP="001C243D">
      <w:pPr>
        <w:pStyle w:val="BodyText"/>
        <w:tabs>
          <w:tab w:val="left" w:pos="1276"/>
        </w:tabs>
        <w:spacing w:before="120" w:after="120"/>
        <w:jc w:val="both"/>
      </w:pPr>
      <w:r w:rsidRPr="00211144">
        <w:t xml:space="preserve">1. How long will the data be retained for and why? </w:t>
      </w:r>
    </w:p>
    <w:p w14:paraId="640D2AFE" w14:textId="77777777" w:rsidR="001C243D" w:rsidRPr="00211144" w:rsidRDefault="001C243D" w:rsidP="001C243D">
      <w:pPr>
        <w:pStyle w:val="BodyText"/>
        <w:tabs>
          <w:tab w:val="left" w:pos="1276"/>
        </w:tabs>
        <w:spacing w:before="120" w:after="120"/>
        <w:jc w:val="both"/>
      </w:pPr>
      <w:r w:rsidRPr="00211144">
        <w:t>2. How will personal data be fully anonymised or destroyed after it is no longer necessary?</w:t>
      </w:r>
    </w:p>
    <w:p w14:paraId="683747C2" w14:textId="77777777" w:rsidR="001C243D" w:rsidRDefault="001C243D" w:rsidP="001C243D">
      <w:pPr>
        <w:pStyle w:val="BodyText"/>
        <w:tabs>
          <w:tab w:val="left" w:pos="1276"/>
        </w:tabs>
        <w:ind w:right="200"/>
        <w:jc w:val="both"/>
      </w:pPr>
    </w:p>
    <w:tbl>
      <w:tblPr>
        <w:tblStyle w:val="GridTable6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182"/>
      </w:tblGrid>
      <w:tr w:rsidR="001C243D" w:rsidRPr="009079B6" w14:paraId="52D93A4C"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2BC8D67D" w14:textId="77777777" w:rsidR="001C243D" w:rsidRPr="009079B6" w:rsidRDefault="001C243D" w:rsidP="0066734F">
            <w:pPr>
              <w:pStyle w:val="BodyText"/>
              <w:tabs>
                <w:tab w:val="left" w:pos="1276"/>
              </w:tabs>
              <w:spacing w:before="240" w:after="240"/>
              <w:jc w:val="both"/>
            </w:pPr>
            <w:r>
              <w:rPr>
                <w:color w:val="FFFFFF" w:themeColor="background1"/>
              </w:rPr>
              <w:t xml:space="preserve">Data Retention </w:t>
            </w:r>
          </w:p>
        </w:tc>
      </w:tr>
      <w:tr w:rsidR="001C243D" w:rsidRPr="009079B6" w14:paraId="522BFF69"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729E5AFC" w14:textId="77777777" w:rsidR="001C243D" w:rsidRDefault="001C243D" w:rsidP="0066734F">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10F18855" w14:textId="77777777" w:rsidR="001C243D" w:rsidRDefault="001C243D" w:rsidP="0066734F">
            <w:pPr>
              <w:pStyle w:val="BodyText"/>
              <w:tabs>
                <w:tab w:val="left" w:pos="1276"/>
              </w:tabs>
              <w:spacing w:after="240"/>
              <w:jc w:val="both"/>
              <w:rPr>
                <w:bCs w:val="0"/>
              </w:rPr>
            </w:pPr>
          </w:p>
          <w:p w14:paraId="1D07E013" w14:textId="77777777" w:rsidR="001C243D" w:rsidRPr="009079B6" w:rsidRDefault="001C243D" w:rsidP="0066734F">
            <w:pPr>
              <w:pStyle w:val="BodyText"/>
              <w:tabs>
                <w:tab w:val="left" w:pos="1276"/>
              </w:tabs>
              <w:spacing w:after="240"/>
              <w:jc w:val="both"/>
              <w:rPr>
                <w:b w:val="0"/>
              </w:rPr>
            </w:pPr>
          </w:p>
        </w:tc>
      </w:tr>
    </w:tbl>
    <w:p w14:paraId="58926188" w14:textId="77777777" w:rsidR="00DD14B8" w:rsidRDefault="00DD14B8" w:rsidP="004B6FCC">
      <w:pPr>
        <w:pStyle w:val="Heading1"/>
        <w:spacing w:before="240" w:line="360" w:lineRule="auto"/>
        <w:ind w:left="0"/>
        <w:rPr>
          <w:b w:val="0"/>
          <w:color w:val="0070C0"/>
          <w:sz w:val="28"/>
          <w:szCs w:val="28"/>
        </w:rPr>
        <w:sectPr w:rsidR="00DD14B8" w:rsidSect="009E7558">
          <w:pgSz w:w="11910" w:h="16840"/>
          <w:pgMar w:top="1985" w:right="1300" w:bottom="1160" w:left="1418" w:header="0" w:footer="976" w:gutter="0"/>
          <w:cols w:space="720"/>
        </w:sectPr>
      </w:pPr>
    </w:p>
    <w:p w14:paraId="41C11A98" w14:textId="43BA2E63" w:rsidR="004B6FCC" w:rsidRPr="00701CC0" w:rsidRDefault="004B6FCC" w:rsidP="00776263">
      <w:pPr>
        <w:pStyle w:val="Heading1"/>
        <w:spacing w:line="360" w:lineRule="auto"/>
        <w:ind w:left="0"/>
        <w:rPr>
          <w:b w:val="0"/>
          <w:color w:val="0070C0"/>
          <w:sz w:val="28"/>
          <w:szCs w:val="28"/>
        </w:rPr>
      </w:pPr>
      <w:r w:rsidRPr="00701CC0">
        <w:rPr>
          <w:b w:val="0"/>
          <w:color w:val="0070C0"/>
          <w:sz w:val="28"/>
          <w:szCs w:val="28"/>
        </w:rPr>
        <w:lastRenderedPageBreak/>
        <w:t>Processing Risks</w:t>
      </w:r>
      <w:bookmarkEnd w:id="12"/>
      <w:r>
        <w:rPr>
          <w:b w:val="0"/>
          <w:color w:val="0070C0"/>
          <w:sz w:val="28"/>
          <w:szCs w:val="28"/>
        </w:rPr>
        <w:t xml:space="preserve"> - Examples</w:t>
      </w:r>
      <w:bookmarkEnd w:id="13"/>
    </w:p>
    <w:p w14:paraId="2826130F" w14:textId="77777777" w:rsidR="004B6FCC" w:rsidRPr="00701CC0" w:rsidRDefault="004B6FCC" w:rsidP="004B6FCC">
      <w:pPr>
        <w:pStyle w:val="BodyText"/>
        <w:tabs>
          <w:tab w:val="left" w:pos="1276"/>
        </w:tabs>
        <w:spacing w:after="240"/>
        <w:ind w:right="200"/>
        <w:jc w:val="both"/>
      </w:pPr>
      <w:r w:rsidRPr="008B5CFC">
        <w:rPr>
          <w:b/>
          <w:u w:val="single"/>
        </w:rPr>
        <w:t>See Table below.</w:t>
      </w:r>
      <w:r>
        <w:t xml:space="preserve"> </w:t>
      </w:r>
      <w:r w:rsidRPr="00701CC0">
        <w:t>Describe the source of risk and nature of potential impact on individuals. Include associated Compliance and Corporate risks as necessary.</w:t>
      </w:r>
    </w:p>
    <w:p w14:paraId="57B5F81F" w14:textId="77777777" w:rsidR="004B6FCC" w:rsidRPr="00701CC0" w:rsidRDefault="004B6FCC" w:rsidP="004B6FCC">
      <w:pPr>
        <w:pStyle w:val="BodyText"/>
        <w:tabs>
          <w:tab w:val="left" w:pos="1276"/>
        </w:tabs>
        <w:spacing w:after="240"/>
        <w:ind w:right="200"/>
        <w:jc w:val="both"/>
      </w:pPr>
      <w:r w:rsidRPr="00701CC0">
        <w:t>Examples of privacy risk</w:t>
      </w:r>
      <w:r>
        <w:t>s that might be applicable:</w:t>
      </w:r>
    </w:p>
    <w:p w14:paraId="7AFC96A6" w14:textId="77777777" w:rsidR="004B6FCC" w:rsidRPr="00701CC0" w:rsidRDefault="004B6FCC" w:rsidP="004B6FCC">
      <w:pPr>
        <w:pStyle w:val="BodyText"/>
        <w:spacing w:after="240"/>
        <w:rPr>
          <w:b/>
        </w:rPr>
      </w:pPr>
      <w:r>
        <w:rPr>
          <w:b/>
        </w:rPr>
        <w:t>Risks to individuals</w:t>
      </w:r>
    </w:p>
    <w:p w14:paraId="472C52E5" w14:textId="202E88E7" w:rsidR="004B6FCC" w:rsidRPr="00701CC0" w:rsidRDefault="004B6FCC" w:rsidP="004B6FCC">
      <w:pPr>
        <w:pStyle w:val="BodyText"/>
        <w:numPr>
          <w:ilvl w:val="0"/>
          <w:numId w:val="10"/>
        </w:numPr>
        <w:tabs>
          <w:tab w:val="left" w:pos="1276"/>
        </w:tabs>
        <w:ind w:right="200"/>
        <w:jc w:val="both"/>
      </w:pPr>
      <w:r w:rsidRPr="00701CC0">
        <w:t xml:space="preserve">Hacking of computers where </w:t>
      </w:r>
      <w:r w:rsidR="00F16968">
        <w:t>study</w:t>
      </w:r>
      <w:r w:rsidRPr="00701CC0">
        <w:t xml:space="preserve"> data is stored. </w:t>
      </w:r>
    </w:p>
    <w:p w14:paraId="0A74E6F3" w14:textId="77777777" w:rsidR="004B6FCC" w:rsidRPr="00F609D1" w:rsidRDefault="004B6FCC" w:rsidP="004B6FCC">
      <w:pPr>
        <w:pStyle w:val="BodyText"/>
        <w:numPr>
          <w:ilvl w:val="0"/>
          <w:numId w:val="10"/>
        </w:numPr>
        <w:tabs>
          <w:tab w:val="left" w:pos="1276"/>
        </w:tabs>
        <w:ind w:right="200"/>
        <w:jc w:val="both"/>
      </w:pPr>
      <w:r w:rsidRPr="00F609D1">
        <w:t>The context in which information is used or disclosed can change over time, leading to it being used for different purposes without people’s knowledge.</w:t>
      </w:r>
    </w:p>
    <w:p w14:paraId="41CC9DE4" w14:textId="77777777" w:rsidR="004B6FCC" w:rsidRPr="00F609D1" w:rsidRDefault="004B6FCC" w:rsidP="004B6FCC">
      <w:pPr>
        <w:pStyle w:val="BodyText"/>
        <w:numPr>
          <w:ilvl w:val="0"/>
          <w:numId w:val="10"/>
        </w:numPr>
        <w:tabs>
          <w:tab w:val="left" w:pos="1276"/>
        </w:tabs>
        <w:ind w:right="200"/>
        <w:jc w:val="both"/>
      </w:pPr>
      <w:r w:rsidRPr="00F609D1">
        <w:t>New surveillance methods may be an unjustified intrusion on their privacy.</w:t>
      </w:r>
    </w:p>
    <w:p w14:paraId="61D214B5" w14:textId="77777777" w:rsidR="004B6FCC" w:rsidRPr="00F609D1" w:rsidRDefault="004B6FCC" w:rsidP="004B6FCC">
      <w:pPr>
        <w:pStyle w:val="BodyText"/>
        <w:numPr>
          <w:ilvl w:val="0"/>
          <w:numId w:val="10"/>
        </w:numPr>
        <w:tabs>
          <w:tab w:val="left" w:pos="1276"/>
        </w:tabs>
        <w:ind w:right="200"/>
        <w:jc w:val="both"/>
      </w:pPr>
      <w:r w:rsidRPr="00F609D1">
        <w:t>Measures taken against individuals as a result of collecting information about them might be seen as intrusive.</w:t>
      </w:r>
    </w:p>
    <w:p w14:paraId="53715EA3" w14:textId="77777777" w:rsidR="004B6FCC" w:rsidRPr="00F609D1" w:rsidRDefault="004B6FCC" w:rsidP="004B6FCC">
      <w:pPr>
        <w:pStyle w:val="BodyText"/>
        <w:numPr>
          <w:ilvl w:val="0"/>
          <w:numId w:val="10"/>
        </w:numPr>
        <w:tabs>
          <w:tab w:val="left" w:pos="1276"/>
        </w:tabs>
        <w:ind w:right="200"/>
        <w:jc w:val="both"/>
      </w:pPr>
      <w:r w:rsidRPr="00F609D1">
        <w:t>The sharing and merging of datasets can allow organisations to collect a much wider set of information than individuals might expect.</w:t>
      </w:r>
    </w:p>
    <w:p w14:paraId="3F4868DC" w14:textId="77777777" w:rsidR="004B6FCC" w:rsidRPr="00F609D1" w:rsidRDefault="004B6FCC" w:rsidP="004B6FCC">
      <w:pPr>
        <w:pStyle w:val="BodyText"/>
        <w:numPr>
          <w:ilvl w:val="0"/>
          <w:numId w:val="10"/>
        </w:numPr>
        <w:tabs>
          <w:tab w:val="left" w:pos="1276"/>
        </w:tabs>
        <w:ind w:right="200"/>
        <w:jc w:val="both"/>
      </w:pPr>
      <w:r w:rsidRPr="00F609D1">
        <w:t>Identifiers might be collected and linked which prevent people from using a service anonymously.</w:t>
      </w:r>
    </w:p>
    <w:p w14:paraId="57EB8B00" w14:textId="77777777" w:rsidR="004B6FCC" w:rsidRPr="00F609D1" w:rsidRDefault="004B6FCC" w:rsidP="004B6FCC">
      <w:pPr>
        <w:pStyle w:val="BodyText"/>
        <w:numPr>
          <w:ilvl w:val="0"/>
          <w:numId w:val="10"/>
        </w:numPr>
        <w:tabs>
          <w:tab w:val="left" w:pos="1276"/>
        </w:tabs>
        <w:ind w:right="200"/>
        <w:jc w:val="both"/>
      </w:pPr>
      <w:r w:rsidRPr="00F609D1">
        <w:t>Vulnerable people may be particularly concerned about the risks of identification or the disclosure of information.</w:t>
      </w:r>
    </w:p>
    <w:p w14:paraId="024058FE" w14:textId="77777777" w:rsidR="004B6FCC" w:rsidRPr="00F609D1" w:rsidRDefault="004B6FCC" w:rsidP="004B6FCC">
      <w:pPr>
        <w:pStyle w:val="BodyText"/>
        <w:numPr>
          <w:ilvl w:val="0"/>
          <w:numId w:val="10"/>
        </w:numPr>
        <w:tabs>
          <w:tab w:val="left" w:pos="1276"/>
        </w:tabs>
        <w:ind w:right="200"/>
        <w:jc w:val="both"/>
      </w:pPr>
      <w:r w:rsidRPr="00F609D1">
        <w:t>Collecting information and linking identifiers might mean that an organisation is no longer using information which is safely anonymised.</w:t>
      </w:r>
    </w:p>
    <w:p w14:paraId="79A2C184" w14:textId="77777777" w:rsidR="004B6FCC" w:rsidRPr="00F609D1" w:rsidRDefault="004B6FCC" w:rsidP="004B6FCC">
      <w:pPr>
        <w:pStyle w:val="BodyText"/>
        <w:numPr>
          <w:ilvl w:val="0"/>
          <w:numId w:val="10"/>
        </w:numPr>
        <w:tabs>
          <w:tab w:val="left" w:pos="1276"/>
        </w:tabs>
        <w:ind w:right="200"/>
        <w:jc w:val="both"/>
      </w:pPr>
      <w:r w:rsidRPr="00F609D1">
        <w:t>Information which is collected and stored unnecessarily, or is not properly managed so that duplicate records are created, presents a greater security risk.</w:t>
      </w:r>
    </w:p>
    <w:p w14:paraId="73E6DC77" w14:textId="77777777" w:rsidR="004B6FCC" w:rsidRPr="00F609D1" w:rsidRDefault="004B6FCC" w:rsidP="004B6FCC">
      <w:pPr>
        <w:pStyle w:val="BodyText"/>
        <w:numPr>
          <w:ilvl w:val="0"/>
          <w:numId w:val="10"/>
        </w:numPr>
        <w:tabs>
          <w:tab w:val="left" w:pos="1276"/>
        </w:tabs>
        <w:ind w:right="200"/>
        <w:jc w:val="both"/>
      </w:pPr>
      <w:r w:rsidRPr="00F609D1">
        <w:t>If a retention period is not established information might be used for longer than necessary.</w:t>
      </w:r>
    </w:p>
    <w:p w14:paraId="7AA4A734" w14:textId="77777777" w:rsidR="004B6FCC" w:rsidRPr="00701CC0" w:rsidRDefault="004B6FCC" w:rsidP="004B6FCC">
      <w:pPr>
        <w:pStyle w:val="BodyText"/>
        <w:tabs>
          <w:tab w:val="left" w:pos="1276"/>
        </w:tabs>
        <w:spacing w:after="240"/>
        <w:ind w:right="200"/>
        <w:jc w:val="both"/>
        <w:rPr>
          <w:bCs/>
        </w:rPr>
      </w:pPr>
    </w:p>
    <w:p w14:paraId="19AF7E56" w14:textId="77777777" w:rsidR="004B6FCC" w:rsidRPr="00701CC0" w:rsidRDefault="004B6FCC" w:rsidP="004B6FCC">
      <w:pPr>
        <w:pStyle w:val="BodyText"/>
        <w:tabs>
          <w:tab w:val="left" w:pos="1276"/>
        </w:tabs>
        <w:spacing w:after="240"/>
        <w:ind w:right="200"/>
        <w:jc w:val="both"/>
        <w:rPr>
          <w:b/>
          <w:bCs/>
        </w:rPr>
      </w:pPr>
      <w:r>
        <w:rPr>
          <w:b/>
          <w:bCs/>
        </w:rPr>
        <w:t>Compliance risks</w:t>
      </w:r>
    </w:p>
    <w:p w14:paraId="7C8E7A3C" w14:textId="77777777" w:rsidR="004B6FCC" w:rsidRPr="00F609D1" w:rsidRDefault="004B6FCC" w:rsidP="004B6FCC">
      <w:pPr>
        <w:pStyle w:val="BodyText"/>
        <w:numPr>
          <w:ilvl w:val="0"/>
          <w:numId w:val="10"/>
        </w:numPr>
        <w:tabs>
          <w:tab w:val="left" w:pos="1276"/>
        </w:tabs>
        <w:ind w:right="200"/>
        <w:jc w:val="both"/>
      </w:pPr>
      <w:r w:rsidRPr="00F609D1">
        <w:t>Non-compliance with the common law duty of confidentiality</w:t>
      </w:r>
    </w:p>
    <w:p w14:paraId="00F45D91" w14:textId="77777777" w:rsidR="004B6FCC" w:rsidRPr="00F609D1" w:rsidRDefault="004B6FCC" w:rsidP="004B6FCC">
      <w:pPr>
        <w:pStyle w:val="BodyText"/>
        <w:numPr>
          <w:ilvl w:val="0"/>
          <w:numId w:val="10"/>
        </w:numPr>
        <w:tabs>
          <w:tab w:val="left" w:pos="1276"/>
        </w:tabs>
        <w:ind w:right="200"/>
        <w:jc w:val="both"/>
      </w:pPr>
      <w:r w:rsidRPr="00F609D1">
        <w:t>Non-compliance with the Data Protection Acts 2018/ General Data Protection Regulation (GDPR), Privacy and Electronic Communications Regulations (PECR)/</w:t>
      </w:r>
      <w:r>
        <w:t xml:space="preserve"> </w:t>
      </w:r>
      <w:r w:rsidRPr="00F609D1">
        <w:t>e-Privacy Regulation.</w:t>
      </w:r>
    </w:p>
    <w:p w14:paraId="39B62A44" w14:textId="77777777" w:rsidR="004B6FCC" w:rsidRPr="00701CC0" w:rsidRDefault="004B6FCC" w:rsidP="004B6FCC">
      <w:pPr>
        <w:pStyle w:val="BodyText"/>
        <w:tabs>
          <w:tab w:val="left" w:pos="1276"/>
        </w:tabs>
        <w:spacing w:after="240"/>
        <w:ind w:right="200"/>
        <w:jc w:val="both"/>
      </w:pPr>
    </w:p>
    <w:p w14:paraId="1C803B16" w14:textId="77777777" w:rsidR="004B6FCC" w:rsidRPr="00701CC0" w:rsidRDefault="004B6FCC" w:rsidP="004B6FCC">
      <w:pPr>
        <w:pStyle w:val="BodyText"/>
        <w:tabs>
          <w:tab w:val="left" w:pos="1276"/>
        </w:tabs>
        <w:spacing w:after="240"/>
        <w:ind w:right="200"/>
        <w:jc w:val="both"/>
        <w:rPr>
          <w:b/>
          <w:bCs/>
        </w:rPr>
      </w:pPr>
      <w:bookmarkStart w:id="14" w:name="_Toc512506686"/>
      <w:r w:rsidRPr="00701CC0">
        <w:rPr>
          <w:b/>
          <w:bCs/>
        </w:rPr>
        <w:t xml:space="preserve">Associated organisation/corporate </w:t>
      </w:r>
      <w:bookmarkEnd w:id="14"/>
      <w:r>
        <w:rPr>
          <w:b/>
          <w:bCs/>
        </w:rPr>
        <w:t>risks</w:t>
      </w:r>
    </w:p>
    <w:p w14:paraId="7E678BC3" w14:textId="77777777" w:rsidR="004B6FCC" w:rsidRPr="00F609D1" w:rsidRDefault="004B6FCC" w:rsidP="004B6FCC">
      <w:pPr>
        <w:pStyle w:val="BodyText"/>
        <w:numPr>
          <w:ilvl w:val="0"/>
          <w:numId w:val="10"/>
        </w:numPr>
        <w:tabs>
          <w:tab w:val="left" w:pos="1276"/>
        </w:tabs>
        <w:ind w:right="200"/>
        <w:jc w:val="both"/>
      </w:pPr>
      <w:r w:rsidRPr="00F609D1">
        <w:t>Non-compliance with the data protection or other legislation can lead to sanctions, fines and reputational damage.</w:t>
      </w:r>
    </w:p>
    <w:p w14:paraId="6569B0B2" w14:textId="77777777" w:rsidR="004B6FCC" w:rsidRPr="00F609D1" w:rsidRDefault="004B6FCC" w:rsidP="004B6FCC">
      <w:pPr>
        <w:pStyle w:val="BodyText"/>
        <w:numPr>
          <w:ilvl w:val="0"/>
          <w:numId w:val="10"/>
        </w:numPr>
        <w:tabs>
          <w:tab w:val="left" w:pos="1276"/>
        </w:tabs>
        <w:ind w:right="200"/>
        <w:jc w:val="both"/>
      </w:pPr>
      <w:r w:rsidRPr="00F609D1">
        <w:t>Problems which are only identified after the project has launched are more likely to require expensive fixes.</w:t>
      </w:r>
    </w:p>
    <w:p w14:paraId="22AC9C6B" w14:textId="77777777" w:rsidR="004B6FCC" w:rsidRPr="00F609D1" w:rsidRDefault="004B6FCC" w:rsidP="004B6FCC">
      <w:pPr>
        <w:pStyle w:val="BodyText"/>
        <w:numPr>
          <w:ilvl w:val="0"/>
          <w:numId w:val="10"/>
        </w:numPr>
        <w:tabs>
          <w:tab w:val="left" w:pos="1276"/>
        </w:tabs>
        <w:ind w:right="200"/>
        <w:jc w:val="both"/>
      </w:pPr>
      <w:r w:rsidRPr="00F609D1">
        <w:t>The use of biometric information or potentially intrusive tracking technologies may cause increased concern and cause people to avoid engaging with the organisation.</w:t>
      </w:r>
    </w:p>
    <w:p w14:paraId="52F98318" w14:textId="77777777" w:rsidR="004B6FCC" w:rsidRPr="00F609D1" w:rsidRDefault="004B6FCC" w:rsidP="004B6FCC">
      <w:pPr>
        <w:pStyle w:val="BodyText"/>
        <w:numPr>
          <w:ilvl w:val="0"/>
          <w:numId w:val="10"/>
        </w:numPr>
        <w:tabs>
          <w:tab w:val="left" w:pos="1276"/>
        </w:tabs>
        <w:ind w:right="200"/>
        <w:jc w:val="both"/>
      </w:pPr>
      <w:r w:rsidRPr="00F609D1">
        <w:t>Public distrust about how information is used can damage an organisation’s</w:t>
      </w:r>
      <w:r w:rsidRPr="00701CC0">
        <w:rPr>
          <w:lang w:val="en-GB"/>
        </w:rPr>
        <w:t xml:space="preserve"> reputation and </w:t>
      </w:r>
      <w:r w:rsidRPr="00F609D1">
        <w:t>lead to loss of business.</w:t>
      </w:r>
    </w:p>
    <w:p w14:paraId="492721D6" w14:textId="77777777" w:rsidR="004B6FCC" w:rsidRPr="00F609D1" w:rsidRDefault="004B6FCC" w:rsidP="004B6FCC">
      <w:pPr>
        <w:pStyle w:val="BodyText"/>
        <w:numPr>
          <w:ilvl w:val="0"/>
          <w:numId w:val="10"/>
        </w:numPr>
        <w:tabs>
          <w:tab w:val="left" w:pos="1276"/>
        </w:tabs>
        <w:ind w:right="200"/>
        <w:jc w:val="both"/>
      </w:pPr>
      <w:r w:rsidRPr="00F609D1">
        <w:t>Data losses which damage individuals could lead to claims for compensation.</w:t>
      </w:r>
    </w:p>
    <w:p w14:paraId="7D49DAB7" w14:textId="77777777" w:rsidR="004B6FCC" w:rsidRDefault="004B6FCC" w:rsidP="004B6FCC">
      <w:pPr>
        <w:pStyle w:val="BodyText"/>
      </w:pPr>
    </w:p>
    <w:p w14:paraId="1558A5BB" w14:textId="77777777" w:rsidR="004B6FCC" w:rsidRPr="00701CC0" w:rsidRDefault="004B6FCC" w:rsidP="004B6FCC">
      <w:pPr>
        <w:pStyle w:val="BodyText"/>
      </w:pPr>
      <w:r w:rsidRPr="00701CC0">
        <w:t>Different projects carry different risks and these should be considered</w:t>
      </w:r>
      <w:r>
        <w:t>. T</w:t>
      </w:r>
      <w:r w:rsidRPr="00701CC0">
        <w:t>he above examples are a guide</w:t>
      </w:r>
      <w:r>
        <w:t>,</w:t>
      </w:r>
      <w:r w:rsidRPr="00701CC0">
        <w:t xml:space="preserve"> not an exhaustive list. </w:t>
      </w:r>
    </w:p>
    <w:p w14:paraId="294DC106" w14:textId="466B428E" w:rsidR="004B6FCC" w:rsidRDefault="004B6FCC" w:rsidP="00E23C1A">
      <w:pPr>
        <w:pStyle w:val="BodyText"/>
        <w:tabs>
          <w:tab w:val="left" w:pos="1276"/>
        </w:tabs>
        <w:spacing w:after="240"/>
        <w:ind w:right="200"/>
        <w:jc w:val="both"/>
        <w:sectPr w:rsidR="004B6FCC" w:rsidSect="009E7558">
          <w:pgSz w:w="11910" w:h="16840"/>
          <w:pgMar w:top="1985" w:right="1300" w:bottom="1160" w:left="1418" w:header="0" w:footer="976" w:gutter="0"/>
          <w:cols w:space="720"/>
        </w:sectPr>
      </w:pPr>
    </w:p>
    <w:p w14:paraId="21B237FF" w14:textId="08DBA995" w:rsidR="00D94D87" w:rsidRPr="00925EB3" w:rsidRDefault="00925EB3" w:rsidP="00776263">
      <w:pPr>
        <w:pStyle w:val="Heading1"/>
        <w:spacing w:line="360" w:lineRule="auto"/>
        <w:ind w:left="0"/>
        <w:rPr>
          <w:b w:val="0"/>
          <w:color w:val="0070C0"/>
          <w:sz w:val="28"/>
          <w:szCs w:val="28"/>
        </w:rPr>
      </w:pPr>
      <w:bookmarkStart w:id="15" w:name="_Toc8726241"/>
      <w:r>
        <w:rPr>
          <w:b w:val="0"/>
          <w:color w:val="0070C0"/>
          <w:sz w:val="28"/>
          <w:szCs w:val="28"/>
        </w:rPr>
        <w:lastRenderedPageBreak/>
        <w:t xml:space="preserve">Processing </w:t>
      </w:r>
      <w:r w:rsidR="00D94D87" w:rsidRPr="00925EB3">
        <w:rPr>
          <w:b w:val="0"/>
          <w:color w:val="0070C0"/>
          <w:sz w:val="28"/>
          <w:szCs w:val="28"/>
        </w:rPr>
        <w:t>Risk</w:t>
      </w:r>
      <w:r>
        <w:rPr>
          <w:b w:val="0"/>
          <w:color w:val="0070C0"/>
          <w:sz w:val="28"/>
          <w:szCs w:val="28"/>
        </w:rPr>
        <w:t>s</w:t>
      </w:r>
      <w:bookmarkEnd w:id="15"/>
    </w:p>
    <w:p w14:paraId="29398A6D" w14:textId="27AF90B0" w:rsidR="00D94D87" w:rsidRDefault="00F3502F" w:rsidP="000A7F46">
      <w:pPr>
        <w:pStyle w:val="BodyText"/>
        <w:tabs>
          <w:tab w:val="left" w:pos="1276"/>
        </w:tabs>
        <w:spacing w:after="240"/>
        <w:ind w:right="200"/>
        <w:jc w:val="both"/>
      </w:pPr>
      <w:r w:rsidRPr="00F3502F">
        <w:t>Describe the source of risk and nature of potential impact on individuals as well as implemented or suggested solutions / mitigating actions.</w:t>
      </w:r>
    </w:p>
    <w:tbl>
      <w:tblPr>
        <w:tblStyle w:val="TableGridLight"/>
        <w:tblW w:w="14034" w:type="dxa"/>
        <w:tblLayout w:type="fixed"/>
        <w:tblLook w:val="04A0" w:firstRow="1" w:lastRow="0" w:firstColumn="1" w:lastColumn="0" w:noHBand="0" w:noVBand="1"/>
      </w:tblPr>
      <w:tblGrid>
        <w:gridCol w:w="3686"/>
        <w:gridCol w:w="1984"/>
        <w:gridCol w:w="4536"/>
        <w:gridCol w:w="1134"/>
        <w:gridCol w:w="1276"/>
        <w:gridCol w:w="1418"/>
      </w:tblGrid>
      <w:tr w:rsidR="000A7F46" w:rsidRPr="00117D3A" w14:paraId="44B62CA3" w14:textId="77777777" w:rsidTr="00392AA9">
        <w:tc>
          <w:tcPr>
            <w:tcW w:w="3686" w:type="dxa"/>
            <w:tcBorders>
              <w:top w:val="single" w:sz="4" w:space="0" w:color="auto"/>
              <w:left w:val="single" w:sz="4" w:space="0" w:color="auto"/>
              <w:bottom w:val="single" w:sz="4" w:space="0" w:color="auto"/>
              <w:right w:val="single" w:sz="4" w:space="0" w:color="auto"/>
            </w:tcBorders>
            <w:shd w:val="clear" w:color="auto" w:fill="00B0F0"/>
          </w:tcPr>
          <w:p w14:paraId="6083C8E8" w14:textId="06402C95" w:rsidR="00745094" w:rsidRPr="00F16968" w:rsidRDefault="00745094" w:rsidP="00E64453">
            <w:pPr>
              <w:pStyle w:val="BodyText"/>
              <w:tabs>
                <w:tab w:val="left" w:pos="1276"/>
              </w:tabs>
              <w:spacing w:before="240" w:after="240"/>
              <w:ind w:right="200"/>
              <w:rPr>
                <w:b/>
                <w:color w:val="FFFFFF" w:themeColor="background1"/>
                <w:sz w:val="20"/>
                <w:szCs w:val="20"/>
              </w:rPr>
            </w:pPr>
            <w:bookmarkStart w:id="16" w:name="_Hlk8227045"/>
            <w:r w:rsidRPr="00F16968">
              <w:rPr>
                <w:b/>
                <w:color w:val="FFFFFF" w:themeColor="background1"/>
                <w:sz w:val="20"/>
                <w:szCs w:val="20"/>
              </w:rPr>
              <w:t>Risk detail</w:t>
            </w:r>
          </w:p>
        </w:tc>
        <w:tc>
          <w:tcPr>
            <w:tcW w:w="1984" w:type="dxa"/>
            <w:tcBorders>
              <w:top w:val="single" w:sz="4" w:space="0" w:color="auto"/>
              <w:left w:val="single" w:sz="4" w:space="0" w:color="auto"/>
              <w:bottom w:val="single" w:sz="4" w:space="0" w:color="auto"/>
              <w:right w:val="single" w:sz="4" w:space="0" w:color="auto"/>
            </w:tcBorders>
            <w:shd w:val="clear" w:color="auto" w:fill="00B0F0"/>
          </w:tcPr>
          <w:p w14:paraId="157D6F4A" w14:textId="31EEBD4D" w:rsidR="00745094" w:rsidRPr="00F16968" w:rsidRDefault="00745094" w:rsidP="00E64453">
            <w:pPr>
              <w:pStyle w:val="BodyText"/>
              <w:tabs>
                <w:tab w:val="left" w:pos="1276"/>
              </w:tabs>
              <w:spacing w:before="240" w:after="240"/>
              <w:rPr>
                <w:b/>
                <w:color w:val="FFFFFF" w:themeColor="background1"/>
                <w:sz w:val="20"/>
                <w:szCs w:val="20"/>
              </w:rPr>
            </w:pPr>
            <w:r w:rsidRPr="00F16968">
              <w:rPr>
                <w:b/>
                <w:color w:val="FFFFFF" w:themeColor="background1"/>
                <w:sz w:val="20"/>
                <w:szCs w:val="20"/>
              </w:rPr>
              <w:t>Risk</w:t>
            </w:r>
            <w:r w:rsidR="007252BA" w:rsidRPr="00F16968">
              <w:rPr>
                <w:b/>
                <w:color w:val="FFFFFF" w:themeColor="background1"/>
                <w:sz w:val="20"/>
                <w:szCs w:val="20"/>
              </w:rPr>
              <w:t xml:space="preserve"> </w:t>
            </w:r>
            <w:r w:rsidRPr="00F16968">
              <w:rPr>
                <w:b/>
                <w:color w:val="FFFFFF" w:themeColor="background1"/>
                <w:sz w:val="20"/>
                <w:szCs w:val="20"/>
              </w:rPr>
              <w:t>rating (High, medium, low)</w:t>
            </w:r>
          </w:p>
        </w:tc>
        <w:tc>
          <w:tcPr>
            <w:tcW w:w="4536" w:type="dxa"/>
            <w:tcBorders>
              <w:top w:val="single" w:sz="4" w:space="0" w:color="auto"/>
              <w:left w:val="single" w:sz="4" w:space="0" w:color="auto"/>
              <w:bottom w:val="single" w:sz="4" w:space="0" w:color="auto"/>
              <w:right w:val="single" w:sz="4" w:space="0" w:color="auto"/>
            </w:tcBorders>
            <w:shd w:val="clear" w:color="auto" w:fill="00B0F0"/>
          </w:tcPr>
          <w:p w14:paraId="3ABF5A5A" w14:textId="58CA8CD8" w:rsidR="00745094" w:rsidRPr="00F16968" w:rsidRDefault="00B03803"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Solutions/Mitigating Actions</w:t>
            </w:r>
          </w:p>
        </w:tc>
        <w:tc>
          <w:tcPr>
            <w:tcW w:w="1134" w:type="dxa"/>
            <w:tcBorders>
              <w:top w:val="single" w:sz="4" w:space="0" w:color="auto"/>
              <w:left w:val="single" w:sz="4" w:space="0" w:color="auto"/>
              <w:bottom w:val="single" w:sz="4" w:space="0" w:color="auto"/>
              <w:right w:val="single" w:sz="4" w:space="0" w:color="auto"/>
            </w:tcBorders>
            <w:shd w:val="clear" w:color="auto" w:fill="00B0F0"/>
          </w:tcPr>
          <w:p w14:paraId="59FA0204" w14:textId="5DEF5160" w:rsidR="00745094" w:rsidRPr="00F16968" w:rsidRDefault="00745094"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Effect</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72C2CB1" w14:textId="3848BD3B" w:rsidR="00745094" w:rsidRPr="00F16968" w:rsidRDefault="0071532A"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Outcome</w:t>
            </w:r>
          </w:p>
        </w:tc>
        <w:tc>
          <w:tcPr>
            <w:tcW w:w="1418" w:type="dxa"/>
            <w:tcBorders>
              <w:top w:val="single" w:sz="4" w:space="0" w:color="auto"/>
              <w:left w:val="single" w:sz="4" w:space="0" w:color="auto"/>
              <w:bottom w:val="single" w:sz="4" w:space="0" w:color="auto"/>
              <w:right w:val="single" w:sz="4" w:space="0" w:color="auto"/>
            </w:tcBorders>
            <w:shd w:val="clear" w:color="auto" w:fill="00B0F0"/>
          </w:tcPr>
          <w:p w14:paraId="24BB68F4" w14:textId="647A1B24" w:rsidR="00745094" w:rsidRPr="00F16968" w:rsidRDefault="00745094"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Measure approved</w:t>
            </w:r>
            <w:r w:rsidR="00E34165">
              <w:rPr>
                <w:b/>
                <w:color w:val="FFFFFF" w:themeColor="background1"/>
                <w:sz w:val="20"/>
                <w:szCs w:val="20"/>
              </w:rPr>
              <w:t xml:space="preserve"> by DPO</w:t>
            </w:r>
          </w:p>
        </w:tc>
      </w:tr>
      <w:tr w:rsidR="00F16968" w14:paraId="28365A36" w14:textId="77777777" w:rsidTr="00117D3A">
        <w:tc>
          <w:tcPr>
            <w:tcW w:w="3686" w:type="dxa"/>
            <w:tcBorders>
              <w:top w:val="single" w:sz="4" w:space="0" w:color="auto"/>
              <w:left w:val="single" w:sz="4" w:space="0" w:color="auto"/>
              <w:bottom w:val="single" w:sz="4" w:space="0" w:color="auto"/>
              <w:right w:val="single" w:sz="4" w:space="0" w:color="auto"/>
            </w:tcBorders>
          </w:tcPr>
          <w:p w14:paraId="0DDDA050"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1BDB3472" w14:textId="0A5BCBBF" w:rsidR="00F16968" w:rsidRPr="00F16968" w:rsidRDefault="00F16968" w:rsidP="00F16968">
            <w:pPr>
              <w:pStyle w:val="BodyText"/>
              <w:tabs>
                <w:tab w:val="left" w:pos="1276"/>
              </w:tabs>
              <w:spacing w:after="240"/>
              <w:ind w:right="200"/>
              <w:rPr>
                <w:rFonts w:asciiTheme="minorHAnsi" w:hAnsiTheme="minorHAnsi" w:cstheme="minorHAnsi"/>
                <w:b/>
                <w:i/>
                <w:sz w:val="18"/>
                <w:szCs w:val="18"/>
              </w:rPr>
            </w:pPr>
            <w:r w:rsidRPr="00F16968">
              <w:rPr>
                <w:rFonts w:asciiTheme="minorHAnsi" w:hAnsiTheme="minorHAnsi" w:cstheme="minorHAnsi"/>
                <w:i/>
                <w:iCs/>
                <w:sz w:val="18"/>
                <w:szCs w:val="18"/>
              </w:rPr>
              <w:t>Hacking into computers where project data is stored.</w:t>
            </w:r>
          </w:p>
        </w:tc>
        <w:tc>
          <w:tcPr>
            <w:tcW w:w="1984" w:type="dxa"/>
            <w:tcBorders>
              <w:top w:val="single" w:sz="4" w:space="0" w:color="auto"/>
              <w:left w:val="single" w:sz="4" w:space="0" w:color="auto"/>
              <w:bottom w:val="single" w:sz="4" w:space="0" w:color="auto"/>
              <w:right w:val="single" w:sz="4" w:space="0" w:color="auto"/>
            </w:tcBorders>
          </w:tcPr>
          <w:p w14:paraId="230D1AEF"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1A8A17CD" w14:textId="1BC205C4"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Pr>
                <w:rFonts w:asciiTheme="minorHAnsi" w:hAnsiTheme="minorHAnsi" w:cstheme="minorHAnsi"/>
                <w:i/>
                <w:sz w:val="18"/>
                <w:szCs w:val="18"/>
              </w:rPr>
              <w:t>High</w:t>
            </w:r>
          </w:p>
        </w:tc>
        <w:tc>
          <w:tcPr>
            <w:tcW w:w="4536" w:type="dxa"/>
            <w:tcBorders>
              <w:top w:val="single" w:sz="4" w:space="0" w:color="auto"/>
              <w:left w:val="single" w:sz="4" w:space="0" w:color="auto"/>
              <w:bottom w:val="single" w:sz="4" w:space="0" w:color="auto"/>
              <w:right w:val="single" w:sz="4" w:space="0" w:color="auto"/>
            </w:tcBorders>
          </w:tcPr>
          <w:p w14:paraId="48CF1685"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4377BAFA" w14:textId="7FCE519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All computers storing data will be password protected. The external hard drive and remotely accessible computer will be encrypted and locked in an office on Trinity’s campus. Access is restricted to designated staff only.</w:t>
            </w:r>
          </w:p>
        </w:tc>
        <w:tc>
          <w:tcPr>
            <w:tcW w:w="1134" w:type="dxa"/>
            <w:tcBorders>
              <w:top w:val="single" w:sz="4" w:space="0" w:color="auto"/>
              <w:left w:val="single" w:sz="4" w:space="0" w:color="auto"/>
              <w:bottom w:val="single" w:sz="4" w:space="0" w:color="auto"/>
              <w:right w:val="single" w:sz="4" w:space="0" w:color="auto"/>
            </w:tcBorders>
          </w:tcPr>
          <w:p w14:paraId="4B9FC209"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634CE02F" w14:textId="59E7F03F" w:rsidR="00F16968" w:rsidRPr="00F16968" w:rsidRDefault="00F16968" w:rsidP="00F16968">
            <w:pPr>
              <w:pStyle w:val="BodyText"/>
              <w:tabs>
                <w:tab w:val="left" w:pos="1276"/>
              </w:tabs>
              <w:spacing w:after="240"/>
              <w:ind w:right="41"/>
              <w:rPr>
                <w:rFonts w:asciiTheme="minorHAnsi" w:hAnsiTheme="minorHAnsi" w:cstheme="minorHAnsi"/>
                <w:i/>
                <w:sz w:val="18"/>
                <w:szCs w:val="18"/>
              </w:rPr>
            </w:pPr>
            <w:r w:rsidRPr="00F16968">
              <w:rPr>
                <w:rFonts w:asciiTheme="minorHAnsi" w:hAnsiTheme="minorHAnsi" w:cstheme="minorHAnsi"/>
                <w:i/>
                <w:sz w:val="18"/>
                <w:szCs w:val="18"/>
              </w:rPr>
              <w:t>Reduced</w:t>
            </w:r>
          </w:p>
        </w:tc>
        <w:tc>
          <w:tcPr>
            <w:tcW w:w="1276" w:type="dxa"/>
            <w:tcBorders>
              <w:top w:val="single" w:sz="4" w:space="0" w:color="auto"/>
              <w:left w:val="single" w:sz="4" w:space="0" w:color="auto"/>
              <w:bottom w:val="single" w:sz="4" w:space="0" w:color="auto"/>
              <w:right w:val="single" w:sz="4" w:space="0" w:color="auto"/>
            </w:tcBorders>
          </w:tcPr>
          <w:p w14:paraId="4AE3A551"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17416356" w14:textId="287FB598"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sz w:val="18"/>
                <w:szCs w:val="18"/>
              </w:rPr>
              <w:t>Low</w:t>
            </w:r>
          </w:p>
        </w:tc>
        <w:tc>
          <w:tcPr>
            <w:tcW w:w="1418" w:type="dxa"/>
            <w:tcBorders>
              <w:top w:val="single" w:sz="4" w:space="0" w:color="auto"/>
              <w:left w:val="single" w:sz="4" w:space="0" w:color="auto"/>
              <w:bottom w:val="single" w:sz="4" w:space="0" w:color="auto"/>
              <w:right w:val="single" w:sz="4" w:space="0" w:color="auto"/>
            </w:tcBorders>
          </w:tcPr>
          <w:p w14:paraId="1A49EA4C"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428CA22C" w14:textId="2EFAF49E"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sz w:val="18"/>
                <w:szCs w:val="18"/>
              </w:rPr>
              <w:t>Yes</w:t>
            </w:r>
          </w:p>
        </w:tc>
      </w:tr>
      <w:tr w:rsidR="00F16968" w14:paraId="6A8FFA4B" w14:textId="77777777" w:rsidTr="00117D3A">
        <w:tc>
          <w:tcPr>
            <w:tcW w:w="3686" w:type="dxa"/>
            <w:tcBorders>
              <w:top w:val="single" w:sz="4" w:space="0" w:color="auto"/>
              <w:left w:val="single" w:sz="4" w:space="0" w:color="auto"/>
              <w:bottom w:val="single" w:sz="4" w:space="0" w:color="auto"/>
              <w:right w:val="single" w:sz="4" w:space="0" w:color="auto"/>
            </w:tcBorders>
          </w:tcPr>
          <w:p w14:paraId="7EA41814" w14:textId="77777777" w:rsidR="00F16968" w:rsidRPr="00F16968" w:rsidRDefault="00F16968" w:rsidP="00F16968">
            <w:pPr>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71F58D92" w14:textId="783CB238"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If a retention period is not established information might be used for longer than necessary.</w:t>
            </w:r>
          </w:p>
        </w:tc>
        <w:tc>
          <w:tcPr>
            <w:tcW w:w="1984" w:type="dxa"/>
            <w:tcBorders>
              <w:top w:val="single" w:sz="4" w:space="0" w:color="auto"/>
              <w:left w:val="single" w:sz="4" w:space="0" w:color="auto"/>
              <w:bottom w:val="single" w:sz="4" w:space="0" w:color="auto"/>
              <w:right w:val="single" w:sz="4" w:space="0" w:color="auto"/>
            </w:tcBorders>
          </w:tcPr>
          <w:p w14:paraId="690B801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4451152" w14:textId="0B2574D2"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All relevant data will be saved electronically, held in confidence and stored in secure password-protected computers. All the electronic documents will be deleted and destroyed after a period of [INSERT] months / years in accordance with standard University procedures.</w:t>
            </w:r>
          </w:p>
        </w:tc>
        <w:tc>
          <w:tcPr>
            <w:tcW w:w="1134" w:type="dxa"/>
            <w:tcBorders>
              <w:top w:val="single" w:sz="4" w:space="0" w:color="auto"/>
              <w:left w:val="single" w:sz="4" w:space="0" w:color="auto"/>
              <w:bottom w:val="single" w:sz="4" w:space="0" w:color="auto"/>
              <w:right w:val="single" w:sz="4" w:space="0" w:color="auto"/>
            </w:tcBorders>
          </w:tcPr>
          <w:p w14:paraId="18B67D96"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BFCB4A4"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8AAC68E"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3BAF66E4" w14:textId="77777777" w:rsidTr="00117D3A">
        <w:tc>
          <w:tcPr>
            <w:tcW w:w="3686" w:type="dxa"/>
            <w:tcBorders>
              <w:top w:val="single" w:sz="4" w:space="0" w:color="auto"/>
              <w:left w:val="single" w:sz="4" w:space="0" w:color="auto"/>
              <w:bottom w:val="single" w:sz="4" w:space="0" w:color="auto"/>
              <w:right w:val="single" w:sz="4" w:space="0" w:color="auto"/>
            </w:tcBorders>
          </w:tcPr>
          <w:p w14:paraId="4B8E1165"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5AFAA3CA" w14:textId="243E1DB2"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Information which is collected and stored unnecessarily, or is not properly managed, so that duplicate records are created, presents a greater security risk.</w:t>
            </w:r>
          </w:p>
        </w:tc>
        <w:tc>
          <w:tcPr>
            <w:tcW w:w="1984" w:type="dxa"/>
            <w:tcBorders>
              <w:top w:val="single" w:sz="4" w:space="0" w:color="auto"/>
              <w:left w:val="single" w:sz="4" w:space="0" w:color="auto"/>
              <w:bottom w:val="single" w:sz="4" w:space="0" w:color="auto"/>
              <w:right w:val="single" w:sz="4" w:space="0" w:color="auto"/>
            </w:tcBorders>
          </w:tcPr>
          <w:p w14:paraId="792DA292"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C6A7504" w14:textId="36FF63D9"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 xml:space="preserve">All digital files (all data collected during the project) in an external hard drive computer. A back-up copy of files will be retained on OneDrive cloud storage platform. A single file (Excel format) linking the codes to data subjects will be encrypted (using 256-bit keys (AES-256) encryption software) and will be held by the project owner. </w:t>
            </w:r>
          </w:p>
        </w:tc>
        <w:tc>
          <w:tcPr>
            <w:tcW w:w="1134" w:type="dxa"/>
            <w:tcBorders>
              <w:top w:val="single" w:sz="4" w:space="0" w:color="auto"/>
              <w:left w:val="single" w:sz="4" w:space="0" w:color="auto"/>
              <w:bottom w:val="single" w:sz="4" w:space="0" w:color="auto"/>
              <w:right w:val="single" w:sz="4" w:space="0" w:color="auto"/>
            </w:tcBorders>
          </w:tcPr>
          <w:p w14:paraId="7B18053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38D55B0"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01D360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21ED4035" w14:textId="77777777" w:rsidTr="00117D3A">
        <w:tc>
          <w:tcPr>
            <w:tcW w:w="3686" w:type="dxa"/>
            <w:tcBorders>
              <w:top w:val="single" w:sz="4" w:space="0" w:color="auto"/>
              <w:left w:val="single" w:sz="4" w:space="0" w:color="auto"/>
              <w:bottom w:val="single" w:sz="4" w:space="0" w:color="auto"/>
              <w:right w:val="single" w:sz="4" w:space="0" w:color="auto"/>
            </w:tcBorders>
          </w:tcPr>
          <w:p w14:paraId="7E05EC82"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56A35565" w14:textId="444F35EE"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Non-compliance with the common law duty of confidentiality.</w:t>
            </w:r>
          </w:p>
        </w:tc>
        <w:tc>
          <w:tcPr>
            <w:tcW w:w="1984" w:type="dxa"/>
            <w:tcBorders>
              <w:top w:val="single" w:sz="4" w:space="0" w:color="auto"/>
              <w:left w:val="single" w:sz="4" w:space="0" w:color="auto"/>
              <w:bottom w:val="single" w:sz="4" w:space="0" w:color="auto"/>
              <w:right w:val="single" w:sz="4" w:space="0" w:color="auto"/>
            </w:tcBorders>
          </w:tcPr>
          <w:p w14:paraId="14F607FB"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30FDDD4" w14:textId="7EA64136"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 xml:space="preserve">Information and consent forms will explicitly inform participants that their data will be kept confidential, but will emphasise the statutory limitations of confidentiality. Confidentiality may be breached in circumstances in which the research team has a strong belief or evidence exists that there is a serious risk of </w:t>
            </w:r>
            <w:r w:rsidRPr="00F16968">
              <w:rPr>
                <w:rFonts w:asciiTheme="minorHAnsi" w:hAnsiTheme="minorHAnsi" w:cstheme="minorHAnsi"/>
                <w:i/>
                <w:iCs/>
                <w:sz w:val="18"/>
                <w:szCs w:val="18"/>
              </w:rPr>
              <w:lastRenderedPageBreak/>
              <w:t>harm or danger to either the participant or another person. Disclosure may be required as part of a legal process or Garda investigation. In such instances, information may be disclosed to significant others or appropriate third parties without permission being sought from the participant.  Where possible, a full explanation will be given to the participant regarding the necessary procedures and also the intended actions that may need to be taken.</w:t>
            </w:r>
          </w:p>
        </w:tc>
        <w:tc>
          <w:tcPr>
            <w:tcW w:w="1134" w:type="dxa"/>
            <w:tcBorders>
              <w:top w:val="single" w:sz="4" w:space="0" w:color="auto"/>
              <w:left w:val="single" w:sz="4" w:space="0" w:color="auto"/>
              <w:bottom w:val="single" w:sz="4" w:space="0" w:color="auto"/>
              <w:right w:val="single" w:sz="4" w:space="0" w:color="auto"/>
            </w:tcBorders>
          </w:tcPr>
          <w:p w14:paraId="22BDFB90"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D688C37"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ED81011"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31AEAB58" w14:textId="77777777" w:rsidTr="00117D3A">
        <w:tc>
          <w:tcPr>
            <w:tcW w:w="3686" w:type="dxa"/>
            <w:tcBorders>
              <w:top w:val="single" w:sz="4" w:space="0" w:color="auto"/>
              <w:left w:val="single" w:sz="4" w:space="0" w:color="auto"/>
              <w:bottom w:val="single" w:sz="4" w:space="0" w:color="auto"/>
              <w:right w:val="single" w:sz="4" w:space="0" w:color="auto"/>
            </w:tcBorders>
          </w:tcPr>
          <w:p w14:paraId="2DD4CB4C"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405F765C" w14:textId="5787E24C"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The context in which information is used or disclosed can change over time, leading to it being used for different purposes without participant’s knowledge.</w:t>
            </w:r>
          </w:p>
        </w:tc>
        <w:tc>
          <w:tcPr>
            <w:tcW w:w="1984" w:type="dxa"/>
            <w:tcBorders>
              <w:top w:val="single" w:sz="4" w:space="0" w:color="auto"/>
              <w:left w:val="single" w:sz="4" w:space="0" w:color="auto"/>
              <w:bottom w:val="single" w:sz="4" w:space="0" w:color="auto"/>
              <w:right w:val="single" w:sz="4" w:space="0" w:color="auto"/>
            </w:tcBorders>
          </w:tcPr>
          <w:p w14:paraId="4F2428B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B20BC76" w14:textId="77777777" w:rsidR="00F16968" w:rsidRPr="00F16968" w:rsidRDefault="00F16968" w:rsidP="00F16968">
            <w:pPr>
              <w:pStyle w:val="BodyText"/>
              <w:tabs>
                <w:tab w:val="left" w:pos="1276"/>
              </w:tabs>
              <w:spacing w:after="240"/>
              <w:ind w:right="200"/>
              <w:rPr>
                <w:rFonts w:asciiTheme="minorHAnsi" w:hAnsiTheme="minorHAnsi" w:cstheme="minorHAnsi"/>
                <w:i/>
                <w:iCs/>
                <w:sz w:val="18"/>
                <w:szCs w:val="18"/>
              </w:rPr>
            </w:pPr>
            <w:r w:rsidRPr="00F16968">
              <w:rPr>
                <w:rFonts w:asciiTheme="minorHAnsi" w:hAnsiTheme="minorHAnsi" w:cstheme="minorHAnsi"/>
                <w:i/>
                <w:iCs/>
                <w:sz w:val="18"/>
                <w:szCs w:val="18"/>
              </w:rPr>
              <w:t>Participant’s data will not be subject to further processing that is incompatible with the purpose of the present study.</w:t>
            </w:r>
          </w:p>
          <w:p w14:paraId="294C8143" w14:textId="41EAE0D8"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Privacy notice will make participants aware of how data is processed.</w:t>
            </w:r>
          </w:p>
        </w:tc>
        <w:tc>
          <w:tcPr>
            <w:tcW w:w="1134" w:type="dxa"/>
            <w:tcBorders>
              <w:top w:val="single" w:sz="4" w:space="0" w:color="auto"/>
              <w:left w:val="single" w:sz="4" w:space="0" w:color="auto"/>
              <w:bottom w:val="single" w:sz="4" w:space="0" w:color="auto"/>
              <w:right w:val="single" w:sz="4" w:space="0" w:color="auto"/>
            </w:tcBorders>
          </w:tcPr>
          <w:p w14:paraId="7707B902"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E51817A"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7E119F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3E20629E" w14:textId="77777777" w:rsidTr="00117D3A">
        <w:tc>
          <w:tcPr>
            <w:tcW w:w="3686" w:type="dxa"/>
            <w:tcBorders>
              <w:top w:val="single" w:sz="4" w:space="0" w:color="auto"/>
              <w:left w:val="single" w:sz="4" w:space="0" w:color="auto"/>
              <w:bottom w:val="single" w:sz="4" w:space="0" w:color="auto"/>
              <w:right w:val="single" w:sz="4" w:space="0" w:color="auto"/>
            </w:tcBorders>
          </w:tcPr>
          <w:p w14:paraId="3705FB87" w14:textId="4F20A1AD"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6AF99E4"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B8F3591" w14:textId="5653C4BE"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006FF7A"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783B246"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5B2828"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4F0B0DB7" w14:textId="77777777" w:rsidTr="00117D3A">
        <w:tc>
          <w:tcPr>
            <w:tcW w:w="3686" w:type="dxa"/>
            <w:tcBorders>
              <w:top w:val="single" w:sz="4" w:space="0" w:color="auto"/>
              <w:left w:val="single" w:sz="4" w:space="0" w:color="auto"/>
              <w:bottom w:val="single" w:sz="4" w:space="0" w:color="auto"/>
              <w:right w:val="single" w:sz="4" w:space="0" w:color="auto"/>
            </w:tcBorders>
          </w:tcPr>
          <w:p w14:paraId="6F5EFEEC" w14:textId="31E7494F"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A9CE3B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A668957" w14:textId="42D6197F"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AAF8DC5"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BDE9D1F"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63EB74F"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645FE41F" w14:textId="77777777" w:rsidTr="00117D3A">
        <w:tc>
          <w:tcPr>
            <w:tcW w:w="3686" w:type="dxa"/>
            <w:tcBorders>
              <w:top w:val="single" w:sz="4" w:space="0" w:color="auto"/>
              <w:left w:val="single" w:sz="4" w:space="0" w:color="auto"/>
              <w:bottom w:val="single" w:sz="4" w:space="0" w:color="auto"/>
              <w:right w:val="single" w:sz="4" w:space="0" w:color="auto"/>
            </w:tcBorders>
          </w:tcPr>
          <w:p w14:paraId="48A89A8D" w14:textId="10F41EEA"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6A050F8"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73DFDC6" w14:textId="44A2DA5F"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03D53A4"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BBEBC0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F413A21"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78CBE20A" w14:textId="77777777" w:rsidTr="00117D3A">
        <w:tc>
          <w:tcPr>
            <w:tcW w:w="3686" w:type="dxa"/>
            <w:tcBorders>
              <w:top w:val="single" w:sz="4" w:space="0" w:color="auto"/>
              <w:left w:val="single" w:sz="4" w:space="0" w:color="auto"/>
              <w:bottom w:val="single" w:sz="4" w:space="0" w:color="auto"/>
              <w:right w:val="single" w:sz="4" w:space="0" w:color="auto"/>
            </w:tcBorders>
          </w:tcPr>
          <w:p w14:paraId="6B326E55"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CC559C"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8BF9809" w14:textId="754AFCAC"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384D23"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FF41693"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212DD9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bookmarkEnd w:id="16"/>
    </w:tbl>
    <w:p w14:paraId="1859626B" w14:textId="77777777" w:rsidR="005F1C98" w:rsidRDefault="005F1C98" w:rsidP="00672818"/>
    <w:sectPr w:rsidR="005F1C98" w:rsidSect="009E7558">
      <w:pgSz w:w="16840" w:h="11910" w:orient="landscape"/>
      <w:pgMar w:top="1985" w:right="1380" w:bottom="1300" w:left="1160" w:header="0" w:footer="9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E5BC" w14:textId="77777777" w:rsidR="00E70276" w:rsidRDefault="00E70276">
      <w:r>
        <w:separator/>
      </w:r>
    </w:p>
  </w:endnote>
  <w:endnote w:type="continuationSeparator" w:id="0">
    <w:p w14:paraId="07D319FD" w14:textId="77777777" w:rsidR="00E70276" w:rsidRDefault="00E7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59EB" w14:textId="77777777" w:rsidR="00C62D88" w:rsidRDefault="00C62D88">
    <w:pPr>
      <w:pStyle w:val="BodyText"/>
      <w:spacing w:line="14" w:lineRule="auto"/>
      <w:rPr>
        <w:sz w:val="20"/>
      </w:rPr>
    </w:pPr>
    <w:r>
      <w:rPr>
        <w:noProof/>
        <w:lang w:val="en-GB" w:eastAsia="en-GB" w:bidi="ar-SA"/>
      </w:rPr>
      <mc:AlternateContent>
        <mc:Choice Requires="wps">
          <w:drawing>
            <wp:anchor distT="0" distB="0" distL="114300" distR="114300" simplePos="0" relativeHeight="251659264" behindDoc="1" locked="0" layoutInCell="1" allowOverlap="1" wp14:anchorId="31427EF3" wp14:editId="45F2C592">
              <wp:simplePos x="0" y="0"/>
              <wp:positionH relativeFrom="page">
                <wp:posOffset>3400424</wp:posOffset>
              </wp:positionH>
              <wp:positionV relativeFrom="page">
                <wp:posOffset>9917430</wp:posOffset>
              </wp:positionV>
              <wp:extent cx="409575" cy="188595"/>
              <wp:effectExtent l="0" t="0" r="952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E14A" w14:textId="77777777" w:rsidR="00C62D88" w:rsidRDefault="00C62D88">
                          <w:pPr>
                            <w:pStyle w:val="BodyText"/>
                            <w:spacing w:line="245" w:lineRule="exact"/>
                            <w:ind w:left="40"/>
                          </w:pPr>
                          <w:r>
                            <w:fldChar w:fldCharType="begin"/>
                          </w:r>
                          <w:r>
                            <w:instrText xml:space="preserve"> PAGE </w:instrText>
                          </w:r>
                          <w:r>
                            <w:fldChar w:fldCharType="separate"/>
                          </w:r>
                          <w:r w:rsidR="006D6A6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27EF3" id="_x0000_t202" coordsize="21600,21600" o:spt="202" path="m,l,21600r21600,l21600,xe">
              <v:stroke joinstyle="miter"/>
              <v:path gradientshapeok="t" o:connecttype="rect"/>
            </v:shapetype>
            <v:shape id="Text Box 4" o:spid="_x0000_s1026" type="#_x0000_t202" style="position:absolute;margin-left:267.75pt;margin-top:780.9pt;width:32.25pt;height:1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" filled="f" stroked="f">
              <v:textbox inset="0,0,0,0">
                <w:txbxContent>
                  <w:p w14:paraId="5597E14A" w14:textId="77777777" w:rsidR="00C62D88" w:rsidRDefault="00C62D88">
                    <w:pPr>
                      <w:pStyle w:val="BodyText"/>
                      <w:spacing w:line="245" w:lineRule="exact"/>
                      <w:ind w:left="40"/>
                    </w:pPr>
                    <w:r>
                      <w:fldChar w:fldCharType="begin"/>
                    </w:r>
                    <w:r>
                      <w:instrText xml:space="preserve"> PAGE </w:instrText>
                    </w:r>
                    <w:r>
                      <w:fldChar w:fldCharType="separate"/>
                    </w:r>
                    <w:r w:rsidR="006D6A66">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110F" w14:textId="77777777" w:rsidR="00E70276" w:rsidRDefault="00E70276">
      <w:r>
        <w:separator/>
      </w:r>
    </w:p>
  </w:footnote>
  <w:footnote w:type="continuationSeparator" w:id="0">
    <w:p w14:paraId="3CDFFF8B" w14:textId="77777777" w:rsidR="00E70276" w:rsidRDefault="00E7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4B4A" w14:textId="51331176" w:rsidR="00961B7A" w:rsidRDefault="00961B7A">
    <w:pPr>
      <w:pStyle w:val="Header"/>
    </w:pPr>
    <w:r>
      <w:rPr>
        <w:rFonts w:ascii="Times New Roman"/>
        <w:noProof/>
        <w:sz w:val="20"/>
        <w:lang w:val="en-GB" w:eastAsia="en-GB" w:bidi="ar-SA"/>
      </w:rPr>
      <w:drawing>
        <wp:anchor distT="0" distB="0" distL="114300" distR="114300" simplePos="0" relativeHeight="251663360" behindDoc="1" locked="0" layoutInCell="1" allowOverlap="1" wp14:anchorId="0E56268F" wp14:editId="1D1522D0">
          <wp:simplePos x="0" y="0"/>
          <wp:positionH relativeFrom="column">
            <wp:posOffset>539750</wp:posOffset>
          </wp:positionH>
          <wp:positionV relativeFrom="paragraph">
            <wp:posOffset>104775</wp:posOffset>
          </wp:positionV>
          <wp:extent cx="1911666" cy="50482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66" cy="504825"/>
                  </a:xfrm>
                  <a:prstGeom prst="rect">
                    <a:avLst/>
                  </a:prstGeom>
                </pic:spPr>
              </pic:pic>
            </a:graphicData>
          </a:graphic>
          <wp14:sizeRelH relativeFrom="margin">
            <wp14:pctWidth>0</wp14:pctWidth>
          </wp14:sizeRelH>
          <wp14:sizeRelV relativeFrom="margin">
            <wp14:pctHeight>0</wp14:pctHeight>
          </wp14:sizeRelV>
        </wp:anchor>
      </w:drawing>
    </w:r>
  </w:p>
  <w:p w14:paraId="0706C2BB" w14:textId="53F3F60C" w:rsidR="00961B7A" w:rsidRDefault="0096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F109" w14:textId="7B94CD8C" w:rsidR="00107AB1" w:rsidRDefault="00107AB1">
    <w:pPr>
      <w:pStyle w:val="Header"/>
    </w:pPr>
    <w:r>
      <w:rPr>
        <w:noProof/>
        <w:lang w:val="en-GB" w:eastAsia="en-GB" w:bidi="ar-SA"/>
      </w:rPr>
      <w:drawing>
        <wp:anchor distT="0" distB="0" distL="114300" distR="114300" simplePos="0" relativeHeight="251668480" behindDoc="1" locked="0" layoutInCell="1" allowOverlap="1" wp14:anchorId="276E5E3E" wp14:editId="37CB4590">
          <wp:simplePos x="0" y="0"/>
          <wp:positionH relativeFrom="column">
            <wp:posOffset>-323215</wp:posOffset>
          </wp:positionH>
          <wp:positionV relativeFrom="paragraph">
            <wp:posOffset>504825</wp:posOffset>
          </wp:positionV>
          <wp:extent cx="1876425" cy="647383"/>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4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360" w14:textId="77777777" w:rsidR="009513CD" w:rsidRDefault="009513CD">
    <w:pPr>
      <w:pStyle w:val="Header"/>
    </w:pPr>
  </w:p>
  <w:p w14:paraId="3C35CFE5" w14:textId="77777777" w:rsidR="009513CD" w:rsidRDefault="009513CD">
    <w:pPr>
      <w:pStyle w:val="Header"/>
    </w:pPr>
    <w:r>
      <w:rPr>
        <w:rFonts w:ascii="Times New Roman"/>
        <w:noProof/>
        <w:sz w:val="20"/>
        <w:lang w:val="en-GB" w:eastAsia="en-GB" w:bidi="ar-SA"/>
      </w:rPr>
      <w:drawing>
        <wp:anchor distT="0" distB="0" distL="114300" distR="114300" simplePos="0" relativeHeight="251667456" behindDoc="0" locked="0" layoutInCell="1" allowOverlap="1" wp14:anchorId="77754BBF" wp14:editId="37B63833">
          <wp:simplePos x="0" y="0"/>
          <wp:positionH relativeFrom="column">
            <wp:posOffset>0</wp:posOffset>
          </wp:positionH>
          <wp:positionV relativeFrom="paragraph">
            <wp:posOffset>427990</wp:posOffset>
          </wp:positionV>
          <wp:extent cx="2505363" cy="661606"/>
          <wp:effectExtent l="0" t="0" r="0" b="5715"/>
          <wp:wrapSquare wrapText="bothSides"/>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363" cy="6616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CA0"/>
    <w:multiLevelType w:val="hybridMultilevel"/>
    <w:tmpl w:val="414EBBB6"/>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C12D46"/>
    <w:multiLevelType w:val="hybridMultilevel"/>
    <w:tmpl w:val="3CA85B4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9C714C"/>
    <w:multiLevelType w:val="hybridMultilevel"/>
    <w:tmpl w:val="76E6ECD2"/>
    <w:lvl w:ilvl="0" w:tplc="66B6D200">
      <w:start w:val="1"/>
      <w:numFmt w:val="bullet"/>
      <w:lvlText w:val="-"/>
      <w:lvlJc w:val="left"/>
      <w:pPr>
        <w:ind w:left="1080" w:hanging="360"/>
      </w:pPr>
      <w:rPr>
        <w:rFonts w:ascii="Sylfaen" w:hAnsi="Sylfae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86C102B"/>
    <w:multiLevelType w:val="hybridMultilevel"/>
    <w:tmpl w:val="F7CA84CA"/>
    <w:lvl w:ilvl="0" w:tplc="9D30A500">
      <w:numFmt w:val="bullet"/>
      <w:lvlText w:val="-"/>
      <w:lvlJc w:val="left"/>
      <w:pPr>
        <w:ind w:left="467" w:hanging="360"/>
      </w:pPr>
      <w:rPr>
        <w:rFonts w:ascii="Times New Roman" w:eastAsia="Times New Roman" w:hAnsi="Times New Roman" w:cs="Times New Roman" w:hint="default"/>
        <w:w w:val="100"/>
        <w:sz w:val="22"/>
        <w:szCs w:val="22"/>
        <w:lang w:val="en-GB" w:eastAsia="en-GB" w:bidi="en-GB"/>
      </w:rPr>
    </w:lvl>
    <w:lvl w:ilvl="1" w:tplc="A29EEF6A">
      <w:numFmt w:val="bullet"/>
      <w:lvlText w:val="•"/>
      <w:lvlJc w:val="left"/>
      <w:pPr>
        <w:ind w:left="852" w:hanging="360"/>
      </w:pPr>
      <w:rPr>
        <w:rFonts w:hint="default"/>
        <w:lang w:val="en-GB" w:eastAsia="en-GB" w:bidi="en-GB"/>
      </w:rPr>
    </w:lvl>
    <w:lvl w:ilvl="2" w:tplc="5EFC802E">
      <w:numFmt w:val="bullet"/>
      <w:lvlText w:val="•"/>
      <w:lvlJc w:val="left"/>
      <w:pPr>
        <w:ind w:left="1244" w:hanging="360"/>
      </w:pPr>
      <w:rPr>
        <w:rFonts w:hint="default"/>
        <w:lang w:val="en-GB" w:eastAsia="en-GB" w:bidi="en-GB"/>
      </w:rPr>
    </w:lvl>
    <w:lvl w:ilvl="3" w:tplc="CFF45B1C">
      <w:numFmt w:val="bullet"/>
      <w:lvlText w:val="•"/>
      <w:lvlJc w:val="left"/>
      <w:pPr>
        <w:ind w:left="1636" w:hanging="360"/>
      </w:pPr>
      <w:rPr>
        <w:rFonts w:hint="default"/>
        <w:lang w:val="en-GB" w:eastAsia="en-GB" w:bidi="en-GB"/>
      </w:rPr>
    </w:lvl>
    <w:lvl w:ilvl="4" w:tplc="C9EACC88">
      <w:numFmt w:val="bullet"/>
      <w:lvlText w:val="•"/>
      <w:lvlJc w:val="left"/>
      <w:pPr>
        <w:ind w:left="2028" w:hanging="360"/>
      </w:pPr>
      <w:rPr>
        <w:rFonts w:hint="default"/>
        <w:lang w:val="en-GB" w:eastAsia="en-GB" w:bidi="en-GB"/>
      </w:rPr>
    </w:lvl>
    <w:lvl w:ilvl="5" w:tplc="3B545A08">
      <w:numFmt w:val="bullet"/>
      <w:lvlText w:val="•"/>
      <w:lvlJc w:val="left"/>
      <w:pPr>
        <w:ind w:left="2420" w:hanging="360"/>
      </w:pPr>
      <w:rPr>
        <w:rFonts w:hint="default"/>
        <w:lang w:val="en-GB" w:eastAsia="en-GB" w:bidi="en-GB"/>
      </w:rPr>
    </w:lvl>
    <w:lvl w:ilvl="6" w:tplc="5E22D868">
      <w:numFmt w:val="bullet"/>
      <w:lvlText w:val="•"/>
      <w:lvlJc w:val="left"/>
      <w:pPr>
        <w:ind w:left="2812" w:hanging="360"/>
      </w:pPr>
      <w:rPr>
        <w:rFonts w:hint="default"/>
        <w:lang w:val="en-GB" w:eastAsia="en-GB" w:bidi="en-GB"/>
      </w:rPr>
    </w:lvl>
    <w:lvl w:ilvl="7" w:tplc="C92C44A6">
      <w:numFmt w:val="bullet"/>
      <w:lvlText w:val="•"/>
      <w:lvlJc w:val="left"/>
      <w:pPr>
        <w:ind w:left="3204" w:hanging="360"/>
      </w:pPr>
      <w:rPr>
        <w:rFonts w:hint="default"/>
        <w:lang w:val="en-GB" w:eastAsia="en-GB" w:bidi="en-GB"/>
      </w:rPr>
    </w:lvl>
    <w:lvl w:ilvl="8" w:tplc="023037CA">
      <w:numFmt w:val="bullet"/>
      <w:lvlText w:val="•"/>
      <w:lvlJc w:val="left"/>
      <w:pPr>
        <w:ind w:left="3596" w:hanging="360"/>
      </w:pPr>
      <w:rPr>
        <w:rFonts w:hint="default"/>
        <w:lang w:val="en-GB" w:eastAsia="en-GB" w:bidi="en-GB"/>
      </w:rPr>
    </w:lvl>
  </w:abstractNum>
  <w:abstractNum w:abstractNumId="4" w15:restartNumberingAfterBreak="0">
    <w:nsid w:val="19725822"/>
    <w:multiLevelType w:val="hybridMultilevel"/>
    <w:tmpl w:val="C534162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622012"/>
    <w:multiLevelType w:val="hybridMultilevel"/>
    <w:tmpl w:val="2DB4C6E4"/>
    <w:lvl w:ilvl="0" w:tplc="D6C24C36">
      <w:numFmt w:val="bullet"/>
      <w:lvlText w:val="-"/>
      <w:lvlJc w:val="left"/>
      <w:pPr>
        <w:ind w:left="467" w:hanging="360"/>
      </w:pPr>
      <w:rPr>
        <w:rFonts w:ascii="Times New Roman" w:eastAsia="Times New Roman" w:hAnsi="Times New Roman" w:cs="Times New Roman" w:hint="default"/>
        <w:w w:val="100"/>
        <w:sz w:val="22"/>
        <w:szCs w:val="22"/>
        <w:lang w:val="en-GB" w:eastAsia="en-GB" w:bidi="en-GB"/>
      </w:rPr>
    </w:lvl>
    <w:lvl w:ilvl="1" w:tplc="2E2249BC">
      <w:numFmt w:val="bullet"/>
      <w:lvlText w:val="•"/>
      <w:lvlJc w:val="left"/>
      <w:pPr>
        <w:ind w:left="852" w:hanging="360"/>
      </w:pPr>
      <w:rPr>
        <w:rFonts w:hint="default"/>
        <w:lang w:val="en-GB" w:eastAsia="en-GB" w:bidi="en-GB"/>
      </w:rPr>
    </w:lvl>
    <w:lvl w:ilvl="2" w:tplc="3522D1A0">
      <w:numFmt w:val="bullet"/>
      <w:lvlText w:val="•"/>
      <w:lvlJc w:val="left"/>
      <w:pPr>
        <w:ind w:left="1244" w:hanging="360"/>
      </w:pPr>
      <w:rPr>
        <w:rFonts w:hint="default"/>
        <w:lang w:val="en-GB" w:eastAsia="en-GB" w:bidi="en-GB"/>
      </w:rPr>
    </w:lvl>
    <w:lvl w:ilvl="3" w:tplc="A13C178A">
      <w:numFmt w:val="bullet"/>
      <w:lvlText w:val="•"/>
      <w:lvlJc w:val="left"/>
      <w:pPr>
        <w:ind w:left="1636" w:hanging="360"/>
      </w:pPr>
      <w:rPr>
        <w:rFonts w:hint="default"/>
        <w:lang w:val="en-GB" w:eastAsia="en-GB" w:bidi="en-GB"/>
      </w:rPr>
    </w:lvl>
    <w:lvl w:ilvl="4" w:tplc="4B962F88">
      <w:numFmt w:val="bullet"/>
      <w:lvlText w:val="•"/>
      <w:lvlJc w:val="left"/>
      <w:pPr>
        <w:ind w:left="2028" w:hanging="360"/>
      </w:pPr>
      <w:rPr>
        <w:rFonts w:hint="default"/>
        <w:lang w:val="en-GB" w:eastAsia="en-GB" w:bidi="en-GB"/>
      </w:rPr>
    </w:lvl>
    <w:lvl w:ilvl="5" w:tplc="00E23A7E">
      <w:numFmt w:val="bullet"/>
      <w:lvlText w:val="•"/>
      <w:lvlJc w:val="left"/>
      <w:pPr>
        <w:ind w:left="2420" w:hanging="360"/>
      </w:pPr>
      <w:rPr>
        <w:rFonts w:hint="default"/>
        <w:lang w:val="en-GB" w:eastAsia="en-GB" w:bidi="en-GB"/>
      </w:rPr>
    </w:lvl>
    <w:lvl w:ilvl="6" w:tplc="5B88CE38">
      <w:numFmt w:val="bullet"/>
      <w:lvlText w:val="•"/>
      <w:lvlJc w:val="left"/>
      <w:pPr>
        <w:ind w:left="2812" w:hanging="360"/>
      </w:pPr>
      <w:rPr>
        <w:rFonts w:hint="default"/>
        <w:lang w:val="en-GB" w:eastAsia="en-GB" w:bidi="en-GB"/>
      </w:rPr>
    </w:lvl>
    <w:lvl w:ilvl="7" w:tplc="EA464194">
      <w:numFmt w:val="bullet"/>
      <w:lvlText w:val="•"/>
      <w:lvlJc w:val="left"/>
      <w:pPr>
        <w:ind w:left="3204" w:hanging="360"/>
      </w:pPr>
      <w:rPr>
        <w:rFonts w:hint="default"/>
        <w:lang w:val="en-GB" w:eastAsia="en-GB" w:bidi="en-GB"/>
      </w:rPr>
    </w:lvl>
    <w:lvl w:ilvl="8" w:tplc="1C08C988">
      <w:numFmt w:val="bullet"/>
      <w:lvlText w:val="•"/>
      <w:lvlJc w:val="left"/>
      <w:pPr>
        <w:ind w:left="3596" w:hanging="360"/>
      </w:pPr>
      <w:rPr>
        <w:rFonts w:hint="default"/>
        <w:lang w:val="en-GB" w:eastAsia="en-GB" w:bidi="en-GB"/>
      </w:rPr>
    </w:lvl>
  </w:abstractNum>
  <w:abstractNum w:abstractNumId="6" w15:restartNumberingAfterBreak="0">
    <w:nsid w:val="28370D9C"/>
    <w:multiLevelType w:val="hybridMultilevel"/>
    <w:tmpl w:val="A8F441D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EE2128"/>
    <w:multiLevelType w:val="hybridMultilevel"/>
    <w:tmpl w:val="57EEC92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A2392E"/>
    <w:multiLevelType w:val="hybridMultilevel"/>
    <w:tmpl w:val="A9B63288"/>
    <w:lvl w:ilvl="0" w:tplc="1848F1E8">
      <w:numFmt w:val="bullet"/>
      <w:lvlText w:val="-"/>
      <w:lvlJc w:val="left"/>
      <w:pPr>
        <w:ind w:left="467" w:hanging="360"/>
      </w:pPr>
      <w:rPr>
        <w:rFonts w:ascii="Times New Roman" w:eastAsia="Times New Roman" w:hAnsi="Times New Roman" w:cs="Times New Roman" w:hint="default"/>
        <w:w w:val="100"/>
        <w:sz w:val="22"/>
        <w:szCs w:val="22"/>
        <w:lang w:val="en-GB" w:eastAsia="en-GB" w:bidi="en-GB"/>
      </w:rPr>
    </w:lvl>
    <w:lvl w:ilvl="1" w:tplc="FF202ECA">
      <w:numFmt w:val="bullet"/>
      <w:lvlText w:val="•"/>
      <w:lvlJc w:val="left"/>
      <w:pPr>
        <w:ind w:left="852" w:hanging="360"/>
      </w:pPr>
      <w:rPr>
        <w:rFonts w:hint="default"/>
        <w:lang w:val="en-GB" w:eastAsia="en-GB" w:bidi="en-GB"/>
      </w:rPr>
    </w:lvl>
    <w:lvl w:ilvl="2" w:tplc="6F0A50C8">
      <w:numFmt w:val="bullet"/>
      <w:lvlText w:val="•"/>
      <w:lvlJc w:val="left"/>
      <w:pPr>
        <w:ind w:left="1244" w:hanging="360"/>
      </w:pPr>
      <w:rPr>
        <w:rFonts w:hint="default"/>
        <w:lang w:val="en-GB" w:eastAsia="en-GB" w:bidi="en-GB"/>
      </w:rPr>
    </w:lvl>
    <w:lvl w:ilvl="3" w:tplc="81E21F28">
      <w:numFmt w:val="bullet"/>
      <w:lvlText w:val="•"/>
      <w:lvlJc w:val="left"/>
      <w:pPr>
        <w:ind w:left="1636" w:hanging="360"/>
      </w:pPr>
      <w:rPr>
        <w:rFonts w:hint="default"/>
        <w:lang w:val="en-GB" w:eastAsia="en-GB" w:bidi="en-GB"/>
      </w:rPr>
    </w:lvl>
    <w:lvl w:ilvl="4" w:tplc="A3ECFF8A">
      <w:numFmt w:val="bullet"/>
      <w:lvlText w:val="•"/>
      <w:lvlJc w:val="left"/>
      <w:pPr>
        <w:ind w:left="2028" w:hanging="360"/>
      </w:pPr>
      <w:rPr>
        <w:rFonts w:hint="default"/>
        <w:lang w:val="en-GB" w:eastAsia="en-GB" w:bidi="en-GB"/>
      </w:rPr>
    </w:lvl>
    <w:lvl w:ilvl="5" w:tplc="E7E0FF24">
      <w:numFmt w:val="bullet"/>
      <w:lvlText w:val="•"/>
      <w:lvlJc w:val="left"/>
      <w:pPr>
        <w:ind w:left="2420" w:hanging="360"/>
      </w:pPr>
      <w:rPr>
        <w:rFonts w:hint="default"/>
        <w:lang w:val="en-GB" w:eastAsia="en-GB" w:bidi="en-GB"/>
      </w:rPr>
    </w:lvl>
    <w:lvl w:ilvl="6" w:tplc="B71C5290">
      <w:numFmt w:val="bullet"/>
      <w:lvlText w:val="•"/>
      <w:lvlJc w:val="left"/>
      <w:pPr>
        <w:ind w:left="2812" w:hanging="360"/>
      </w:pPr>
      <w:rPr>
        <w:rFonts w:hint="default"/>
        <w:lang w:val="en-GB" w:eastAsia="en-GB" w:bidi="en-GB"/>
      </w:rPr>
    </w:lvl>
    <w:lvl w:ilvl="7" w:tplc="C86EC4A6">
      <w:numFmt w:val="bullet"/>
      <w:lvlText w:val="•"/>
      <w:lvlJc w:val="left"/>
      <w:pPr>
        <w:ind w:left="3204" w:hanging="360"/>
      </w:pPr>
      <w:rPr>
        <w:rFonts w:hint="default"/>
        <w:lang w:val="en-GB" w:eastAsia="en-GB" w:bidi="en-GB"/>
      </w:rPr>
    </w:lvl>
    <w:lvl w:ilvl="8" w:tplc="9078BDBA">
      <w:numFmt w:val="bullet"/>
      <w:lvlText w:val="•"/>
      <w:lvlJc w:val="left"/>
      <w:pPr>
        <w:ind w:left="3596" w:hanging="360"/>
      </w:pPr>
      <w:rPr>
        <w:rFonts w:hint="default"/>
        <w:lang w:val="en-GB" w:eastAsia="en-GB" w:bidi="en-GB"/>
      </w:rPr>
    </w:lvl>
  </w:abstractNum>
  <w:abstractNum w:abstractNumId="9" w15:restartNumberingAfterBreak="0">
    <w:nsid w:val="3D216A18"/>
    <w:multiLevelType w:val="hybridMultilevel"/>
    <w:tmpl w:val="CC42B86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5F310E"/>
    <w:multiLevelType w:val="hybridMultilevel"/>
    <w:tmpl w:val="4F90C00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A30899"/>
    <w:multiLevelType w:val="hybridMultilevel"/>
    <w:tmpl w:val="0A3886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723B6A"/>
    <w:multiLevelType w:val="hybridMultilevel"/>
    <w:tmpl w:val="301AAD7A"/>
    <w:lvl w:ilvl="0" w:tplc="3F7014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312D1F"/>
    <w:multiLevelType w:val="hybridMultilevel"/>
    <w:tmpl w:val="726AD5DE"/>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8145D9"/>
    <w:multiLevelType w:val="hybridMultilevel"/>
    <w:tmpl w:val="C3D6933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6B30F6"/>
    <w:multiLevelType w:val="hybridMultilevel"/>
    <w:tmpl w:val="277074E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446FFF"/>
    <w:multiLevelType w:val="hybridMultilevel"/>
    <w:tmpl w:val="8CAC413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2"/>
  </w:num>
  <w:num w:numId="5">
    <w:abstractNumId w:val="2"/>
  </w:num>
  <w:num w:numId="6">
    <w:abstractNumId w:val="15"/>
  </w:num>
  <w:num w:numId="7">
    <w:abstractNumId w:val="1"/>
  </w:num>
  <w:num w:numId="8">
    <w:abstractNumId w:val="6"/>
  </w:num>
  <w:num w:numId="9">
    <w:abstractNumId w:val="13"/>
  </w:num>
  <w:num w:numId="10">
    <w:abstractNumId w:val="4"/>
  </w:num>
  <w:num w:numId="11">
    <w:abstractNumId w:val="8"/>
  </w:num>
  <w:num w:numId="12">
    <w:abstractNumId w:val="3"/>
  </w:num>
  <w:num w:numId="13">
    <w:abstractNumId w:val="5"/>
  </w:num>
  <w:num w:numId="14">
    <w:abstractNumId w:val="16"/>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78"/>
    <w:rsid w:val="00001BFF"/>
    <w:rsid w:val="000037CE"/>
    <w:rsid w:val="00007497"/>
    <w:rsid w:val="000130D2"/>
    <w:rsid w:val="00017233"/>
    <w:rsid w:val="000223D3"/>
    <w:rsid w:val="00031CD0"/>
    <w:rsid w:val="00034DA1"/>
    <w:rsid w:val="000352BB"/>
    <w:rsid w:val="0003650F"/>
    <w:rsid w:val="00056249"/>
    <w:rsid w:val="00056404"/>
    <w:rsid w:val="00072E2D"/>
    <w:rsid w:val="00073790"/>
    <w:rsid w:val="0007515E"/>
    <w:rsid w:val="00077D13"/>
    <w:rsid w:val="000A1C0E"/>
    <w:rsid w:val="000A356E"/>
    <w:rsid w:val="000A6F82"/>
    <w:rsid w:val="000A7F46"/>
    <w:rsid w:val="000B02CD"/>
    <w:rsid w:val="000B53E2"/>
    <w:rsid w:val="000C77EB"/>
    <w:rsid w:val="000D3DAF"/>
    <w:rsid w:val="000E608A"/>
    <w:rsid w:val="000F664E"/>
    <w:rsid w:val="00104643"/>
    <w:rsid w:val="00107AB1"/>
    <w:rsid w:val="00111257"/>
    <w:rsid w:val="00117D3A"/>
    <w:rsid w:val="001317F8"/>
    <w:rsid w:val="00134438"/>
    <w:rsid w:val="0013651E"/>
    <w:rsid w:val="00145833"/>
    <w:rsid w:val="00155B48"/>
    <w:rsid w:val="00166A7F"/>
    <w:rsid w:val="001737CA"/>
    <w:rsid w:val="00177A3A"/>
    <w:rsid w:val="00182421"/>
    <w:rsid w:val="00186A40"/>
    <w:rsid w:val="001C243D"/>
    <w:rsid w:val="001C3658"/>
    <w:rsid w:val="001D0336"/>
    <w:rsid w:val="001E1B34"/>
    <w:rsid w:val="001F06E9"/>
    <w:rsid w:val="001F3CB2"/>
    <w:rsid w:val="00211144"/>
    <w:rsid w:val="00222521"/>
    <w:rsid w:val="00225A2F"/>
    <w:rsid w:val="0024274B"/>
    <w:rsid w:val="0025308B"/>
    <w:rsid w:val="00255002"/>
    <w:rsid w:val="00257766"/>
    <w:rsid w:val="00257E00"/>
    <w:rsid w:val="00261180"/>
    <w:rsid w:val="00274A63"/>
    <w:rsid w:val="00274EDF"/>
    <w:rsid w:val="00277E07"/>
    <w:rsid w:val="00281563"/>
    <w:rsid w:val="00281C43"/>
    <w:rsid w:val="00284A38"/>
    <w:rsid w:val="00291937"/>
    <w:rsid w:val="00295598"/>
    <w:rsid w:val="00296E38"/>
    <w:rsid w:val="002A0C33"/>
    <w:rsid w:val="002A5A74"/>
    <w:rsid w:val="002A5BD3"/>
    <w:rsid w:val="002A6707"/>
    <w:rsid w:val="002A6AC2"/>
    <w:rsid w:val="002B00DA"/>
    <w:rsid w:val="002B5526"/>
    <w:rsid w:val="002B58E7"/>
    <w:rsid w:val="002B5A31"/>
    <w:rsid w:val="002B7215"/>
    <w:rsid w:val="002C5340"/>
    <w:rsid w:val="002C5E66"/>
    <w:rsid w:val="002D4E11"/>
    <w:rsid w:val="002E05CC"/>
    <w:rsid w:val="002E19D6"/>
    <w:rsid w:val="002E1D47"/>
    <w:rsid w:val="002E4B05"/>
    <w:rsid w:val="002F526E"/>
    <w:rsid w:val="002F55AE"/>
    <w:rsid w:val="00302CB5"/>
    <w:rsid w:val="00327573"/>
    <w:rsid w:val="003523D7"/>
    <w:rsid w:val="00355185"/>
    <w:rsid w:val="00365D0C"/>
    <w:rsid w:val="00376B65"/>
    <w:rsid w:val="00377DF6"/>
    <w:rsid w:val="00381A3C"/>
    <w:rsid w:val="00384E99"/>
    <w:rsid w:val="003867A7"/>
    <w:rsid w:val="003901F3"/>
    <w:rsid w:val="003908D4"/>
    <w:rsid w:val="00392AA9"/>
    <w:rsid w:val="003A21AC"/>
    <w:rsid w:val="003B0843"/>
    <w:rsid w:val="003B1050"/>
    <w:rsid w:val="003B539F"/>
    <w:rsid w:val="003C1924"/>
    <w:rsid w:val="003C55BB"/>
    <w:rsid w:val="003D1387"/>
    <w:rsid w:val="003D1A9A"/>
    <w:rsid w:val="003D2C4E"/>
    <w:rsid w:val="003D71F2"/>
    <w:rsid w:val="003F5A68"/>
    <w:rsid w:val="00403E66"/>
    <w:rsid w:val="0040416E"/>
    <w:rsid w:val="00414B3F"/>
    <w:rsid w:val="00426B47"/>
    <w:rsid w:val="00433449"/>
    <w:rsid w:val="0043398D"/>
    <w:rsid w:val="004359D4"/>
    <w:rsid w:val="00437CE4"/>
    <w:rsid w:val="00440A7B"/>
    <w:rsid w:val="00441AAA"/>
    <w:rsid w:val="0044335D"/>
    <w:rsid w:val="004513B8"/>
    <w:rsid w:val="0045246A"/>
    <w:rsid w:val="004535AA"/>
    <w:rsid w:val="00463DE7"/>
    <w:rsid w:val="00467F8E"/>
    <w:rsid w:val="00471585"/>
    <w:rsid w:val="004729AF"/>
    <w:rsid w:val="004769A0"/>
    <w:rsid w:val="00487E0B"/>
    <w:rsid w:val="004922D8"/>
    <w:rsid w:val="004A46F2"/>
    <w:rsid w:val="004A57E2"/>
    <w:rsid w:val="004B5901"/>
    <w:rsid w:val="004B6FCC"/>
    <w:rsid w:val="004C24B6"/>
    <w:rsid w:val="004D4A5E"/>
    <w:rsid w:val="004E2A35"/>
    <w:rsid w:val="005008AE"/>
    <w:rsid w:val="005248B3"/>
    <w:rsid w:val="00532D20"/>
    <w:rsid w:val="0054161A"/>
    <w:rsid w:val="0054204A"/>
    <w:rsid w:val="0055206D"/>
    <w:rsid w:val="00556AE1"/>
    <w:rsid w:val="00560B4F"/>
    <w:rsid w:val="00563CB5"/>
    <w:rsid w:val="00565A6E"/>
    <w:rsid w:val="0057064C"/>
    <w:rsid w:val="00580835"/>
    <w:rsid w:val="00583F84"/>
    <w:rsid w:val="005A415B"/>
    <w:rsid w:val="005A6CB3"/>
    <w:rsid w:val="005C1F4C"/>
    <w:rsid w:val="005C366B"/>
    <w:rsid w:val="005C6210"/>
    <w:rsid w:val="005C6F65"/>
    <w:rsid w:val="005E3E00"/>
    <w:rsid w:val="005E604C"/>
    <w:rsid w:val="005E6878"/>
    <w:rsid w:val="005F0A65"/>
    <w:rsid w:val="005F1C98"/>
    <w:rsid w:val="005F7CB1"/>
    <w:rsid w:val="00601BB2"/>
    <w:rsid w:val="006144FA"/>
    <w:rsid w:val="006145BB"/>
    <w:rsid w:val="00650373"/>
    <w:rsid w:val="006621E6"/>
    <w:rsid w:val="006665BB"/>
    <w:rsid w:val="00666C2E"/>
    <w:rsid w:val="00672818"/>
    <w:rsid w:val="0067416C"/>
    <w:rsid w:val="00677581"/>
    <w:rsid w:val="00695E27"/>
    <w:rsid w:val="006A03C5"/>
    <w:rsid w:val="006A2428"/>
    <w:rsid w:val="006A5767"/>
    <w:rsid w:val="006B416E"/>
    <w:rsid w:val="006C2075"/>
    <w:rsid w:val="006C2387"/>
    <w:rsid w:val="006D1113"/>
    <w:rsid w:val="006D582A"/>
    <w:rsid w:val="006D6A66"/>
    <w:rsid w:val="00707C9A"/>
    <w:rsid w:val="0071532A"/>
    <w:rsid w:val="0071588B"/>
    <w:rsid w:val="007252BA"/>
    <w:rsid w:val="00726B38"/>
    <w:rsid w:val="0072749C"/>
    <w:rsid w:val="007343ED"/>
    <w:rsid w:val="00742009"/>
    <w:rsid w:val="00742100"/>
    <w:rsid w:val="00745094"/>
    <w:rsid w:val="00746FBD"/>
    <w:rsid w:val="00753407"/>
    <w:rsid w:val="007565D1"/>
    <w:rsid w:val="007633CD"/>
    <w:rsid w:val="00763A66"/>
    <w:rsid w:val="007655AB"/>
    <w:rsid w:val="00767C3F"/>
    <w:rsid w:val="007736EF"/>
    <w:rsid w:val="00776263"/>
    <w:rsid w:val="00790870"/>
    <w:rsid w:val="00792142"/>
    <w:rsid w:val="007A2B19"/>
    <w:rsid w:val="007B0B8F"/>
    <w:rsid w:val="007B2379"/>
    <w:rsid w:val="007B69FF"/>
    <w:rsid w:val="007E2198"/>
    <w:rsid w:val="007E3F04"/>
    <w:rsid w:val="007E62EA"/>
    <w:rsid w:val="007F7609"/>
    <w:rsid w:val="0083048C"/>
    <w:rsid w:val="008332BE"/>
    <w:rsid w:val="008343CA"/>
    <w:rsid w:val="0084019A"/>
    <w:rsid w:val="00840692"/>
    <w:rsid w:val="00846005"/>
    <w:rsid w:val="00854745"/>
    <w:rsid w:val="00863A4D"/>
    <w:rsid w:val="00865333"/>
    <w:rsid w:val="0086713D"/>
    <w:rsid w:val="008710D7"/>
    <w:rsid w:val="00874275"/>
    <w:rsid w:val="00875A57"/>
    <w:rsid w:val="0089007E"/>
    <w:rsid w:val="008C5BD7"/>
    <w:rsid w:val="008D5B6B"/>
    <w:rsid w:val="009079B6"/>
    <w:rsid w:val="00910204"/>
    <w:rsid w:val="00925EB3"/>
    <w:rsid w:val="0092791D"/>
    <w:rsid w:val="009369A0"/>
    <w:rsid w:val="00942D4B"/>
    <w:rsid w:val="009502F2"/>
    <w:rsid w:val="009513CD"/>
    <w:rsid w:val="009536EA"/>
    <w:rsid w:val="00955016"/>
    <w:rsid w:val="00961B7A"/>
    <w:rsid w:val="00970011"/>
    <w:rsid w:val="009738BC"/>
    <w:rsid w:val="009752EE"/>
    <w:rsid w:val="00975FE2"/>
    <w:rsid w:val="009960AD"/>
    <w:rsid w:val="00997A1D"/>
    <w:rsid w:val="009B4C12"/>
    <w:rsid w:val="009E7558"/>
    <w:rsid w:val="009F3099"/>
    <w:rsid w:val="00A03BC5"/>
    <w:rsid w:val="00A0564E"/>
    <w:rsid w:val="00A07CC8"/>
    <w:rsid w:val="00A24C52"/>
    <w:rsid w:val="00A35566"/>
    <w:rsid w:val="00A356E6"/>
    <w:rsid w:val="00A45687"/>
    <w:rsid w:val="00A57887"/>
    <w:rsid w:val="00A67ED4"/>
    <w:rsid w:val="00A7408D"/>
    <w:rsid w:val="00A81A7B"/>
    <w:rsid w:val="00A85C29"/>
    <w:rsid w:val="00A94E4F"/>
    <w:rsid w:val="00A95977"/>
    <w:rsid w:val="00AA2B9A"/>
    <w:rsid w:val="00AA3B1E"/>
    <w:rsid w:val="00AA54F1"/>
    <w:rsid w:val="00AB04C3"/>
    <w:rsid w:val="00AB08AF"/>
    <w:rsid w:val="00AB48EE"/>
    <w:rsid w:val="00AC5E33"/>
    <w:rsid w:val="00AD02D0"/>
    <w:rsid w:val="00AE06AE"/>
    <w:rsid w:val="00AF3B48"/>
    <w:rsid w:val="00AF7DD6"/>
    <w:rsid w:val="00B03803"/>
    <w:rsid w:val="00B05D2F"/>
    <w:rsid w:val="00B374E1"/>
    <w:rsid w:val="00B45BCF"/>
    <w:rsid w:val="00B5079C"/>
    <w:rsid w:val="00B533D6"/>
    <w:rsid w:val="00B55402"/>
    <w:rsid w:val="00B56066"/>
    <w:rsid w:val="00B6307B"/>
    <w:rsid w:val="00B64FAB"/>
    <w:rsid w:val="00B66A2F"/>
    <w:rsid w:val="00B8227E"/>
    <w:rsid w:val="00B82574"/>
    <w:rsid w:val="00B871A0"/>
    <w:rsid w:val="00BA06F7"/>
    <w:rsid w:val="00BA5037"/>
    <w:rsid w:val="00BA7E89"/>
    <w:rsid w:val="00BB319E"/>
    <w:rsid w:val="00BD0B75"/>
    <w:rsid w:val="00BD5912"/>
    <w:rsid w:val="00BE35C2"/>
    <w:rsid w:val="00BF291A"/>
    <w:rsid w:val="00C2072C"/>
    <w:rsid w:val="00C324E1"/>
    <w:rsid w:val="00C3723E"/>
    <w:rsid w:val="00C37E4B"/>
    <w:rsid w:val="00C45AB7"/>
    <w:rsid w:val="00C5114A"/>
    <w:rsid w:val="00C62D88"/>
    <w:rsid w:val="00C63592"/>
    <w:rsid w:val="00C7018F"/>
    <w:rsid w:val="00C7556E"/>
    <w:rsid w:val="00C7669F"/>
    <w:rsid w:val="00CA27CF"/>
    <w:rsid w:val="00CA4FAE"/>
    <w:rsid w:val="00CA7BF3"/>
    <w:rsid w:val="00CB4C63"/>
    <w:rsid w:val="00CC287B"/>
    <w:rsid w:val="00CC42E7"/>
    <w:rsid w:val="00CD0ADF"/>
    <w:rsid w:val="00CD5A71"/>
    <w:rsid w:val="00CE32A5"/>
    <w:rsid w:val="00CE72C3"/>
    <w:rsid w:val="00CF02E2"/>
    <w:rsid w:val="00CF1BBA"/>
    <w:rsid w:val="00D10402"/>
    <w:rsid w:val="00D20099"/>
    <w:rsid w:val="00D2305A"/>
    <w:rsid w:val="00D253DE"/>
    <w:rsid w:val="00D26C0D"/>
    <w:rsid w:val="00D33940"/>
    <w:rsid w:val="00D35B1F"/>
    <w:rsid w:val="00D46900"/>
    <w:rsid w:val="00D503E4"/>
    <w:rsid w:val="00D52EC6"/>
    <w:rsid w:val="00D5519A"/>
    <w:rsid w:val="00D56583"/>
    <w:rsid w:val="00D57303"/>
    <w:rsid w:val="00D6429D"/>
    <w:rsid w:val="00D64657"/>
    <w:rsid w:val="00D7446D"/>
    <w:rsid w:val="00D76B25"/>
    <w:rsid w:val="00D77E6D"/>
    <w:rsid w:val="00D8088A"/>
    <w:rsid w:val="00D84A9D"/>
    <w:rsid w:val="00D94D87"/>
    <w:rsid w:val="00D95438"/>
    <w:rsid w:val="00D95B27"/>
    <w:rsid w:val="00DA4EB8"/>
    <w:rsid w:val="00DB1A09"/>
    <w:rsid w:val="00DB77AC"/>
    <w:rsid w:val="00DC5CC2"/>
    <w:rsid w:val="00DD14B8"/>
    <w:rsid w:val="00DE3C2A"/>
    <w:rsid w:val="00DE3C42"/>
    <w:rsid w:val="00DF42AE"/>
    <w:rsid w:val="00DF6157"/>
    <w:rsid w:val="00E013FF"/>
    <w:rsid w:val="00E03026"/>
    <w:rsid w:val="00E03C27"/>
    <w:rsid w:val="00E0582B"/>
    <w:rsid w:val="00E105E0"/>
    <w:rsid w:val="00E14498"/>
    <w:rsid w:val="00E232C5"/>
    <w:rsid w:val="00E23B95"/>
    <w:rsid w:val="00E23C1A"/>
    <w:rsid w:val="00E34165"/>
    <w:rsid w:val="00E445BF"/>
    <w:rsid w:val="00E5548A"/>
    <w:rsid w:val="00E64237"/>
    <w:rsid w:val="00E64453"/>
    <w:rsid w:val="00E70276"/>
    <w:rsid w:val="00E747CE"/>
    <w:rsid w:val="00EA17A3"/>
    <w:rsid w:val="00EA52E3"/>
    <w:rsid w:val="00EA55F2"/>
    <w:rsid w:val="00EB2059"/>
    <w:rsid w:val="00EC636E"/>
    <w:rsid w:val="00EC6D8F"/>
    <w:rsid w:val="00ED6C61"/>
    <w:rsid w:val="00ED7A46"/>
    <w:rsid w:val="00EE195A"/>
    <w:rsid w:val="00EE50E7"/>
    <w:rsid w:val="00EE7505"/>
    <w:rsid w:val="00F065C1"/>
    <w:rsid w:val="00F16968"/>
    <w:rsid w:val="00F3502F"/>
    <w:rsid w:val="00F4227D"/>
    <w:rsid w:val="00F5255A"/>
    <w:rsid w:val="00F54491"/>
    <w:rsid w:val="00F657CF"/>
    <w:rsid w:val="00F661A2"/>
    <w:rsid w:val="00F70606"/>
    <w:rsid w:val="00F706F2"/>
    <w:rsid w:val="00F96FDF"/>
    <w:rsid w:val="00FA738A"/>
    <w:rsid w:val="00FA7A4D"/>
    <w:rsid w:val="00FB338C"/>
    <w:rsid w:val="00FB62EA"/>
    <w:rsid w:val="00FB760C"/>
    <w:rsid w:val="00FD16DE"/>
    <w:rsid w:val="00FD75DE"/>
    <w:rsid w:val="00FF7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8955C"/>
  <w15:chartTrackingRefBased/>
  <w15:docId w15:val="{B7755871-1DED-4608-8CD5-D02942F2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9E"/>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9"/>
    <w:qFormat/>
    <w:rsid w:val="005E6878"/>
    <w:pPr>
      <w:ind w:left="464"/>
      <w:outlineLvl w:val="0"/>
    </w:pPr>
    <w:rPr>
      <w:b/>
      <w:bCs/>
    </w:rPr>
  </w:style>
  <w:style w:type="paragraph" w:styleId="Heading2">
    <w:name w:val="heading 2"/>
    <w:basedOn w:val="Normal"/>
    <w:link w:val="Heading2Char"/>
    <w:uiPriority w:val="9"/>
    <w:unhideWhenUsed/>
    <w:qFormat/>
    <w:rsid w:val="005E6878"/>
    <w:pPr>
      <w:ind w:left="673"/>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78"/>
    <w:rPr>
      <w:rFonts w:ascii="Calibri" w:eastAsia="Calibri" w:hAnsi="Calibri" w:cs="Calibri"/>
      <w:b/>
      <w:bCs/>
      <w:lang w:eastAsia="en-IE" w:bidi="en-IE"/>
    </w:rPr>
  </w:style>
  <w:style w:type="character" w:customStyle="1" w:styleId="Heading2Char">
    <w:name w:val="Heading 2 Char"/>
    <w:basedOn w:val="DefaultParagraphFont"/>
    <w:link w:val="Heading2"/>
    <w:uiPriority w:val="9"/>
    <w:rsid w:val="005E6878"/>
    <w:rPr>
      <w:rFonts w:ascii="Calibri" w:eastAsia="Calibri" w:hAnsi="Calibri" w:cs="Calibri"/>
      <w:b/>
      <w:bCs/>
      <w:i/>
      <w:u w:val="single" w:color="000000"/>
      <w:lang w:eastAsia="en-IE" w:bidi="en-IE"/>
    </w:rPr>
  </w:style>
  <w:style w:type="paragraph" w:styleId="BodyText">
    <w:name w:val="Body Text"/>
    <w:basedOn w:val="Normal"/>
    <w:link w:val="BodyTextChar"/>
    <w:uiPriority w:val="1"/>
    <w:qFormat/>
    <w:rsid w:val="005E6878"/>
  </w:style>
  <w:style w:type="character" w:customStyle="1" w:styleId="BodyTextChar">
    <w:name w:val="Body Text Char"/>
    <w:basedOn w:val="DefaultParagraphFont"/>
    <w:link w:val="BodyText"/>
    <w:uiPriority w:val="1"/>
    <w:rsid w:val="005E6878"/>
    <w:rPr>
      <w:rFonts w:ascii="Calibri" w:eastAsia="Calibri" w:hAnsi="Calibri" w:cs="Calibri"/>
      <w:lang w:eastAsia="en-IE" w:bidi="en-IE"/>
    </w:rPr>
  </w:style>
  <w:style w:type="paragraph" w:customStyle="1" w:styleId="TableParagraph">
    <w:name w:val="Table Paragraph"/>
    <w:basedOn w:val="Normal"/>
    <w:uiPriority w:val="1"/>
    <w:qFormat/>
    <w:rsid w:val="005E6878"/>
    <w:pPr>
      <w:spacing w:line="248" w:lineRule="exact"/>
    </w:pPr>
  </w:style>
  <w:style w:type="character" w:styleId="Hyperlink">
    <w:name w:val="Hyperlink"/>
    <w:basedOn w:val="DefaultParagraphFont"/>
    <w:uiPriority w:val="99"/>
    <w:unhideWhenUsed/>
    <w:rsid w:val="005E6878"/>
    <w:rPr>
      <w:color w:val="0563C1" w:themeColor="hyperlink"/>
      <w:u w:val="single"/>
    </w:rPr>
  </w:style>
  <w:style w:type="table" w:styleId="TableGrid">
    <w:name w:val="Table Grid"/>
    <w:basedOn w:val="TableNormal"/>
    <w:uiPriority w:val="39"/>
    <w:rsid w:val="005E68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7CC8"/>
    <w:rPr>
      <w:color w:val="605E5C"/>
      <w:shd w:val="clear" w:color="auto" w:fill="E1DFDD"/>
    </w:rPr>
  </w:style>
  <w:style w:type="paragraph" w:styleId="ListParagraph">
    <w:name w:val="List Paragraph"/>
    <w:basedOn w:val="Normal"/>
    <w:uiPriority w:val="34"/>
    <w:qFormat/>
    <w:rsid w:val="00D76B25"/>
    <w:pPr>
      <w:widowControl/>
      <w:autoSpaceDE/>
      <w:autoSpaceDN/>
      <w:spacing w:after="160" w:line="259" w:lineRule="auto"/>
      <w:ind w:left="720"/>
      <w:contextualSpacing/>
    </w:pPr>
    <w:rPr>
      <w:rFonts w:asciiTheme="minorHAnsi" w:eastAsiaTheme="minorHAnsi" w:hAnsiTheme="minorHAnsi" w:cstheme="minorBidi"/>
      <w:lang w:val="en-GB" w:eastAsia="en-US" w:bidi="ar-SA"/>
    </w:rPr>
  </w:style>
  <w:style w:type="paragraph" w:styleId="Header">
    <w:name w:val="header"/>
    <w:basedOn w:val="Normal"/>
    <w:link w:val="HeaderChar"/>
    <w:uiPriority w:val="99"/>
    <w:unhideWhenUsed/>
    <w:rsid w:val="0003650F"/>
    <w:pPr>
      <w:tabs>
        <w:tab w:val="center" w:pos="4513"/>
        <w:tab w:val="right" w:pos="9026"/>
      </w:tabs>
    </w:pPr>
  </w:style>
  <w:style w:type="character" w:customStyle="1" w:styleId="HeaderChar">
    <w:name w:val="Header Char"/>
    <w:basedOn w:val="DefaultParagraphFont"/>
    <w:link w:val="Header"/>
    <w:uiPriority w:val="99"/>
    <w:rsid w:val="0003650F"/>
    <w:rPr>
      <w:rFonts w:ascii="Calibri" w:eastAsia="Calibri" w:hAnsi="Calibri" w:cs="Calibri"/>
      <w:lang w:eastAsia="en-IE" w:bidi="en-IE"/>
    </w:rPr>
  </w:style>
  <w:style w:type="paragraph" w:styleId="Footer">
    <w:name w:val="footer"/>
    <w:basedOn w:val="Normal"/>
    <w:link w:val="FooterChar"/>
    <w:uiPriority w:val="99"/>
    <w:unhideWhenUsed/>
    <w:rsid w:val="0003650F"/>
    <w:pPr>
      <w:tabs>
        <w:tab w:val="center" w:pos="4513"/>
        <w:tab w:val="right" w:pos="9026"/>
      </w:tabs>
    </w:pPr>
  </w:style>
  <w:style w:type="character" w:customStyle="1" w:styleId="FooterChar">
    <w:name w:val="Footer Char"/>
    <w:basedOn w:val="DefaultParagraphFont"/>
    <w:link w:val="Footer"/>
    <w:uiPriority w:val="99"/>
    <w:rsid w:val="0003650F"/>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601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B2"/>
    <w:rPr>
      <w:rFonts w:ascii="Segoe UI" w:eastAsia="Calibri" w:hAnsi="Segoe UI" w:cs="Segoe UI"/>
      <w:sz w:val="18"/>
      <w:szCs w:val="18"/>
      <w:lang w:eastAsia="en-IE" w:bidi="en-IE"/>
    </w:rPr>
  </w:style>
  <w:style w:type="table" w:styleId="GridTable6Colorful">
    <w:name w:val="Grid Table 6 Colorful"/>
    <w:basedOn w:val="TableNormal"/>
    <w:uiPriority w:val="51"/>
    <w:rsid w:val="005E3E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5C1F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5C1F4C"/>
    <w:pPr>
      <w:spacing w:after="100"/>
    </w:pPr>
  </w:style>
  <w:style w:type="paragraph" w:styleId="TOC2">
    <w:name w:val="toc 2"/>
    <w:basedOn w:val="Normal"/>
    <w:next w:val="Normal"/>
    <w:autoRedefine/>
    <w:uiPriority w:val="39"/>
    <w:unhideWhenUsed/>
    <w:rsid w:val="00BD0B75"/>
    <w:pPr>
      <w:spacing w:after="100"/>
      <w:ind w:left="220"/>
    </w:pPr>
  </w:style>
  <w:style w:type="table" w:styleId="GridTable4">
    <w:name w:val="Grid Table 4"/>
    <w:basedOn w:val="TableNormal"/>
    <w:uiPriority w:val="49"/>
    <w:rsid w:val="00936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23B95"/>
    <w:rPr>
      <w:color w:val="954F72" w:themeColor="followedHyperlink"/>
      <w:u w:val="single"/>
    </w:rPr>
  </w:style>
  <w:style w:type="table" w:styleId="ListTable4">
    <w:name w:val="List Table 4"/>
    <w:basedOn w:val="TableNormal"/>
    <w:uiPriority w:val="49"/>
    <w:rsid w:val="00117D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117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65D0C"/>
    <w:rPr>
      <w:color w:val="605E5C"/>
      <w:shd w:val="clear" w:color="auto" w:fill="E1DFDD"/>
    </w:rPr>
  </w:style>
  <w:style w:type="table" w:customStyle="1" w:styleId="GridTable6Colorful3">
    <w:name w:val="Grid Table 6 Colorful3"/>
    <w:basedOn w:val="TableNormal"/>
    <w:next w:val="TableNormal"/>
    <w:uiPriority w:val="51"/>
    <w:rsid w:val="00392A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cd.ie/dataprotection/trinitycollegetemplat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ur-lex.europa.eu/legal-content/EN/TXT/HTML/?uri=CELEX:32016R0679" TargetMode="External"/><Relationship Id="rId7" Type="http://schemas.openxmlformats.org/officeDocument/2006/relationships/endnotes" Target="endnotes.xml"/><Relationship Id="rId12" Type="http://schemas.openxmlformats.org/officeDocument/2006/relationships/hyperlink" Target="http://www.tcd.ie/dataprotec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po@tuh.ie" TargetMode="External"/><Relationship Id="rId20" Type="http://schemas.openxmlformats.org/officeDocument/2006/relationships/hyperlink" Target="https://www.tcd.ie/dataprotection/databre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otection.ie/en/organisations/know-your-obligations/data-protection-impact-assessm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search@stjames.ie" TargetMode="External"/><Relationship Id="rId23" Type="http://schemas.openxmlformats.org/officeDocument/2006/relationships/fontTable" Target="fontTable.xml"/><Relationship Id="rId10" Type="http://schemas.openxmlformats.org/officeDocument/2006/relationships/hyperlink" Target="https://ec.europa.eu/newsroom/article29/item-detail.cfm?item_id=611236" TargetMode="External"/><Relationship Id="rId19" Type="http://schemas.openxmlformats.org/officeDocument/2006/relationships/hyperlink" Target="https://www.tcd.ie/dataprotection/trinitycollegetemplat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taprotection@tcd.ie" TargetMode="External"/><Relationship Id="rId22" Type="http://schemas.openxmlformats.org/officeDocument/2006/relationships/hyperlink" Target="https://eur-lex.europa.eu/legal-content/EN/TXT/HTML/?uri=CELEX:32016R06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E5BB-AF40-4F20-8030-0BABF276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2022-12-12T12:32:00Z</dcterms:created>
  <dcterms:modified xsi:type="dcterms:W3CDTF">2022-12-12T12:32:00Z</dcterms:modified>
</cp:coreProperties>
</file>