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486"/>
        <w:tblW w:w="9493" w:type="dxa"/>
        <w:tblLook w:val="04A0" w:firstRow="1" w:lastRow="0" w:firstColumn="1" w:lastColumn="0" w:noHBand="0" w:noVBand="1"/>
      </w:tblPr>
      <w:tblGrid>
        <w:gridCol w:w="3397"/>
        <w:gridCol w:w="6096"/>
      </w:tblGrid>
      <w:tr w:rsidR="005B42FF" w14:paraId="0DC0A528" w14:textId="77777777" w:rsidTr="00D85063">
        <w:tc>
          <w:tcPr>
            <w:tcW w:w="9493" w:type="dxa"/>
            <w:gridSpan w:val="2"/>
            <w:tcBorders>
              <w:top w:val="single" w:sz="4" w:space="0" w:color="auto"/>
              <w:left w:val="single" w:sz="4" w:space="0" w:color="auto"/>
              <w:bottom w:val="single" w:sz="4" w:space="0" w:color="auto"/>
              <w:right w:val="single" w:sz="4" w:space="0" w:color="auto"/>
            </w:tcBorders>
            <w:hideMark/>
          </w:tcPr>
          <w:p w14:paraId="184AEF07" w14:textId="575077FF" w:rsidR="005B42FF" w:rsidRDefault="005B42FF" w:rsidP="00D85063">
            <w:pPr>
              <w:rPr>
                <w:b/>
                <w:sz w:val="36"/>
                <w:szCs w:val="36"/>
              </w:rPr>
            </w:pPr>
            <w:r>
              <w:rPr>
                <w:b/>
                <w:color w:val="0070C0"/>
                <w:sz w:val="36"/>
                <w:szCs w:val="36"/>
              </w:rPr>
              <w:t>CBL</w:t>
            </w:r>
            <w:r w:rsidR="00311E59">
              <w:rPr>
                <w:b/>
                <w:color w:val="0070C0"/>
                <w:sz w:val="36"/>
                <w:szCs w:val="36"/>
              </w:rPr>
              <w:t>/CBR</w:t>
            </w:r>
            <w:r>
              <w:rPr>
                <w:b/>
                <w:color w:val="0070C0"/>
                <w:sz w:val="36"/>
                <w:szCs w:val="36"/>
              </w:rPr>
              <w:t xml:space="preserve"> Case Study Template</w:t>
            </w:r>
            <w:r w:rsidR="0046632F">
              <w:rPr>
                <w:b/>
                <w:color w:val="0070C0"/>
                <w:sz w:val="36"/>
                <w:szCs w:val="36"/>
              </w:rPr>
              <w:t xml:space="preserve"> for campusengage.ie</w:t>
            </w:r>
          </w:p>
        </w:tc>
      </w:tr>
      <w:tr w:rsidR="00311E59" w14:paraId="64423056" w14:textId="77777777" w:rsidTr="00D85063">
        <w:tc>
          <w:tcPr>
            <w:tcW w:w="9493" w:type="dxa"/>
            <w:gridSpan w:val="2"/>
            <w:tcBorders>
              <w:top w:val="single" w:sz="4" w:space="0" w:color="auto"/>
              <w:left w:val="single" w:sz="4" w:space="0" w:color="auto"/>
              <w:bottom w:val="single" w:sz="4" w:space="0" w:color="auto"/>
              <w:right w:val="single" w:sz="4" w:space="0" w:color="auto"/>
            </w:tcBorders>
          </w:tcPr>
          <w:p w14:paraId="06DD554D" w14:textId="1EA1AC82" w:rsidR="00311E59" w:rsidRPr="00311E59" w:rsidRDefault="00311E59" w:rsidP="00311E59">
            <w:pPr>
              <w:rPr>
                <w:sz w:val="24"/>
                <w:szCs w:val="36"/>
              </w:rPr>
            </w:pPr>
            <w:r w:rsidRPr="00311E59">
              <w:rPr>
                <w:sz w:val="24"/>
                <w:szCs w:val="36"/>
              </w:rPr>
              <w:t>Community-</w:t>
            </w:r>
            <w:r w:rsidR="00FC1C2F">
              <w:rPr>
                <w:sz w:val="24"/>
                <w:szCs w:val="36"/>
              </w:rPr>
              <w:t>based</w:t>
            </w:r>
            <w:r w:rsidRPr="00311E59">
              <w:rPr>
                <w:sz w:val="24"/>
                <w:szCs w:val="36"/>
              </w:rPr>
              <w:t xml:space="preserve"> learning and research are academic approaches that seeks to</w:t>
            </w:r>
          </w:p>
          <w:p w14:paraId="741E0CB0" w14:textId="77777777" w:rsidR="00311E59" w:rsidRPr="00311E59" w:rsidRDefault="00311E59" w:rsidP="00311E59">
            <w:pPr>
              <w:rPr>
                <w:sz w:val="24"/>
                <w:szCs w:val="36"/>
              </w:rPr>
            </w:pPr>
            <w:r w:rsidRPr="00311E59">
              <w:rPr>
                <w:sz w:val="24"/>
                <w:szCs w:val="36"/>
              </w:rPr>
              <w:t>engage and accredit students, within the curriculum, for working in partnership with</w:t>
            </w:r>
          </w:p>
          <w:p w14:paraId="08D165FC" w14:textId="3FD9B21A" w:rsidR="00311E59" w:rsidRDefault="00311E59" w:rsidP="00311E59">
            <w:pPr>
              <w:rPr>
                <w:b/>
                <w:color w:val="0070C0"/>
                <w:sz w:val="36"/>
                <w:szCs w:val="36"/>
              </w:rPr>
            </w:pPr>
            <w:r w:rsidRPr="00311E59">
              <w:rPr>
                <w:sz w:val="24"/>
                <w:szCs w:val="36"/>
              </w:rPr>
              <w:t xml:space="preserve">civic and civil society organisations (CSOs) to act on local societal challenges. </w:t>
            </w:r>
          </w:p>
        </w:tc>
      </w:tr>
      <w:tr w:rsidR="005B42FF" w14:paraId="150ED3C5" w14:textId="77777777" w:rsidTr="005E4018">
        <w:tc>
          <w:tcPr>
            <w:tcW w:w="3397" w:type="dxa"/>
            <w:tcBorders>
              <w:top w:val="single" w:sz="4" w:space="0" w:color="auto"/>
              <w:left w:val="single" w:sz="4" w:space="0" w:color="auto"/>
              <w:bottom w:val="single" w:sz="4" w:space="0" w:color="auto"/>
              <w:right w:val="single" w:sz="4" w:space="0" w:color="auto"/>
            </w:tcBorders>
            <w:hideMark/>
          </w:tcPr>
          <w:p w14:paraId="328C9931" w14:textId="603CBA1A" w:rsidR="005B42FF" w:rsidRPr="005B42FF" w:rsidRDefault="005B42FF" w:rsidP="00D85063">
            <w:pPr>
              <w:rPr>
                <w:b/>
                <w:sz w:val="24"/>
              </w:rPr>
            </w:pPr>
            <w:r w:rsidRPr="005B42FF">
              <w:rPr>
                <w:b/>
                <w:sz w:val="24"/>
              </w:rPr>
              <w:t>Project Title</w:t>
            </w:r>
            <w:r w:rsidR="00361FC6">
              <w:rPr>
                <w:b/>
                <w:sz w:val="24"/>
              </w:rPr>
              <w:t>:</w:t>
            </w:r>
            <w:r w:rsidRPr="005B42FF">
              <w:rPr>
                <w:b/>
                <w:sz w:val="24"/>
              </w:rPr>
              <w:t xml:space="preserve"> </w:t>
            </w:r>
          </w:p>
        </w:tc>
        <w:tc>
          <w:tcPr>
            <w:tcW w:w="6096" w:type="dxa"/>
            <w:tcBorders>
              <w:top w:val="single" w:sz="4" w:space="0" w:color="auto"/>
              <w:left w:val="single" w:sz="4" w:space="0" w:color="auto"/>
              <w:bottom w:val="single" w:sz="4" w:space="0" w:color="auto"/>
              <w:right w:val="single" w:sz="4" w:space="0" w:color="auto"/>
            </w:tcBorders>
          </w:tcPr>
          <w:p w14:paraId="1455FB24" w14:textId="74BF0D67" w:rsidR="00857F2B" w:rsidRPr="004F353A" w:rsidRDefault="006E6062" w:rsidP="00857F2B">
            <w:pPr>
              <w:rPr>
                <w:rFonts w:cstheme="minorHAnsi"/>
                <w:b/>
                <w:color w:val="0070C0"/>
                <w:sz w:val="24"/>
              </w:rPr>
            </w:pPr>
            <w:r>
              <w:rPr>
                <w:rFonts w:cstheme="minorHAnsi"/>
                <w:b/>
                <w:color w:val="0070C0"/>
                <w:sz w:val="24"/>
              </w:rPr>
              <w:t>Masters in Development Practice</w:t>
            </w:r>
          </w:p>
          <w:p w14:paraId="56DDC657" w14:textId="47EC634A" w:rsidR="004D7888" w:rsidRPr="00857F2B" w:rsidRDefault="004D7888" w:rsidP="00D85063">
            <w:pPr>
              <w:rPr>
                <w:rFonts w:cstheme="minorHAnsi"/>
              </w:rPr>
            </w:pPr>
          </w:p>
        </w:tc>
      </w:tr>
      <w:tr w:rsidR="005E4018" w14:paraId="61769C51" w14:textId="77777777" w:rsidTr="005E4018">
        <w:tc>
          <w:tcPr>
            <w:tcW w:w="3397" w:type="dxa"/>
            <w:tcBorders>
              <w:top w:val="single" w:sz="4" w:space="0" w:color="auto"/>
              <w:left w:val="single" w:sz="4" w:space="0" w:color="auto"/>
              <w:bottom w:val="single" w:sz="4" w:space="0" w:color="auto"/>
              <w:right w:val="single" w:sz="4" w:space="0" w:color="auto"/>
            </w:tcBorders>
          </w:tcPr>
          <w:p w14:paraId="144029FE" w14:textId="797E3496" w:rsidR="005E4018" w:rsidRPr="005B42FF" w:rsidRDefault="005E4018" w:rsidP="00D85063">
            <w:pPr>
              <w:rPr>
                <w:b/>
                <w:sz w:val="24"/>
              </w:rPr>
            </w:pPr>
            <w:r>
              <w:rPr>
                <w:b/>
                <w:sz w:val="24"/>
              </w:rPr>
              <w:t xml:space="preserve">Brief overview of project: </w:t>
            </w:r>
            <w:r w:rsidR="00ED3404">
              <w:rPr>
                <w:b/>
                <w:sz w:val="24"/>
              </w:rPr>
              <w:t>(60 max)</w:t>
            </w:r>
          </w:p>
        </w:tc>
        <w:tc>
          <w:tcPr>
            <w:tcW w:w="6096" w:type="dxa"/>
            <w:tcBorders>
              <w:top w:val="single" w:sz="4" w:space="0" w:color="auto"/>
              <w:left w:val="single" w:sz="4" w:space="0" w:color="auto"/>
              <w:bottom w:val="single" w:sz="4" w:space="0" w:color="auto"/>
              <w:right w:val="single" w:sz="4" w:space="0" w:color="auto"/>
            </w:tcBorders>
          </w:tcPr>
          <w:p w14:paraId="7C97AA8B" w14:textId="4237A1C0" w:rsidR="005E4018" w:rsidRPr="004762CA" w:rsidRDefault="006E6062" w:rsidP="00857F2B">
            <w:pPr>
              <w:rPr>
                <w:rFonts w:cstheme="minorHAnsi"/>
              </w:rPr>
            </w:pPr>
            <w:r w:rsidRPr="004762CA">
              <w:rPr>
                <w:rFonts w:cstheme="minorHAnsi"/>
              </w:rPr>
              <w:t xml:space="preserve">The MDP is a world leading and uniquely innovative programme that blends science and social science to further international development. It is part of a global network, with a Secretariat at the Earth Institute, Columbia University in New York (and was the only programme to receive seed funding in Europe in the first round). The Global MDP Programme has been developed according to recommendations outlined in the report of the International Commission on Education for Sustainable Development Practice (2006).The MDP is rooted in evidence that effective public policy must be </w:t>
            </w:r>
            <w:bookmarkStart w:id="0" w:name="_GoBack"/>
            <w:bookmarkEnd w:id="0"/>
            <w:r w:rsidRPr="004762CA">
              <w:rPr>
                <w:rFonts w:cstheme="minorHAnsi"/>
              </w:rPr>
              <w:t>science-based. The trans-disciplinary nature of the Global MDP programme equips development practitioners to speak the different “languages” of specialists in, for example, health, agronomy, and economics, enabling them to better understand the root causes of extreme poverty, and to address the challenges of sustainable development.</w:t>
            </w:r>
          </w:p>
        </w:tc>
      </w:tr>
      <w:tr w:rsidR="005B42FF" w14:paraId="324C191D" w14:textId="77777777" w:rsidTr="005E4018">
        <w:tc>
          <w:tcPr>
            <w:tcW w:w="3397" w:type="dxa"/>
            <w:tcBorders>
              <w:top w:val="single" w:sz="4" w:space="0" w:color="auto"/>
              <w:left w:val="single" w:sz="4" w:space="0" w:color="auto"/>
              <w:bottom w:val="single" w:sz="4" w:space="0" w:color="auto"/>
              <w:right w:val="single" w:sz="4" w:space="0" w:color="auto"/>
            </w:tcBorders>
            <w:hideMark/>
          </w:tcPr>
          <w:p w14:paraId="74DEF013" w14:textId="14BC5422" w:rsidR="005B42FF" w:rsidRPr="005B42FF" w:rsidRDefault="005B42FF" w:rsidP="00D85063">
            <w:pPr>
              <w:rPr>
                <w:b/>
                <w:sz w:val="24"/>
              </w:rPr>
            </w:pPr>
            <w:r w:rsidRPr="005B42FF">
              <w:rPr>
                <w:b/>
                <w:sz w:val="24"/>
              </w:rPr>
              <w:t>Community Partner(s)</w:t>
            </w:r>
            <w:r w:rsidR="00361FC6">
              <w:rPr>
                <w:b/>
                <w:sz w:val="24"/>
              </w:rPr>
              <w:t>:</w:t>
            </w:r>
          </w:p>
        </w:tc>
        <w:tc>
          <w:tcPr>
            <w:tcW w:w="6096" w:type="dxa"/>
            <w:tcBorders>
              <w:top w:val="single" w:sz="4" w:space="0" w:color="auto"/>
              <w:left w:val="single" w:sz="4" w:space="0" w:color="auto"/>
              <w:bottom w:val="single" w:sz="4" w:space="0" w:color="auto"/>
              <w:right w:val="single" w:sz="4" w:space="0" w:color="auto"/>
            </w:tcBorders>
          </w:tcPr>
          <w:p w14:paraId="545373CC" w14:textId="77777777" w:rsidR="00CE3225" w:rsidRPr="00CE3225" w:rsidRDefault="00CE3225" w:rsidP="00CE3225">
            <w:pPr>
              <w:rPr>
                <w:rFonts w:cstheme="minorHAnsi"/>
              </w:rPr>
            </w:pPr>
            <w:r w:rsidRPr="00CE3225">
              <w:rPr>
                <w:rFonts w:cstheme="minorHAnsi"/>
              </w:rPr>
              <w:t>To date, Dublin MDP students have worked with the following organisations in Rwanda:</w:t>
            </w:r>
          </w:p>
          <w:p w14:paraId="208E3845" w14:textId="77777777" w:rsidR="00CE3225" w:rsidRPr="00CE3225" w:rsidRDefault="00CE3225" w:rsidP="00CE3225">
            <w:pPr>
              <w:numPr>
                <w:ilvl w:val="0"/>
                <w:numId w:val="9"/>
              </w:numPr>
              <w:rPr>
                <w:rFonts w:cstheme="minorHAnsi"/>
              </w:rPr>
            </w:pPr>
            <w:r w:rsidRPr="00CE3225">
              <w:rPr>
                <w:rFonts w:cstheme="minorHAnsi"/>
              </w:rPr>
              <w:t>Nile Basin Initiative (NBI)</w:t>
            </w:r>
          </w:p>
          <w:p w14:paraId="0B117CC5" w14:textId="77777777" w:rsidR="00CE3225" w:rsidRPr="00CE3225" w:rsidRDefault="00CE3225" w:rsidP="00CE3225">
            <w:pPr>
              <w:numPr>
                <w:ilvl w:val="0"/>
                <w:numId w:val="9"/>
              </w:numPr>
              <w:rPr>
                <w:rFonts w:cstheme="minorHAnsi"/>
              </w:rPr>
            </w:pPr>
            <w:r w:rsidRPr="00CE3225">
              <w:rPr>
                <w:rFonts w:cstheme="minorHAnsi"/>
              </w:rPr>
              <w:t>The Rwanda National Land Centre</w:t>
            </w:r>
          </w:p>
          <w:p w14:paraId="38EC52E8" w14:textId="77777777" w:rsidR="00CE3225" w:rsidRPr="00CE3225" w:rsidRDefault="00CE3225" w:rsidP="00CE3225">
            <w:pPr>
              <w:numPr>
                <w:ilvl w:val="0"/>
                <w:numId w:val="9"/>
              </w:numPr>
              <w:rPr>
                <w:rFonts w:cstheme="minorHAnsi"/>
              </w:rPr>
            </w:pPr>
            <w:r w:rsidRPr="00CE3225">
              <w:rPr>
                <w:rFonts w:cstheme="minorHAnsi"/>
              </w:rPr>
              <w:t>Great Ape Trust if Iowa/</w:t>
            </w:r>
            <w:proofErr w:type="spellStart"/>
            <w:r w:rsidRPr="00CE3225">
              <w:rPr>
                <w:rFonts w:cstheme="minorHAnsi"/>
              </w:rPr>
              <w:t>Gishwati</w:t>
            </w:r>
            <w:proofErr w:type="spellEnd"/>
            <w:r w:rsidRPr="00CE3225">
              <w:rPr>
                <w:rFonts w:cstheme="minorHAnsi"/>
              </w:rPr>
              <w:t xml:space="preserve"> Area Conservation Program</w:t>
            </w:r>
          </w:p>
          <w:p w14:paraId="5D3550BE" w14:textId="77777777" w:rsidR="00CE3225" w:rsidRPr="00CE3225" w:rsidRDefault="00CE3225" w:rsidP="00CE3225">
            <w:pPr>
              <w:numPr>
                <w:ilvl w:val="0"/>
                <w:numId w:val="9"/>
              </w:numPr>
              <w:rPr>
                <w:rFonts w:cstheme="minorHAnsi"/>
              </w:rPr>
            </w:pPr>
            <w:proofErr w:type="spellStart"/>
            <w:r w:rsidRPr="00CE3225">
              <w:rPr>
                <w:rFonts w:cstheme="minorHAnsi"/>
              </w:rPr>
              <w:t>Akagera</w:t>
            </w:r>
            <w:proofErr w:type="spellEnd"/>
            <w:r w:rsidRPr="00CE3225">
              <w:rPr>
                <w:rFonts w:cstheme="minorHAnsi"/>
              </w:rPr>
              <w:t xml:space="preserve"> National Park</w:t>
            </w:r>
          </w:p>
          <w:p w14:paraId="61676748" w14:textId="77777777" w:rsidR="00CE3225" w:rsidRPr="00CE3225" w:rsidRDefault="00CE3225" w:rsidP="00CE3225">
            <w:pPr>
              <w:numPr>
                <w:ilvl w:val="0"/>
                <w:numId w:val="9"/>
              </w:numPr>
              <w:rPr>
                <w:rFonts w:cstheme="minorHAnsi"/>
              </w:rPr>
            </w:pPr>
            <w:proofErr w:type="spellStart"/>
            <w:r w:rsidRPr="00CE3225">
              <w:rPr>
                <w:rFonts w:cstheme="minorHAnsi"/>
              </w:rPr>
              <w:t>Karisoke</w:t>
            </w:r>
            <w:proofErr w:type="spellEnd"/>
            <w:r w:rsidRPr="00CE3225">
              <w:rPr>
                <w:rFonts w:cstheme="minorHAnsi"/>
              </w:rPr>
              <w:t xml:space="preserve"> Research Centre</w:t>
            </w:r>
          </w:p>
          <w:p w14:paraId="56F22253" w14:textId="77777777" w:rsidR="00CE3225" w:rsidRPr="00CE3225" w:rsidRDefault="00CE3225" w:rsidP="00CE3225">
            <w:pPr>
              <w:numPr>
                <w:ilvl w:val="0"/>
                <w:numId w:val="9"/>
              </w:numPr>
              <w:rPr>
                <w:rFonts w:cstheme="minorHAnsi"/>
              </w:rPr>
            </w:pPr>
            <w:r w:rsidRPr="00CE3225">
              <w:rPr>
                <w:rFonts w:cstheme="minorHAnsi"/>
              </w:rPr>
              <w:t>Centre for Conflict Management (NUR)</w:t>
            </w:r>
          </w:p>
          <w:p w14:paraId="221BBCF2" w14:textId="77777777" w:rsidR="00CE3225" w:rsidRPr="00CE3225" w:rsidRDefault="00CE3225" w:rsidP="00CE3225">
            <w:pPr>
              <w:numPr>
                <w:ilvl w:val="0"/>
                <w:numId w:val="9"/>
              </w:numPr>
              <w:rPr>
                <w:rFonts w:cstheme="minorHAnsi"/>
              </w:rPr>
            </w:pPr>
            <w:r w:rsidRPr="00CE3225">
              <w:rPr>
                <w:rFonts w:cstheme="minorHAnsi"/>
              </w:rPr>
              <w:t>Millennium Village Project (MVP)</w:t>
            </w:r>
          </w:p>
          <w:p w14:paraId="1D2C4DE2" w14:textId="77777777" w:rsidR="00CE3225" w:rsidRPr="00CE3225" w:rsidRDefault="00CE3225" w:rsidP="00CE3225">
            <w:pPr>
              <w:numPr>
                <w:ilvl w:val="0"/>
                <w:numId w:val="9"/>
              </w:numPr>
              <w:rPr>
                <w:rFonts w:cstheme="minorHAnsi"/>
              </w:rPr>
            </w:pPr>
            <w:r w:rsidRPr="00CE3225">
              <w:rPr>
                <w:rFonts w:cstheme="minorHAnsi"/>
              </w:rPr>
              <w:t>Care International</w:t>
            </w:r>
          </w:p>
          <w:p w14:paraId="47B492E5" w14:textId="77777777" w:rsidR="00CE3225" w:rsidRPr="00CE3225" w:rsidRDefault="00CE3225" w:rsidP="00CE3225">
            <w:pPr>
              <w:numPr>
                <w:ilvl w:val="0"/>
                <w:numId w:val="9"/>
              </w:numPr>
              <w:rPr>
                <w:rFonts w:cstheme="minorHAnsi"/>
              </w:rPr>
            </w:pPr>
            <w:proofErr w:type="spellStart"/>
            <w:r w:rsidRPr="00CE3225">
              <w:rPr>
                <w:rFonts w:cstheme="minorHAnsi"/>
              </w:rPr>
              <w:t>Trócaire</w:t>
            </w:r>
            <w:proofErr w:type="spellEnd"/>
          </w:p>
          <w:p w14:paraId="75743314" w14:textId="77777777" w:rsidR="00CE3225" w:rsidRPr="00CE3225" w:rsidRDefault="00CE3225" w:rsidP="00CE3225">
            <w:pPr>
              <w:numPr>
                <w:ilvl w:val="0"/>
                <w:numId w:val="9"/>
              </w:numPr>
              <w:rPr>
                <w:rFonts w:cstheme="minorHAnsi"/>
              </w:rPr>
            </w:pPr>
            <w:r w:rsidRPr="00CE3225">
              <w:rPr>
                <w:rFonts w:cstheme="minorHAnsi"/>
              </w:rPr>
              <w:t>International Justice Mission (IJM)</w:t>
            </w:r>
          </w:p>
          <w:p w14:paraId="05D888F2" w14:textId="77777777" w:rsidR="00CE3225" w:rsidRPr="00CE3225" w:rsidRDefault="00CE3225" w:rsidP="00CE3225">
            <w:pPr>
              <w:numPr>
                <w:ilvl w:val="0"/>
                <w:numId w:val="9"/>
              </w:numPr>
              <w:rPr>
                <w:rFonts w:cstheme="minorHAnsi"/>
              </w:rPr>
            </w:pPr>
            <w:r w:rsidRPr="00CE3225">
              <w:rPr>
                <w:rFonts w:cstheme="minorHAnsi"/>
              </w:rPr>
              <w:t>Search for Common Ground</w:t>
            </w:r>
          </w:p>
          <w:p w14:paraId="5F0A56FF" w14:textId="77777777" w:rsidR="00CE3225" w:rsidRPr="00CE3225" w:rsidRDefault="00CE3225" w:rsidP="00CE3225">
            <w:pPr>
              <w:numPr>
                <w:ilvl w:val="0"/>
                <w:numId w:val="9"/>
              </w:numPr>
              <w:rPr>
                <w:rFonts w:cstheme="minorHAnsi"/>
              </w:rPr>
            </w:pPr>
            <w:r w:rsidRPr="00CE3225">
              <w:rPr>
                <w:rFonts w:cstheme="minorHAnsi"/>
              </w:rPr>
              <w:t>Voluntary Service Overseas (VSO)</w:t>
            </w:r>
          </w:p>
          <w:p w14:paraId="2AB85F7C" w14:textId="77777777" w:rsidR="00CE3225" w:rsidRPr="00CE3225" w:rsidRDefault="00CE3225" w:rsidP="00CE3225">
            <w:pPr>
              <w:numPr>
                <w:ilvl w:val="0"/>
                <w:numId w:val="9"/>
              </w:numPr>
              <w:rPr>
                <w:rFonts w:cstheme="minorHAnsi"/>
              </w:rPr>
            </w:pPr>
            <w:r w:rsidRPr="00CE3225">
              <w:rPr>
                <w:rFonts w:cstheme="minorHAnsi"/>
              </w:rPr>
              <w:t>Health Poverty Action</w:t>
            </w:r>
          </w:p>
          <w:p w14:paraId="7E33F2A2" w14:textId="77777777" w:rsidR="00CE3225" w:rsidRPr="00CE3225" w:rsidRDefault="00CE3225" w:rsidP="00CE3225">
            <w:pPr>
              <w:numPr>
                <w:ilvl w:val="0"/>
                <w:numId w:val="9"/>
              </w:numPr>
              <w:rPr>
                <w:rFonts w:cstheme="minorHAnsi"/>
              </w:rPr>
            </w:pPr>
            <w:r w:rsidRPr="00CE3225">
              <w:rPr>
                <w:rFonts w:cstheme="minorHAnsi"/>
              </w:rPr>
              <w:t>Volcano National Park (VNP)</w:t>
            </w:r>
          </w:p>
          <w:p w14:paraId="29F021D8" w14:textId="77777777" w:rsidR="00CE3225" w:rsidRPr="00CE3225" w:rsidRDefault="00CE3225" w:rsidP="00CE3225">
            <w:pPr>
              <w:numPr>
                <w:ilvl w:val="0"/>
                <w:numId w:val="9"/>
              </w:numPr>
              <w:rPr>
                <w:rFonts w:cstheme="minorHAnsi"/>
              </w:rPr>
            </w:pPr>
            <w:r w:rsidRPr="00CE3225">
              <w:rPr>
                <w:rFonts w:cstheme="minorHAnsi"/>
              </w:rPr>
              <w:t>Catholic Relief Service</w:t>
            </w:r>
          </w:p>
          <w:p w14:paraId="7C4F3202" w14:textId="77777777" w:rsidR="00CE3225" w:rsidRPr="00CE3225" w:rsidRDefault="00CE3225" w:rsidP="00CE3225">
            <w:pPr>
              <w:numPr>
                <w:ilvl w:val="0"/>
                <w:numId w:val="9"/>
              </w:numPr>
              <w:rPr>
                <w:rFonts w:cstheme="minorHAnsi"/>
              </w:rPr>
            </w:pPr>
            <w:r w:rsidRPr="00CE3225">
              <w:rPr>
                <w:rFonts w:cstheme="minorHAnsi"/>
              </w:rPr>
              <w:t>Vi-Agroforestry</w:t>
            </w:r>
          </w:p>
          <w:p w14:paraId="053E6F11" w14:textId="77777777" w:rsidR="00CE3225" w:rsidRPr="00CE3225" w:rsidRDefault="00CE3225" w:rsidP="00CE3225">
            <w:pPr>
              <w:numPr>
                <w:ilvl w:val="0"/>
                <w:numId w:val="9"/>
              </w:numPr>
              <w:rPr>
                <w:rFonts w:cstheme="minorHAnsi"/>
              </w:rPr>
            </w:pPr>
            <w:proofErr w:type="spellStart"/>
            <w:r w:rsidRPr="00CE3225">
              <w:rPr>
                <w:rFonts w:cstheme="minorHAnsi"/>
              </w:rPr>
              <w:t>TechnoServe</w:t>
            </w:r>
            <w:proofErr w:type="spellEnd"/>
          </w:p>
          <w:p w14:paraId="473787DD" w14:textId="77777777" w:rsidR="00CE3225" w:rsidRPr="00CE3225" w:rsidRDefault="00CE3225" w:rsidP="00CE3225">
            <w:pPr>
              <w:numPr>
                <w:ilvl w:val="0"/>
                <w:numId w:val="9"/>
              </w:numPr>
              <w:rPr>
                <w:rFonts w:cstheme="minorHAnsi"/>
              </w:rPr>
            </w:pPr>
            <w:r w:rsidRPr="00CE3225">
              <w:rPr>
                <w:rFonts w:cstheme="minorHAnsi"/>
              </w:rPr>
              <w:t>AIDS Healthcare Foundation (AHF)</w:t>
            </w:r>
          </w:p>
          <w:p w14:paraId="3863F4F7" w14:textId="77777777" w:rsidR="00CE3225" w:rsidRPr="00CE3225" w:rsidRDefault="00CE3225" w:rsidP="00CE3225">
            <w:pPr>
              <w:numPr>
                <w:ilvl w:val="0"/>
                <w:numId w:val="9"/>
              </w:numPr>
              <w:rPr>
                <w:rFonts w:cstheme="minorHAnsi"/>
              </w:rPr>
            </w:pPr>
            <w:r w:rsidRPr="00CE3225">
              <w:rPr>
                <w:rFonts w:cstheme="minorHAnsi"/>
              </w:rPr>
              <w:t>Gender Monitoring Office (GMO)</w:t>
            </w:r>
          </w:p>
          <w:p w14:paraId="6DB96CBD" w14:textId="77777777" w:rsidR="00CE3225" w:rsidRPr="00CE3225" w:rsidRDefault="00CE3225" w:rsidP="00CE3225">
            <w:pPr>
              <w:numPr>
                <w:ilvl w:val="0"/>
                <w:numId w:val="9"/>
              </w:numPr>
              <w:rPr>
                <w:rFonts w:cstheme="minorHAnsi"/>
              </w:rPr>
            </w:pPr>
            <w:r w:rsidRPr="00CE3225">
              <w:rPr>
                <w:rFonts w:cstheme="minorHAnsi"/>
              </w:rPr>
              <w:t>EWSA</w:t>
            </w:r>
          </w:p>
          <w:p w14:paraId="7D8D73A9" w14:textId="77777777" w:rsidR="00CE3225" w:rsidRPr="00CE3225" w:rsidRDefault="00CE3225" w:rsidP="00CE3225">
            <w:pPr>
              <w:numPr>
                <w:ilvl w:val="0"/>
                <w:numId w:val="9"/>
              </w:numPr>
              <w:rPr>
                <w:rFonts w:cstheme="minorHAnsi"/>
              </w:rPr>
            </w:pPr>
            <w:proofErr w:type="spellStart"/>
            <w:r w:rsidRPr="00CE3225">
              <w:rPr>
                <w:rFonts w:cstheme="minorHAnsi"/>
              </w:rPr>
              <w:t>Ubwiza</w:t>
            </w:r>
            <w:proofErr w:type="spellEnd"/>
            <w:r w:rsidRPr="00CE3225">
              <w:rPr>
                <w:rFonts w:cstheme="minorHAnsi"/>
              </w:rPr>
              <w:t xml:space="preserve"> bwa </w:t>
            </w:r>
            <w:proofErr w:type="spellStart"/>
            <w:r w:rsidRPr="00CE3225">
              <w:rPr>
                <w:rFonts w:cstheme="minorHAnsi"/>
              </w:rPr>
              <w:t>Nyungwe</w:t>
            </w:r>
            <w:proofErr w:type="spellEnd"/>
            <w:r w:rsidRPr="00CE3225">
              <w:rPr>
                <w:rFonts w:cstheme="minorHAnsi"/>
              </w:rPr>
              <w:t xml:space="preserve"> – Beekeeper Union</w:t>
            </w:r>
          </w:p>
          <w:p w14:paraId="369B14E7" w14:textId="77777777" w:rsidR="00CE3225" w:rsidRPr="00CE3225" w:rsidRDefault="00CE3225" w:rsidP="00CE3225">
            <w:pPr>
              <w:numPr>
                <w:ilvl w:val="0"/>
                <w:numId w:val="9"/>
              </w:numPr>
              <w:rPr>
                <w:rFonts w:cstheme="minorHAnsi"/>
              </w:rPr>
            </w:pPr>
            <w:r w:rsidRPr="00CE3225">
              <w:rPr>
                <w:rFonts w:cstheme="minorHAnsi"/>
              </w:rPr>
              <w:t>CSO Rwanda</w:t>
            </w:r>
          </w:p>
          <w:p w14:paraId="76EDA447" w14:textId="77777777" w:rsidR="00CE3225" w:rsidRPr="00CE3225" w:rsidRDefault="00CE3225" w:rsidP="00CE3225">
            <w:pPr>
              <w:rPr>
                <w:rFonts w:cstheme="minorHAnsi"/>
              </w:rPr>
            </w:pPr>
            <w:r w:rsidRPr="00CE3225">
              <w:rPr>
                <w:rFonts w:cstheme="minorHAnsi"/>
              </w:rPr>
              <w:t>So far, students have worked with the following organizations outside of Rwanda:</w:t>
            </w:r>
          </w:p>
          <w:p w14:paraId="15C42DA8" w14:textId="77777777" w:rsidR="00CE3225" w:rsidRPr="00CE3225" w:rsidRDefault="00CE3225" w:rsidP="00CE3225">
            <w:pPr>
              <w:rPr>
                <w:rFonts w:cstheme="minorHAnsi"/>
              </w:rPr>
            </w:pPr>
          </w:p>
          <w:p w14:paraId="2218553C" w14:textId="77777777" w:rsidR="00CE3225" w:rsidRPr="00CE3225" w:rsidRDefault="00CE3225" w:rsidP="00CE3225">
            <w:pPr>
              <w:rPr>
                <w:rFonts w:cstheme="minorHAnsi"/>
              </w:rPr>
            </w:pPr>
            <w:r w:rsidRPr="00CE3225">
              <w:rPr>
                <w:rFonts w:cstheme="minorHAnsi"/>
              </w:rPr>
              <w:lastRenderedPageBreak/>
              <w:t>Environmental Protection Agency and CIESIN- Sierra Leone</w:t>
            </w:r>
          </w:p>
          <w:p w14:paraId="1A8A920D" w14:textId="77777777" w:rsidR="00CE3225" w:rsidRPr="00CE3225" w:rsidRDefault="00CE3225" w:rsidP="00CE3225">
            <w:pPr>
              <w:rPr>
                <w:rFonts w:cstheme="minorHAnsi"/>
              </w:rPr>
            </w:pPr>
            <w:r w:rsidRPr="00CE3225">
              <w:rPr>
                <w:rFonts w:cstheme="minorHAnsi"/>
              </w:rPr>
              <w:t>Community Development Research Network (CDRN)- Uganda</w:t>
            </w:r>
          </w:p>
          <w:p w14:paraId="5111B97D" w14:textId="77777777" w:rsidR="00CE3225" w:rsidRPr="00CE3225" w:rsidRDefault="00CE3225" w:rsidP="00CE3225">
            <w:pPr>
              <w:rPr>
                <w:rFonts w:cstheme="minorHAnsi"/>
              </w:rPr>
            </w:pPr>
            <w:r w:rsidRPr="00CE3225">
              <w:rPr>
                <w:rFonts w:cstheme="minorHAnsi"/>
              </w:rPr>
              <w:t>The Volunteer Project- Tanzania</w:t>
            </w:r>
          </w:p>
          <w:p w14:paraId="3005D62A" w14:textId="77777777" w:rsidR="00CE3225" w:rsidRPr="00CE3225" w:rsidRDefault="00CE3225" w:rsidP="00CE3225">
            <w:pPr>
              <w:rPr>
                <w:rFonts w:cstheme="minorHAnsi"/>
              </w:rPr>
            </w:pPr>
            <w:r w:rsidRPr="00CE3225">
              <w:rPr>
                <w:rFonts w:cstheme="minorHAnsi"/>
              </w:rPr>
              <w:t>REPOA- Tanzania</w:t>
            </w:r>
          </w:p>
          <w:p w14:paraId="6AF5D65B" w14:textId="77777777" w:rsidR="00CE3225" w:rsidRPr="00CE3225" w:rsidRDefault="00CE3225" w:rsidP="00CE3225">
            <w:pPr>
              <w:rPr>
                <w:rFonts w:cstheme="minorHAnsi"/>
              </w:rPr>
            </w:pPr>
            <w:r w:rsidRPr="00CE3225">
              <w:rPr>
                <w:rFonts w:cstheme="minorHAnsi"/>
              </w:rPr>
              <w:t xml:space="preserve">Federal University of Rio de Janeiro- </w:t>
            </w:r>
            <w:proofErr w:type="spellStart"/>
            <w:r w:rsidRPr="00CE3225">
              <w:rPr>
                <w:rFonts w:cstheme="minorHAnsi"/>
              </w:rPr>
              <w:t>Brasil</w:t>
            </w:r>
            <w:proofErr w:type="spellEnd"/>
          </w:p>
          <w:p w14:paraId="742D5DBD" w14:textId="77777777" w:rsidR="00CE3225" w:rsidRPr="00CE3225" w:rsidRDefault="00CE3225" w:rsidP="00CE3225">
            <w:pPr>
              <w:rPr>
                <w:rFonts w:cstheme="minorHAnsi"/>
              </w:rPr>
            </w:pPr>
            <w:r w:rsidRPr="00CE3225">
              <w:rPr>
                <w:rFonts w:cstheme="minorHAnsi"/>
              </w:rPr>
              <w:t>UNESCO- Dakar, Senegal</w:t>
            </w:r>
          </w:p>
          <w:p w14:paraId="0B71FF18" w14:textId="77777777" w:rsidR="00CE3225" w:rsidRPr="00CE3225" w:rsidRDefault="00CE3225" w:rsidP="00CE3225">
            <w:pPr>
              <w:rPr>
                <w:rFonts w:cstheme="minorHAnsi"/>
              </w:rPr>
            </w:pPr>
            <w:r w:rsidRPr="00CE3225">
              <w:rPr>
                <w:rFonts w:cstheme="minorHAnsi"/>
              </w:rPr>
              <w:t>Wells for Zoe – Malawi</w:t>
            </w:r>
          </w:p>
          <w:p w14:paraId="2F53F0B2" w14:textId="77777777" w:rsidR="00CE3225" w:rsidRPr="00CE3225" w:rsidRDefault="00CE3225" w:rsidP="00CE3225">
            <w:pPr>
              <w:rPr>
                <w:rFonts w:cstheme="minorHAnsi"/>
              </w:rPr>
            </w:pPr>
            <w:proofErr w:type="spellStart"/>
            <w:r w:rsidRPr="00CE3225">
              <w:rPr>
                <w:rFonts w:cstheme="minorHAnsi"/>
              </w:rPr>
              <w:t>Camara</w:t>
            </w:r>
            <w:proofErr w:type="spellEnd"/>
            <w:r w:rsidRPr="00CE3225">
              <w:rPr>
                <w:rFonts w:cstheme="minorHAnsi"/>
              </w:rPr>
              <w:t xml:space="preserve"> – Jamaica</w:t>
            </w:r>
          </w:p>
          <w:p w14:paraId="4245A040" w14:textId="77777777" w:rsidR="00CE3225" w:rsidRPr="00CE3225" w:rsidRDefault="00CE3225" w:rsidP="00CE3225">
            <w:pPr>
              <w:rPr>
                <w:rFonts w:cstheme="minorHAnsi"/>
              </w:rPr>
            </w:pPr>
            <w:r w:rsidRPr="00CE3225">
              <w:rPr>
                <w:rFonts w:cstheme="minorHAnsi"/>
              </w:rPr>
              <w:t>APA/CVM – Tanzania</w:t>
            </w:r>
          </w:p>
          <w:p w14:paraId="04218AF3" w14:textId="77777777" w:rsidR="00CE3225" w:rsidRPr="00CE3225" w:rsidRDefault="00CE3225" w:rsidP="00CE3225">
            <w:pPr>
              <w:rPr>
                <w:rFonts w:cstheme="minorHAnsi"/>
              </w:rPr>
            </w:pPr>
            <w:r w:rsidRPr="00CE3225">
              <w:rPr>
                <w:rFonts w:cstheme="minorHAnsi"/>
              </w:rPr>
              <w:t>DUCE – Tanzania</w:t>
            </w:r>
          </w:p>
          <w:p w14:paraId="15DC3BA3" w14:textId="77777777" w:rsidR="00CE3225" w:rsidRPr="00CE3225" w:rsidRDefault="00CE3225" w:rsidP="00CE3225">
            <w:pPr>
              <w:rPr>
                <w:rFonts w:cstheme="minorHAnsi"/>
              </w:rPr>
            </w:pPr>
            <w:proofErr w:type="spellStart"/>
            <w:r w:rsidRPr="00CE3225">
              <w:rPr>
                <w:rFonts w:cstheme="minorHAnsi"/>
              </w:rPr>
              <w:t>Gorta</w:t>
            </w:r>
            <w:proofErr w:type="spellEnd"/>
            <w:r w:rsidRPr="00CE3225">
              <w:rPr>
                <w:rFonts w:cstheme="minorHAnsi"/>
              </w:rPr>
              <w:t xml:space="preserve"> – Kenya</w:t>
            </w:r>
          </w:p>
          <w:p w14:paraId="27ACFBFE" w14:textId="3CE887E6" w:rsidR="005B42FF" w:rsidRPr="00857F2B" w:rsidRDefault="00CE3225" w:rsidP="00CE3225">
            <w:pPr>
              <w:rPr>
                <w:rFonts w:cstheme="minorHAnsi"/>
              </w:rPr>
            </w:pPr>
            <w:r w:rsidRPr="00CE3225">
              <w:rPr>
                <w:rFonts w:cstheme="minorHAnsi"/>
              </w:rPr>
              <w:t>GOAL – Ethiopia</w:t>
            </w:r>
          </w:p>
        </w:tc>
      </w:tr>
      <w:tr w:rsidR="005B42FF" w14:paraId="542F612A" w14:textId="77777777" w:rsidTr="005E4018">
        <w:tc>
          <w:tcPr>
            <w:tcW w:w="3397" w:type="dxa"/>
            <w:tcBorders>
              <w:top w:val="single" w:sz="4" w:space="0" w:color="auto"/>
              <w:left w:val="single" w:sz="4" w:space="0" w:color="auto"/>
              <w:bottom w:val="single" w:sz="4" w:space="0" w:color="auto"/>
              <w:right w:val="single" w:sz="4" w:space="0" w:color="auto"/>
            </w:tcBorders>
          </w:tcPr>
          <w:p w14:paraId="2C6C3F35" w14:textId="17F46A48" w:rsidR="005B42FF" w:rsidRPr="005B42FF" w:rsidRDefault="005B42FF" w:rsidP="00D85063">
            <w:pPr>
              <w:rPr>
                <w:b/>
                <w:sz w:val="24"/>
              </w:rPr>
            </w:pPr>
            <w:r w:rsidRPr="005B42FF">
              <w:rPr>
                <w:b/>
                <w:sz w:val="24"/>
              </w:rPr>
              <w:lastRenderedPageBreak/>
              <w:t>Faculty</w:t>
            </w:r>
            <w:r w:rsidR="00361FC6">
              <w:rPr>
                <w:b/>
                <w:sz w:val="24"/>
              </w:rPr>
              <w:t>:</w:t>
            </w:r>
          </w:p>
        </w:tc>
        <w:tc>
          <w:tcPr>
            <w:tcW w:w="6096" w:type="dxa"/>
            <w:tcBorders>
              <w:top w:val="single" w:sz="4" w:space="0" w:color="auto"/>
              <w:left w:val="single" w:sz="4" w:space="0" w:color="auto"/>
              <w:bottom w:val="single" w:sz="4" w:space="0" w:color="auto"/>
              <w:right w:val="single" w:sz="4" w:space="0" w:color="auto"/>
            </w:tcBorders>
          </w:tcPr>
          <w:p w14:paraId="4FC1ADA5" w14:textId="57A24D69" w:rsidR="005B42FF" w:rsidRPr="00857F2B" w:rsidRDefault="00CE3225" w:rsidP="00D85063">
            <w:pPr>
              <w:rPr>
                <w:rFonts w:cstheme="minorHAnsi"/>
              </w:rPr>
            </w:pPr>
            <w:r>
              <w:rPr>
                <w:rFonts w:cstheme="minorHAnsi"/>
              </w:rPr>
              <w:t xml:space="preserve">The Masters in Development Practice is a cross-faculty course, with modules from each of the three faculties Arts, Humanities, and Social Sciences; Engineering, Maths, and Sciences; and Health Sciences, being taught.  The course is hosted in the School of Natural Sciences. </w:t>
            </w:r>
          </w:p>
        </w:tc>
      </w:tr>
      <w:tr w:rsidR="005B42FF" w14:paraId="11BA0C15" w14:textId="77777777" w:rsidTr="005E4018">
        <w:trPr>
          <w:trHeight w:val="2117"/>
        </w:trPr>
        <w:tc>
          <w:tcPr>
            <w:tcW w:w="3397" w:type="dxa"/>
            <w:tcBorders>
              <w:top w:val="single" w:sz="4" w:space="0" w:color="auto"/>
              <w:left w:val="single" w:sz="4" w:space="0" w:color="auto"/>
              <w:bottom w:val="single" w:sz="4" w:space="0" w:color="auto"/>
              <w:right w:val="single" w:sz="4" w:space="0" w:color="auto"/>
            </w:tcBorders>
          </w:tcPr>
          <w:p w14:paraId="622D4761" w14:textId="39F42D1A" w:rsidR="00C35150" w:rsidRDefault="005E4018" w:rsidP="00D85063">
            <w:pPr>
              <w:rPr>
                <w:b/>
                <w:sz w:val="24"/>
              </w:rPr>
            </w:pPr>
            <w:r>
              <w:rPr>
                <w:b/>
                <w:sz w:val="24"/>
              </w:rPr>
              <w:t xml:space="preserve">Brief outline on </w:t>
            </w:r>
            <w:r w:rsidR="00ED3404">
              <w:rPr>
                <w:b/>
                <w:sz w:val="24"/>
              </w:rPr>
              <w:t>c</w:t>
            </w:r>
            <w:r w:rsidR="005B42FF" w:rsidRPr="005B42FF">
              <w:rPr>
                <w:b/>
                <w:sz w:val="24"/>
              </w:rPr>
              <w:t xml:space="preserve">ommunity-based learning/research activity </w:t>
            </w:r>
            <w:r w:rsidR="00ED3404">
              <w:rPr>
                <w:b/>
                <w:sz w:val="24"/>
              </w:rPr>
              <w:t>(800 words max)</w:t>
            </w:r>
          </w:p>
          <w:p w14:paraId="38AF7A60" w14:textId="4FCA41AC" w:rsidR="005B42FF" w:rsidRPr="005B42FF" w:rsidRDefault="005B42FF" w:rsidP="00D85063">
            <w:pPr>
              <w:rPr>
                <w:b/>
                <w:sz w:val="24"/>
              </w:rPr>
            </w:pPr>
          </w:p>
        </w:tc>
        <w:tc>
          <w:tcPr>
            <w:tcW w:w="6096" w:type="dxa"/>
            <w:tcBorders>
              <w:top w:val="single" w:sz="4" w:space="0" w:color="auto"/>
              <w:left w:val="single" w:sz="4" w:space="0" w:color="auto"/>
              <w:bottom w:val="single" w:sz="4" w:space="0" w:color="auto"/>
              <w:right w:val="single" w:sz="4" w:space="0" w:color="auto"/>
            </w:tcBorders>
          </w:tcPr>
          <w:p w14:paraId="322DB443" w14:textId="77777777" w:rsidR="00CE3225" w:rsidRPr="00CE3225" w:rsidRDefault="00CE3225" w:rsidP="00CE3225">
            <w:pPr>
              <w:rPr>
                <w:rFonts w:cstheme="minorHAnsi"/>
              </w:rPr>
            </w:pPr>
            <w:r w:rsidRPr="00CE3225">
              <w:rPr>
                <w:rFonts w:cstheme="minorHAnsi"/>
              </w:rPr>
              <w:t>Between May and August, year one MDP students will undertake the field studies and clinical practice training programme. Students will engage with partner organisations across multiple locations to study, design, and implement practical projects that address pressing problems in developing locations.</w:t>
            </w:r>
          </w:p>
          <w:p w14:paraId="1E6936CC" w14:textId="77777777" w:rsidR="00CE3225" w:rsidRPr="00CE3225" w:rsidRDefault="00CE3225" w:rsidP="00CE3225">
            <w:pPr>
              <w:rPr>
                <w:rFonts w:cstheme="minorHAnsi"/>
              </w:rPr>
            </w:pPr>
            <w:r w:rsidRPr="00CE3225">
              <w:rPr>
                <w:rFonts w:cstheme="minorHAnsi"/>
              </w:rPr>
              <w:t xml:space="preserve">There are two core objectives of the module – firstly, to enable students to gain field experience in a supportive and structured environment; and secondly, to provide students with the opportunity collect data for use in the final MDP dissertation. </w:t>
            </w:r>
          </w:p>
          <w:p w14:paraId="4567FC63" w14:textId="77777777" w:rsidR="00CE3225" w:rsidRPr="00CE3225" w:rsidRDefault="00CE3225" w:rsidP="00CE3225">
            <w:pPr>
              <w:rPr>
                <w:rFonts w:cstheme="minorHAnsi"/>
              </w:rPr>
            </w:pPr>
            <w:r w:rsidRPr="00CE3225">
              <w:rPr>
                <w:rFonts w:cstheme="minorHAnsi"/>
              </w:rPr>
              <w:t xml:space="preserve">On the first point, students will select a project with one of our partner organisations and will have the opportunity to research and analyse real life developmental problems and devise policy and practical solutions. </w:t>
            </w:r>
          </w:p>
          <w:p w14:paraId="414A385B" w14:textId="77777777" w:rsidR="00CE3225" w:rsidRPr="00CE3225" w:rsidRDefault="00CE3225" w:rsidP="00CE3225">
            <w:pPr>
              <w:rPr>
                <w:rFonts w:cstheme="minorHAnsi"/>
              </w:rPr>
            </w:pPr>
            <w:r w:rsidRPr="00CE3225">
              <w:rPr>
                <w:rFonts w:cstheme="minorHAnsi"/>
              </w:rPr>
              <w:t xml:space="preserve">On completion of this module, students will develop skills in the following areas - </w:t>
            </w:r>
          </w:p>
          <w:p w14:paraId="5760E575" w14:textId="77777777" w:rsidR="00CE3225" w:rsidRPr="00CE3225" w:rsidRDefault="00CE3225" w:rsidP="00CE3225">
            <w:pPr>
              <w:rPr>
                <w:rFonts w:cstheme="minorHAnsi"/>
              </w:rPr>
            </w:pPr>
            <w:r w:rsidRPr="00CE3225">
              <w:rPr>
                <w:rFonts w:cstheme="minorHAnsi"/>
              </w:rPr>
              <w:t xml:space="preserve">• Research design and planning </w:t>
            </w:r>
          </w:p>
          <w:p w14:paraId="3B4F90A5" w14:textId="77777777" w:rsidR="00CE3225" w:rsidRPr="00CE3225" w:rsidRDefault="00CE3225" w:rsidP="00CE3225">
            <w:pPr>
              <w:rPr>
                <w:rFonts w:cstheme="minorHAnsi"/>
              </w:rPr>
            </w:pPr>
            <w:r w:rsidRPr="00CE3225">
              <w:rPr>
                <w:rFonts w:cstheme="minorHAnsi"/>
              </w:rPr>
              <w:t xml:space="preserve">• Primary and secondary data collection utilising a range of quantitative and qualitative tools </w:t>
            </w:r>
          </w:p>
          <w:p w14:paraId="766CED4B" w14:textId="77777777" w:rsidR="00CE3225" w:rsidRPr="00CE3225" w:rsidRDefault="00CE3225" w:rsidP="00CE3225">
            <w:pPr>
              <w:rPr>
                <w:rFonts w:cstheme="minorHAnsi"/>
              </w:rPr>
            </w:pPr>
            <w:r w:rsidRPr="00CE3225">
              <w:rPr>
                <w:rFonts w:cstheme="minorHAnsi"/>
              </w:rPr>
              <w:t xml:space="preserve">• End-to-end project management skills including design, implementation, monitoring and evaluation of a development project as a practitioner. </w:t>
            </w:r>
          </w:p>
          <w:p w14:paraId="4BD850E7" w14:textId="77777777" w:rsidR="00CE3225" w:rsidRPr="00CE3225" w:rsidRDefault="00CE3225" w:rsidP="00CE3225">
            <w:pPr>
              <w:rPr>
                <w:rFonts w:cstheme="minorHAnsi"/>
              </w:rPr>
            </w:pPr>
            <w:r w:rsidRPr="00CE3225">
              <w:rPr>
                <w:rFonts w:cstheme="minorHAnsi"/>
              </w:rPr>
              <w:t xml:space="preserve">• Conduct policy oriented case study research on development problems and challenges from theoretical, policy and practice perspectives. </w:t>
            </w:r>
          </w:p>
          <w:p w14:paraId="44A49518" w14:textId="77777777" w:rsidR="00CE3225" w:rsidRPr="00CE3225" w:rsidRDefault="00CE3225" w:rsidP="00CE3225">
            <w:pPr>
              <w:rPr>
                <w:rFonts w:cstheme="minorHAnsi"/>
              </w:rPr>
            </w:pPr>
          </w:p>
          <w:p w14:paraId="78F89820" w14:textId="77777777" w:rsidR="00CE3225" w:rsidRPr="00CE3225" w:rsidRDefault="00CE3225" w:rsidP="00CE3225">
            <w:pPr>
              <w:rPr>
                <w:rFonts w:cstheme="minorHAnsi"/>
              </w:rPr>
            </w:pPr>
            <w:r w:rsidRPr="00CE3225">
              <w:rPr>
                <w:rFonts w:cstheme="minorHAnsi"/>
              </w:rPr>
              <w:t xml:space="preserve">Starting in Spring 2018 students will undertake their Second Year field programme with development organisations at the global/international/national levels. The placement is expected to be undertaken with creditable organisations currently working on issues related to international development and practice. The aim of this module is to provide students with the opportunity to: </w:t>
            </w:r>
          </w:p>
          <w:p w14:paraId="73F0FEBB" w14:textId="77777777" w:rsidR="00CE3225" w:rsidRPr="00CE3225" w:rsidRDefault="00CE3225" w:rsidP="00CE3225">
            <w:pPr>
              <w:rPr>
                <w:rFonts w:cstheme="minorHAnsi"/>
              </w:rPr>
            </w:pPr>
            <w:r w:rsidRPr="00CE3225">
              <w:rPr>
                <w:rFonts w:cstheme="minorHAnsi"/>
              </w:rPr>
              <w:t xml:space="preserve">• Undertake an internship with a development organisation working at the global, international/ national level. </w:t>
            </w:r>
          </w:p>
          <w:p w14:paraId="7F69368E" w14:textId="77777777" w:rsidR="00CE3225" w:rsidRPr="00CE3225" w:rsidRDefault="00CE3225" w:rsidP="00CE3225">
            <w:pPr>
              <w:rPr>
                <w:rFonts w:cstheme="minorHAnsi"/>
              </w:rPr>
            </w:pPr>
            <w:r w:rsidRPr="00CE3225">
              <w:rPr>
                <w:rFonts w:cstheme="minorHAnsi"/>
              </w:rPr>
              <w:lastRenderedPageBreak/>
              <w:t xml:space="preserve">• Allow student to work with development practitioners, programme/project officers and desk officers in a shadowing capacity to enable them to acquire direct organisational and programme management skills. </w:t>
            </w:r>
          </w:p>
          <w:p w14:paraId="025ED1B6" w14:textId="77777777" w:rsidR="00CE3225" w:rsidRPr="00CE3225" w:rsidRDefault="00CE3225" w:rsidP="00CE3225">
            <w:pPr>
              <w:rPr>
                <w:rFonts w:cstheme="minorHAnsi"/>
              </w:rPr>
            </w:pPr>
            <w:r w:rsidRPr="00CE3225">
              <w:rPr>
                <w:rFonts w:cstheme="minorHAnsi"/>
              </w:rPr>
              <w:t xml:space="preserve">• Offer students the opportunity to develop their professional and career networks for potential employment in the future. </w:t>
            </w:r>
          </w:p>
          <w:p w14:paraId="0A9FEACB" w14:textId="77777777" w:rsidR="00CE3225" w:rsidRPr="00CE3225" w:rsidRDefault="00CE3225" w:rsidP="00CE3225">
            <w:pPr>
              <w:rPr>
                <w:rFonts w:cstheme="minorHAnsi"/>
              </w:rPr>
            </w:pPr>
          </w:p>
          <w:p w14:paraId="33FF1FA7" w14:textId="77777777" w:rsidR="00CE3225" w:rsidRPr="00CE3225" w:rsidRDefault="00CE3225" w:rsidP="00CE3225">
            <w:pPr>
              <w:rPr>
                <w:rFonts w:cstheme="minorHAnsi"/>
              </w:rPr>
            </w:pPr>
            <w:r w:rsidRPr="00CE3225">
              <w:rPr>
                <w:rFonts w:cstheme="minorHAnsi"/>
              </w:rPr>
              <w:t xml:space="preserve">The main objective for the placement programme is to enable MDP students to: </w:t>
            </w:r>
          </w:p>
          <w:p w14:paraId="5D6E1316" w14:textId="77777777" w:rsidR="00CE3225" w:rsidRPr="00CE3225" w:rsidRDefault="00CE3225" w:rsidP="00CE3225">
            <w:pPr>
              <w:rPr>
                <w:rFonts w:cstheme="minorHAnsi"/>
              </w:rPr>
            </w:pPr>
            <w:r w:rsidRPr="00CE3225">
              <w:rPr>
                <w:rFonts w:cstheme="minorHAnsi"/>
              </w:rPr>
              <w:t xml:space="preserve">• Acquire organisational/ project management skills in development practice </w:t>
            </w:r>
          </w:p>
          <w:p w14:paraId="62DF243F" w14:textId="77777777" w:rsidR="00CE3225" w:rsidRPr="00CE3225" w:rsidRDefault="00CE3225" w:rsidP="00CE3225">
            <w:pPr>
              <w:rPr>
                <w:rFonts w:cstheme="minorHAnsi"/>
              </w:rPr>
            </w:pPr>
            <w:r w:rsidRPr="00CE3225">
              <w:rPr>
                <w:rFonts w:cstheme="minorHAnsi"/>
              </w:rPr>
              <w:t xml:space="preserve">• Develop team working skills and professional experience in development management </w:t>
            </w:r>
          </w:p>
          <w:p w14:paraId="257E609A" w14:textId="77777777" w:rsidR="00CE3225" w:rsidRPr="00CE3225" w:rsidRDefault="00CE3225" w:rsidP="00CE3225">
            <w:pPr>
              <w:rPr>
                <w:rFonts w:cstheme="minorHAnsi"/>
              </w:rPr>
            </w:pPr>
            <w:r w:rsidRPr="00CE3225">
              <w:rPr>
                <w:rFonts w:cstheme="minorHAnsi"/>
              </w:rPr>
              <w:t xml:space="preserve">• Develop skills in the operations, formulation and writing of policy oriented projects. </w:t>
            </w:r>
          </w:p>
          <w:p w14:paraId="7C4CB401" w14:textId="77777777" w:rsidR="00CE3225" w:rsidRPr="00CE3225" w:rsidRDefault="00CE3225" w:rsidP="00CE3225">
            <w:pPr>
              <w:rPr>
                <w:rFonts w:cstheme="minorHAnsi"/>
              </w:rPr>
            </w:pPr>
          </w:p>
          <w:p w14:paraId="25A2962E" w14:textId="77777777" w:rsidR="00CE3225" w:rsidRPr="00CE3225" w:rsidRDefault="00CE3225" w:rsidP="00CE3225">
            <w:pPr>
              <w:rPr>
                <w:rFonts w:cstheme="minorHAnsi"/>
              </w:rPr>
            </w:pPr>
            <w:r w:rsidRPr="00CE3225">
              <w:rPr>
                <w:rFonts w:cstheme="minorHAnsi"/>
              </w:rPr>
              <w:t xml:space="preserve">On successful completion of this module students will be able to: </w:t>
            </w:r>
          </w:p>
          <w:p w14:paraId="69683A73" w14:textId="77777777" w:rsidR="00CE3225" w:rsidRPr="00CE3225" w:rsidRDefault="00CE3225" w:rsidP="00CE3225">
            <w:pPr>
              <w:rPr>
                <w:rFonts w:cstheme="minorHAnsi"/>
              </w:rPr>
            </w:pPr>
            <w:r w:rsidRPr="00CE3225">
              <w:rPr>
                <w:rFonts w:cstheme="minorHAnsi"/>
              </w:rPr>
              <w:t xml:space="preserve">• Understand how to design, review, analyse implement and monitor development programmes. </w:t>
            </w:r>
          </w:p>
          <w:p w14:paraId="5E974284" w14:textId="77777777" w:rsidR="00CE3225" w:rsidRPr="00CE3225" w:rsidRDefault="00CE3225" w:rsidP="00CE3225">
            <w:pPr>
              <w:rPr>
                <w:rFonts w:cstheme="minorHAnsi"/>
              </w:rPr>
            </w:pPr>
            <w:r w:rsidRPr="00CE3225">
              <w:rPr>
                <w:rFonts w:cstheme="minorHAnsi"/>
              </w:rPr>
              <w:t xml:space="preserve">• Develop management and leadership skills in development practice. </w:t>
            </w:r>
          </w:p>
          <w:p w14:paraId="6BDF9BA4" w14:textId="77777777" w:rsidR="00CE3225" w:rsidRPr="00CE3225" w:rsidRDefault="00CE3225" w:rsidP="00CE3225">
            <w:pPr>
              <w:rPr>
                <w:rFonts w:cstheme="minorHAnsi"/>
              </w:rPr>
            </w:pPr>
            <w:r w:rsidRPr="00CE3225">
              <w:rPr>
                <w:rFonts w:cstheme="minorHAnsi"/>
              </w:rPr>
              <w:t xml:space="preserve">• Develop networking, employability and negotiation skills within a professional environment. </w:t>
            </w:r>
          </w:p>
          <w:p w14:paraId="7C62CCAC" w14:textId="77777777" w:rsidR="00CE3225" w:rsidRPr="00CE3225" w:rsidRDefault="00CE3225" w:rsidP="00CE3225">
            <w:pPr>
              <w:rPr>
                <w:rFonts w:cstheme="minorHAnsi"/>
              </w:rPr>
            </w:pPr>
            <w:r w:rsidRPr="00CE3225">
              <w:rPr>
                <w:rFonts w:cstheme="minorHAnsi"/>
              </w:rPr>
              <w:t xml:space="preserve">• Develop capacity to conduct policy oriented case study on development problems and challenges from practice perspectives. </w:t>
            </w:r>
          </w:p>
          <w:p w14:paraId="7552EA7A" w14:textId="77777777" w:rsidR="00CE3225" w:rsidRPr="00CE3225" w:rsidRDefault="00CE3225" w:rsidP="00CE3225">
            <w:pPr>
              <w:rPr>
                <w:rFonts w:cstheme="minorHAnsi"/>
              </w:rPr>
            </w:pPr>
            <w:r w:rsidRPr="00CE3225">
              <w:rPr>
                <w:rFonts w:cstheme="minorHAnsi"/>
              </w:rPr>
              <w:t xml:space="preserve">• Understand development management from a wider professional perspective. </w:t>
            </w:r>
          </w:p>
          <w:p w14:paraId="3EF680DA" w14:textId="29A8D260" w:rsidR="00C35150" w:rsidRPr="00857F2B" w:rsidRDefault="00C35150" w:rsidP="00D85063">
            <w:pPr>
              <w:rPr>
                <w:rFonts w:cstheme="minorHAnsi"/>
              </w:rPr>
            </w:pPr>
          </w:p>
        </w:tc>
      </w:tr>
      <w:tr w:rsidR="005B42FF" w14:paraId="4B2ECFD6" w14:textId="77777777" w:rsidTr="005E4018">
        <w:trPr>
          <w:trHeight w:val="557"/>
        </w:trPr>
        <w:tc>
          <w:tcPr>
            <w:tcW w:w="3397" w:type="dxa"/>
            <w:tcBorders>
              <w:top w:val="single" w:sz="4" w:space="0" w:color="auto"/>
              <w:left w:val="single" w:sz="4" w:space="0" w:color="auto"/>
              <w:bottom w:val="single" w:sz="4" w:space="0" w:color="auto"/>
              <w:right w:val="single" w:sz="4" w:space="0" w:color="auto"/>
            </w:tcBorders>
          </w:tcPr>
          <w:p w14:paraId="296E2FC9" w14:textId="1D7F8498" w:rsidR="005B42FF" w:rsidRPr="005B42FF" w:rsidRDefault="005B42FF" w:rsidP="00D85063">
            <w:pPr>
              <w:rPr>
                <w:b/>
                <w:sz w:val="24"/>
              </w:rPr>
            </w:pPr>
            <w:r w:rsidRPr="005B42FF">
              <w:rPr>
                <w:b/>
                <w:bCs/>
                <w:sz w:val="24"/>
                <w:lang w:val="en-GB"/>
              </w:rPr>
              <w:lastRenderedPageBreak/>
              <w:t xml:space="preserve">Student learning outcomes: </w:t>
            </w:r>
            <w:r w:rsidRPr="005B42FF">
              <w:rPr>
                <w:sz w:val="24"/>
              </w:rPr>
              <w:t xml:space="preserve"> </w:t>
            </w:r>
            <w:r w:rsidRPr="005B42FF">
              <w:rPr>
                <w:b/>
                <w:bCs/>
                <w:color w:val="FF0000"/>
                <w:sz w:val="24"/>
                <w:lang w:val="en-GB"/>
              </w:rPr>
              <w:t>please list</w:t>
            </w:r>
            <w:r w:rsidR="00311E59">
              <w:rPr>
                <w:b/>
                <w:bCs/>
                <w:color w:val="FF0000"/>
                <w:sz w:val="24"/>
                <w:lang w:val="en-GB"/>
              </w:rPr>
              <w:t xml:space="preserve"> and detail</w:t>
            </w:r>
            <w:r w:rsidRPr="005B42FF">
              <w:rPr>
                <w:b/>
                <w:bCs/>
                <w:color w:val="FF0000"/>
                <w:sz w:val="24"/>
                <w:lang w:val="en-GB"/>
              </w:rPr>
              <w:t xml:space="preserve"> the various learning outcomes</w:t>
            </w:r>
            <w:r w:rsidR="00311E59">
              <w:rPr>
                <w:b/>
                <w:bCs/>
                <w:color w:val="FF0000"/>
                <w:sz w:val="24"/>
                <w:lang w:val="en-GB"/>
              </w:rPr>
              <w:t xml:space="preserve"> e.g.</w:t>
            </w:r>
            <w:r w:rsidRPr="005B42FF">
              <w:rPr>
                <w:b/>
                <w:bCs/>
                <w:color w:val="FF0000"/>
                <w:sz w:val="24"/>
                <w:lang w:val="en-GB"/>
              </w:rPr>
              <w:t xml:space="preserve"> effective communication, high level cognitive, intercultural, leadership, entrepreneurial agility, analytical and interpersonal skills, (set out in Ireland’s National Skills Strategy 2025).</w:t>
            </w:r>
          </w:p>
        </w:tc>
        <w:tc>
          <w:tcPr>
            <w:tcW w:w="6096" w:type="dxa"/>
            <w:tcBorders>
              <w:top w:val="single" w:sz="4" w:space="0" w:color="auto"/>
              <w:left w:val="single" w:sz="4" w:space="0" w:color="auto"/>
              <w:bottom w:val="single" w:sz="4" w:space="0" w:color="auto"/>
              <w:right w:val="single" w:sz="4" w:space="0" w:color="auto"/>
            </w:tcBorders>
          </w:tcPr>
          <w:p w14:paraId="57AFBD87" w14:textId="77777777" w:rsidR="006E6062" w:rsidRPr="006E6062" w:rsidRDefault="006E6062" w:rsidP="006E6062">
            <w:pPr>
              <w:rPr>
                <w:rFonts w:cstheme="minorHAnsi"/>
              </w:rPr>
            </w:pPr>
            <w:r w:rsidRPr="006E6062">
              <w:rPr>
                <w:rFonts w:cstheme="minorHAnsi"/>
                <w:b/>
                <w:bCs/>
              </w:rPr>
              <w:t xml:space="preserve">Programme Aims, Objectives, and Learning Outcomes </w:t>
            </w:r>
          </w:p>
          <w:p w14:paraId="0C06BB6A" w14:textId="77777777" w:rsidR="006E6062" w:rsidRPr="006E6062" w:rsidRDefault="006E6062" w:rsidP="006E6062">
            <w:pPr>
              <w:rPr>
                <w:rFonts w:cstheme="minorHAnsi"/>
              </w:rPr>
            </w:pPr>
            <w:r w:rsidRPr="006E6062">
              <w:rPr>
                <w:rFonts w:cstheme="minorHAnsi"/>
              </w:rPr>
              <w:t xml:space="preserve">The objectives of the programme are as follows: </w:t>
            </w:r>
          </w:p>
          <w:p w14:paraId="79507D0A" w14:textId="77777777" w:rsidR="006E6062" w:rsidRPr="006E6062" w:rsidRDefault="006E6062" w:rsidP="006E6062">
            <w:pPr>
              <w:rPr>
                <w:rFonts w:cstheme="minorHAnsi"/>
              </w:rPr>
            </w:pPr>
            <w:r w:rsidRPr="006E6062">
              <w:rPr>
                <w:rFonts w:cstheme="minorHAnsi"/>
              </w:rPr>
              <w:t xml:space="preserve">• Provide students with a systematic understanding of knowledge at the forefront of learning in Development Practice; </w:t>
            </w:r>
          </w:p>
          <w:p w14:paraId="1FD9D6EE" w14:textId="77777777" w:rsidR="006E6062" w:rsidRPr="006E6062" w:rsidRDefault="006E6062" w:rsidP="006E6062">
            <w:pPr>
              <w:rPr>
                <w:rFonts w:cstheme="minorHAnsi"/>
              </w:rPr>
            </w:pPr>
            <w:r w:rsidRPr="006E6062">
              <w:rPr>
                <w:rFonts w:cstheme="minorHAnsi"/>
              </w:rPr>
              <w:t xml:space="preserve">• Train students in the analysis, interpretation, critical evaluation, and presentation of scientific data, and to inculcate in the student an appreciation and awareness of the principles and practice of professional behaviour in academic, policy, and community settings; </w:t>
            </w:r>
          </w:p>
          <w:p w14:paraId="2D372603" w14:textId="77777777" w:rsidR="006E6062" w:rsidRDefault="006E6062" w:rsidP="006E6062">
            <w:pPr>
              <w:rPr>
                <w:rFonts w:cstheme="minorHAnsi"/>
              </w:rPr>
            </w:pPr>
            <w:r w:rsidRPr="006E6062">
              <w:rPr>
                <w:rFonts w:cstheme="minorHAnsi"/>
              </w:rPr>
              <w:t xml:space="preserve">• Provide students with detailed knowledge and understanding of specialised social, economic, health, and environmental sciences relevant to the field of development practice; </w:t>
            </w:r>
          </w:p>
          <w:p w14:paraId="2ABF7F08" w14:textId="11B3790A" w:rsidR="006E6062" w:rsidRPr="006E6062" w:rsidRDefault="006E6062" w:rsidP="006E6062">
            <w:pPr>
              <w:rPr>
                <w:rFonts w:cstheme="minorHAnsi"/>
              </w:rPr>
            </w:pPr>
            <w:r w:rsidRPr="006E6062">
              <w:rPr>
                <w:rFonts w:cstheme="minorHAnsi"/>
              </w:rPr>
              <w:t xml:space="preserve">• Develop in-depth, integrated, theoretical, and practical knowledge of international development; and to develop the capacity to apply this knowledge for the prevention and elimination of poverty; </w:t>
            </w:r>
          </w:p>
          <w:p w14:paraId="0F791753" w14:textId="77777777" w:rsidR="006E6062" w:rsidRPr="006E6062" w:rsidRDefault="006E6062" w:rsidP="006E6062">
            <w:pPr>
              <w:rPr>
                <w:rFonts w:cstheme="minorHAnsi"/>
              </w:rPr>
            </w:pPr>
            <w:r w:rsidRPr="006E6062">
              <w:rPr>
                <w:rFonts w:cstheme="minorHAnsi"/>
              </w:rPr>
              <w:t xml:space="preserve">• Train students to conduct independent research projects and to provide experience in the description of scientific problems, formulation and implementation of solutions based on scientific evidence, and in the effective communication of the outcomes; </w:t>
            </w:r>
          </w:p>
          <w:p w14:paraId="33808539" w14:textId="77777777" w:rsidR="006E6062" w:rsidRPr="006E6062" w:rsidRDefault="006E6062" w:rsidP="006E6062">
            <w:pPr>
              <w:rPr>
                <w:rFonts w:cstheme="minorHAnsi"/>
              </w:rPr>
            </w:pPr>
            <w:r w:rsidRPr="006E6062">
              <w:rPr>
                <w:rFonts w:cstheme="minorHAnsi"/>
              </w:rPr>
              <w:t xml:space="preserve">• Function as a member of a multi-disciplinary team; </w:t>
            </w:r>
          </w:p>
          <w:p w14:paraId="6483ACC7" w14:textId="77777777" w:rsidR="006E6062" w:rsidRPr="006E6062" w:rsidRDefault="006E6062" w:rsidP="006E6062">
            <w:pPr>
              <w:rPr>
                <w:rFonts w:cstheme="minorHAnsi"/>
              </w:rPr>
            </w:pPr>
            <w:r w:rsidRPr="006E6062">
              <w:rPr>
                <w:rFonts w:cstheme="minorHAnsi"/>
              </w:rPr>
              <w:lastRenderedPageBreak/>
              <w:t xml:space="preserve">• Produce masters graduates with sufficient theoretical insight and practical skills that will enable them to pursue and develop a career in a number of different areas of international development practice and thereby make a meaningful contribution to global poverty reduction; </w:t>
            </w:r>
          </w:p>
          <w:p w14:paraId="2A883CAA" w14:textId="77777777" w:rsidR="006E6062" w:rsidRPr="006E6062" w:rsidRDefault="006E6062" w:rsidP="006E6062">
            <w:pPr>
              <w:rPr>
                <w:rFonts w:cstheme="minorHAnsi"/>
              </w:rPr>
            </w:pPr>
            <w:r w:rsidRPr="006E6062">
              <w:rPr>
                <w:rFonts w:cstheme="minorHAnsi"/>
              </w:rPr>
              <w:t xml:space="preserve">• Produce graduates who are aware of their professional and ethical responsibilities </w:t>
            </w:r>
          </w:p>
          <w:p w14:paraId="032C07AB" w14:textId="75CB00AE" w:rsidR="005B42FF" w:rsidRPr="00857F2B" w:rsidRDefault="005B42FF" w:rsidP="00D85063">
            <w:pPr>
              <w:rPr>
                <w:rFonts w:cstheme="minorHAnsi"/>
              </w:rPr>
            </w:pPr>
          </w:p>
        </w:tc>
      </w:tr>
      <w:tr w:rsidR="005B42FF" w14:paraId="09D2DCF2" w14:textId="77777777" w:rsidTr="005E4018">
        <w:trPr>
          <w:trHeight w:val="2398"/>
        </w:trPr>
        <w:tc>
          <w:tcPr>
            <w:tcW w:w="3397" w:type="dxa"/>
            <w:tcBorders>
              <w:top w:val="single" w:sz="4" w:space="0" w:color="auto"/>
              <w:left w:val="single" w:sz="4" w:space="0" w:color="auto"/>
              <w:bottom w:val="single" w:sz="4" w:space="0" w:color="auto"/>
              <w:right w:val="single" w:sz="4" w:space="0" w:color="auto"/>
            </w:tcBorders>
          </w:tcPr>
          <w:p w14:paraId="5DE81EBB" w14:textId="6C6F3BE6" w:rsidR="005B42FF" w:rsidRPr="005B42FF" w:rsidRDefault="005B42FF" w:rsidP="00D85063">
            <w:pPr>
              <w:rPr>
                <w:b/>
                <w:sz w:val="24"/>
              </w:rPr>
            </w:pPr>
            <w:r w:rsidRPr="005B42FF">
              <w:rPr>
                <w:b/>
                <w:bCs/>
                <w:sz w:val="24"/>
                <w:lang w:val="en-GB"/>
              </w:rPr>
              <w:lastRenderedPageBreak/>
              <w:t xml:space="preserve">Community outcomes </w:t>
            </w:r>
            <w:r w:rsidR="00361FC6">
              <w:rPr>
                <w:b/>
                <w:bCs/>
                <w:sz w:val="24"/>
                <w:lang w:val="en-GB"/>
              </w:rPr>
              <w:t>(</w:t>
            </w:r>
            <w:r w:rsidRPr="005B42FF">
              <w:rPr>
                <w:b/>
                <w:sz w:val="24"/>
              </w:rPr>
              <w:t>Aims and Objectives</w:t>
            </w:r>
            <w:r w:rsidR="00361FC6">
              <w:rPr>
                <w:b/>
                <w:sz w:val="24"/>
              </w:rPr>
              <w:t>):</w:t>
            </w:r>
            <w:r w:rsidR="00950C75">
              <w:rPr>
                <w:b/>
                <w:sz w:val="24"/>
              </w:rPr>
              <w:t xml:space="preserve"> 800 word max </w:t>
            </w:r>
          </w:p>
        </w:tc>
        <w:tc>
          <w:tcPr>
            <w:tcW w:w="6096" w:type="dxa"/>
            <w:tcBorders>
              <w:top w:val="single" w:sz="4" w:space="0" w:color="auto"/>
              <w:left w:val="single" w:sz="4" w:space="0" w:color="auto"/>
              <w:bottom w:val="single" w:sz="4" w:space="0" w:color="auto"/>
              <w:right w:val="single" w:sz="4" w:space="0" w:color="auto"/>
            </w:tcBorders>
          </w:tcPr>
          <w:p w14:paraId="2A545193" w14:textId="77777777" w:rsidR="00CE3225" w:rsidRDefault="00CE3225" w:rsidP="00D85063">
            <w:pPr>
              <w:rPr>
                <w:rFonts w:cstheme="minorHAnsi"/>
              </w:rPr>
            </w:pPr>
            <w:r>
              <w:rPr>
                <w:rFonts w:cstheme="minorHAnsi"/>
              </w:rPr>
              <w:t xml:space="preserve">As outlined above, the Masters in Development Practice allows students to work with community organisations to identify challenges and work towards solutions together. </w:t>
            </w:r>
          </w:p>
          <w:p w14:paraId="46076F46" w14:textId="7F44CBF5" w:rsidR="00161932" w:rsidRPr="00161932" w:rsidRDefault="00CE3225" w:rsidP="00161932">
            <w:pPr>
              <w:rPr>
                <w:rFonts w:cstheme="minorHAnsi"/>
              </w:rPr>
            </w:pPr>
            <w:r>
              <w:rPr>
                <w:rFonts w:cstheme="minorHAnsi"/>
              </w:rPr>
              <w:t>S</w:t>
            </w:r>
            <w:r w:rsidR="006E6062" w:rsidRPr="006E6062">
              <w:rPr>
                <w:rFonts w:cstheme="minorHAnsi"/>
              </w:rPr>
              <w:t xml:space="preserve">tudents will select a project with one of our partner organisations and will have the opportunity to research and analyse real life developmental problems and devise policy and practical solutions.  </w:t>
            </w:r>
            <w:r w:rsidR="009C154D">
              <w:rPr>
                <w:rFonts w:cstheme="minorHAnsi"/>
              </w:rPr>
              <w:t>These fieldwork placements a</w:t>
            </w:r>
            <w:r w:rsidR="00161932" w:rsidRPr="00161932">
              <w:rPr>
                <w:rFonts w:cstheme="minorHAnsi"/>
              </w:rPr>
              <w:t xml:space="preserve">llow student to work with development practitioners, programme/project officers and desk officers in a shadowing capacity to enable them to acquire direct organisational and programme management skills. </w:t>
            </w:r>
          </w:p>
          <w:p w14:paraId="2CEFE28C" w14:textId="64CA855E" w:rsidR="006E6062" w:rsidRPr="00857F2B" w:rsidRDefault="006E6062" w:rsidP="00CE3225">
            <w:pPr>
              <w:rPr>
                <w:rFonts w:cstheme="minorHAnsi"/>
              </w:rPr>
            </w:pPr>
          </w:p>
        </w:tc>
      </w:tr>
      <w:tr w:rsidR="005B42FF" w14:paraId="284BDD68" w14:textId="77777777" w:rsidTr="005E4018">
        <w:trPr>
          <w:trHeight w:val="415"/>
        </w:trPr>
        <w:tc>
          <w:tcPr>
            <w:tcW w:w="3397" w:type="dxa"/>
            <w:tcBorders>
              <w:top w:val="single" w:sz="4" w:space="0" w:color="auto"/>
              <w:left w:val="single" w:sz="4" w:space="0" w:color="auto"/>
              <w:bottom w:val="single" w:sz="4" w:space="0" w:color="auto"/>
              <w:right w:val="single" w:sz="4" w:space="0" w:color="auto"/>
            </w:tcBorders>
          </w:tcPr>
          <w:p w14:paraId="46E3E850" w14:textId="2E87A6B5" w:rsidR="005B42FF" w:rsidRPr="005B42FF" w:rsidRDefault="005B42FF" w:rsidP="00D85063">
            <w:pPr>
              <w:rPr>
                <w:b/>
                <w:bCs/>
                <w:sz w:val="24"/>
              </w:rPr>
            </w:pPr>
            <w:r w:rsidRPr="005B42FF">
              <w:rPr>
                <w:b/>
                <w:sz w:val="24"/>
              </w:rPr>
              <w:t xml:space="preserve">Academic </w:t>
            </w:r>
            <w:r w:rsidR="005E4018">
              <w:rPr>
                <w:b/>
                <w:sz w:val="24"/>
              </w:rPr>
              <w:t>c</w:t>
            </w:r>
            <w:r w:rsidRPr="005B42FF">
              <w:rPr>
                <w:b/>
                <w:sz w:val="24"/>
              </w:rPr>
              <w:t>ontact</w:t>
            </w:r>
            <w:r w:rsidR="005E4018">
              <w:rPr>
                <w:b/>
                <w:sz w:val="24"/>
              </w:rPr>
              <w:t xml:space="preserve"> for further information</w:t>
            </w:r>
            <w:r w:rsidRPr="005B42FF">
              <w:rPr>
                <w:b/>
                <w:sz w:val="24"/>
              </w:rPr>
              <w:t>:</w:t>
            </w:r>
          </w:p>
        </w:tc>
        <w:tc>
          <w:tcPr>
            <w:tcW w:w="6096" w:type="dxa"/>
            <w:tcBorders>
              <w:top w:val="single" w:sz="4" w:space="0" w:color="auto"/>
              <w:left w:val="single" w:sz="4" w:space="0" w:color="auto"/>
              <w:bottom w:val="single" w:sz="4" w:space="0" w:color="auto"/>
              <w:right w:val="single" w:sz="4" w:space="0" w:color="auto"/>
            </w:tcBorders>
          </w:tcPr>
          <w:p w14:paraId="25D20F32" w14:textId="7AF5949A" w:rsidR="0093774F" w:rsidRPr="0093774F" w:rsidRDefault="00676D51" w:rsidP="0093774F">
            <w:pPr>
              <w:rPr>
                <w:rFonts w:eastAsia="Times New Roman" w:cstheme="minorHAnsi"/>
                <w:bCs/>
                <w:lang w:eastAsia="en-IE"/>
              </w:rPr>
            </w:pPr>
            <w:r>
              <w:rPr>
                <w:sz w:val="23"/>
                <w:szCs w:val="23"/>
              </w:rPr>
              <w:t xml:space="preserve">MDP Chair (TCD): Associate Professor Padraig Carmody at </w:t>
            </w:r>
            <w:hyperlink r:id="rId5" w:history="1">
              <w:r w:rsidRPr="008820FA">
                <w:rPr>
                  <w:rStyle w:val="Hyperlink"/>
                  <w:sz w:val="23"/>
                  <w:szCs w:val="23"/>
                </w:rPr>
                <w:t>carmodyp@tcd.ie</w:t>
              </w:r>
            </w:hyperlink>
            <w:r>
              <w:rPr>
                <w:sz w:val="23"/>
                <w:szCs w:val="23"/>
              </w:rPr>
              <w:t xml:space="preserve"> </w:t>
            </w:r>
          </w:p>
          <w:p w14:paraId="30542CEA" w14:textId="01E155CD" w:rsidR="0093774F" w:rsidRPr="005E4018" w:rsidRDefault="0093774F" w:rsidP="0093774F">
            <w:pPr>
              <w:rPr>
                <w:rFonts w:eastAsia="Times New Roman" w:cstheme="minorHAnsi"/>
                <w:bCs/>
                <w:lang w:eastAsia="en-IE"/>
              </w:rPr>
            </w:pPr>
          </w:p>
        </w:tc>
      </w:tr>
      <w:tr w:rsidR="000C5577" w14:paraId="290CC625" w14:textId="77777777" w:rsidTr="005E4018">
        <w:trPr>
          <w:trHeight w:val="415"/>
        </w:trPr>
        <w:tc>
          <w:tcPr>
            <w:tcW w:w="3397" w:type="dxa"/>
            <w:tcBorders>
              <w:top w:val="single" w:sz="4" w:space="0" w:color="auto"/>
              <w:left w:val="single" w:sz="4" w:space="0" w:color="auto"/>
              <w:bottom w:val="single" w:sz="4" w:space="0" w:color="auto"/>
              <w:right w:val="single" w:sz="4" w:space="0" w:color="auto"/>
            </w:tcBorders>
          </w:tcPr>
          <w:p w14:paraId="1D610D6C" w14:textId="2E8DF7F7" w:rsidR="000C5577" w:rsidRDefault="000C5577" w:rsidP="00D85063">
            <w:pPr>
              <w:rPr>
                <w:b/>
                <w:sz w:val="24"/>
              </w:rPr>
            </w:pPr>
            <w:r>
              <w:rPr>
                <w:b/>
                <w:sz w:val="24"/>
              </w:rPr>
              <w:t>High quality photo/ logo from project:</w:t>
            </w:r>
          </w:p>
        </w:tc>
        <w:tc>
          <w:tcPr>
            <w:tcW w:w="6096" w:type="dxa"/>
            <w:tcBorders>
              <w:top w:val="single" w:sz="4" w:space="0" w:color="auto"/>
              <w:left w:val="single" w:sz="4" w:space="0" w:color="auto"/>
              <w:bottom w:val="single" w:sz="4" w:space="0" w:color="auto"/>
              <w:right w:val="single" w:sz="4" w:space="0" w:color="auto"/>
            </w:tcBorders>
          </w:tcPr>
          <w:p w14:paraId="2F4C9C16" w14:textId="7E2FBF2B" w:rsidR="000C5577" w:rsidRDefault="000C5577" w:rsidP="00D85063"/>
        </w:tc>
      </w:tr>
    </w:tbl>
    <w:p w14:paraId="72A9A884" w14:textId="36C611D0" w:rsidR="00C2277F" w:rsidRDefault="00EA61B8"/>
    <w:p w14:paraId="67A6364C" w14:textId="77777777" w:rsidR="009377CD" w:rsidRDefault="009377CD"/>
    <w:sectPr w:rsidR="00937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4681C8"/>
    <w:multiLevelType w:val="hybridMultilevel"/>
    <w:tmpl w:val="8E8331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7AC093"/>
    <w:multiLevelType w:val="hybridMultilevel"/>
    <w:tmpl w:val="3ECB2F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7EBAF5"/>
    <w:multiLevelType w:val="hybridMultilevel"/>
    <w:tmpl w:val="FC7629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B04A20"/>
    <w:multiLevelType w:val="hybridMultilevel"/>
    <w:tmpl w:val="97C71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34BA73"/>
    <w:multiLevelType w:val="hybridMultilevel"/>
    <w:tmpl w:val="CEFF3B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FC4EF8"/>
    <w:multiLevelType w:val="hybridMultilevel"/>
    <w:tmpl w:val="7EA4D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738C9B"/>
    <w:multiLevelType w:val="hybridMultilevel"/>
    <w:tmpl w:val="304A27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2D60A3"/>
    <w:multiLevelType w:val="hybridMultilevel"/>
    <w:tmpl w:val="839A0D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2BB36E5"/>
    <w:multiLevelType w:val="multilevel"/>
    <w:tmpl w:val="5C1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0"/>
  </w:num>
  <w:num w:numId="5">
    <w:abstractNumId w:val="3"/>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FF"/>
    <w:rsid w:val="000C5577"/>
    <w:rsid w:val="00161932"/>
    <w:rsid w:val="0018559A"/>
    <w:rsid w:val="001C48DF"/>
    <w:rsid w:val="002D782B"/>
    <w:rsid w:val="00302466"/>
    <w:rsid w:val="00311E59"/>
    <w:rsid w:val="00361FC6"/>
    <w:rsid w:val="0046632F"/>
    <w:rsid w:val="004762CA"/>
    <w:rsid w:val="004818F6"/>
    <w:rsid w:val="004D7888"/>
    <w:rsid w:val="004F353A"/>
    <w:rsid w:val="00545BEB"/>
    <w:rsid w:val="005B42FF"/>
    <w:rsid w:val="005E4018"/>
    <w:rsid w:val="00611694"/>
    <w:rsid w:val="00665F7D"/>
    <w:rsid w:val="00676D51"/>
    <w:rsid w:val="006E6062"/>
    <w:rsid w:val="00741B94"/>
    <w:rsid w:val="00793B91"/>
    <w:rsid w:val="007A7278"/>
    <w:rsid w:val="00857F2B"/>
    <w:rsid w:val="00866DC2"/>
    <w:rsid w:val="008E3955"/>
    <w:rsid w:val="0093774F"/>
    <w:rsid w:val="009377CD"/>
    <w:rsid w:val="00950C75"/>
    <w:rsid w:val="009C154D"/>
    <w:rsid w:val="00A02FC9"/>
    <w:rsid w:val="00B062BB"/>
    <w:rsid w:val="00C35150"/>
    <w:rsid w:val="00CE3225"/>
    <w:rsid w:val="00D3453A"/>
    <w:rsid w:val="00DC24D3"/>
    <w:rsid w:val="00EA0353"/>
    <w:rsid w:val="00EA61B8"/>
    <w:rsid w:val="00ED1DAC"/>
    <w:rsid w:val="00ED3404"/>
    <w:rsid w:val="00FC1C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A8D4"/>
  <w15:chartTrackingRefBased/>
  <w15:docId w15:val="{19C07C3A-E910-480A-A9DC-693E3FE3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2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150"/>
    <w:rPr>
      <w:color w:val="0000FF"/>
      <w:u w:val="single"/>
    </w:rPr>
  </w:style>
  <w:style w:type="character" w:styleId="UnresolvedMention">
    <w:name w:val="Unresolved Mention"/>
    <w:basedOn w:val="DefaultParagraphFont"/>
    <w:uiPriority w:val="99"/>
    <w:semiHidden/>
    <w:unhideWhenUsed/>
    <w:rsid w:val="005E4018"/>
    <w:rPr>
      <w:color w:val="605E5C"/>
      <w:shd w:val="clear" w:color="auto" w:fill="E1DFDD"/>
    </w:rPr>
  </w:style>
  <w:style w:type="paragraph" w:styleId="ListParagraph">
    <w:name w:val="List Paragraph"/>
    <w:basedOn w:val="Normal"/>
    <w:uiPriority w:val="34"/>
    <w:qFormat/>
    <w:rsid w:val="00DC2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35854">
      <w:bodyDiv w:val="1"/>
      <w:marLeft w:val="0"/>
      <w:marRight w:val="0"/>
      <w:marTop w:val="0"/>
      <w:marBottom w:val="0"/>
      <w:divBdr>
        <w:top w:val="none" w:sz="0" w:space="0" w:color="auto"/>
        <w:left w:val="none" w:sz="0" w:space="0" w:color="auto"/>
        <w:bottom w:val="none" w:sz="0" w:space="0" w:color="auto"/>
        <w:right w:val="none" w:sz="0" w:space="0" w:color="auto"/>
      </w:divBdr>
      <w:divsChild>
        <w:div w:id="1193222341">
          <w:marLeft w:val="0"/>
          <w:marRight w:val="0"/>
          <w:marTop w:val="0"/>
          <w:marBottom w:val="0"/>
          <w:divBdr>
            <w:top w:val="none" w:sz="0" w:space="0" w:color="auto"/>
            <w:left w:val="none" w:sz="0" w:space="0" w:color="auto"/>
            <w:bottom w:val="none" w:sz="0" w:space="0" w:color="auto"/>
            <w:right w:val="none" w:sz="0" w:space="0" w:color="auto"/>
          </w:divBdr>
          <w:divsChild>
            <w:div w:id="443693572">
              <w:marLeft w:val="0"/>
              <w:marRight w:val="0"/>
              <w:marTop w:val="0"/>
              <w:marBottom w:val="0"/>
              <w:divBdr>
                <w:top w:val="none" w:sz="0" w:space="0" w:color="auto"/>
                <w:left w:val="none" w:sz="0" w:space="0" w:color="auto"/>
                <w:bottom w:val="none" w:sz="0" w:space="0" w:color="auto"/>
                <w:right w:val="none" w:sz="0" w:space="0" w:color="auto"/>
              </w:divBdr>
            </w:div>
          </w:divsChild>
        </w:div>
        <w:div w:id="804279315">
          <w:marLeft w:val="0"/>
          <w:marRight w:val="0"/>
          <w:marTop w:val="0"/>
          <w:marBottom w:val="0"/>
          <w:divBdr>
            <w:top w:val="none" w:sz="0" w:space="0" w:color="auto"/>
            <w:left w:val="none" w:sz="0" w:space="0" w:color="auto"/>
            <w:bottom w:val="none" w:sz="0" w:space="0" w:color="auto"/>
            <w:right w:val="none" w:sz="0" w:space="0" w:color="auto"/>
          </w:divBdr>
        </w:div>
        <w:div w:id="1102459918">
          <w:marLeft w:val="0"/>
          <w:marRight w:val="0"/>
          <w:marTop w:val="0"/>
          <w:marBottom w:val="0"/>
          <w:divBdr>
            <w:top w:val="none" w:sz="0" w:space="0" w:color="auto"/>
            <w:left w:val="none" w:sz="0" w:space="0" w:color="auto"/>
            <w:bottom w:val="none" w:sz="0" w:space="0" w:color="auto"/>
            <w:right w:val="none" w:sz="0" w:space="0" w:color="auto"/>
          </w:divBdr>
          <w:divsChild>
            <w:div w:id="19356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674">
      <w:bodyDiv w:val="1"/>
      <w:marLeft w:val="0"/>
      <w:marRight w:val="0"/>
      <w:marTop w:val="0"/>
      <w:marBottom w:val="0"/>
      <w:divBdr>
        <w:top w:val="none" w:sz="0" w:space="0" w:color="auto"/>
        <w:left w:val="none" w:sz="0" w:space="0" w:color="auto"/>
        <w:bottom w:val="none" w:sz="0" w:space="0" w:color="auto"/>
        <w:right w:val="none" w:sz="0" w:space="0" w:color="auto"/>
      </w:divBdr>
    </w:div>
    <w:div w:id="1121532556">
      <w:bodyDiv w:val="1"/>
      <w:marLeft w:val="0"/>
      <w:marRight w:val="0"/>
      <w:marTop w:val="0"/>
      <w:marBottom w:val="0"/>
      <w:divBdr>
        <w:top w:val="none" w:sz="0" w:space="0" w:color="auto"/>
        <w:left w:val="none" w:sz="0" w:space="0" w:color="auto"/>
        <w:bottom w:val="none" w:sz="0" w:space="0" w:color="auto"/>
        <w:right w:val="none" w:sz="0" w:space="0" w:color="auto"/>
      </w:divBdr>
    </w:div>
    <w:div w:id="16335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modyp@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Kavanagh</dc:creator>
  <cp:keywords/>
  <dc:description/>
  <cp:lastModifiedBy>Anna Sweeney</cp:lastModifiedBy>
  <cp:revision>6</cp:revision>
  <cp:lastPrinted>2018-08-31T15:04:00Z</cp:lastPrinted>
  <dcterms:created xsi:type="dcterms:W3CDTF">2018-09-11T10:25:00Z</dcterms:created>
  <dcterms:modified xsi:type="dcterms:W3CDTF">2018-11-30T12:32:00Z</dcterms:modified>
</cp:coreProperties>
</file>