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299A9" w14:textId="77777777" w:rsidR="00280364" w:rsidRDefault="000D551C">
      <w:pPr>
        <w:rPr>
          <w:sz w:val="48"/>
          <w:szCs w:val="48"/>
        </w:rPr>
      </w:pPr>
      <w:r w:rsidRPr="00280364">
        <w:rPr>
          <w:sz w:val="48"/>
          <w:szCs w:val="48"/>
        </w:rPr>
        <w:t xml:space="preserve">Public Investment in R+D </w:t>
      </w:r>
      <w:r w:rsidR="00280364">
        <w:rPr>
          <w:sz w:val="48"/>
          <w:szCs w:val="48"/>
        </w:rPr>
        <w:t>–</w:t>
      </w:r>
    </w:p>
    <w:p w14:paraId="16FDA251" w14:textId="77777777" w:rsidR="007C2399" w:rsidRPr="00280364" w:rsidRDefault="00280364">
      <w:pPr>
        <w:rPr>
          <w:sz w:val="48"/>
          <w:szCs w:val="48"/>
        </w:rPr>
      </w:pPr>
      <w:r>
        <w:rPr>
          <w:sz w:val="48"/>
          <w:szCs w:val="48"/>
        </w:rPr>
        <w:t xml:space="preserve">                             </w:t>
      </w:r>
      <w:r w:rsidR="000D551C" w:rsidRPr="00280364">
        <w:rPr>
          <w:sz w:val="48"/>
          <w:szCs w:val="48"/>
        </w:rPr>
        <w:t xml:space="preserve"> </w:t>
      </w:r>
      <w:proofErr w:type="gramStart"/>
      <w:r w:rsidR="000D551C" w:rsidRPr="00280364">
        <w:rPr>
          <w:sz w:val="48"/>
          <w:szCs w:val="48"/>
        </w:rPr>
        <w:t>a</w:t>
      </w:r>
      <w:proofErr w:type="gramEnd"/>
      <w:r w:rsidR="000D551C" w:rsidRPr="00280364">
        <w:rPr>
          <w:sz w:val="48"/>
          <w:szCs w:val="48"/>
        </w:rPr>
        <w:t xml:space="preserve"> Sense of Perspective</w:t>
      </w:r>
    </w:p>
    <w:p w14:paraId="1B48C090" w14:textId="77777777" w:rsidR="000D551C" w:rsidRDefault="000D551C">
      <w:pPr>
        <w:rPr>
          <w:sz w:val="36"/>
          <w:szCs w:val="36"/>
        </w:rPr>
      </w:pPr>
    </w:p>
    <w:p w14:paraId="5110248F" w14:textId="77777777" w:rsidR="000D551C" w:rsidRPr="00280364" w:rsidRDefault="000D551C">
      <w:pPr>
        <w:rPr>
          <w:b/>
          <w:sz w:val="36"/>
          <w:szCs w:val="36"/>
        </w:rPr>
      </w:pPr>
      <w:r w:rsidRPr="00280364">
        <w:rPr>
          <w:b/>
          <w:sz w:val="36"/>
          <w:szCs w:val="36"/>
        </w:rPr>
        <w:t>Patrick Cunningham, chief scientific adviser to the Irish government (2007-2012)</w:t>
      </w:r>
    </w:p>
    <w:p w14:paraId="73577064" w14:textId="77777777" w:rsidR="000D551C" w:rsidRDefault="000D551C">
      <w:pPr>
        <w:rPr>
          <w:sz w:val="36"/>
          <w:szCs w:val="36"/>
        </w:rPr>
      </w:pPr>
    </w:p>
    <w:p w14:paraId="7C7FA27D" w14:textId="77777777" w:rsidR="000D551C" w:rsidRDefault="00FE4777">
      <w:pPr>
        <w:rPr>
          <w:sz w:val="36"/>
          <w:szCs w:val="36"/>
        </w:rPr>
      </w:pPr>
      <w:r>
        <w:rPr>
          <w:sz w:val="36"/>
          <w:szCs w:val="36"/>
        </w:rPr>
        <w:t>Systematic investment of public funds in research and development is a relatively recent feature of human society. The demands of military technology in two world wars</w:t>
      </w:r>
      <w:r w:rsidR="002029FA">
        <w:rPr>
          <w:sz w:val="36"/>
          <w:szCs w:val="36"/>
        </w:rPr>
        <w:t xml:space="preserve"> have been an important driver, with the message being driven home by the atomic bomb. In addition, it is generally recognized that</w:t>
      </w:r>
      <w:r w:rsidR="00BD1D5E">
        <w:rPr>
          <w:sz w:val="36"/>
          <w:szCs w:val="36"/>
        </w:rPr>
        <w:t xml:space="preserve"> advances in health, wealth and general </w:t>
      </w:r>
      <w:proofErr w:type="gramStart"/>
      <w:r w:rsidR="00BD1D5E">
        <w:rPr>
          <w:sz w:val="36"/>
          <w:szCs w:val="36"/>
        </w:rPr>
        <w:t>well-being</w:t>
      </w:r>
      <w:proofErr w:type="gramEnd"/>
      <w:r w:rsidR="00BD1D5E">
        <w:rPr>
          <w:sz w:val="36"/>
          <w:szCs w:val="36"/>
        </w:rPr>
        <w:t xml:space="preserve"> in society are </w:t>
      </w:r>
      <w:r w:rsidR="008F29AD">
        <w:rPr>
          <w:sz w:val="36"/>
          <w:szCs w:val="36"/>
        </w:rPr>
        <w:t xml:space="preserve">largely </w:t>
      </w:r>
      <w:r w:rsidR="00BD1D5E">
        <w:rPr>
          <w:sz w:val="36"/>
          <w:szCs w:val="36"/>
        </w:rPr>
        <w:t>based on advances in science and technology.</w:t>
      </w:r>
    </w:p>
    <w:p w14:paraId="4789807C" w14:textId="77777777" w:rsidR="002029FA" w:rsidRDefault="002029FA">
      <w:pPr>
        <w:rPr>
          <w:sz w:val="36"/>
          <w:szCs w:val="36"/>
        </w:rPr>
      </w:pPr>
    </w:p>
    <w:p w14:paraId="0112DE42" w14:textId="77777777" w:rsidR="002029FA" w:rsidRDefault="002029FA">
      <w:pPr>
        <w:rPr>
          <w:sz w:val="36"/>
          <w:szCs w:val="36"/>
        </w:rPr>
      </w:pPr>
      <w:r>
        <w:rPr>
          <w:sz w:val="36"/>
          <w:szCs w:val="36"/>
        </w:rPr>
        <w:t>In recent decades, most governments have included a line item for R+D in their annual budgets. However, there is a very widespread</w:t>
      </w:r>
      <w:r w:rsidR="00BD1D5E">
        <w:rPr>
          <w:sz w:val="36"/>
          <w:szCs w:val="36"/>
        </w:rPr>
        <w:t xml:space="preserve"> lack of appreciation of several aspects of this expenditure. The public, including politicians, often have little sense of the scale of expenditure relative to other items. The purposes are often unclear. </w:t>
      </w:r>
      <w:r w:rsidR="008F29AD">
        <w:rPr>
          <w:sz w:val="36"/>
          <w:szCs w:val="36"/>
        </w:rPr>
        <w:t xml:space="preserve">And the balance and interaction with private business investment is </w:t>
      </w:r>
    </w:p>
    <w:p w14:paraId="4BE528D9" w14:textId="77777777" w:rsidR="008F29AD" w:rsidRDefault="008F29AD">
      <w:pPr>
        <w:rPr>
          <w:sz w:val="36"/>
          <w:szCs w:val="36"/>
        </w:rPr>
      </w:pPr>
      <w:proofErr w:type="gramStart"/>
      <w:r>
        <w:rPr>
          <w:sz w:val="36"/>
          <w:szCs w:val="36"/>
        </w:rPr>
        <w:t>very</w:t>
      </w:r>
      <w:proofErr w:type="gramEnd"/>
      <w:r>
        <w:rPr>
          <w:sz w:val="36"/>
          <w:szCs w:val="36"/>
        </w:rPr>
        <w:t xml:space="preserve"> variable across countries, and indeed across sectors of the economy.</w:t>
      </w:r>
    </w:p>
    <w:p w14:paraId="315CE061" w14:textId="77777777" w:rsidR="008F29AD" w:rsidRDefault="008F29AD">
      <w:pPr>
        <w:rPr>
          <w:sz w:val="36"/>
          <w:szCs w:val="36"/>
        </w:rPr>
      </w:pPr>
    </w:p>
    <w:p w14:paraId="5318BC7C" w14:textId="77777777" w:rsidR="008F29AD" w:rsidRPr="00280364" w:rsidRDefault="003B7753">
      <w:pPr>
        <w:rPr>
          <w:sz w:val="48"/>
          <w:szCs w:val="48"/>
        </w:rPr>
      </w:pPr>
      <w:r w:rsidRPr="00280364">
        <w:rPr>
          <w:sz w:val="48"/>
          <w:szCs w:val="48"/>
        </w:rPr>
        <w:t>Broad Perspective</w:t>
      </w:r>
    </w:p>
    <w:p w14:paraId="7703B351" w14:textId="77777777" w:rsidR="00076D38" w:rsidRDefault="00076D38">
      <w:pPr>
        <w:rPr>
          <w:sz w:val="36"/>
          <w:szCs w:val="36"/>
        </w:rPr>
      </w:pPr>
    </w:p>
    <w:p w14:paraId="64031532" w14:textId="77777777" w:rsidR="00076D38" w:rsidRDefault="00076D38">
      <w:pPr>
        <w:rPr>
          <w:sz w:val="36"/>
          <w:szCs w:val="36"/>
        </w:rPr>
      </w:pPr>
      <w:r>
        <w:rPr>
          <w:sz w:val="36"/>
          <w:szCs w:val="36"/>
        </w:rPr>
        <w:t>The OECD annually assembles the data on investment in R&amp;D, both public an</w:t>
      </w:r>
      <w:r w:rsidR="00956AB8">
        <w:rPr>
          <w:sz w:val="36"/>
          <w:szCs w:val="36"/>
        </w:rPr>
        <w:t>d private, from its 34 member</w:t>
      </w:r>
      <w:r w:rsidR="003B4ED5">
        <w:rPr>
          <w:sz w:val="36"/>
          <w:szCs w:val="36"/>
        </w:rPr>
        <w:t>s and 7 other</w:t>
      </w:r>
      <w:r w:rsidR="00956AB8">
        <w:rPr>
          <w:sz w:val="36"/>
          <w:szCs w:val="36"/>
        </w:rPr>
        <w:t xml:space="preserve"> countries. Their totals can be taken to represent the global picture, because in most other </w:t>
      </w:r>
      <w:r w:rsidR="00956AB8">
        <w:rPr>
          <w:sz w:val="36"/>
          <w:szCs w:val="36"/>
        </w:rPr>
        <w:lastRenderedPageBreak/>
        <w:t>countries expenditure on research is generally low. The global figures, together with those for the E</w:t>
      </w:r>
      <w:r w:rsidR="0012463A">
        <w:rPr>
          <w:sz w:val="36"/>
          <w:szCs w:val="36"/>
        </w:rPr>
        <w:t>U and the US are shown in Figure</w:t>
      </w:r>
      <w:r w:rsidR="00956AB8">
        <w:rPr>
          <w:sz w:val="36"/>
          <w:szCs w:val="36"/>
        </w:rPr>
        <w:t xml:space="preserve"> 1.</w:t>
      </w:r>
    </w:p>
    <w:p w14:paraId="65511938" w14:textId="77777777" w:rsidR="00A20A7C" w:rsidRDefault="00A20A7C">
      <w:pPr>
        <w:rPr>
          <w:sz w:val="36"/>
          <w:szCs w:val="36"/>
        </w:rPr>
      </w:pPr>
    </w:p>
    <w:p w14:paraId="7341756C" w14:textId="77777777" w:rsidR="00A20A7C" w:rsidRDefault="0012463A">
      <w:pPr>
        <w:rPr>
          <w:noProof/>
        </w:rPr>
      </w:pPr>
      <w:r>
        <w:rPr>
          <w:sz w:val="36"/>
          <w:szCs w:val="36"/>
        </w:rPr>
        <w:t>Figure</w:t>
      </w:r>
      <w:r w:rsidR="00A20A7C">
        <w:rPr>
          <w:sz w:val="36"/>
          <w:szCs w:val="36"/>
        </w:rPr>
        <w:t xml:space="preserve"> 1 Public and Private Investment in R+D ($</w:t>
      </w:r>
      <w:proofErr w:type="spellStart"/>
      <w:r w:rsidR="00A20A7C">
        <w:rPr>
          <w:sz w:val="36"/>
          <w:szCs w:val="36"/>
        </w:rPr>
        <w:t>bn</w:t>
      </w:r>
      <w:proofErr w:type="spellEnd"/>
      <w:r w:rsidR="00A20A7C">
        <w:rPr>
          <w:sz w:val="36"/>
          <w:szCs w:val="36"/>
        </w:rPr>
        <w:t>)</w:t>
      </w:r>
      <w:r w:rsidR="00F36938" w:rsidRPr="00F36938">
        <w:rPr>
          <w:noProof/>
        </w:rPr>
        <w:t xml:space="preserve"> </w:t>
      </w:r>
      <w:r w:rsidR="00F36938" w:rsidRPr="00F36938">
        <w:rPr>
          <w:noProof/>
        </w:rPr>
        <w:drawing>
          <wp:inline distT="0" distB="0" distL="0" distR="0" wp14:anchorId="5897AF8F" wp14:editId="4E36E7AD">
            <wp:extent cx="5270500" cy="3952875"/>
            <wp:effectExtent l="0" t="0" r="1270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952875"/>
                    </a:xfrm>
                    <a:prstGeom prst="rect">
                      <a:avLst/>
                    </a:prstGeom>
                    <a:noFill/>
                    <a:ln>
                      <a:noFill/>
                    </a:ln>
                  </pic:spPr>
                </pic:pic>
              </a:graphicData>
            </a:graphic>
          </wp:inline>
        </w:drawing>
      </w:r>
    </w:p>
    <w:p w14:paraId="3142A8A5" w14:textId="77777777" w:rsidR="00F36938" w:rsidRDefault="00F36938">
      <w:pPr>
        <w:rPr>
          <w:noProof/>
        </w:rPr>
      </w:pPr>
    </w:p>
    <w:p w14:paraId="654C97E2" w14:textId="77777777" w:rsidR="00956AB8" w:rsidRDefault="00956AB8">
      <w:pPr>
        <w:rPr>
          <w:sz w:val="36"/>
          <w:szCs w:val="36"/>
        </w:rPr>
      </w:pPr>
    </w:p>
    <w:p w14:paraId="466BA00E" w14:textId="77777777" w:rsidR="00F82F03" w:rsidRDefault="00F82F03">
      <w:pPr>
        <w:rPr>
          <w:sz w:val="36"/>
          <w:szCs w:val="36"/>
        </w:rPr>
      </w:pPr>
      <w:r>
        <w:rPr>
          <w:sz w:val="36"/>
          <w:szCs w:val="36"/>
        </w:rPr>
        <w:t>The EU and the US between them make up more than half of both private and public investment globally. In both areas, as well as elsewhere, public funding makes up about one third of the total.</w:t>
      </w:r>
    </w:p>
    <w:p w14:paraId="29E80298" w14:textId="77777777" w:rsidR="0060250F" w:rsidRDefault="0060250F">
      <w:pPr>
        <w:rPr>
          <w:sz w:val="36"/>
          <w:szCs w:val="36"/>
        </w:rPr>
      </w:pPr>
    </w:p>
    <w:p w14:paraId="44B83BF6" w14:textId="77777777" w:rsidR="004C320B" w:rsidRDefault="004C320B">
      <w:pPr>
        <w:rPr>
          <w:sz w:val="36"/>
          <w:szCs w:val="36"/>
        </w:rPr>
      </w:pPr>
      <w:r>
        <w:rPr>
          <w:sz w:val="36"/>
          <w:szCs w:val="36"/>
        </w:rPr>
        <w:t xml:space="preserve">Global expenditure on R+D has stabilized </w:t>
      </w:r>
      <w:r w:rsidR="0060250F">
        <w:rPr>
          <w:sz w:val="36"/>
          <w:szCs w:val="36"/>
        </w:rPr>
        <w:t>in recent years at about 2.4% of GDP.  In the decade to 2007</w:t>
      </w:r>
      <w:r>
        <w:rPr>
          <w:sz w:val="36"/>
          <w:szCs w:val="36"/>
        </w:rPr>
        <w:t>, it had grown steadily, though slowly, as a percent of GDP.</w:t>
      </w:r>
      <w:r w:rsidR="00E74EB6">
        <w:rPr>
          <w:sz w:val="36"/>
          <w:szCs w:val="36"/>
        </w:rPr>
        <w:t xml:space="preserve"> </w:t>
      </w:r>
      <w:r w:rsidR="00F82F03">
        <w:rPr>
          <w:sz w:val="36"/>
          <w:szCs w:val="36"/>
        </w:rPr>
        <w:t xml:space="preserve"> </w:t>
      </w:r>
      <w:r w:rsidR="0060250F">
        <w:rPr>
          <w:sz w:val="36"/>
          <w:szCs w:val="36"/>
        </w:rPr>
        <w:t xml:space="preserve">In the recession years since then, many countries have in fact reduced their investment – of 19 OECD countries reporting data, 12 have reduced their public science budgets since 2007. </w:t>
      </w:r>
      <w:r w:rsidR="0060250F">
        <w:rPr>
          <w:sz w:val="36"/>
          <w:szCs w:val="36"/>
        </w:rPr>
        <w:cr/>
      </w:r>
    </w:p>
    <w:p w14:paraId="6AE135CA" w14:textId="77777777" w:rsidR="003B7753" w:rsidRDefault="004C320B">
      <w:pPr>
        <w:rPr>
          <w:sz w:val="36"/>
          <w:szCs w:val="36"/>
        </w:rPr>
      </w:pPr>
      <w:r>
        <w:rPr>
          <w:sz w:val="36"/>
          <w:szCs w:val="36"/>
        </w:rPr>
        <w:t xml:space="preserve"> </w:t>
      </w:r>
    </w:p>
    <w:p w14:paraId="5CD97606" w14:textId="77777777" w:rsidR="000D551C" w:rsidRPr="00280364" w:rsidRDefault="00F82F03">
      <w:pPr>
        <w:rPr>
          <w:sz w:val="48"/>
          <w:szCs w:val="48"/>
        </w:rPr>
      </w:pPr>
      <w:r w:rsidRPr="00280364">
        <w:rPr>
          <w:sz w:val="48"/>
          <w:szCs w:val="48"/>
        </w:rPr>
        <w:t>Patterns of expenditure</w:t>
      </w:r>
    </w:p>
    <w:p w14:paraId="1D91B6E6" w14:textId="77777777" w:rsidR="00F82F03" w:rsidRDefault="00F82F03">
      <w:pPr>
        <w:rPr>
          <w:sz w:val="36"/>
          <w:szCs w:val="36"/>
        </w:rPr>
      </w:pPr>
    </w:p>
    <w:p w14:paraId="7A224C8D" w14:textId="77777777" w:rsidR="00F82F03" w:rsidRDefault="00F82F03">
      <w:pPr>
        <w:rPr>
          <w:sz w:val="36"/>
          <w:szCs w:val="36"/>
        </w:rPr>
      </w:pPr>
      <w:r>
        <w:rPr>
          <w:sz w:val="36"/>
          <w:szCs w:val="36"/>
        </w:rPr>
        <w:t xml:space="preserve">The most notable difference in the purposes to which public R&amp;D expenditure is directed is to be found in a </w:t>
      </w:r>
      <w:r w:rsidR="0021295D">
        <w:rPr>
          <w:sz w:val="36"/>
          <w:szCs w:val="36"/>
        </w:rPr>
        <w:t>comparison of the EU and US.  Some 57% of the US Gover</w:t>
      </w:r>
      <w:r w:rsidR="00EB5F7B">
        <w:rPr>
          <w:sz w:val="36"/>
          <w:szCs w:val="36"/>
        </w:rPr>
        <w:t>nment R+D budget goes for defens</w:t>
      </w:r>
      <w:r w:rsidR="0021295D">
        <w:rPr>
          <w:sz w:val="36"/>
          <w:szCs w:val="36"/>
        </w:rPr>
        <w:t xml:space="preserve">e, as against 5% in the EU.  The EU civil R+D expenditure </w:t>
      </w:r>
      <w:r w:rsidR="00E54719">
        <w:rPr>
          <w:sz w:val="36"/>
          <w:szCs w:val="36"/>
        </w:rPr>
        <w:t xml:space="preserve">thus </w:t>
      </w:r>
      <w:r w:rsidR="00EB5F7B">
        <w:rPr>
          <w:sz w:val="36"/>
          <w:szCs w:val="36"/>
        </w:rPr>
        <w:t xml:space="preserve">amounts </w:t>
      </w:r>
      <w:r w:rsidR="0021295D">
        <w:rPr>
          <w:sz w:val="36"/>
          <w:szCs w:val="36"/>
        </w:rPr>
        <w:t>to  $107bn compared to $62bn in the US.</w:t>
      </w:r>
      <w:r w:rsidR="00E54719">
        <w:rPr>
          <w:sz w:val="36"/>
          <w:szCs w:val="36"/>
        </w:rPr>
        <w:t xml:space="preserve"> Another notable difference between the two areas is that in the US most public funding comes through the federal budget, while in the EU over 90% comes from 28 different national budgets.</w:t>
      </w:r>
    </w:p>
    <w:p w14:paraId="10DFA381" w14:textId="77777777" w:rsidR="00E54719" w:rsidRDefault="00E54719">
      <w:pPr>
        <w:rPr>
          <w:sz w:val="36"/>
          <w:szCs w:val="36"/>
        </w:rPr>
      </w:pPr>
    </w:p>
    <w:p w14:paraId="6E903D17" w14:textId="77777777" w:rsidR="00E54719" w:rsidRDefault="00E54719">
      <w:pPr>
        <w:rPr>
          <w:sz w:val="36"/>
          <w:szCs w:val="36"/>
        </w:rPr>
      </w:pPr>
      <w:r>
        <w:rPr>
          <w:sz w:val="36"/>
          <w:szCs w:val="36"/>
        </w:rPr>
        <w:t xml:space="preserve">The point is often made that investment in </w:t>
      </w:r>
      <w:proofErr w:type="spellStart"/>
      <w:r>
        <w:rPr>
          <w:sz w:val="36"/>
          <w:szCs w:val="36"/>
        </w:rPr>
        <w:t>defence</w:t>
      </w:r>
      <w:proofErr w:type="spellEnd"/>
      <w:r>
        <w:rPr>
          <w:sz w:val="36"/>
          <w:szCs w:val="36"/>
        </w:rPr>
        <w:t xml:space="preserve"> technology has had spin-off benefits for the private sector also (see for example </w:t>
      </w:r>
      <w:proofErr w:type="spellStart"/>
      <w:r>
        <w:rPr>
          <w:sz w:val="36"/>
          <w:szCs w:val="36"/>
        </w:rPr>
        <w:t>Mazzucato</w:t>
      </w:r>
      <w:proofErr w:type="spellEnd"/>
      <w:r>
        <w:rPr>
          <w:sz w:val="36"/>
          <w:szCs w:val="36"/>
        </w:rPr>
        <w:t xml:space="preserve">, 2013). </w:t>
      </w:r>
      <w:r w:rsidR="0045665C">
        <w:rPr>
          <w:sz w:val="36"/>
          <w:szCs w:val="36"/>
        </w:rPr>
        <w:t xml:space="preserve"> Together with the concentration of US public funding in large federal programs, this undoubtedly </w:t>
      </w:r>
      <w:proofErr w:type="gramStart"/>
      <w:r w:rsidR="0045665C">
        <w:rPr>
          <w:sz w:val="36"/>
          <w:szCs w:val="36"/>
        </w:rPr>
        <w:t>gives  large</w:t>
      </w:r>
      <w:proofErr w:type="gramEnd"/>
      <w:r w:rsidR="0045665C">
        <w:rPr>
          <w:sz w:val="36"/>
          <w:szCs w:val="36"/>
        </w:rPr>
        <w:t xml:space="preserve"> American businesses an advantage over their European competitors, who face an array of much more dispersed public funding programs.</w:t>
      </w:r>
    </w:p>
    <w:p w14:paraId="2E848229" w14:textId="77777777" w:rsidR="0045665C" w:rsidRDefault="0045665C">
      <w:pPr>
        <w:rPr>
          <w:sz w:val="36"/>
          <w:szCs w:val="36"/>
        </w:rPr>
      </w:pPr>
    </w:p>
    <w:p w14:paraId="2C821A77" w14:textId="77777777" w:rsidR="0045665C" w:rsidRDefault="002E124F">
      <w:pPr>
        <w:rPr>
          <w:sz w:val="36"/>
          <w:szCs w:val="36"/>
        </w:rPr>
      </w:pPr>
      <w:r>
        <w:rPr>
          <w:sz w:val="36"/>
          <w:szCs w:val="36"/>
        </w:rPr>
        <w:t>For civil (i.e. non-defense) public R+D expenditure, the OECD collect three classes of data, on (</w:t>
      </w:r>
      <w:proofErr w:type="gramStart"/>
      <w:r>
        <w:rPr>
          <w:sz w:val="36"/>
          <w:szCs w:val="36"/>
        </w:rPr>
        <w:t>1)economic</w:t>
      </w:r>
      <w:proofErr w:type="gramEnd"/>
      <w:r>
        <w:rPr>
          <w:sz w:val="36"/>
          <w:szCs w:val="36"/>
        </w:rPr>
        <w:t xml:space="preserve"> development in sectors such as industry, agriculture, energy (2) health, environment, education, social and space research, and (3) non-oriented and general university funds. </w:t>
      </w:r>
      <w:r w:rsidR="005309B5">
        <w:rPr>
          <w:sz w:val="36"/>
          <w:szCs w:val="36"/>
        </w:rPr>
        <w:t xml:space="preserve"> </w:t>
      </w:r>
      <w:r>
        <w:rPr>
          <w:sz w:val="36"/>
          <w:szCs w:val="36"/>
        </w:rPr>
        <w:t xml:space="preserve">It would be reasonable to have expected a shift in </w:t>
      </w:r>
      <w:proofErr w:type="spellStart"/>
      <w:r>
        <w:rPr>
          <w:sz w:val="36"/>
          <w:szCs w:val="36"/>
        </w:rPr>
        <w:t>favour</w:t>
      </w:r>
      <w:proofErr w:type="spellEnd"/>
      <w:r>
        <w:rPr>
          <w:sz w:val="36"/>
          <w:szCs w:val="36"/>
        </w:rPr>
        <w:t xml:space="preserve"> of economic development in the recession years since 2007. However, the OEC</w:t>
      </w:r>
      <w:r w:rsidR="005309B5">
        <w:rPr>
          <w:sz w:val="36"/>
          <w:szCs w:val="36"/>
        </w:rPr>
        <w:t xml:space="preserve">D data do </w:t>
      </w:r>
      <w:r w:rsidR="00291C9F">
        <w:rPr>
          <w:sz w:val="36"/>
          <w:szCs w:val="36"/>
        </w:rPr>
        <w:t>not show such a trend</w:t>
      </w:r>
      <w:r w:rsidR="005309B5">
        <w:rPr>
          <w:sz w:val="36"/>
          <w:szCs w:val="36"/>
        </w:rPr>
        <w:t>.</w:t>
      </w:r>
    </w:p>
    <w:p w14:paraId="163E0A38" w14:textId="77777777" w:rsidR="005309B5" w:rsidRDefault="005309B5">
      <w:pPr>
        <w:rPr>
          <w:sz w:val="36"/>
          <w:szCs w:val="36"/>
        </w:rPr>
      </w:pPr>
    </w:p>
    <w:p w14:paraId="651AC8A7" w14:textId="77777777" w:rsidR="0012463A" w:rsidRDefault="005309B5">
      <w:pPr>
        <w:rPr>
          <w:noProof/>
        </w:rPr>
      </w:pPr>
      <w:r>
        <w:rPr>
          <w:sz w:val="36"/>
          <w:szCs w:val="36"/>
        </w:rPr>
        <w:t>Most countries invested between 20% and 30% of their science budget in economic development objectives in 2012.</w:t>
      </w:r>
      <w:r w:rsidR="000F6145">
        <w:rPr>
          <w:sz w:val="36"/>
          <w:szCs w:val="36"/>
        </w:rPr>
        <w:t xml:space="preserve"> However, only one, Ireland, had increased that figure by more than 10% in the years since 2007. </w:t>
      </w:r>
      <w:r w:rsidR="00291C9F">
        <w:rPr>
          <w:sz w:val="36"/>
          <w:szCs w:val="36"/>
        </w:rPr>
        <w:t>And while the Irish state science budget for economic objectives went up by 13%, parallel business investment also increased, by 43% in the same period.</w:t>
      </w:r>
      <w:r w:rsidR="0012463A" w:rsidRPr="0012463A">
        <w:rPr>
          <w:noProof/>
        </w:rPr>
        <w:t xml:space="preserve"> </w:t>
      </w:r>
    </w:p>
    <w:p w14:paraId="4F90A55B" w14:textId="77777777" w:rsidR="0012463A" w:rsidRDefault="0012463A">
      <w:pPr>
        <w:rPr>
          <w:noProof/>
        </w:rPr>
      </w:pPr>
    </w:p>
    <w:p w14:paraId="7B24631B" w14:textId="77777777" w:rsidR="0012463A" w:rsidRDefault="0012463A">
      <w:pPr>
        <w:rPr>
          <w:noProof/>
        </w:rPr>
      </w:pPr>
    </w:p>
    <w:p w14:paraId="3DFAF4DA" w14:textId="77777777" w:rsidR="0012463A" w:rsidRDefault="0012463A">
      <w:pPr>
        <w:rPr>
          <w:noProof/>
          <w:sz w:val="36"/>
          <w:szCs w:val="36"/>
        </w:rPr>
      </w:pPr>
      <w:r w:rsidRPr="0012463A">
        <w:rPr>
          <w:noProof/>
          <w:sz w:val="36"/>
          <w:szCs w:val="36"/>
        </w:rPr>
        <w:t>Figure 2</w:t>
      </w:r>
      <w:r>
        <w:rPr>
          <w:noProof/>
          <w:sz w:val="36"/>
          <w:szCs w:val="36"/>
        </w:rPr>
        <w:t>. Percent of Government expenditure for R+D declared to be for economic development, 2012.</w:t>
      </w:r>
    </w:p>
    <w:p w14:paraId="5F90145A" w14:textId="77777777" w:rsidR="00A1072D" w:rsidRDefault="00A1072D">
      <w:pPr>
        <w:rPr>
          <w:noProof/>
          <w:sz w:val="36"/>
          <w:szCs w:val="36"/>
        </w:rPr>
      </w:pPr>
    </w:p>
    <w:p w14:paraId="3569B3A3" w14:textId="77777777" w:rsidR="0012463A" w:rsidRPr="0012463A" w:rsidRDefault="0012463A">
      <w:pPr>
        <w:rPr>
          <w:noProof/>
          <w:sz w:val="36"/>
          <w:szCs w:val="36"/>
        </w:rPr>
      </w:pPr>
    </w:p>
    <w:p w14:paraId="331D401E" w14:textId="77777777" w:rsidR="005309B5" w:rsidRDefault="0012463A">
      <w:pPr>
        <w:rPr>
          <w:sz w:val="36"/>
          <w:szCs w:val="36"/>
        </w:rPr>
      </w:pPr>
      <w:r w:rsidRPr="0012463A">
        <w:rPr>
          <w:noProof/>
          <w:sz w:val="36"/>
          <w:szCs w:val="36"/>
        </w:rPr>
        <w:drawing>
          <wp:inline distT="0" distB="0" distL="0" distR="0" wp14:anchorId="2B62B2D0" wp14:editId="04729CAC">
            <wp:extent cx="5270500" cy="3517937"/>
            <wp:effectExtent l="0" t="0" r="0" b="12700"/>
            <wp:docPr id="17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517937"/>
                    </a:xfrm>
                    <a:prstGeom prst="rect">
                      <a:avLst/>
                    </a:prstGeom>
                    <a:noFill/>
                    <a:ln>
                      <a:noFill/>
                    </a:ln>
                    <a:extLst/>
                  </pic:spPr>
                </pic:pic>
              </a:graphicData>
            </a:graphic>
          </wp:inline>
        </w:drawing>
      </w:r>
    </w:p>
    <w:p w14:paraId="043198D1" w14:textId="77777777" w:rsidR="0012463A" w:rsidRDefault="0012463A">
      <w:pPr>
        <w:rPr>
          <w:sz w:val="36"/>
          <w:szCs w:val="36"/>
        </w:rPr>
      </w:pPr>
    </w:p>
    <w:p w14:paraId="7DC03C33" w14:textId="77777777" w:rsidR="0012463A" w:rsidRDefault="0012463A">
      <w:pPr>
        <w:rPr>
          <w:sz w:val="36"/>
          <w:szCs w:val="36"/>
        </w:rPr>
      </w:pPr>
    </w:p>
    <w:p w14:paraId="52D26C29" w14:textId="77777777" w:rsidR="00291C9F" w:rsidRDefault="00291C9F">
      <w:pPr>
        <w:rPr>
          <w:sz w:val="36"/>
          <w:szCs w:val="36"/>
        </w:rPr>
      </w:pPr>
    </w:p>
    <w:p w14:paraId="6D8C2FA4" w14:textId="77777777" w:rsidR="00D10EC5" w:rsidRDefault="00D10EC5">
      <w:pPr>
        <w:rPr>
          <w:sz w:val="36"/>
          <w:szCs w:val="36"/>
        </w:rPr>
      </w:pPr>
    </w:p>
    <w:p w14:paraId="360CA31C" w14:textId="77777777" w:rsidR="00D10EC5" w:rsidRDefault="00D10EC5">
      <w:pPr>
        <w:rPr>
          <w:sz w:val="36"/>
          <w:szCs w:val="36"/>
        </w:rPr>
      </w:pPr>
    </w:p>
    <w:p w14:paraId="1DDA3ED1" w14:textId="77777777" w:rsidR="00291C9F" w:rsidRDefault="00291C9F">
      <w:pPr>
        <w:rPr>
          <w:sz w:val="36"/>
          <w:szCs w:val="36"/>
        </w:rPr>
      </w:pPr>
      <w:r>
        <w:rPr>
          <w:sz w:val="36"/>
          <w:szCs w:val="36"/>
        </w:rPr>
        <w:t>The pattern of public R+D budgets for economic</w:t>
      </w:r>
      <w:r w:rsidR="00D04357">
        <w:rPr>
          <w:sz w:val="36"/>
          <w:szCs w:val="36"/>
        </w:rPr>
        <w:t xml:space="preserve"> objectives</w:t>
      </w:r>
      <w:r w:rsidR="0012463A">
        <w:rPr>
          <w:sz w:val="36"/>
          <w:szCs w:val="36"/>
        </w:rPr>
        <w:t xml:space="preserve"> is shown in Figure 2</w:t>
      </w:r>
      <w:r>
        <w:rPr>
          <w:sz w:val="36"/>
          <w:szCs w:val="36"/>
        </w:rPr>
        <w:t xml:space="preserve"> for all countries reporting.</w:t>
      </w:r>
      <w:r w:rsidR="000C24CD">
        <w:rPr>
          <w:sz w:val="36"/>
          <w:szCs w:val="36"/>
        </w:rPr>
        <w:t xml:space="preserve"> </w:t>
      </w:r>
      <w:r w:rsidR="00E423FD">
        <w:rPr>
          <w:sz w:val="36"/>
          <w:szCs w:val="36"/>
        </w:rPr>
        <w:t>Among the smaller countries (under $3bn</w:t>
      </w:r>
      <w:r w:rsidR="000C24CD">
        <w:rPr>
          <w:sz w:val="36"/>
          <w:szCs w:val="36"/>
        </w:rPr>
        <w:t>)</w:t>
      </w:r>
      <w:r w:rsidR="00E423FD">
        <w:rPr>
          <w:sz w:val="36"/>
          <w:szCs w:val="36"/>
        </w:rPr>
        <w:t>,</w:t>
      </w:r>
    </w:p>
    <w:p w14:paraId="58A8A301" w14:textId="72A5C183" w:rsidR="00E423FD" w:rsidRDefault="00E423FD">
      <w:pPr>
        <w:rPr>
          <w:sz w:val="36"/>
          <w:szCs w:val="36"/>
        </w:rPr>
      </w:pPr>
      <w:r>
        <w:rPr>
          <w:sz w:val="36"/>
          <w:szCs w:val="36"/>
        </w:rPr>
        <w:t>Belgium, Ireland and Finland allocated some 40% to economic aims, with most others at about 20%.</w:t>
      </w:r>
      <w:r w:rsidR="00280364">
        <w:rPr>
          <w:sz w:val="36"/>
          <w:szCs w:val="36"/>
        </w:rPr>
        <w:t xml:space="preserve"> </w:t>
      </w:r>
      <w:r>
        <w:rPr>
          <w:sz w:val="36"/>
          <w:szCs w:val="36"/>
        </w:rPr>
        <w:t xml:space="preserve">The larger countries also generally had a figure of about 20%, with two notable exceptions: Korea at 50% and UK at 10%. Finally, the EU as a whole had twice </w:t>
      </w:r>
      <w:r w:rsidR="00B642C0">
        <w:rPr>
          <w:sz w:val="36"/>
          <w:szCs w:val="36"/>
        </w:rPr>
        <w:t>the US figure: 20% versus 10</w:t>
      </w:r>
      <w:r>
        <w:rPr>
          <w:sz w:val="36"/>
          <w:szCs w:val="36"/>
        </w:rPr>
        <w:t xml:space="preserve">%. Further analysis of these </w:t>
      </w:r>
      <w:proofErr w:type="gramStart"/>
      <w:r>
        <w:rPr>
          <w:sz w:val="36"/>
          <w:szCs w:val="36"/>
        </w:rPr>
        <w:t>differences(</w:t>
      </w:r>
      <w:proofErr w:type="gramEnd"/>
      <w:r>
        <w:rPr>
          <w:sz w:val="36"/>
          <w:szCs w:val="36"/>
        </w:rPr>
        <w:t>and similarities) could be informative.</w:t>
      </w:r>
    </w:p>
    <w:p w14:paraId="5882375A" w14:textId="77777777" w:rsidR="00E423FD" w:rsidRDefault="00280364">
      <w:pPr>
        <w:rPr>
          <w:sz w:val="36"/>
          <w:szCs w:val="36"/>
        </w:rPr>
      </w:pPr>
      <w:r>
        <w:rPr>
          <w:sz w:val="36"/>
          <w:szCs w:val="36"/>
        </w:rPr>
        <w:t>The ambition of the EU 2000 Lisbon strategy to spend 3% of GDP by 2010 on public and private R+D has been achieved by only three countries, Denmark, Sweden and Finland. For the EU as a whole, it is still under 2%.  Public R+D investment at 0.7% is still well below the Lisbon target of 1%.</w:t>
      </w:r>
      <w:r w:rsidR="00A336FF">
        <w:rPr>
          <w:sz w:val="36"/>
          <w:szCs w:val="36"/>
        </w:rPr>
        <w:t xml:space="preserve"> </w:t>
      </w:r>
    </w:p>
    <w:p w14:paraId="1692574F" w14:textId="77777777" w:rsidR="00A336FF" w:rsidRDefault="00A336FF">
      <w:pPr>
        <w:rPr>
          <w:sz w:val="36"/>
          <w:szCs w:val="36"/>
        </w:rPr>
      </w:pPr>
    </w:p>
    <w:p w14:paraId="072C1C7D" w14:textId="77777777" w:rsidR="00A336FF" w:rsidRDefault="00A336FF">
      <w:pPr>
        <w:rPr>
          <w:sz w:val="36"/>
          <w:szCs w:val="36"/>
        </w:rPr>
      </w:pPr>
      <w:r>
        <w:rPr>
          <w:sz w:val="36"/>
          <w:szCs w:val="36"/>
        </w:rPr>
        <w:t>With over 90% of public R+D expenditure still locked in the national systems, the European Union is a form of rolling experiment in the deployment of public funds to drive societal advance. Given the scale and importance of future societal needs, and the proven benefits derived from previous investments in R+D,</w:t>
      </w:r>
    </w:p>
    <w:p w14:paraId="424D9005" w14:textId="77777777" w:rsidR="00A336FF" w:rsidRDefault="00A336FF">
      <w:pPr>
        <w:rPr>
          <w:sz w:val="36"/>
          <w:szCs w:val="36"/>
        </w:rPr>
      </w:pPr>
      <w:r>
        <w:rPr>
          <w:sz w:val="36"/>
          <w:szCs w:val="36"/>
        </w:rPr>
        <w:t>There is a strong argument for increased analysis of investment and return.</w:t>
      </w:r>
    </w:p>
    <w:p w14:paraId="349AFAE4" w14:textId="77777777" w:rsidR="00D10EC5" w:rsidRDefault="00D10EC5">
      <w:pPr>
        <w:rPr>
          <w:sz w:val="36"/>
          <w:szCs w:val="36"/>
        </w:rPr>
      </w:pPr>
    </w:p>
    <w:p w14:paraId="3897C5F5" w14:textId="77777777" w:rsidR="00D10EC5" w:rsidRDefault="00D10EC5">
      <w:pPr>
        <w:rPr>
          <w:sz w:val="36"/>
          <w:szCs w:val="36"/>
        </w:rPr>
      </w:pPr>
    </w:p>
    <w:p w14:paraId="31922CA2" w14:textId="77777777" w:rsidR="00A336FF" w:rsidRDefault="00A336FF">
      <w:pPr>
        <w:rPr>
          <w:sz w:val="48"/>
          <w:szCs w:val="48"/>
        </w:rPr>
      </w:pPr>
      <w:r w:rsidRPr="00A336FF">
        <w:rPr>
          <w:sz w:val="48"/>
          <w:szCs w:val="48"/>
        </w:rPr>
        <w:t>Public Perceptions</w:t>
      </w:r>
    </w:p>
    <w:p w14:paraId="4FC71A84" w14:textId="77777777" w:rsidR="00A336FF" w:rsidRDefault="00A336FF">
      <w:pPr>
        <w:rPr>
          <w:sz w:val="48"/>
          <w:szCs w:val="48"/>
        </w:rPr>
      </w:pPr>
    </w:p>
    <w:p w14:paraId="245127BA" w14:textId="77777777" w:rsidR="00A336FF" w:rsidRDefault="00B418A9">
      <w:pPr>
        <w:rPr>
          <w:sz w:val="36"/>
          <w:szCs w:val="36"/>
        </w:rPr>
      </w:pPr>
      <w:r>
        <w:rPr>
          <w:sz w:val="36"/>
          <w:szCs w:val="36"/>
        </w:rPr>
        <w:t>In</w:t>
      </w:r>
      <w:r w:rsidR="00A336FF" w:rsidRPr="00A336FF">
        <w:rPr>
          <w:sz w:val="36"/>
          <w:szCs w:val="36"/>
        </w:rPr>
        <w:t xml:space="preserve"> most developed countries,</w:t>
      </w:r>
      <w:r w:rsidR="00A336FF">
        <w:rPr>
          <w:sz w:val="36"/>
          <w:szCs w:val="36"/>
        </w:rPr>
        <w:t xml:space="preserve"> the annual state budget amounts to more than 50% of annual GDP.</w:t>
      </w:r>
    </w:p>
    <w:p w14:paraId="586DC204" w14:textId="77777777" w:rsidR="00A336FF" w:rsidRDefault="002A4FDC">
      <w:pPr>
        <w:rPr>
          <w:sz w:val="36"/>
          <w:szCs w:val="36"/>
        </w:rPr>
      </w:pPr>
      <w:r>
        <w:rPr>
          <w:sz w:val="36"/>
          <w:szCs w:val="36"/>
        </w:rPr>
        <w:t xml:space="preserve">Typically, </w:t>
      </w:r>
      <w:r w:rsidR="00B418A9">
        <w:rPr>
          <w:sz w:val="36"/>
          <w:szCs w:val="36"/>
        </w:rPr>
        <w:t xml:space="preserve">up </w:t>
      </w:r>
      <w:r>
        <w:rPr>
          <w:sz w:val="36"/>
          <w:szCs w:val="36"/>
        </w:rPr>
        <w:t>to three quarters of this budget is taken up to provide social protection, health and general public services. In general these represent spending to meet today’s needs. The remaining quarter is capital investment to meet future needs: improved infrastructure, education of the rising generation</w:t>
      </w:r>
      <w:r w:rsidR="00B418A9">
        <w:rPr>
          <w:sz w:val="36"/>
          <w:szCs w:val="36"/>
        </w:rPr>
        <w:t xml:space="preserve">, and funding of research and </w:t>
      </w:r>
      <w:r w:rsidR="0012463A">
        <w:rPr>
          <w:sz w:val="36"/>
          <w:szCs w:val="36"/>
        </w:rPr>
        <w:t>associated development. Figure 3</w:t>
      </w:r>
      <w:r w:rsidR="00B418A9">
        <w:rPr>
          <w:sz w:val="36"/>
          <w:szCs w:val="36"/>
        </w:rPr>
        <w:t xml:space="preserve"> shows the recent pattern of these investments for Ireland. At 1%, R+D is the smallest slice of all of this public expenditure. Together </w:t>
      </w:r>
      <w:r w:rsidR="00C16AFF">
        <w:rPr>
          <w:sz w:val="36"/>
          <w:szCs w:val="36"/>
        </w:rPr>
        <w:t xml:space="preserve">with education, it is the most </w:t>
      </w:r>
      <w:r w:rsidR="00B418A9">
        <w:rPr>
          <w:sz w:val="36"/>
          <w:szCs w:val="36"/>
        </w:rPr>
        <w:t xml:space="preserve">important </w:t>
      </w:r>
      <w:r w:rsidR="00C16AFF">
        <w:rPr>
          <w:sz w:val="36"/>
          <w:szCs w:val="36"/>
        </w:rPr>
        <w:t xml:space="preserve">for </w:t>
      </w:r>
      <w:proofErr w:type="gramStart"/>
      <w:r w:rsidR="00C16AFF">
        <w:rPr>
          <w:sz w:val="36"/>
          <w:szCs w:val="36"/>
        </w:rPr>
        <w:t>long term</w:t>
      </w:r>
      <w:proofErr w:type="gramEnd"/>
      <w:r w:rsidR="00C16AFF">
        <w:rPr>
          <w:sz w:val="36"/>
          <w:szCs w:val="36"/>
        </w:rPr>
        <w:t xml:space="preserve"> societal progress.</w:t>
      </w:r>
    </w:p>
    <w:p w14:paraId="05B8FD2E" w14:textId="77777777" w:rsidR="00C16AFF" w:rsidRDefault="00C16AFF">
      <w:pPr>
        <w:rPr>
          <w:sz w:val="36"/>
          <w:szCs w:val="36"/>
        </w:rPr>
      </w:pPr>
    </w:p>
    <w:p w14:paraId="24D58C81" w14:textId="77777777" w:rsidR="00340927" w:rsidRDefault="00340927">
      <w:pPr>
        <w:rPr>
          <w:noProof/>
        </w:rPr>
      </w:pPr>
      <w:r>
        <w:rPr>
          <w:sz w:val="36"/>
          <w:szCs w:val="36"/>
        </w:rPr>
        <w:t xml:space="preserve">Figure 3.  </w:t>
      </w:r>
      <w:proofErr w:type="gramStart"/>
      <w:r>
        <w:rPr>
          <w:sz w:val="36"/>
          <w:szCs w:val="36"/>
        </w:rPr>
        <w:t xml:space="preserve">Distribution of total government expenditure, </w:t>
      </w:r>
      <w:r w:rsidR="00C16AFF">
        <w:rPr>
          <w:sz w:val="36"/>
          <w:szCs w:val="36"/>
        </w:rPr>
        <w:t>Ireland</w:t>
      </w:r>
      <w:r>
        <w:rPr>
          <w:sz w:val="36"/>
          <w:szCs w:val="36"/>
        </w:rPr>
        <w:t>, 2010.</w:t>
      </w:r>
      <w:proofErr w:type="gramEnd"/>
      <w:r w:rsidRPr="00340927">
        <w:rPr>
          <w:noProof/>
        </w:rPr>
        <w:t xml:space="preserve"> </w:t>
      </w:r>
    </w:p>
    <w:p w14:paraId="2F7BEC95" w14:textId="77777777" w:rsidR="00340927" w:rsidRDefault="00340927">
      <w:pPr>
        <w:rPr>
          <w:noProof/>
        </w:rPr>
      </w:pPr>
    </w:p>
    <w:p w14:paraId="402FE10D" w14:textId="77777777" w:rsidR="00340927" w:rsidRDefault="00340927">
      <w:pPr>
        <w:rPr>
          <w:noProof/>
        </w:rPr>
      </w:pPr>
      <w:r w:rsidRPr="00340927">
        <w:rPr>
          <w:noProof/>
          <w:sz w:val="36"/>
          <w:szCs w:val="36"/>
        </w:rPr>
        <w:drawing>
          <wp:inline distT="0" distB="0" distL="0" distR="0" wp14:anchorId="3BF1346C" wp14:editId="2F74E715">
            <wp:extent cx="5270500" cy="3639939"/>
            <wp:effectExtent l="0" t="0" r="0" b="0"/>
            <wp:docPr id="30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1"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639939"/>
                    </a:xfrm>
                    <a:prstGeom prst="rect">
                      <a:avLst/>
                    </a:prstGeom>
                    <a:noFill/>
                    <a:ln>
                      <a:noFill/>
                    </a:ln>
                    <a:extLst/>
                  </pic:spPr>
                </pic:pic>
              </a:graphicData>
            </a:graphic>
          </wp:inline>
        </w:drawing>
      </w:r>
    </w:p>
    <w:p w14:paraId="07D99029" w14:textId="77777777" w:rsidR="00340927" w:rsidRDefault="00340927">
      <w:pPr>
        <w:rPr>
          <w:noProof/>
        </w:rPr>
      </w:pPr>
    </w:p>
    <w:p w14:paraId="407C1F9B" w14:textId="30ACE225" w:rsidR="00340927" w:rsidRPr="00340927" w:rsidRDefault="00340927">
      <w:pPr>
        <w:rPr>
          <w:noProof/>
          <w:sz w:val="36"/>
          <w:szCs w:val="36"/>
        </w:rPr>
      </w:pPr>
      <w:r w:rsidRPr="00340927">
        <w:rPr>
          <w:noProof/>
          <w:sz w:val="36"/>
          <w:szCs w:val="36"/>
        </w:rPr>
        <w:t xml:space="preserve">The challenge for </w:t>
      </w:r>
      <w:r w:rsidR="00B642C0">
        <w:rPr>
          <w:noProof/>
          <w:sz w:val="36"/>
          <w:szCs w:val="36"/>
        </w:rPr>
        <w:t>policy makers, and particula</w:t>
      </w:r>
      <w:bookmarkStart w:id="0" w:name="_GoBack"/>
      <w:bookmarkEnd w:id="0"/>
      <w:r>
        <w:rPr>
          <w:noProof/>
          <w:sz w:val="36"/>
          <w:szCs w:val="36"/>
        </w:rPr>
        <w:t>rly for p</w:t>
      </w:r>
      <w:r w:rsidR="00A1072D">
        <w:rPr>
          <w:noProof/>
          <w:sz w:val="36"/>
          <w:szCs w:val="36"/>
        </w:rPr>
        <w:t>oliticians, whose horizons are necessarily focussed on  the next election, is to protect investment for the future against the demands of the present.</w:t>
      </w:r>
    </w:p>
    <w:p w14:paraId="74D54550" w14:textId="77777777" w:rsidR="00340927" w:rsidRDefault="00340927">
      <w:pPr>
        <w:rPr>
          <w:noProof/>
        </w:rPr>
      </w:pPr>
    </w:p>
    <w:p w14:paraId="34D0FD42" w14:textId="77777777" w:rsidR="00340927" w:rsidRDefault="00340927">
      <w:pPr>
        <w:rPr>
          <w:noProof/>
        </w:rPr>
      </w:pPr>
    </w:p>
    <w:p w14:paraId="509095BB" w14:textId="77777777" w:rsidR="00340927" w:rsidRDefault="00340927">
      <w:pPr>
        <w:rPr>
          <w:noProof/>
        </w:rPr>
      </w:pPr>
    </w:p>
    <w:p w14:paraId="55CD0F15" w14:textId="77777777" w:rsidR="00340927" w:rsidRDefault="00340927">
      <w:pPr>
        <w:rPr>
          <w:noProof/>
        </w:rPr>
      </w:pPr>
    </w:p>
    <w:p w14:paraId="36C884E7" w14:textId="77777777" w:rsidR="00340927" w:rsidRDefault="00340927">
      <w:pPr>
        <w:rPr>
          <w:noProof/>
        </w:rPr>
      </w:pPr>
    </w:p>
    <w:p w14:paraId="459F5774" w14:textId="77777777" w:rsidR="00340927" w:rsidRDefault="00340927">
      <w:pPr>
        <w:rPr>
          <w:sz w:val="36"/>
          <w:szCs w:val="36"/>
        </w:rPr>
      </w:pPr>
    </w:p>
    <w:p w14:paraId="0CEAC633" w14:textId="77777777" w:rsidR="00D10EC5" w:rsidRDefault="00D10EC5">
      <w:pPr>
        <w:rPr>
          <w:sz w:val="48"/>
          <w:szCs w:val="48"/>
        </w:rPr>
      </w:pPr>
      <w:r>
        <w:rPr>
          <w:sz w:val="48"/>
          <w:szCs w:val="48"/>
        </w:rPr>
        <w:t>References</w:t>
      </w:r>
    </w:p>
    <w:p w14:paraId="25C249D4" w14:textId="77777777" w:rsidR="00340927" w:rsidRDefault="00340927">
      <w:pPr>
        <w:rPr>
          <w:sz w:val="48"/>
          <w:szCs w:val="48"/>
        </w:rPr>
      </w:pPr>
    </w:p>
    <w:p w14:paraId="2996FF71" w14:textId="77777777" w:rsidR="00D10EC5" w:rsidRDefault="00C54E0F">
      <w:pPr>
        <w:rPr>
          <w:sz w:val="36"/>
          <w:szCs w:val="36"/>
        </w:rPr>
      </w:pPr>
      <w:r>
        <w:rPr>
          <w:sz w:val="36"/>
          <w:szCs w:val="36"/>
        </w:rPr>
        <w:t>Cunningham, Patrick</w:t>
      </w:r>
      <w:proofErr w:type="gramStart"/>
      <w:r>
        <w:rPr>
          <w:sz w:val="36"/>
          <w:szCs w:val="36"/>
        </w:rPr>
        <w:t>.(</w:t>
      </w:r>
      <w:proofErr w:type="gramEnd"/>
      <w:r>
        <w:rPr>
          <w:sz w:val="36"/>
          <w:szCs w:val="36"/>
        </w:rPr>
        <w:t>2013) Set research priorities in a time of r</w:t>
      </w:r>
      <w:r w:rsidR="00D10EC5">
        <w:rPr>
          <w:sz w:val="36"/>
          <w:szCs w:val="36"/>
        </w:rPr>
        <w:t>ecession. Nature, 502,433/4</w:t>
      </w:r>
    </w:p>
    <w:p w14:paraId="20D25916" w14:textId="77777777" w:rsidR="00D10EC5" w:rsidRDefault="00D10EC5">
      <w:pPr>
        <w:rPr>
          <w:sz w:val="36"/>
          <w:szCs w:val="36"/>
        </w:rPr>
      </w:pPr>
    </w:p>
    <w:p w14:paraId="40B05BF6" w14:textId="77777777" w:rsidR="00D10EC5" w:rsidRPr="00D10EC5" w:rsidRDefault="00D10EC5">
      <w:pPr>
        <w:rPr>
          <w:sz w:val="36"/>
          <w:szCs w:val="36"/>
        </w:rPr>
      </w:pPr>
      <w:proofErr w:type="spellStart"/>
      <w:r>
        <w:rPr>
          <w:sz w:val="36"/>
          <w:szCs w:val="36"/>
        </w:rPr>
        <w:t>Mazzucato</w:t>
      </w:r>
      <w:proofErr w:type="gramStart"/>
      <w:r>
        <w:rPr>
          <w:sz w:val="36"/>
          <w:szCs w:val="36"/>
        </w:rPr>
        <w:t>,M</w:t>
      </w:r>
      <w:proofErr w:type="spellEnd"/>
      <w:proofErr w:type="gramEnd"/>
      <w:r>
        <w:rPr>
          <w:sz w:val="36"/>
          <w:szCs w:val="36"/>
        </w:rPr>
        <w:t>.</w:t>
      </w:r>
      <w:r w:rsidR="00C54E0F">
        <w:rPr>
          <w:sz w:val="36"/>
          <w:szCs w:val="36"/>
        </w:rPr>
        <w:t xml:space="preserve"> </w:t>
      </w:r>
      <w:r w:rsidRPr="00C54E0F">
        <w:rPr>
          <w:i/>
          <w:sz w:val="36"/>
          <w:szCs w:val="36"/>
        </w:rPr>
        <w:t xml:space="preserve">The </w:t>
      </w:r>
      <w:proofErr w:type="spellStart"/>
      <w:r w:rsidRPr="00C54E0F">
        <w:rPr>
          <w:i/>
          <w:sz w:val="36"/>
          <w:szCs w:val="36"/>
        </w:rPr>
        <w:t>Enterpreneurial</w:t>
      </w:r>
      <w:proofErr w:type="spellEnd"/>
      <w:r w:rsidRPr="00C54E0F">
        <w:rPr>
          <w:i/>
          <w:sz w:val="36"/>
          <w:szCs w:val="36"/>
        </w:rPr>
        <w:t xml:space="preserve"> </w:t>
      </w:r>
      <w:r w:rsidR="00C54E0F" w:rsidRPr="00C54E0F">
        <w:rPr>
          <w:i/>
          <w:sz w:val="36"/>
          <w:szCs w:val="36"/>
        </w:rPr>
        <w:t xml:space="preserve"> State</w:t>
      </w:r>
      <w:r w:rsidR="00C54E0F">
        <w:rPr>
          <w:i/>
          <w:sz w:val="36"/>
          <w:szCs w:val="36"/>
        </w:rPr>
        <w:t xml:space="preserve"> (Anthem, 2013)</w:t>
      </w:r>
    </w:p>
    <w:p w14:paraId="48C4C455" w14:textId="77777777" w:rsidR="00D10EC5" w:rsidRDefault="00D10EC5">
      <w:pPr>
        <w:rPr>
          <w:sz w:val="48"/>
          <w:szCs w:val="48"/>
        </w:rPr>
      </w:pPr>
    </w:p>
    <w:p w14:paraId="3FACD429" w14:textId="77777777" w:rsidR="00D10EC5" w:rsidRPr="00D10EC5" w:rsidRDefault="00D10EC5">
      <w:pPr>
        <w:rPr>
          <w:sz w:val="36"/>
          <w:szCs w:val="36"/>
        </w:rPr>
      </w:pPr>
    </w:p>
    <w:p w14:paraId="6453F638" w14:textId="77777777" w:rsidR="005309B5" w:rsidRPr="00A336FF" w:rsidRDefault="005309B5">
      <w:pPr>
        <w:rPr>
          <w:sz w:val="48"/>
          <w:szCs w:val="48"/>
        </w:rPr>
      </w:pPr>
    </w:p>
    <w:p w14:paraId="0419AD92" w14:textId="77777777" w:rsidR="00E54719" w:rsidRPr="00A336FF" w:rsidRDefault="00E54719">
      <w:pPr>
        <w:rPr>
          <w:sz w:val="48"/>
          <w:szCs w:val="48"/>
        </w:rPr>
      </w:pPr>
    </w:p>
    <w:p w14:paraId="68246ABE" w14:textId="77777777" w:rsidR="00E54719" w:rsidRPr="00A336FF" w:rsidRDefault="00E54719">
      <w:pPr>
        <w:rPr>
          <w:sz w:val="48"/>
          <w:szCs w:val="48"/>
        </w:rPr>
      </w:pPr>
    </w:p>
    <w:p w14:paraId="581FD769" w14:textId="77777777" w:rsidR="000D551C" w:rsidRPr="00A336FF" w:rsidRDefault="000D551C">
      <w:pPr>
        <w:rPr>
          <w:sz w:val="48"/>
          <w:szCs w:val="48"/>
        </w:rPr>
      </w:pPr>
    </w:p>
    <w:sectPr w:rsidR="000D551C" w:rsidRPr="00A336FF" w:rsidSect="007C239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A7B15" w14:textId="77777777" w:rsidR="00A1072D" w:rsidRDefault="00A1072D" w:rsidP="0045665C">
      <w:r>
        <w:separator/>
      </w:r>
    </w:p>
  </w:endnote>
  <w:endnote w:type="continuationSeparator" w:id="0">
    <w:p w14:paraId="734A731D" w14:textId="77777777" w:rsidR="00A1072D" w:rsidRDefault="00A1072D" w:rsidP="0045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1CDEC" w14:textId="77777777" w:rsidR="00A1072D" w:rsidRDefault="00A1072D" w:rsidP="0045665C">
      <w:r>
        <w:separator/>
      </w:r>
    </w:p>
  </w:footnote>
  <w:footnote w:type="continuationSeparator" w:id="0">
    <w:p w14:paraId="5F7CA4C0" w14:textId="77777777" w:rsidR="00A1072D" w:rsidRDefault="00A1072D" w:rsidP="0045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1C"/>
    <w:rsid w:val="00076D38"/>
    <w:rsid w:val="000C24CD"/>
    <w:rsid w:val="000D551C"/>
    <w:rsid w:val="000F6145"/>
    <w:rsid w:val="0012463A"/>
    <w:rsid w:val="002029FA"/>
    <w:rsid w:val="0021295D"/>
    <w:rsid w:val="00280364"/>
    <w:rsid w:val="00291C9F"/>
    <w:rsid w:val="002A4FDC"/>
    <w:rsid w:val="002E124F"/>
    <w:rsid w:val="00340927"/>
    <w:rsid w:val="003B4ED5"/>
    <w:rsid w:val="003B7753"/>
    <w:rsid w:val="0045665C"/>
    <w:rsid w:val="004C320B"/>
    <w:rsid w:val="005309B5"/>
    <w:rsid w:val="0060250F"/>
    <w:rsid w:val="007C2399"/>
    <w:rsid w:val="008F29AD"/>
    <w:rsid w:val="009068DD"/>
    <w:rsid w:val="00956AB8"/>
    <w:rsid w:val="00A1072D"/>
    <w:rsid w:val="00A20A7C"/>
    <w:rsid w:val="00A336FF"/>
    <w:rsid w:val="00B418A9"/>
    <w:rsid w:val="00B642C0"/>
    <w:rsid w:val="00BD1D5E"/>
    <w:rsid w:val="00C16AFF"/>
    <w:rsid w:val="00C54E0F"/>
    <w:rsid w:val="00D04357"/>
    <w:rsid w:val="00D10EC5"/>
    <w:rsid w:val="00E423FD"/>
    <w:rsid w:val="00E54719"/>
    <w:rsid w:val="00E74EB6"/>
    <w:rsid w:val="00EB5F7B"/>
    <w:rsid w:val="00F36938"/>
    <w:rsid w:val="00F82F03"/>
    <w:rsid w:val="00FE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CC9C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65C"/>
    <w:pPr>
      <w:tabs>
        <w:tab w:val="center" w:pos="4320"/>
        <w:tab w:val="right" w:pos="8640"/>
      </w:tabs>
    </w:pPr>
  </w:style>
  <w:style w:type="character" w:customStyle="1" w:styleId="HeaderChar">
    <w:name w:val="Header Char"/>
    <w:basedOn w:val="DefaultParagraphFont"/>
    <w:link w:val="Header"/>
    <w:uiPriority w:val="99"/>
    <w:rsid w:val="0045665C"/>
  </w:style>
  <w:style w:type="paragraph" w:styleId="Footer">
    <w:name w:val="footer"/>
    <w:basedOn w:val="Normal"/>
    <w:link w:val="FooterChar"/>
    <w:uiPriority w:val="99"/>
    <w:unhideWhenUsed/>
    <w:rsid w:val="0045665C"/>
    <w:pPr>
      <w:tabs>
        <w:tab w:val="center" w:pos="4320"/>
        <w:tab w:val="right" w:pos="8640"/>
      </w:tabs>
    </w:pPr>
  </w:style>
  <w:style w:type="character" w:customStyle="1" w:styleId="FooterChar">
    <w:name w:val="Footer Char"/>
    <w:basedOn w:val="DefaultParagraphFont"/>
    <w:link w:val="Footer"/>
    <w:uiPriority w:val="99"/>
    <w:rsid w:val="0045665C"/>
  </w:style>
  <w:style w:type="paragraph" w:styleId="BalloonText">
    <w:name w:val="Balloon Text"/>
    <w:basedOn w:val="Normal"/>
    <w:link w:val="BalloonTextChar"/>
    <w:uiPriority w:val="99"/>
    <w:semiHidden/>
    <w:unhideWhenUsed/>
    <w:rsid w:val="00D04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3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65C"/>
    <w:pPr>
      <w:tabs>
        <w:tab w:val="center" w:pos="4320"/>
        <w:tab w:val="right" w:pos="8640"/>
      </w:tabs>
    </w:pPr>
  </w:style>
  <w:style w:type="character" w:customStyle="1" w:styleId="HeaderChar">
    <w:name w:val="Header Char"/>
    <w:basedOn w:val="DefaultParagraphFont"/>
    <w:link w:val="Header"/>
    <w:uiPriority w:val="99"/>
    <w:rsid w:val="0045665C"/>
  </w:style>
  <w:style w:type="paragraph" w:styleId="Footer">
    <w:name w:val="footer"/>
    <w:basedOn w:val="Normal"/>
    <w:link w:val="FooterChar"/>
    <w:uiPriority w:val="99"/>
    <w:unhideWhenUsed/>
    <w:rsid w:val="0045665C"/>
    <w:pPr>
      <w:tabs>
        <w:tab w:val="center" w:pos="4320"/>
        <w:tab w:val="right" w:pos="8640"/>
      </w:tabs>
    </w:pPr>
  </w:style>
  <w:style w:type="character" w:customStyle="1" w:styleId="FooterChar">
    <w:name w:val="Footer Char"/>
    <w:basedOn w:val="DefaultParagraphFont"/>
    <w:link w:val="Footer"/>
    <w:uiPriority w:val="99"/>
    <w:rsid w:val="0045665C"/>
  </w:style>
  <w:style w:type="paragraph" w:styleId="BalloonText">
    <w:name w:val="Balloon Text"/>
    <w:basedOn w:val="Normal"/>
    <w:link w:val="BalloonTextChar"/>
    <w:uiPriority w:val="99"/>
    <w:semiHidden/>
    <w:unhideWhenUsed/>
    <w:rsid w:val="00D04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3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7</Pages>
  <Words>1006</Words>
  <Characters>5206</Characters>
  <Application>Microsoft Macintosh Word</Application>
  <DocSecurity>0</DocSecurity>
  <Lines>185</Lines>
  <Paragraphs>36</Paragraphs>
  <ScaleCrop>false</ScaleCrop>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Cunningham</dc:creator>
  <cp:keywords/>
  <dc:description/>
  <cp:lastModifiedBy>Patrick Cunningham</cp:lastModifiedBy>
  <cp:revision>3</cp:revision>
  <dcterms:created xsi:type="dcterms:W3CDTF">2014-08-14T07:08:00Z</dcterms:created>
  <dcterms:modified xsi:type="dcterms:W3CDTF">2014-08-20T09:41:00Z</dcterms:modified>
</cp:coreProperties>
</file>