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1E" w:rsidRDefault="00574D1E" w:rsidP="00574D1E">
      <w:pPr>
        <w:pStyle w:val="ListParagraph"/>
        <w:spacing w:line="276" w:lineRule="auto"/>
        <w:ind w:left="567"/>
        <w:jc w:val="center"/>
        <w:rPr>
          <w:b/>
        </w:rPr>
      </w:pPr>
      <w:bookmarkStart w:id="0" w:name="_GoBack"/>
      <w:bookmarkEnd w:id="0"/>
      <w:r w:rsidRPr="00BF2A81">
        <w:rPr>
          <w:b/>
        </w:rPr>
        <w:t>DEGRE</w:t>
      </w:r>
      <w:r>
        <w:rPr>
          <w:b/>
        </w:rPr>
        <w:t>E</w:t>
      </w:r>
      <w:r w:rsidRPr="00BF2A81">
        <w:rPr>
          <w:b/>
        </w:rPr>
        <w:t xml:space="preserve"> PATHWAYS/ROUTES </w:t>
      </w:r>
      <w:r>
        <w:rPr>
          <w:b/>
        </w:rPr>
        <w:t>&amp;</w:t>
      </w:r>
      <w:r w:rsidRPr="00BF2A81">
        <w:rPr>
          <w:b/>
        </w:rPr>
        <w:t xml:space="preserve"> PROGRAMME REQUIREMENTS</w:t>
      </w:r>
      <w:r>
        <w:rPr>
          <w:b/>
        </w:rPr>
        <w:t xml:space="preserve"> FOR THE SENIOR SOPHISTER YEAR:</w:t>
      </w:r>
    </w:p>
    <w:p w:rsidR="00574D1E" w:rsidRPr="007824CF" w:rsidRDefault="00574D1E" w:rsidP="00574D1E">
      <w:pPr>
        <w:pStyle w:val="ListParagraph"/>
        <w:spacing w:line="276" w:lineRule="auto"/>
        <w:ind w:left="567" w:right="-313"/>
        <w:jc w:val="center"/>
        <w:rPr>
          <w:b/>
        </w:rPr>
      </w:pPr>
      <w:r>
        <w:rPr>
          <w:b/>
        </w:rPr>
        <w:t xml:space="preserve">PLEASE INDICATE </w:t>
      </w:r>
      <w:r>
        <w:rPr>
          <w:b/>
        </w:rPr>
        <w:sym w:font="Wingdings" w:char="F0FC"/>
      </w:r>
      <w:r>
        <w:rPr>
          <w:b/>
        </w:rPr>
        <w:t xml:space="preserve"> YOUR CHOSEN DEGREE PATHWAY/ROUTE.  </w:t>
      </w:r>
      <w:r w:rsidRPr="007824CF">
        <w:rPr>
          <w:b/>
        </w:rPr>
        <w:t>(</w:t>
      </w:r>
      <w:r>
        <w:rPr>
          <w:b/>
        </w:rPr>
        <w:t>You must be eligible to choose your Pathway</w:t>
      </w:r>
      <w:r w:rsidRPr="007824CF">
        <w:rPr>
          <w:b/>
        </w:rPr>
        <w:t>)</w:t>
      </w:r>
    </w:p>
    <w:p w:rsidR="00574D1E" w:rsidRDefault="00574D1E" w:rsidP="00574D1E">
      <w:pPr>
        <w:pStyle w:val="ListParagraph"/>
        <w:spacing w:line="276" w:lineRule="auto"/>
        <w:ind w:left="567"/>
        <w:jc w:val="center"/>
      </w:pPr>
    </w:p>
    <w:tbl>
      <w:tblPr>
        <w:tblStyle w:val="TableGrid"/>
        <w:tblW w:w="10064" w:type="dxa"/>
        <w:tblInd w:w="562" w:type="dxa"/>
        <w:shd w:val="clear" w:color="auto" w:fill="FFF9E7"/>
        <w:tblLook w:val="04A0" w:firstRow="1" w:lastRow="0" w:firstColumn="1" w:lastColumn="0" w:noHBand="0" w:noVBand="1"/>
      </w:tblPr>
      <w:tblGrid>
        <w:gridCol w:w="3261"/>
        <w:gridCol w:w="708"/>
        <w:gridCol w:w="6095"/>
      </w:tblGrid>
      <w:tr w:rsidR="00574D1E" w:rsidTr="00BD2A8B">
        <w:tc>
          <w:tcPr>
            <w:tcW w:w="3261" w:type="dxa"/>
            <w:tcBorders>
              <w:right w:val="single" w:sz="4" w:space="0" w:color="auto"/>
            </w:tcBorders>
            <w:shd w:val="clear" w:color="auto" w:fill="FFF2CC" w:themeFill="accent4" w:themeFillTint="33"/>
          </w:tcPr>
          <w:p w:rsidR="00574D1E" w:rsidRPr="00045F2E" w:rsidRDefault="00574D1E" w:rsidP="00BD2A8B">
            <w:pPr>
              <w:ind w:left="34"/>
              <w:rPr>
                <w:b/>
              </w:rPr>
            </w:pPr>
            <w:r>
              <w:rPr>
                <w:b/>
              </w:rPr>
              <w:t>Pathway/Route</w:t>
            </w:r>
          </w:p>
        </w:tc>
        <w:tc>
          <w:tcPr>
            <w:tcW w:w="708" w:type="dxa"/>
            <w:tcBorders>
              <w:right w:val="single" w:sz="4" w:space="0" w:color="auto"/>
            </w:tcBorders>
          </w:tcPr>
          <w:p w:rsidR="00574D1E" w:rsidRPr="00C77AD1" w:rsidRDefault="00574D1E" w:rsidP="00BD2A8B">
            <w:pPr>
              <w:ind w:left="0"/>
              <w:jc w:val="center"/>
              <w:rPr>
                <w:b/>
              </w:rPr>
            </w:pPr>
            <w:r w:rsidRPr="00C77AD1">
              <w:rPr>
                <w:b/>
              </w:rPr>
              <w:t>Tick</w:t>
            </w:r>
          </w:p>
        </w:tc>
        <w:tc>
          <w:tcPr>
            <w:tcW w:w="6095" w:type="dxa"/>
            <w:tcBorders>
              <w:left w:val="single" w:sz="4" w:space="0" w:color="auto"/>
            </w:tcBorders>
            <w:shd w:val="clear" w:color="auto" w:fill="FFF2CC" w:themeFill="accent4" w:themeFillTint="33"/>
          </w:tcPr>
          <w:p w:rsidR="00574D1E" w:rsidRPr="007824CF" w:rsidRDefault="00574D1E" w:rsidP="00BD2A8B">
            <w:pPr>
              <w:ind w:left="0"/>
              <w:rPr>
                <w:b/>
              </w:rPr>
            </w:pPr>
            <w:r w:rsidRPr="007824CF">
              <w:rPr>
                <w:b/>
              </w:rPr>
              <w:t>Programme Requirements</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Business Studies</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881A86" w:rsidP="00BD2A8B">
            <w:pPr>
              <w:ind w:left="0"/>
            </w:pPr>
            <w:r>
              <w:t>Any 30 ECTS Business credits</w:t>
            </w:r>
            <w:r w:rsidR="0007152E">
              <w:t xml:space="preserve">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Economics</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2273F4">
            <w:pPr>
              <w:ind w:left="0"/>
            </w:pPr>
            <w:r w:rsidRPr="003256F0">
              <w:rPr>
                <w:b/>
              </w:rPr>
              <w:t>EC</w:t>
            </w:r>
            <w:r>
              <w:rPr>
                <w:b/>
              </w:rPr>
              <w:t>4</w:t>
            </w:r>
            <w:r w:rsidRPr="003256F0">
              <w:rPr>
                <w:b/>
              </w:rPr>
              <w:t>010</w:t>
            </w:r>
            <w:r w:rsidR="0007152E">
              <w:rPr>
                <w:b/>
              </w:rPr>
              <w:t xml:space="preserve"> (mandatory)</w:t>
            </w:r>
            <w:r>
              <w:t>; any three of EC4020-EC41</w:t>
            </w:r>
            <w:r w:rsidR="002273F4">
              <w:t>7</w:t>
            </w:r>
            <w:r>
              <w:t xml:space="preserve">0, BU4530.  </w:t>
            </w:r>
            <w:r w:rsidR="0007152E">
              <w:t>(</w:t>
            </w:r>
            <w:r>
              <w:t>BU4530 is not available to students who take EC4130</w:t>
            </w:r>
            <w:r w:rsidR="0007152E">
              <w:t>)</w:t>
            </w:r>
            <w:r>
              <w:t>.</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Economics</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Pr="003256F0" w:rsidRDefault="00574D1E" w:rsidP="00A410C7">
            <w:pPr>
              <w:ind w:left="0"/>
            </w:pPr>
            <w:r>
              <w:t>Two of EC4010 – EC4120, EC4140 – EC41</w:t>
            </w:r>
            <w:r w:rsidR="00A410C7">
              <w:t>7</w:t>
            </w:r>
            <w:r>
              <w:t xml:space="preserve">0. Joint </w:t>
            </w:r>
            <w:proofErr w:type="spellStart"/>
            <w:r>
              <w:t>honor</w:t>
            </w:r>
            <w:proofErr w:type="spellEnd"/>
            <w:r>
              <w:t xml:space="preserve"> students are not permitted to take EC4130.</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Political Science</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07152E">
            <w:pPr>
              <w:ind w:left="0"/>
            </w:pPr>
            <w:r w:rsidRPr="003256F0">
              <w:rPr>
                <w:b/>
              </w:rPr>
              <w:t>PO</w:t>
            </w:r>
            <w:r>
              <w:rPr>
                <w:b/>
              </w:rPr>
              <w:t>4</w:t>
            </w:r>
            <w:r w:rsidRPr="003256F0">
              <w:rPr>
                <w:b/>
              </w:rPr>
              <w:t>600</w:t>
            </w:r>
            <w:r w:rsidR="0007152E">
              <w:rPr>
                <w:b/>
              </w:rPr>
              <w:t xml:space="preserve"> &amp; </w:t>
            </w:r>
            <w:r>
              <w:rPr>
                <w:b/>
              </w:rPr>
              <w:t>PO4690</w:t>
            </w:r>
            <w:r w:rsidR="0007152E">
              <w:rPr>
                <w:b/>
              </w:rPr>
              <w:t xml:space="preserve"> (mandatory)</w:t>
            </w:r>
            <w:r>
              <w:rPr>
                <w:b/>
              </w:rPr>
              <w:t xml:space="preserve">, </w:t>
            </w:r>
            <w:r w:rsidR="0007152E">
              <w:t>a further 30 (PO) ECTS credits</w:t>
            </w:r>
            <w:r>
              <w:t xml:space="preserve">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Political Science</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881A86" w:rsidP="00881A86">
            <w:pPr>
              <w:ind w:left="0"/>
            </w:pPr>
            <w:r>
              <w:t xml:space="preserve">30 ECTS </w:t>
            </w:r>
            <w:r w:rsidR="00574D1E">
              <w:t xml:space="preserve">Political Science </w:t>
            </w:r>
            <w:r>
              <w:t>credits</w:t>
            </w:r>
            <w:r w:rsidR="00574D1E">
              <w:t xml:space="preserve"> apart from </w:t>
            </w:r>
            <w:r>
              <w:t xml:space="preserve">module </w:t>
            </w:r>
            <w:r w:rsidR="00574D1E">
              <w:t xml:space="preserve">PO4600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Sociology</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881A86">
            <w:pPr>
              <w:ind w:left="0"/>
            </w:pPr>
            <w:r w:rsidRPr="003256F0">
              <w:rPr>
                <w:b/>
              </w:rPr>
              <w:t>SO</w:t>
            </w:r>
            <w:r w:rsidR="00223289">
              <w:rPr>
                <w:b/>
              </w:rPr>
              <w:t xml:space="preserve">4200 (mandatory) </w:t>
            </w:r>
            <w:r>
              <w:t xml:space="preserve">and </w:t>
            </w:r>
            <w:r w:rsidR="0007152E">
              <w:t>a further 45</w:t>
            </w:r>
            <w:r>
              <w:t xml:space="preserve"> </w:t>
            </w:r>
            <w:r w:rsidR="00881A86">
              <w:t xml:space="preserve">ECTS </w:t>
            </w:r>
            <w:r>
              <w:t xml:space="preserve">Sociology </w:t>
            </w:r>
            <w:r w:rsidR="0007152E">
              <w:t>credits</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Sociology</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574D1E" w:rsidP="00881A86">
            <w:pPr>
              <w:ind w:left="0"/>
            </w:pPr>
            <w:r>
              <w:t xml:space="preserve">Any </w:t>
            </w:r>
            <w:r w:rsidR="00881A86">
              <w:t>30 ECTS</w:t>
            </w:r>
            <w:r>
              <w:t xml:space="preserve"> Sociology </w:t>
            </w:r>
            <w:r w:rsidR="00881A86">
              <w:t>credits which may include</w:t>
            </w:r>
            <w:r>
              <w:t xml:space="preserve"> </w:t>
            </w:r>
            <w:r w:rsidR="00881A86">
              <w:t xml:space="preserve">module </w:t>
            </w:r>
            <w:r>
              <w:t>SS4722</w:t>
            </w:r>
          </w:p>
        </w:tc>
      </w:tr>
    </w:tbl>
    <w:p w:rsidR="00F2227A" w:rsidRPr="00E32298" w:rsidRDefault="00F2227A" w:rsidP="00881A86">
      <w:pPr>
        <w:spacing w:line="276" w:lineRule="auto"/>
        <w:ind w:left="0"/>
        <w:rPr>
          <w:b/>
          <w:sz w:val="12"/>
          <w:szCs w:val="12"/>
        </w:rPr>
      </w:pPr>
    </w:p>
    <w:p w:rsidR="009D3F6A" w:rsidRPr="009D3F6A" w:rsidRDefault="009D3F6A" w:rsidP="009D3F6A">
      <w:pPr>
        <w:rPr>
          <w:b/>
        </w:rPr>
      </w:pPr>
      <w:r>
        <w:rPr>
          <w:b/>
        </w:rPr>
        <w:t xml:space="preserve">Notes on </w:t>
      </w:r>
      <w:r w:rsidR="00917D67">
        <w:rPr>
          <w:b/>
        </w:rPr>
        <w:t>Se</w:t>
      </w:r>
      <w:r w:rsidR="00247FD0">
        <w:rPr>
          <w:b/>
        </w:rPr>
        <w:t>nior</w:t>
      </w:r>
      <w:r>
        <w:rPr>
          <w:b/>
        </w:rPr>
        <w:t xml:space="preserve"> </w:t>
      </w:r>
      <w:proofErr w:type="spellStart"/>
      <w:r w:rsidR="00247FD0">
        <w:rPr>
          <w:b/>
        </w:rPr>
        <w:t>Sophister</w:t>
      </w:r>
      <w:proofErr w:type="spellEnd"/>
      <w:r>
        <w:rPr>
          <w:b/>
        </w:rPr>
        <w:t xml:space="preserve"> Module </w:t>
      </w:r>
      <w:r w:rsidR="00312554">
        <w:rPr>
          <w:b/>
        </w:rPr>
        <w:t>Enrolment</w:t>
      </w:r>
    </w:p>
    <w:p w:rsidR="009D3F6A" w:rsidRDefault="004B70E3" w:rsidP="00881A86">
      <w:pPr>
        <w:pStyle w:val="ListParagraph"/>
        <w:numPr>
          <w:ilvl w:val="0"/>
          <w:numId w:val="1"/>
        </w:numPr>
      </w:pPr>
      <w:r>
        <w:t>Students must take modules to the value of 60 credits</w:t>
      </w:r>
    </w:p>
    <w:p w:rsidR="004B70E3" w:rsidRPr="009D3F6A" w:rsidRDefault="00247FD0" w:rsidP="00881A86">
      <w:pPr>
        <w:pStyle w:val="ListParagraph"/>
        <w:numPr>
          <w:ilvl w:val="0"/>
          <w:numId w:val="1"/>
        </w:numPr>
      </w:pPr>
      <w:r>
        <w:t xml:space="preserve">You may only choose a Degree Pathway/Route that is consistent with what you chose in the </w:t>
      </w:r>
      <w:r w:rsidR="00917D67">
        <w:t>JS</w:t>
      </w:r>
      <w:r>
        <w:t xml:space="preserve"> year</w:t>
      </w:r>
    </w:p>
    <w:p w:rsidR="00F02651" w:rsidRDefault="00F02651" w:rsidP="00881A86">
      <w:pPr>
        <w:pStyle w:val="ListParagraph"/>
        <w:numPr>
          <w:ilvl w:val="0"/>
          <w:numId w:val="1"/>
        </w:numPr>
      </w:pPr>
      <w:r w:rsidRPr="009D3F6A">
        <w:t xml:space="preserve">It is important to consider module prerequisites and programme requirements, which are outlined under each of the relevant years here: </w:t>
      </w:r>
      <w:r>
        <w:t xml:space="preserve"> </w:t>
      </w:r>
      <w:hyperlink r:id="rId7" w:history="1">
        <w:r w:rsidRPr="0007022F">
          <w:rPr>
            <w:rStyle w:val="Hyperlink"/>
          </w:rPr>
          <w:t>https://www.tcd.ie/ssp/undergraduate/bess/current/structure/requirements/</w:t>
        </w:r>
      </w:hyperlink>
      <w:r>
        <w:t xml:space="preserve">  </w:t>
      </w:r>
    </w:p>
    <w:p w:rsidR="006801F1" w:rsidRDefault="00603DB5" w:rsidP="00881A86">
      <w:pPr>
        <w:pStyle w:val="ListParagraph"/>
        <w:numPr>
          <w:ilvl w:val="0"/>
          <w:numId w:val="1"/>
        </w:numPr>
        <w:ind w:right="-172"/>
      </w:pPr>
      <w:r>
        <w:t>*</w:t>
      </w:r>
      <w:r w:rsidR="006801F1">
        <w:t>Students are only permitted to take EC4140 if there was no equivalent module available whilst on Erasmus</w:t>
      </w:r>
      <w:r w:rsidR="00970FFB">
        <w:t xml:space="preserve"> and it does not conflict with other chosen module scheduling</w:t>
      </w:r>
    </w:p>
    <w:p w:rsidR="00DA0E2B" w:rsidRPr="000903FE" w:rsidRDefault="007824CF" w:rsidP="00881A86">
      <w:pPr>
        <w:pStyle w:val="ListParagraph"/>
        <w:numPr>
          <w:ilvl w:val="0"/>
          <w:numId w:val="1"/>
        </w:numPr>
        <w:tabs>
          <w:tab w:val="left" w:pos="360"/>
        </w:tabs>
        <w:jc w:val="both"/>
      </w:pPr>
      <w:r>
        <w:t>Students are required to</w:t>
      </w:r>
      <w:r w:rsidR="000903FE" w:rsidRPr="000903FE">
        <w:t xml:space="preserve"> complete an independent research project, or dissertation, in either their Junior </w:t>
      </w:r>
      <w:proofErr w:type="spellStart"/>
      <w:r w:rsidR="000903FE" w:rsidRPr="000903FE">
        <w:t>Sophister</w:t>
      </w:r>
      <w:proofErr w:type="spellEnd"/>
      <w:r w:rsidR="000903FE" w:rsidRPr="000903FE">
        <w:t xml:space="preserve"> or Senior </w:t>
      </w:r>
      <w:proofErr w:type="spellStart"/>
      <w:r w:rsidR="000903FE" w:rsidRPr="000903FE">
        <w:t>Sophister</w:t>
      </w:r>
      <w:proofErr w:type="spellEnd"/>
      <w:r w:rsidR="000903FE" w:rsidRPr="000903FE">
        <w:t xml:space="preserve"> years</w:t>
      </w:r>
      <w:r>
        <w:t>.  Modules</w:t>
      </w:r>
      <w:r w:rsidR="000903FE" w:rsidRPr="000903FE">
        <w:t xml:space="preserve"> identified as </w:t>
      </w:r>
      <w:r w:rsidR="000903FE" w:rsidRPr="007824CF">
        <w:rPr>
          <w:b/>
        </w:rPr>
        <w:t>IRP</w:t>
      </w:r>
      <w:r w:rsidR="000903FE" w:rsidRPr="000903FE">
        <w:t>, across the two years, qualify as meeting this requirement.  Students are only required to choose one such module, whether from the JS or SS years and it may be chosen from across any discipline</w:t>
      </w:r>
      <w:r w:rsidR="003256F0">
        <w:t>.</w:t>
      </w:r>
    </w:p>
    <w:p w:rsidR="00F2227A" w:rsidRPr="00881A86" w:rsidRDefault="00F2227A" w:rsidP="00F2227A">
      <w:pPr>
        <w:spacing w:line="276" w:lineRule="auto"/>
        <w:rPr>
          <w:b/>
          <w:sz w:val="12"/>
          <w:szCs w:val="12"/>
        </w:rPr>
      </w:pPr>
    </w:p>
    <w:p w:rsidR="00215688" w:rsidRDefault="00215688" w:rsidP="00F2227A">
      <w:pPr>
        <w:spacing w:line="276" w:lineRule="auto"/>
        <w:rPr>
          <w:b/>
        </w:rPr>
      </w:pPr>
      <w:r>
        <w:rPr>
          <w:b/>
        </w:rPr>
        <w:t>Notes on submitting this form:</w:t>
      </w:r>
    </w:p>
    <w:p w:rsidR="00F77E30" w:rsidRPr="001B22E6" w:rsidRDefault="00215688" w:rsidP="00881A86">
      <w:pPr>
        <w:pStyle w:val="ListParagraph"/>
        <w:numPr>
          <w:ilvl w:val="0"/>
          <w:numId w:val="1"/>
        </w:numPr>
        <w:rPr>
          <w:b/>
        </w:rPr>
      </w:pPr>
      <w:r>
        <w:t xml:space="preserve">Students </w:t>
      </w:r>
      <w:r w:rsidR="00331943">
        <w:t xml:space="preserve">to </w:t>
      </w:r>
      <w:r>
        <w:t xml:space="preserve">submit their module selection </w:t>
      </w:r>
      <w:r w:rsidR="00F77E30">
        <w:t xml:space="preserve">by emailing this form to </w:t>
      </w:r>
      <w:hyperlink r:id="rId8" w:history="1">
        <w:r w:rsidR="00331943" w:rsidRPr="0007022F">
          <w:rPr>
            <w:rStyle w:val="Hyperlink"/>
          </w:rPr>
          <w:t>bess.modules@tcd.ie</w:t>
        </w:r>
      </w:hyperlink>
      <w:r w:rsidR="00F77E30">
        <w:t xml:space="preserve"> by Friday 2</w:t>
      </w:r>
      <w:r w:rsidR="00223289">
        <w:t>7</w:t>
      </w:r>
      <w:r w:rsidR="00F77E30" w:rsidRPr="00F77E30">
        <w:rPr>
          <w:vertAlign w:val="superscript"/>
        </w:rPr>
        <w:t>th</w:t>
      </w:r>
      <w:r w:rsidR="00331943">
        <w:t xml:space="preserve"> April, 201</w:t>
      </w:r>
      <w:r w:rsidR="00223289">
        <w:t>8</w:t>
      </w:r>
      <w:r w:rsidR="00331943">
        <w:t>.  F</w:t>
      </w:r>
      <w:r w:rsidR="001B22E6">
        <w:t xml:space="preserve">orms must be sent from your TCD email address. </w:t>
      </w:r>
    </w:p>
    <w:p w:rsidR="001B22E6" w:rsidRPr="00F77E30" w:rsidRDefault="001B22E6" w:rsidP="00881A86">
      <w:pPr>
        <w:pStyle w:val="ListParagraph"/>
        <w:numPr>
          <w:ilvl w:val="0"/>
          <w:numId w:val="1"/>
        </w:numPr>
        <w:rPr>
          <w:b/>
        </w:rPr>
      </w:pPr>
      <w:r>
        <w:t>Any queries about programme or prerequisite requirements can be direct</w:t>
      </w:r>
      <w:r w:rsidR="00312554">
        <w:t>ed</w:t>
      </w:r>
      <w:r>
        <w:t xml:space="preserve"> to </w:t>
      </w:r>
      <w:hyperlink r:id="rId9" w:history="1">
        <w:r w:rsidR="00331943" w:rsidRPr="0007022F">
          <w:rPr>
            <w:rStyle w:val="Hyperlink"/>
          </w:rPr>
          <w:t>nichoclm@tcd.ie</w:t>
        </w:r>
      </w:hyperlink>
      <w:r>
        <w:t xml:space="preserve"> </w:t>
      </w:r>
    </w:p>
    <w:p w:rsidR="00F93991" w:rsidRDefault="00F77E30" w:rsidP="00881A86">
      <w:pPr>
        <w:pStyle w:val="ListParagraph"/>
        <w:numPr>
          <w:ilvl w:val="0"/>
          <w:numId w:val="1"/>
        </w:numPr>
      </w:pPr>
      <w:r>
        <w:t>The lecture timetable will be prepared based on mod</w:t>
      </w:r>
      <w:r w:rsidR="00F93991">
        <w:t>ule choices submitted in April.</w:t>
      </w:r>
    </w:p>
    <w:p w:rsidR="00045F2E" w:rsidRPr="006225A1" w:rsidRDefault="00045F2E" w:rsidP="00881A86">
      <w:pPr>
        <w:pStyle w:val="ListParagraph"/>
        <w:numPr>
          <w:ilvl w:val="0"/>
          <w:numId w:val="1"/>
        </w:numPr>
        <w:rPr>
          <w:b/>
        </w:rPr>
      </w:pPr>
      <w:r>
        <w:t xml:space="preserve">Change of mind is permitted in the first week of Michaelmas term, subject to timetabling constraints.  This may only be done in person by visiting the </w:t>
      </w:r>
      <w:r w:rsidR="00CC1B81">
        <w:t xml:space="preserve">Course </w:t>
      </w:r>
      <w:r>
        <w:t xml:space="preserve">Office, Room 3023, Level 3, </w:t>
      </w:r>
      <w:proofErr w:type="gramStart"/>
      <w:r>
        <w:t>Arts</w:t>
      </w:r>
      <w:proofErr w:type="gramEnd"/>
      <w:r>
        <w:t xml:space="preserve"> Building.</w:t>
      </w:r>
    </w:p>
    <w:p w:rsidR="006225A1" w:rsidRPr="00F77E30" w:rsidRDefault="006225A1" w:rsidP="00881A86">
      <w:pPr>
        <w:pStyle w:val="ListParagraph"/>
        <w:numPr>
          <w:ilvl w:val="0"/>
          <w:numId w:val="1"/>
        </w:numPr>
        <w:rPr>
          <w:b/>
        </w:rPr>
      </w:pPr>
      <w:r>
        <w:t>Students are not permitted to proceed with a degree pathway for which they have not chosen the required modules.</w:t>
      </w:r>
    </w:p>
    <w:p w:rsidR="00C77AD1" w:rsidRPr="00C77AD1" w:rsidRDefault="00F93991" w:rsidP="00881A86">
      <w:pPr>
        <w:pStyle w:val="ListParagraph"/>
        <w:numPr>
          <w:ilvl w:val="0"/>
          <w:numId w:val="1"/>
        </w:numPr>
        <w:rPr>
          <w:i/>
        </w:rPr>
      </w:pPr>
      <w:r>
        <w:t xml:space="preserve">By submitting this form you are confirming that you are </w:t>
      </w:r>
      <w:r w:rsidR="00533BE3">
        <w:t xml:space="preserve">following a valid degree pathway </w:t>
      </w:r>
    </w:p>
    <w:p w:rsidR="00C77AD1" w:rsidRDefault="00C77AD1" w:rsidP="00881A86">
      <w:pPr>
        <w:pStyle w:val="ListParagraph"/>
        <w:numPr>
          <w:ilvl w:val="0"/>
          <w:numId w:val="1"/>
        </w:numPr>
      </w:pPr>
      <w:r>
        <w:t>By submitting this form you are confirming a</w:t>
      </w:r>
      <w:r w:rsidR="00917D67">
        <w:t xml:space="preserve"> pat</w:t>
      </w:r>
      <w:r w:rsidR="006225A1">
        <w:t>hway/route you are eligible to take having followed its</w:t>
      </w:r>
      <w:r w:rsidR="00F93991">
        <w:t xml:space="preserve"> programme and prerequisite requirements</w:t>
      </w:r>
      <w:r w:rsidR="003256F0">
        <w:t xml:space="preserve"> </w:t>
      </w:r>
      <w:r w:rsidR="006225A1">
        <w:t xml:space="preserve">from </w:t>
      </w:r>
      <w:r w:rsidR="006D2554">
        <w:t>the SF and JS</w:t>
      </w:r>
      <w:r w:rsidR="006225A1">
        <w:t xml:space="preserve"> years</w:t>
      </w:r>
      <w:r w:rsidR="00533BE3">
        <w:t xml:space="preserve">.  </w:t>
      </w:r>
      <w:r w:rsidR="00BF2A81">
        <w:t xml:space="preserve"> </w:t>
      </w:r>
    </w:p>
    <w:p w:rsidR="00E32298" w:rsidRDefault="00E32298" w:rsidP="00E32298">
      <w:pPr>
        <w:pStyle w:val="ListParagraph"/>
        <w:spacing w:line="276" w:lineRule="auto"/>
        <w:ind w:left="941"/>
      </w:pPr>
    </w:p>
    <w:p w:rsidR="00C77AD1" w:rsidRDefault="00C77AD1" w:rsidP="00B11C0D">
      <w:pPr>
        <w:spacing w:line="240" w:lineRule="auto"/>
        <w:rPr>
          <w:b/>
        </w:rPr>
      </w:pPr>
    </w:p>
    <w:p w:rsidR="00881A86" w:rsidRPr="000903FE" w:rsidRDefault="00881A86" w:rsidP="00881A86">
      <w:pPr>
        <w:rPr>
          <w:b/>
          <w:u w:val="single"/>
        </w:rPr>
      </w:pPr>
      <w:r w:rsidRPr="009D3F6A">
        <w:rPr>
          <w:b/>
        </w:rPr>
        <w:t>Name:</w:t>
      </w:r>
      <w:r>
        <w:rPr>
          <w:b/>
          <w:u w:val="single"/>
        </w:rPr>
        <w:tab/>
      </w:r>
      <w:r>
        <w:rPr>
          <w:b/>
          <w:u w:val="single"/>
        </w:rPr>
        <w:tab/>
      </w:r>
      <w:r>
        <w:rPr>
          <w:b/>
          <w:u w:val="single"/>
        </w:rPr>
        <w:tab/>
      </w:r>
      <w:r>
        <w:rPr>
          <w:b/>
          <w:u w:val="single"/>
        </w:rPr>
        <w:tab/>
      </w:r>
      <w:r>
        <w:rPr>
          <w:b/>
          <w:u w:val="single"/>
        </w:rPr>
        <w:tab/>
      </w:r>
      <w:r>
        <w:rPr>
          <w:b/>
        </w:rPr>
        <w:tab/>
      </w:r>
      <w:r w:rsidRPr="009D3F6A">
        <w:rPr>
          <w:b/>
        </w:rPr>
        <w:t xml:space="preserve">Student Number: </w:t>
      </w:r>
      <w:r>
        <w:rPr>
          <w:b/>
          <w:u w:val="single"/>
        </w:rPr>
        <w:tab/>
      </w:r>
      <w:r>
        <w:rPr>
          <w:b/>
          <w:u w:val="single"/>
        </w:rPr>
        <w:tab/>
      </w:r>
      <w:r>
        <w:rPr>
          <w:b/>
          <w:u w:val="single"/>
        </w:rPr>
        <w:tab/>
      </w:r>
    </w:p>
    <w:p w:rsidR="007824CF" w:rsidRDefault="007824CF" w:rsidP="00B11C0D">
      <w:pPr>
        <w:spacing w:line="240" w:lineRule="auto"/>
        <w:rPr>
          <w:b/>
        </w:rPr>
      </w:pPr>
    </w:p>
    <w:p w:rsidR="00C77AD1" w:rsidRDefault="00C77AD1" w:rsidP="00B11C0D">
      <w:pPr>
        <w:spacing w:line="240" w:lineRule="auto"/>
        <w:rPr>
          <w:b/>
        </w:rPr>
      </w:pPr>
    </w:p>
    <w:tbl>
      <w:tblPr>
        <w:tblW w:w="105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00"/>
        <w:gridCol w:w="2729"/>
        <w:gridCol w:w="810"/>
        <w:gridCol w:w="689"/>
        <w:gridCol w:w="709"/>
      </w:tblGrid>
      <w:tr w:rsidR="00AD1059" w:rsidRPr="002C149C" w:rsidTr="00AD1059">
        <w:tc>
          <w:tcPr>
            <w:tcW w:w="1134" w:type="dxa"/>
          </w:tcPr>
          <w:p w:rsidR="00AD1059" w:rsidRPr="0042033D" w:rsidRDefault="00AD1059" w:rsidP="00AD1059">
            <w:pPr>
              <w:pStyle w:val="BodyText"/>
              <w:tabs>
                <w:tab w:val="left" w:pos="360"/>
              </w:tabs>
              <w:ind w:left="205" w:right="0" w:hanging="171"/>
              <w:jc w:val="both"/>
              <w:rPr>
                <w:rFonts w:ascii="Calibri" w:hAnsi="Calibri"/>
                <w:bCs/>
                <w:sz w:val="24"/>
                <w:szCs w:val="24"/>
              </w:rPr>
            </w:pPr>
            <w:r w:rsidRPr="0042033D">
              <w:rPr>
                <w:rFonts w:ascii="Calibri" w:hAnsi="Calibri"/>
                <w:bCs/>
                <w:sz w:val="24"/>
                <w:szCs w:val="24"/>
              </w:rPr>
              <w:t>Code</w:t>
            </w:r>
          </w:p>
        </w:tc>
        <w:tc>
          <w:tcPr>
            <w:tcW w:w="4500" w:type="dxa"/>
          </w:tcPr>
          <w:p w:rsidR="00AD1059" w:rsidRPr="0042033D" w:rsidRDefault="00AD1059" w:rsidP="006801F1">
            <w:pPr>
              <w:pStyle w:val="BodyText"/>
              <w:tabs>
                <w:tab w:val="left" w:pos="360"/>
              </w:tabs>
              <w:ind w:right="0"/>
              <w:jc w:val="both"/>
              <w:rPr>
                <w:rFonts w:ascii="Calibri" w:hAnsi="Calibri"/>
                <w:bCs/>
                <w:sz w:val="24"/>
                <w:szCs w:val="24"/>
              </w:rPr>
            </w:pPr>
            <w:r w:rsidRPr="0042033D">
              <w:rPr>
                <w:rFonts w:ascii="Calibri" w:hAnsi="Calibri"/>
                <w:bCs/>
                <w:sz w:val="24"/>
                <w:szCs w:val="24"/>
              </w:rPr>
              <w:t xml:space="preserve">Module </w:t>
            </w:r>
          </w:p>
        </w:tc>
        <w:tc>
          <w:tcPr>
            <w:tcW w:w="2729" w:type="dxa"/>
          </w:tcPr>
          <w:p w:rsidR="00AD1059" w:rsidRPr="0042033D" w:rsidRDefault="00AD1059" w:rsidP="006801F1">
            <w:pPr>
              <w:pStyle w:val="BodyText"/>
              <w:tabs>
                <w:tab w:val="left" w:pos="360"/>
              </w:tabs>
              <w:ind w:right="0"/>
              <w:rPr>
                <w:rFonts w:ascii="Calibri" w:hAnsi="Calibri"/>
                <w:sz w:val="24"/>
                <w:szCs w:val="24"/>
              </w:rPr>
            </w:pPr>
            <w:r w:rsidRPr="0042033D">
              <w:rPr>
                <w:rFonts w:ascii="Calibri" w:hAnsi="Calibri"/>
                <w:sz w:val="24"/>
                <w:szCs w:val="24"/>
              </w:rPr>
              <w:t xml:space="preserve">Pre-requisites </w:t>
            </w:r>
          </w:p>
        </w:tc>
        <w:tc>
          <w:tcPr>
            <w:tcW w:w="810" w:type="dxa"/>
          </w:tcPr>
          <w:p w:rsidR="00AD1059" w:rsidRPr="0042033D" w:rsidRDefault="00AD1059" w:rsidP="00AD1059">
            <w:pPr>
              <w:pStyle w:val="BodyText"/>
              <w:ind w:right="0"/>
              <w:rPr>
                <w:rFonts w:ascii="Calibri" w:hAnsi="Calibri"/>
                <w:sz w:val="24"/>
                <w:szCs w:val="24"/>
              </w:rPr>
            </w:pPr>
            <w:r w:rsidRPr="0042033D">
              <w:rPr>
                <w:rFonts w:ascii="Calibri" w:hAnsi="Calibri"/>
                <w:sz w:val="24"/>
                <w:szCs w:val="24"/>
              </w:rPr>
              <w:t>ECTS</w:t>
            </w:r>
          </w:p>
        </w:tc>
        <w:tc>
          <w:tcPr>
            <w:tcW w:w="689" w:type="dxa"/>
          </w:tcPr>
          <w:p w:rsidR="00AD1059" w:rsidRPr="0042033D" w:rsidRDefault="00AD1059" w:rsidP="006801F1">
            <w:pPr>
              <w:pStyle w:val="BodyText"/>
              <w:tabs>
                <w:tab w:val="left" w:pos="360"/>
              </w:tabs>
              <w:ind w:right="0"/>
              <w:jc w:val="center"/>
              <w:rPr>
                <w:rFonts w:ascii="Calibri" w:hAnsi="Calibri"/>
                <w:sz w:val="24"/>
                <w:szCs w:val="24"/>
              </w:rPr>
            </w:pPr>
            <w:r w:rsidRPr="0042033D">
              <w:rPr>
                <w:rFonts w:ascii="Calibri" w:hAnsi="Calibri"/>
                <w:sz w:val="24"/>
                <w:szCs w:val="24"/>
              </w:rPr>
              <w:t xml:space="preserve"> (</w:t>
            </w:r>
            <w:r w:rsidRPr="0042033D">
              <w:rPr>
                <w:rFonts w:ascii="Calibri" w:hAnsi="Calibri"/>
                <w:sz w:val="24"/>
                <w:szCs w:val="24"/>
              </w:rPr>
              <w:sym w:font="Wingdings" w:char="F0FC"/>
            </w:r>
            <w:r w:rsidRPr="0042033D">
              <w:rPr>
                <w:rFonts w:ascii="Calibri" w:hAnsi="Calibri"/>
                <w:sz w:val="24"/>
                <w:szCs w:val="24"/>
              </w:rPr>
              <w:t>)</w:t>
            </w:r>
          </w:p>
        </w:tc>
        <w:tc>
          <w:tcPr>
            <w:tcW w:w="709" w:type="dxa"/>
            <w:shd w:val="clear" w:color="auto" w:fill="auto"/>
          </w:tcPr>
          <w:p w:rsidR="00AD1059" w:rsidRPr="002C149C" w:rsidRDefault="00AD1059" w:rsidP="006801F1">
            <w:pPr>
              <w:pStyle w:val="BodyText"/>
              <w:tabs>
                <w:tab w:val="left" w:pos="360"/>
              </w:tabs>
              <w:ind w:right="0"/>
              <w:jc w:val="center"/>
              <w:rPr>
                <w:rFonts w:ascii="Calibri" w:hAnsi="Calibri"/>
                <w:sz w:val="24"/>
                <w:szCs w:val="24"/>
              </w:rPr>
            </w:pPr>
            <w:r w:rsidRPr="002C149C">
              <w:rPr>
                <w:rFonts w:ascii="Calibri" w:hAnsi="Calibri"/>
                <w:sz w:val="24"/>
                <w:szCs w:val="24"/>
              </w:rPr>
              <w:t>I</w:t>
            </w:r>
            <w:r>
              <w:rPr>
                <w:rFonts w:ascii="Calibri" w:hAnsi="Calibri"/>
                <w:sz w:val="24"/>
                <w:szCs w:val="24"/>
              </w:rPr>
              <w:t>R</w:t>
            </w:r>
            <w:r w:rsidRPr="002C149C">
              <w:rPr>
                <w:rFonts w:ascii="Calibri" w:hAnsi="Calibri"/>
                <w:sz w:val="24"/>
                <w:szCs w:val="24"/>
              </w:rPr>
              <w:t>P</w:t>
            </w:r>
          </w:p>
        </w:tc>
      </w:tr>
      <w:tr w:rsidR="00E56CEF" w:rsidRPr="002C149C" w:rsidTr="00AD1059">
        <w:tc>
          <w:tcPr>
            <w:tcW w:w="1134" w:type="dxa"/>
          </w:tcPr>
          <w:p w:rsidR="00E56CEF" w:rsidRPr="0042033D" w:rsidRDefault="008B0DF6" w:rsidP="00E56CEF">
            <w:pPr>
              <w:pStyle w:val="BodyText"/>
              <w:tabs>
                <w:tab w:val="left" w:pos="360"/>
              </w:tabs>
              <w:spacing w:before="0"/>
              <w:ind w:left="205" w:right="0" w:hanging="171"/>
              <w:jc w:val="both"/>
              <w:rPr>
                <w:rFonts w:ascii="Calibri" w:hAnsi="Calibri"/>
                <w:b w:val="0"/>
                <w:bCs/>
                <w:sz w:val="24"/>
                <w:szCs w:val="24"/>
              </w:rPr>
            </w:pPr>
            <w:hyperlink r:id="rId10" w:history="1">
              <w:r w:rsidR="00E56CEF" w:rsidRPr="00B01404">
                <w:rPr>
                  <w:rStyle w:val="Hyperlink"/>
                  <w:rFonts w:ascii="Calibri" w:hAnsi="Calibri"/>
                  <w:b w:val="0"/>
                  <w:bCs/>
                  <w:sz w:val="24"/>
                  <w:szCs w:val="24"/>
                </w:rPr>
                <w:t>BU45</w:t>
              </w:r>
              <w:r w:rsidR="00E56CEF">
                <w:rPr>
                  <w:rStyle w:val="Hyperlink"/>
                  <w:rFonts w:ascii="Calibri" w:hAnsi="Calibri"/>
                  <w:b w:val="0"/>
                  <w:bCs/>
                  <w:sz w:val="24"/>
                  <w:szCs w:val="24"/>
                </w:rPr>
                <w:t>11</w:t>
              </w:r>
            </w:hyperlink>
          </w:p>
        </w:tc>
        <w:tc>
          <w:tcPr>
            <w:tcW w:w="4500" w:type="dxa"/>
          </w:tcPr>
          <w:p w:rsidR="00E56CEF" w:rsidRPr="0042033D" w:rsidRDefault="00E56CEF" w:rsidP="00E56CEF">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International Business &amp; the Global Economy</w:t>
            </w:r>
          </w:p>
        </w:tc>
        <w:tc>
          <w:tcPr>
            <w:tcW w:w="2729" w:type="dxa"/>
          </w:tcPr>
          <w:p w:rsidR="00E56CEF" w:rsidRPr="0042033D" w:rsidRDefault="00E56CEF" w:rsidP="00E56CEF">
            <w:pPr>
              <w:pStyle w:val="BodyText"/>
              <w:tabs>
                <w:tab w:val="left" w:pos="360"/>
              </w:tabs>
              <w:spacing w:before="0"/>
              <w:ind w:right="0"/>
              <w:rPr>
                <w:rFonts w:ascii="Calibri" w:hAnsi="Calibri"/>
                <w:b w:val="0"/>
                <w:bCs/>
                <w:sz w:val="24"/>
                <w:szCs w:val="24"/>
              </w:rPr>
            </w:pPr>
            <w:r>
              <w:rPr>
                <w:rFonts w:ascii="Calibri" w:hAnsi="Calibri"/>
                <w:b w:val="0"/>
                <w:bCs/>
                <w:sz w:val="24"/>
                <w:szCs w:val="24"/>
              </w:rPr>
              <w:t>None</w:t>
            </w:r>
          </w:p>
        </w:tc>
        <w:tc>
          <w:tcPr>
            <w:tcW w:w="810" w:type="dxa"/>
          </w:tcPr>
          <w:p w:rsidR="00E56CEF" w:rsidRPr="0042033D" w:rsidRDefault="00E56CEF" w:rsidP="00E56CEF">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E56CEF" w:rsidRPr="0042033D" w:rsidRDefault="00E56CEF" w:rsidP="00E56CEF">
            <w:pPr>
              <w:pStyle w:val="BodyText"/>
              <w:tabs>
                <w:tab w:val="left" w:pos="360"/>
              </w:tabs>
              <w:spacing w:before="0"/>
              <w:ind w:right="0"/>
              <w:rPr>
                <w:rFonts w:ascii="Calibri" w:hAnsi="Calibri"/>
                <w:b w:val="0"/>
                <w:bCs/>
                <w:sz w:val="24"/>
                <w:szCs w:val="24"/>
              </w:rPr>
            </w:pPr>
          </w:p>
        </w:tc>
        <w:tc>
          <w:tcPr>
            <w:tcW w:w="709" w:type="dxa"/>
            <w:shd w:val="clear" w:color="auto" w:fill="auto"/>
          </w:tcPr>
          <w:p w:rsidR="00E56CEF" w:rsidRPr="00AD1059" w:rsidRDefault="00E56CEF" w:rsidP="00E56CEF">
            <w:pPr>
              <w:pStyle w:val="BodyText"/>
              <w:tabs>
                <w:tab w:val="left" w:pos="360"/>
              </w:tabs>
              <w:spacing w:before="0"/>
              <w:ind w:right="0"/>
              <w:jc w:val="center"/>
              <w:rPr>
                <w:rFonts w:ascii="Calibri" w:hAnsi="Calibri"/>
                <w:b w:val="0"/>
                <w:bCs/>
                <w:sz w:val="24"/>
                <w:szCs w:val="24"/>
              </w:rPr>
            </w:pPr>
          </w:p>
        </w:tc>
      </w:tr>
      <w:tr w:rsidR="00AD1059" w:rsidRPr="002C149C" w:rsidTr="00AD1059">
        <w:tc>
          <w:tcPr>
            <w:tcW w:w="1134" w:type="dxa"/>
          </w:tcPr>
          <w:p w:rsidR="00AD1059" w:rsidRPr="0042033D" w:rsidRDefault="008B0DF6" w:rsidP="00AD1059">
            <w:pPr>
              <w:pStyle w:val="BodyText"/>
              <w:tabs>
                <w:tab w:val="left" w:pos="360"/>
              </w:tabs>
              <w:spacing w:before="0"/>
              <w:ind w:left="205" w:right="0" w:hanging="171"/>
              <w:jc w:val="both"/>
              <w:rPr>
                <w:rFonts w:ascii="Calibri" w:hAnsi="Calibri"/>
                <w:b w:val="0"/>
                <w:bCs/>
                <w:sz w:val="24"/>
                <w:szCs w:val="24"/>
              </w:rPr>
            </w:pPr>
            <w:hyperlink r:id="rId11" w:history="1">
              <w:r w:rsidR="00AD1059" w:rsidRPr="00B01404">
                <w:rPr>
                  <w:rStyle w:val="Hyperlink"/>
                  <w:rFonts w:ascii="Calibri" w:hAnsi="Calibri"/>
                  <w:b w:val="0"/>
                  <w:bCs/>
                  <w:sz w:val="24"/>
                  <w:szCs w:val="24"/>
                </w:rPr>
                <w:t>BU4522</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Exploring Organisational Experiences</w:t>
            </w:r>
          </w:p>
        </w:tc>
        <w:tc>
          <w:tcPr>
            <w:tcW w:w="2729"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8B0DF6" w:rsidP="00AD1059">
            <w:pPr>
              <w:pStyle w:val="BodyText"/>
              <w:tabs>
                <w:tab w:val="left" w:pos="360"/>
              </w:tabs>
              <w:spacing w:before="0"/>
              <w:ind w:left="205" w:right="0" w:hanging="171"/>
              <w:jc w:val="both"/>
              <w:rPr>
                <w:rFonts w:ascii="Calibri" w:hAnsi="Calibri"/>
                <w:b w:val="0"/>
                <w:bCs/>
                <w:sz w:val="24"/>
                <w:szCs w:val="24"/>
              </w:rPr>
            </w:pPr>
            <w:hyperlink r:id="rId12" w:history="1">
              <w:r w:rsidR="00AD1059" w:rsidRPr="00B01404">
                <w:rPr>
                  <w:rStyle w:val="Hyperlink"/>
                  <w:rFonts w:ascii="Calibri" w:hAnsi="Calibri"/>
                  <w:b w:val="0"/>
                  <w:bCs/>
                  <w:sz w:val="24"/>
                  <w:szCs w:val="24"/>
                </w:rPr>
                <w:t>BU4530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 xml:space="preserve">Financial Reporting and Analysis </w:t>
            </w:r>
          </w:p>
        </w:tc>
        <w:tc>
          <w:tcPr>
            <w:tcW w:w="2729" w:type="dxa"/>
          </w:tcPr>
          <w:p w:rsidR="00AD1059" w:rsidRPr="0042033D" w:rsidRDefault="008B0DF6" w:rsidP="00AD1059">
            <w:pPr>
              <w:pStyle w:val="BodyText"/>
              <w:tabs>
                <w:tab w:val="left" w:pos="360"/>
              </w:tabs>
              <w:spacing w:before="0"/>
              <w:ind w:right="0"/>
              <w:rPr>
                <w:rFonts w:ascii="Calibri" w:hAnsi="Calibri"/>
                <w:b w:val="0"/>
                <w:bCs/>
                <w:sz w:val="24"/>
                <w:szCs w:val="24"/>
              </w:rPr>
            </w:pPr>
            <w:hyperlink r:id="rId13" w:history="1">
              <w:r w:rsidR="00AD1059" w:rsidRPr="00945EA0">
                <w:rPr>
                  <w:rStyle w:val="Hyperlink"/>
                  <w:rFonts w:ascii="Calibri" w:hAnsi="Calibri"/>
                  <w:b w:val="0"/>
                  <w:bCs/>
                  <w:sz w:val="24"/>
                  <w:szCs w:val="24"/>
                </w:rPr>
                <w:t>BU3530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8B0DF6" w:rsidP="00AD1059">
            <w:pPr>
              <w:pStyle w:val="BodyText"/>
              <w:tabs>
                <w:tab w:val="left" w:pos="360"/>
              </w:tabs>
              <w:spacing w:before="0"/>
              <w:ind w:left="205" w:right="0" w:hanging="171"/>
              <w:jc w:val="both"/>
              <w:rPr>
                <w:rFonts w:ascii="Calibri" w:hAnsi="Calibri"/>
                <w:b w:val="0"/>
                <w:bCs/>
                <w:sz w:val="24"/>
                <w:szCs w:val="24"/>
              </w:rPr>
            </w:pPr>
            <w:hyperlink r:id="rId14" w:history="1">
              <w:r w:rsidR="00AD1059" w:rsidRPr="00B01404">
                <w:rPr>
                  <w:rStyle w:val="Hyperlink"/>
                  <w:rFonts w:ascii="Calibri" w:hAnsi="Calibri"/>
                  <w:b w:val="0"/>
                  <w:bCs/>
                  <w:sz w:val="24"/>
                  <w:szCs w:val="24"/>
                </w:rPr>
                <w:t>BU4550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Advances in Marketing Theory and Practice</w:t>
            </w:r>
          </w:p>
        </w:tc>
        <w:tc>
          <w:tcPr>
            <w:tcW w:w="2729" w:type="dxa"/>
          </w:tcPr>
          <w:p w:rsidR="00AD1059" w:rsidRPr="0042033D" w:rsidRDefault="008B0DF6" w:rsidP="00AD1059">
            <w:pPr>
              <w:pStyle w:val="BodyText"/>
              <w:tabs>
                <w:tab w:val="left" w:pos="360"/>
              </w:tabs>
              <w:spacing w:before="0"/>
              <w:ind w:right="0"/>
              <w:rPr>
                <w:rFonts w:ascii="Calibri" w:hAnsi="Calibri"/>
                <w:b w:val="0"/>
                <w:bCs/>
                <w:sz w:val="24"/>
                <w:szCs w:val="24"/>
              </w:rPr>
            </w:pPr>
            <w:hyperlink r:id="rId15" w:history="1">
              <w:r w:rsidR="00AD1059" w:rsidRPr="00945EA0">
                <w:rPr>
                  <w:rStyle w:val="Hyperlink"/>
                  <w:rFonts w:ascii="Calibri" w:hAnsi="Calibri"/>
                  <w:b w:val="0"/>
                  <w:bCs/>
                  <w:sz w:val="24"/>
                  <w:szCs w:val="24"/>
                </w:rPr>
                <w:t>BU3700</w:t>
              </w:r>
            </w:hyperlink>
            <w:r w:rsidR="00CC1B81">
              <w:rPr>
                <w:rFonts w:ascii="Calibri" w:hAnsi="Calibri"/>
                <w:b w:val="0"/>
                <w:bCs/>
                <w:sz w:val="24"/>
                <w:szCs w:val="24"/>
              </w:rPr>
              <w:t xml:space="preserve"> &amp; </w:t>
            </w:r>
            <w:hyperlink r:id="rId16" w:history="1">
              <w:r w:rsidR="00CC1B81" w:rsidRPr="00945EA0">
                <w:rPr>
                  <w:rStyle w:val="Hyperlink"/>
                  <w:rFonts w:ascii="Calibri" w:hAnsi="Calibri"/>
                  <w:b w:val="0"/>
                  <w:bCs/>
                  <w:sz w:val="24"/>
                  <w:szCs w:val="24"/>
                </w:rPr>
                <w:t>BU</w:t>
              </w:r>
              <w:r w:rsidR="00AD1059" w:rsidRPr="00945EA0">
                <w:rPr>
                  <w:rStyle w:val="Hyperlink"/>
                  <w:rFonts w:ascii="Calibri" w:hAnsi="Calibri"/>
                  <w:b w:val="0"/>
                  <w:bCs/>
                  <w:sz w:val="24"/>
                  <w:szCs w:val="24"/>
                </w:rPr>
                <w:t>3710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p>
        </w:tc>
      </w:tr>
      <w:tr w:rsidR="00AD1059" w:rsidRPr="002C149C" w:rsidTr="00AD1059">
        <w:tc>
          <w:tcPr>
            <w:tcW w:w="1134" w:type="dxa"/>
          </w:tcPr>
          <w:p w:rsidR="00AD1059" w:rsidRPr="0042033D" w:rsidRDefault="008B0DF6" w:rsidP="00AD1059">
            <w:pPr>
              <w:pStyle w:val="BodyText"/>
              <w:tabs>
                <w:tab w:val="left" w:pos="360"/>
              </w:tabs>
              <w:spacing w:before="0"/>
              <w:ind w:left="205" w:right="0" w:hanging="171"/>
              <w:jc w:val="both"/>
              <w:rPr>
                <w:rFonts w:ascii="Calibri" w:hAnsi="Calibri"/>
                <w:b w:val="0"/>
                <w:bCs/>
                <w:sz w:val="24"/>
                <w:szCs w:val="24"/>
              </w:rPr>
            </w:pPr>
            <w:hyperlink r:id="rId17" w:history="1">
              <w:r w:rsidR="00AD1059" w:rsidRPr="00B01404">
                <w:rPr>
                  <w:rStyle w:val="Hyperlink"/>
                  <w:rFonts w:ascii="Calibri" w:hAnsi="Calibri"/>
                  <w:b w:val="0"/>
                  <w:bCs/>
                  <w:sz w:val="24"/>
                  <w:szCs w:val="24"/>
                </w:rPr>
                <w:t>BU4580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Managing New Product Development</w:t>
            </w:r>
          </w:p>
        </w:tc>
        <w:tc>
          <w:tcPr>
            <w:tcW w:w="2729" w:type="dxa"/>
          </w:tcPr>
          <w:p w:rsidR="00AD1059" w:rsidRPr="00223289" w:rsidRDefault="008B0DF6" w:rsidP="00AD1059">
            <w:pPr>
              <w:pStyle w:val="BodyText"/>
              <w:tabs>
                <w:tab w:val="left" w:pos="360"/>
              </w:tabs>
              <w:spacing w:before="0"/>
              <w:ind w:right="0"/>
              <w:rPr>
                <w:rFonts w:ascii="Calibri" w:hAnsi="Calibri"/>
                <w:b w:val="0"/>
                <w:bCs/>
                <w:sz w:val="24"/>
                <w:szCs w:val="24"/>
              </w:rPr>
            </w:pPr>
            <w:hyperlink r:id="rId18" w:history="1">
              <w:r w:rsidR="00AD1059" w:rsidRPr="00945EA0">
                <w:rPr>
                  <w:rStyle w:val="Hyperlink"/>
                  <w:rFonts w:ascii="Calibri" w:hAnsi="Calibri"/>
                  <w:b w:val="0"/>
                  <w:bCs/>
                  <w:sz w:val="24"/>
                  <w:szCs w:val="24"/>
                </w:rPr>
                <w:t>BU2560</w:t>
              </w:r>
            </w:hyperlink>
            <w:r w:rsidR="00223289">
              <w:rPr>
                <w:rStyle w:val="Hyperlink"/>
                <w:rFonts w:ascii="Calibri" w:hAnsi="Calibri"/>
                <w:b w:val="0"/>
                <w:bCs/>
                <w:sz w:val="24"/>
                <w:szCs w:val="24"/>
                <w:u w:val="none"/>
              </w:rPr>
              <w:t xml:space="preserve"> </w:t>
            </w:r>
            <w:r w:rsidR="00223289" w:rsidRPr="00223289">
              <w:rPr>
                <w:rStyle w:val="Hyperlink"/>
                <w:rFonts w:ascii="Calibri" w:hAnsi="Calibri"/>
                <w:b w:val="0"/>
                <w:bCs/>
                <w:color w:val="auto"/>
                <w:sz w:val="24"/>
                <w:szCs w:val="24"/>
                <w:u w:val="none"/>
              </w:rPr>
              <w:t>or equivalent</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8B0DF6" w:rsidP="00AD1059">
            <w:pPr>
              <w:pStyle w:val="BodyText"/>
              <w:tabs>
                <w:tab w:val="left" w:pos="360"/>
              </w:tabs>
              <w:spacing w:before="0"/>
              <w:ind w:left="205" w:right="0" w:hanging="171"/>
              <w:jc w:val="both"/>
              <w:rPr>
                <w:rFonts w:ascii="Calibri" w:hAnsi="Calibri"/>
                <w:b w:val="0"/>
                <w:bCs/>
                <w:sz w:val="24"/>
                <w:szCs w:val="24"/>
              </w:rPr>
            </w:pPr>
            <w:hyperlink r:id="rId19" w:history="1">
              <w:r w:rsidR="00AD1059" w:rsidRPr="00B01404">
                <w:rPr>
                  <w:rStyle w:val="Hyperlink"/>
                  <w:rFonts w:ascii="Calibri" w:hAnsi="Calibri"/>
                  <w:b w:val="0"/>
                  <w:bCs/>
                  <w:sz w:val="24"/>
                  <w:szCs w:val="24"/>
                </w:rPr>
                <w:t>BU4621</w:t>
              </w:r>
            </w:hyperlink>
          </w:p>
        </w:tc>
        <w:tc>
          <w:tcPr>
            <w:tcW w:w="4500"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 xml:space="preserve">Social </w:t>
            </w:r>
            <w:r>
              <w:rPr>
                <w:rFonts w:ascii="Calibri" w:hAnsi="Calibri"/>
                <w:b w:val="0"/>
                <w:bCs/>
                <w:sz w:val="24"/>
                <w:szCs w:val="24"/>
              </w:rPr>
              <w:t>Innovation &amp; Social Impact</w:t>
            </w:r>
          </w:p>
        </w:tc>
        <w:tc>
          <w:tcPr>
            <w:tcW w:w="2729"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CC1B81" w:rsidRPr="002C149C" w:rsidTr="00AD1059">
        <w:tc>
          <w:tcPr>
            <w:tcW w:w="1134" w:type="dxa"/>
          </w:tcPr>
          <w:p w:rsidR="00CC1B81" w:rsidRDefault="008B0DF6" w:rsidP="00CC1B81">
            <w:pPr>
              <w:pStyle w:val="BodyText"/>
              <w:tabs>
                <w:tab w:val="left" w:pos="360"/>
              </w:tabs>
              <w:spacing w:before="0"/>
              <w:ind w:left="205" w:right="0" w:hanging="171"/>
              <w:jc w:val="both"/>
            </w:pPr>
            <w:hyperlink r:id="rId20" w:history="1">
              <w:r w:rsidR="00CC1B81" w:rsidRPr="00945EA0">
                <w:rPr>
                  <w:rStyle w:val="Hyperlink"/>
                  <w:rFonts w:ascii="Calibri" w:hAnsi="Calibri"/>
                  <w:b w:val="0"/>
                  <w:bCs/>
                  <w:sz w:val="24"/>
                  <w:szCs w:val="24"/>
                </w:rPr>
                <w:t>BU4630</w:t>
              </w:r>
            </w:hyperlink>
          </w:p>
        </w:tc>
        <w:tc>
          <w:tcPr>
            <w:tcW w:w="4500" w:type="dxa"/>
          </w:tcPr>
          <w:p w:rsidR="00CC1B81" w:rsidRDefault="00CC1B81" w:rsidP="00AD1059">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Economic Policy and Business History</w:t>
            </w:r>
          </w:p>
        </w:tc>
        <w:tc>
          <w:tcPr>
            <w:tcW w:w="2729" w:type="dxa"/>
          </w:tcPr>
          <w:p w:rsidR="00CC1B81" w:rsidRDefault="00CC1B81" w:rsidP="00AD1059">
            <w:pPr>
              <w:pStyle w:val="BodyText"/>
              <w:tabs>
                <w:tab w:val="left" w:pos="360"/>
              </w:tabs>
              <w:spacing w:before="0"/>
              <w:ind w:right="0"/>
            </w:pPr>
            <w:r w:rsidRPr="0042033D">
              <w:rPr>
                <w:rFonts w:ascii="Calibri" w:hAnsi="Calibri"/>
                <w:b w:val="0"/>
                <w:bCs/>
                <w:sz w:val="24"/>
                <w:szCs w:val="24"/>
              </w:rPr>
              <w:t>None</w:t>
            </w:r>
          </w:p>
        </w:tc>
        <w:tc>
          <w:tcPr>
            <w:tcW w:w="810" w:type="dxa"/>
          </w:tcPr>
          <w:p w:rsidR="00CC1B81" w:rsidRDefault="00CC1B81"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CC1B81" w:rsidRPr="0042033D" w:rsidRDefault="00CC1B81"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CC1B81" w:rsidRPr="00AD1059" w:rsidRDefault="00CC1B81" w:rsidP="00AD1059">
            <w:pPr>
              <w:pStyle w:val="BodyText"/>
              <w:tabs>
                <w:tab w:val="left" w:pos="360"/>
              </w:tabs>
              <w:spacing w:before="0"/>
              <w:ind w:right="0"/>
              <w:jc w:val="center"/>
              <w:rPr>
                <w:rFonts w:ascii="Calibri" w:hAnsi="Calibri"/>
                <w:b w:val="0"/>
                <w:bCs/>
                <w:sz w:val="24"/>
                <w:szCs w:val="24"/>
              </w:rPr>
            </w:pPr>
            <w:r>
              <w:rPr>
                <w:rFonts w:ascii="Calibri" w:hAnsi="Calibri"/>
                <w:b w:val="0"/>
                <w:bCs/>
                <w:sz w:val="24"/>
                <w:szCs w:val="24"/>
              </w:rPr>
              <w:t>IRP</w:t>
            </w:r>
          </w:p>
        </w:tc>
      </w:tr>
      <w:tr w:rsidR="00AD1059" w:rsidRPr="002C149C" w:rsidTr="00AD1059">
        <w:tc>
          <w:tcPr>
            <w:tcW w:w="1134" w:type="dxa"/>
          </w:tcPr>
          <w:p w:rsidR="00AD1059" w:rsidRPr="0042033D" w:rsidRDefault="008B0DF6" w:rsidP="00AD1059">
            <w:pPr>
              <w:pStyle w:val="BodyText"/>
              <w:tabs>
                <w:tab w:val="left" w:pos="360"/>
              </w:tabs>
              <w:spacing w:before="0"/>
              <w:ind w:left="205" w:right="0" w:hanging="171"/>
              <w:jc w:val="both"/>
              <w:rPr>
                <w:rFonts w:ascii="Calibri" w:hAnsi="Calibri"/>
                <w:b w:val="0"/>
                <w:bCs/>
                <w:sz w:val="24"/>
                <w:szCs w:val="24"/>
              </w:rPr>
            </w:pPr>
            <w:hyperlink r:id="rId21" w:history="1">
              <w:r w:rsidR="00AD1059" w:rsidRPr="00B01404">
                <w:rPr>
                  <w:rStyle w:val="Hyperlink"/>
                  <w:rFonts w:ascii="Calibri" w:hAnsi="Calibri"/>
                  <w:b w:val="0"/>
                  <w:bCs/>
                  <w:sz w:val="24"/>
                  <w:szCs w:val="24"/>
                </w:rPr>
                <w:t>BU4640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Derivatives &amp; International Finance</w:t>
            </w:r>
          </w:p>
        </w:tc>
        <w:tc>
          <w:tcPr>
            <w:tcW w:w="2729" w:type="dxa"/>
          </w:tcPr>
          <w:p w:rsidR="00AD1059" w:rsidRPr="0042033D" w:rsidRDefault="008B0DF6" w:rsidP="00AD1059">
            <w:pPr>
              <w:pStyle w:val="BodyText"/>
              <w:tabs>
                <w:tab w:val="left" w:pos="360"/>
              </w:tabs>
              <w:spacing w:before="0"/>
              <w:ind w:right="0"/>
              <w:rPr>
                <w:rFonts w:ascii="Calibri" w:hAnsi="Calibri"/>
                <w:b w:val="0"/>
                <w:bCs/>
                <w:sz w:val="24"/>
                <w:szCs w:val="24"/>
              </w:rPr>
            </w:pPr>
            <w:hyperlink r:id="rId22" w:history="1">
              <w:r w:rsidR="00AD1059" w:rsidRPr="00945EA0">
                <w:rPr>
                  <w:rStyle w:val="Hyperlink"/>
                  <w:rFonts w:ascii="Calibri" w:hAnsi="Calibri"/>
                  <w:b w:val="0"/>
                  <w:bCs/>
                  <w:sz w:val="24"/>
                  <w:szCs w:val="24"/>
                </w:rPr>
                <w:t>BU2550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8B0DF6" w:rsidP="00AD1059">
            <w:pPr>
              <w:pStyle w:val="BodyText"/>
              <w:tabs>
                <w:tab w:val="left" w:pos="360"/>
              </w:tabs>
              <w:spacing w:before="0"/>
              <w:ind w:left="205" w:right="0" w:hanging="171"/>
              <w:jc w:val="both"/>
              <w:rPr>
                <w:rFonts w:ascii="Calibri" w:hAnsi="Calibri"/>
                <w:b w:val="0"/>
                <w:bCs/>
                <w:sz w:val="24"/>
                <w:szCs w:val="24"/>
              </w:rPr>
            </w:pPr>
            <w:hyperlink r:id="rId23" w:history="1">
              <w:r w:rsidR="00AD1059" w:rsidRPr="00070775">
                <w:rPr>
                  <w:rStyle w:val="Hyperlink"/>
                  <w:rFonts w:ascii="Calibri" w:hAnsi="Calibri"/>
                  <w:b w:val="0"/>
                  <w:bCs/>
                  <w:sz w:val="24"/>
                  <w:szCs w:val="24"/>
                </w:rPr>
                <w:t>EC4010</w:t>
              </w:r>
            </w:hyperlink>
            <w:r w:rsidR="00AD1059">
              <w:rPr>
                <w:rFonts w:ascii="Calibri" w:hAnsi="Calibri"/>
                <w:b w:val="0"/>
                <w:bCs/>
                <w:sz w:val="24"/>
                <w:szCs w:val="24"/>
              </w:rPr>
              <w:t xml:space="preserve"> </w:t>
            </w:r>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 xml:space="preserve">Economic Theory </w:t>
            </w:r>
          </w:p>
        </w:tc>
        <w:tc>
          <w:tcPr>
            <w:tcW w:w="2729" w:type="dxa"/>
          </w:tcPr>
          <w:p w:rsidR="00AD1059" w:rsidRPr="00223289" w:rsidRDefault="008B0DF6" w:rsidP="00AD1059">
            <w:pPr>
              <w:pStyle w:val="BodyText"/>
              <w:tabs>
                <w:tab w:val="left" w:pos="360"/>
              </w:tabs>
              <w:spacing w:before="0"/>
              <w:ind w:right="0"/>
              <w:rPr>
                <w:rFonts w:ascii="Calibri" w:hAnsi="Calibri"/>
                <w:b w:val="0"/>
                <w:bCs/>
                <w:sz w:val="22"/>
                <w:szCs w:val="22"/>
              </w:rPr>
            </w:pPr>
            <w:hyperlink r:id="rId24" w:history="1">
              <w:r w:rsidR="00AD1059" w:rsidRPr="00223289">
                <w:rPr>
                  <w:rStyle w:val="Hyperlink"/>
                  <w:rFonts w:ascii="Calibri" w:hAnsi="Calibri"/>
                  <w:b w:val="0"/>
                  <w:bCs/>
                  <w:sz w:val="22"/>
                  <w:szCs w:val="22"/>
                </w:rPr>
                <w:t>EC3010</w:t>
              </w:r>
            </w:hyperlink>
            <w:r w:rsidR="00AD1059" w:rsidRPr="00223289">
              <w:rPr>
                <w:rFonts w:ascii="Calibri" w:hAnsi="Calibri"/>
                <w:b w:val="0"/>
                <w:bCs/>
                <w:sz w:val="22"/>
                <w:szCs w:val="22"/>
              </w:rPr>
              <w:t xml:space="preserve"> and one of </w:t>
            </w:r>
            <w:hyperlink r:id="rId25" w:history="1">
              <w:r w:rsidR="00AD1059" w:rsidRPr="00223289">
                <w:rPr>
                  <w:rStyle w:val="Hyperlink"/>
                  <w:rFonts w:ascii="Calibri" w:hAnsi="Calibri"/>
                  <w:b w:val="0"/>
                  <w:bCs/>
                  <w:sz w:val="22"/>
                  <w:szCs w:val="22"/>
                </w:rPr>
                <w:t>EC3080</w:t>
              </w:r>
            </w:hyperlink>
            <w:r w:rsidR="00AD1059" w:rsidRPr="00223289">
              <w:rPr>
                <w:rFonts w:ascii="Calibri" w:hAnsi="Calibri"/>
                <w:b w:val="0"/>
                <w:bCs/>
                <w:sz w:val="22"/>
                <w:szCs w:val="22"/>
              </w:rPr>
              <w:t xml:space="preserve">, </w:t>
            </w:r>
            <w:hyperlink r:id="rId26" w:history="1">
              <w:r w:rsidR="00AD1059" w:rsidRPr="00223289">
                <w:rPr>
                  <w:rStyle w:val="Hyperlink"/>
                  <w:rFonts w:ascii="Calibri" w:hAnsi="Calibri"/>
                  <w:b w:val="0"/>
                  <w:bCs/>
                  <w:sz w:val="22"/>
                  <w:szCs w:val="22"/>
                </w:rPr>
                <w:t>EC3090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8B0DF6" w:rsidP="00AD1059">
            <w:pPr>
              <w:pStyle w:val="BodyText"/>
              <w:tabs>
                <w:tab w:val="left" w:pos="360"/>
              </w:tabs>
              <w:spacing w:before="0"/>
              <w:ind w:left="205" w:right="0" w:hanging="171"/>
              <w:jc w:val="both"/>
              <w:rPr>
                <w:rFonts w:ascii="Calibri" w:hAnsi="Calibri"/>
                <w:b w:val="0"/>
                <w:bCs/>
                <w:sz w:val="24"/>
                <w:szCs w:val="24"/>
              </w:rPr>
            </w:pPr>
            <w:hyperlink r:id="rId27" w:history="1">
              <w:r w:rsidR="00AD1059" w:rsidRPr="00070775">
                <w:rPr>
                  <w:rStyle w:val="Hyperlink"/>
                  <w:rFonts w:ascii="Calibri" w:hAnsi="Calibri"/>
                  <w:b w:val="0"/>
                  <w:bCs/>
                  <w:sz w:val="24"/>
                  <w:szCs w:val="24"/>
                </w:rPr>
                <w:t>EC4020</w:t>
              </w:r>
            </w:hyperlink>
            <w:r w:rsidR="00AD1059">
              <w:rPr>
                <w:rFonts w:ascii="Calibri" w:hAnsi="Calibri"/>
                <w:b w:val="0"/>
                <w:bCs/>
                <w:sz w:val="24"/>
                <w:szCs w:val="24"/>
              </w:rPr>
              <w:t xml:space="preserve"> </w:t>
            </w:r>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The World Economy</w:t>
            </w:r>
          </w:p>
        </w:tc>
        <w:tc>
          <w:tcPr>
            <w:tcW w:w="2729" w:type="dxa"/>
          </w:tcPr>
          <w:p w:rsidR="00AD1059" w:rsidRPr="0042033D" w:rsidRDefault="008B0DF6" w:rsidP="00AD1059">
            <w:pPr>
              <w:pStyle w:val="BodyText"/>
              <w:tabs>
                <w:tab w:val="left" w:pos="360"/>
              </w:tabs>
              <w:spacing w:before="0"/>
              <w:ind w:right="0"/>
              <w:rPr>
                <w:rFonts w:ascii="Calibri" w:hAnsi="Calibri"/>
                <w:b w:val="0"/>
                <w:bCs/>
                <w:sz w:val="24"/>
                <w:szCs w:val="24"/>
              </w:rPr>
            </w:pPr>
            <w:hyperlink r:id="rId28" w:history="1">
              <w:r w:rsidR="00AD1059" w:rsidRPr="00507994">
                <w:rPr>
                  <w:rStyle w:val="Hyperlink"/>
                  <w:rFonts w:ascii="Calibri" w:hAnsi="Calibri"/>
                  <w:b w:val="0"/>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29" w:history="1">
              <w:r w:rsidR="00AD1059" w:rsidRPr="00070775">
                <w:rPr>
                  <w:rStyle w:val="Hyperlink"/>
                  <w:rFonts w:ascii="Calibri" w:hAnsi="Calibri"/>
                  <w:bCs/>
                  <w:sz w:val="24"/>
                  <w:szCs w:val="24"/>
                </w:rPr>
                <w:t>EC4041</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Development economics</w:t>
            </w:r>
          </w:p>
        </w:tc>
        <w:tc>
          <w:tcPr>
            <w:tcW w:w="2729" w:type="dxa"/>
          </w:tcPr>
          <w:p w:rsidR="00AD1059" w:rsidRPr="00D65E55" w:rsidRDefault="008B0DF6" w:rsidP="00AD1059">
            <w:pPr>
              <w:tabs>
                <w:tab w:val="left" w:pos="360"/>
              </w:tabs>
              <w:spacing w:line="240" w:lineRule="auto"/>
              <w:ind w:left="0"/>
              <w:rPr>
                <w:rFonts w:ascii="Calibri" w:hAnsi="Calibri"/>
                <w:bCs/>
                <w:sz w:val="24"/>
                <w:szCs w:val="24"/>
              </w:rPr>
            </w:pPr>
            <w:hyperlink r:id="rId30" w:history="1">
              <w:r w:rsidR="00AD1059" w:rsidRPr="00507994">
                <w:rPr>
                  <w:rStyle w:val="Hyperlink"/>
                  <w:rFonts w:ascii="Calibri" w:hAnsi="Calibri"/>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31" w:history="1">
              <w:r w:rsidR="00AD1059" w:rsidRPr="00070775">
                <w:rPr>
                  <w:rStyle w:val="Hyperlink"/>
                  <w:rFonts w:ascii="Calibri" w:hAnsi="Calibri"/>
                  <w:bCs/>
                  <w:sz w:val="24"/>
                  <w:szCs w:val="24"/>
                </w:rPr>
                <w:t>EC4051</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Economics of Financial Markets</w:t>
            </w:r>
          </w:p>
        </w:tc>
        <w:tc>
          <w:tcPr>
            <w:tcW w:w="2729" w:type="dxa"/>
          </w:tcPr>
          <w:p w:rsidR="00AD1059" w:rsidRPr="00507994" w:rsidRDefault="008B0DF6" w:rsidP="00AD1059">
            <w:pPr>
              <w:tabs>
                <w:tab w:val="left" w:pos="360"/>
              </w:tabs>
              <w:spacing w:line="240" w:lineRule="auto"/>
              <w:ind w:left="0"/>
              <w:rPr>
                <w:rFonts w:ascii="Calibri" w:hAnsi="Calibri"/>
                <w:bCs/>
                <w:sz w:val="24"/>
                <w:szCs w:val="24"/>
              </w:rPr>
            </w:pPr>
            <w:hyperlink r:id="rId32" w:history="1">
              <w:r w:rsidR="00AD1059" w:rsidRPr="0007528B">
                <w:rPr>
                  <w:rStyle w:val="Hyperlink"/>
                  <w:rFonts w:ascii="Calibri" w:hAnsi="Calibri"/>
                  <w:bCs/>
                  <w:sz w:val="24"/>
                  <w:szCs w:val="24"/>
                </w:rPr>
                <w:t>EC3050</w:t>
              </w:r>
            </w:hyperlink>
            <w:r w:rsidR="00AD1059" w:rsidRPr="00507994">
              <w:rPr>
                <w:rFonts w:ascii="Calibri" w:hAnsi="Calibri"/>
                <w:bCs/>
                <w:sz w:val="24"/>
                <w:szCs w:val="24"/>
              </w:rPr>
              <w:t xml:space="preserve"> and </w:t>
            </w:r>
            <w:hyperlink r:id="rId33" w:history="1">
              <w:r w:rsidR="00AD1059" w:rsidRPr="00507994">
                <w:rPr>
                  <w:rStyle w:val="Hyperlink"/>
                  <w:rFonts w:ascii="Calibri" w:hAnsi="Calibri"/>
                  <w:bCs/>
                  <w:sz w:val="24"/>
                  <w:szCs w:val="24"/>
                </w:rPr>
                <w:t>EC3090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34" w:history="1">
              <w:r w:rsidR="00AD1059" w:rsidRPr="00070775">
                <w:rPr>
                  <w:rStyle w:val="Hyperlink"/>
                  <w:rFonts w:ascii="Calibri" w:hAnsi="Calibri"/>
                  <w:bCs/>
                  <w:sz w:val="24"/>
                  <w:szCs w:val="24"/>
                </w:rPr>
                <w:t>EC4090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 xml:space="preserve">Quantitative Methods </w:t>
            </w:r>
          </w:p>
        </w:tc>
        <w:tc>
          <w:tcPr>
            <w:tcW w:w="2729" w:type="dxa"/>
          </w:tcPr>
          <w:p w:rsidR="00AD1059" w:rsidRPr="00D65E55" w:rsidRDefault="008B0DF6" w:rsidP="00AD1059">
            <w:pPr>
              <w:tabs>
                <w:tab w:val="left" w:pos="360"/>
              </w:tabs>
              <w:spacing w:line="240" w:lineRule="auto"/>
              <w:ind w:left="0"/>
              <w:rPr>
                <w:rFonts w:ascii="Calibri" w:hAnsi="Calibri"/>
                <w:bCs/>
                <w:sz w:val="24"/>
                <w:szCs w:val="24"/>
              </w:rPr>
            </w:pPr>
            <w:hyperlink r:id="rId35" w:history="1">
              <w:r w:rsidR="00AD1059" w:rsidRPr="00507994">
                <w:rPr>
                  <w:rStyle w:val="Hyperlink"/>
                  <w:rFonts w:ascii="Calibri" w:hAnsi="Calibri"/>
                  <w:bCs/>
                  <w:sz w:val="24"/>
                  <w:szCs w:val="24"/>
                </w:rPr>
                <w:t>EC3080</w:t>
              </w:r>
            </w:hyperlink>
            <w:r w:rsidR="00AD1059" w:rsidRPr="00D65E55">
              <w:rPr>
                <w:rFonts w:ascii="Calibri" w:hAnsi="Calibri"/>
                <w:bCs/>
                <w:sz w:val="24"/>
                <w:szCs w:val="24"/>
              </w:rPr>
              <w:t xml:space="preserve"> and </w:t>
            </w:r>
            <w:hyperlink r:id="rId36" w:history="1">
              <w:r w:rsidR="00AD1059" w:rsidRPr="00507994">
                <w:rPr>
                  <w:rStyle w:val="Hyperlink"/>
                  <w:rFonts w:ascii="Calibri" w:hAnsi="Calibri"/>
                  <w:bCs/>
                  <w:sz w:val="24"/>
                  <w:szCs w:val="24"/>
                </w:rPr>
                <w:t>EC3090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37" w:history="1">
              <w:r w:rsidR="00AD1059" w:rsidRPr="00070775">
                <w:rPr>
                  <w:rStyle w:val="Hyperlink"/>
                  <w:rFonts w:ascii="Calibri" w:hAnsi="Calibri"/>
                  <w:bCs/>
                  <w:sz w:val="24"/>
                  <w:szCs w:val="24"/>
                </w:rPr>
                <w:t>EC4100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 xml:space="preserve">International Economics </w:t>
            </w:r>
          </w:p>
        </w:tc>
        <w:tc>
          <w:tcPr>
            <w:tcW w:w="2729" w:type="dxa"/>
          </w:tcPr>
          <w:p w:rsidR="00AD1059" w:rsidRPr="0042033D" w:rsidRDefault="008B0DF6" w:rsidP="00AD1059">
            <w:pPr>
              <w:tabs>
                <w:tab w:val="left" w:pos="360"/>
              </w:tabs>
              <w:spacing w:line="240" w:lineRule="auto"/>
              <w:ind w:left="0"/>
              <w:rPr>
                <w:rFonts w:ascii="Calibri" w:hAnsi="Calibri"/>
                <w:bCs/>
                <w:sz w:val="24"/>
                <w:szCs w:val="24"/>
              </w:rPr>
            </w:pPr>
            <w:hyperlink r:id="rId38" w:history="1">
              <w:r w:rsidR="00AD1059" w:rsidRPr="00507994">
                <w:rPr>
                  <w:rStyle w:val="Hyperlink"/>
                  <w:rFonts w:ascii="Calibri" w:hAnsi="Calibri"/>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AD1059" w:rsidTr="00AD1059">
        <w:tc>
          <w:tcPr>
            <w:tcW w:w="1134" w:type="dxa"/>
          </w:tcPr>
          <w:p w:rsidR="00AD1059" w:rsidRPr="00AD1059" w:rsidRDefault="008B0DF6" w:rsidP="00AD1059">
            <w:pPr>
              <w:pStyle w:val="Heading3"/>
              <w:tabs>
                <w:tab w:val="left" w:pos="360"/>
              </w:tabs>
              <w:spacing w:line="240" w:lineRule="auto"/>
              <w:ind w:left="205" w:hanging="171"/>
              <w:jc w:val="both"/>
              <w:rPr>
                <w:rFonts w:ascii="Calibri" w:hAnsi="Calibri"/>
                <w:color w:val="auto"/>
              </w:rPr>
            </w:pPr>
            <w:hyperlink r:id="rId39" w:history="1">
              <w:r w:rsidR="00AD1059" w:rsidRPr="0007528B">
                <w:rPr>
                  <w:rStyle w:val="Hyperlink"/>
                  <w:rFonts w:ascii="Calibri" w:hAnsi="Calibri"/>
                </w:rPr>
                <w:t>EC4120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Economic &amp; Legal Aspects of Competition Policy</w:t>
            </w:r>
          </w:p>
        </w:tc>
        <w:tc>
          <w:tcPr>
            <w:tcW w:w="2729" w:type="dxa"/>
          </w:tcPr>
          <w:p w:rsidR="00AD1059" w:rsidRPr="00AD1059" w:rsidRDefault="008B0DF6" w:rsidP="00AD1059">
            <w:pPr>
              <w:pStyle w:val="Heading3"/>
              <w:tabs>
                <w:tab w:val="left" w:pos="360"/>
              </w:tabs>
              <w:spacing w:line="240" w:lineRule="auto"/>
              <w:ind w:left="0"/>
              <w:rPr>
                <w:rFonts w:ascii="Calibri" w:hAnsi="Calibri"/>
                <w:color w:val="auto"/>
              </w:rPr>
            </w:pPr>
            <w:hyperlink r:id="rId40" w:history="1">
              <w:r w:rsidR="00AD1059" w:rsidRPr="0007528B">
                <w:rPr>
                  <w:rStyle w:val="Hyperlink"/>
                  <w:rFonts w:ascii="Calibri" w:hAnsi="Calibri"/>
                </w:rPr>
                <w:t>EC2010</w:t>
              </w:r>
            </w:hyperlink>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8B0DF6" w:rsidP="00AD1059">
            <w:pPr>
              <w:pStyle w:val="Heading3"/>
              <w:tabs>
                <w:tab w:val="left" w:pos="360"/>
              </w:tabs>
              <w:spacing w:line="240" w:lineRule="auto"/>
              <w:ind w:left="205" w:hanging="171"/>
              <w:jc w:val="both"/>
              <w:rPr>
                <w:rFonts w:ascii="Calibri" w:hAnsi="Calibri"/>
                <w:color w:val="auto"/>
              </w:rPr>
            </w:pPr>
            <w:hyperlink r:id="rId41" w:history="1">
              <w:r w:rsidR="00AD1059" w:rsidRPr="0007528B">
                <w:rPr>
                  <w:rStyle w:val="Hyperlink"/>
                  <w:rFonts w:ascii="Calibri" w:hAnsi="Calibri"/>
                </w:rPr>
                <w:t>EC4130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Economics Dissertation</w:t>
            </w:r>
          </w:p>
        </w:tc>
        <w:tc>
          <w:tcPr>
            <w:tcW w:w="2729" w:type="dxa"/>
          </w:tcPr>
          <w:p w:rsidR="00AD1059" w:rsidRPr="00AD1059" w:rsidRDefault="008B0DF6" w:rsidP="00AD1059">
            <w:pPr>
              <w:pStyle w:val="Heading3"/>
              <w:tabs>
                <w:tab w:val="left" w:pos="360"/>
              </w:tabs>
              <w:spacing w:line="240" w:lineRule="auto"/>
              <w:ind w:left="0"/>
              <w:rPr>
                <w:rFonts w:ascii="Calibri" w:hAnsi="Calibri"/>
                <w:color w:val="auto"/>
              </w:rPr>
            </w:pPr>
            <w:hyperlink r:id="rId42" w:history="1">
              <w:r w:rsidR="00AD1059" w:rsidRPr="0007528B">
                <w:rPr>
                  <w:rStyle w:val="Hyperlink"/>
                  <w:rFonts w:ascii="Calibri" w:hAnsi="Calibri"/>
                </w:rPr>
                <w:t>EC2010</w:t>
              </w:r>
            </w:hyperlink>
            <w:r w:rsidR="00AD1059" w:rsidRPr="00AD1059">
              <w:rPr>
                <w:rFonts w:ascii="Calibri" w:hAnsi="Calibri"/>
                <w:color w:val="auto"/>
              </w:rPr>
              <w:t xml:space="preserve"> and </w:t>
            </w:r>
            <w:hyperlink r:id="rId43" w:history="1">
              <w:r w:rsidR="00AD1059" w:rsidRPr="0007528B">
                <w:rPr>
                  <w:rStyle w:val="Hyperlink"/>
                  <w:rFonts w:ascii="Calibri" w:hAnsi="Calibri"/>
                </w:rPr>
                <w:t>EC3090</w:t>
              </w:r>
            </w:hyperlink>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8B0DF6" w:rsidP="00AD1059">
            <w:pPr>
              <w:pStyle w:val="Heading3"/>
              <w:tabs>
                <w:tab w:val="left" w:pos="360"/>
              </w:tabs>
              <w:spacing w:line="240" w:lineRule="auto"/>
              <w:ind w:left="205" w:hanging="171"/>
              <w:jc w:val="both"/>
              <w:rPr>
                <w:rFonts w:ascii="Calibri" w:hAnsi="Calibri"/>
                <w:color w:val="auto"/>
              </w:rPr>
            </w:pPr>
            <w:hyperlink r:id="rId44" w:history="1">
              <w:r w:rsidR="00AD1059" w:rsidRPr="007062F1">
                <w:rPr>
                  <w:rStyle w:val="Hyperlink"/>
                  <w:rFonts w:ascii="Calibri" w:hAnsi="Calibri"/>
                </w:rPr>
                <w:t>EC4140</w:t>
              </w:r>
            </w:hyperlink>
            <w:r w:rsidR="00603DB5" w:rsidRPr="00603DB5">
              <w:rPr>
                <w:rStyle w:val="Hyperlink"/>
                <w:rFonts w:ascii="Calibri" w:hAnsi="Calibri"/>
                <w:color w:val="auto"/>
                <w:u w:val="none"/>
              </w:rPr>
              <w:t>*</w:t>
            </w:r>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Econometrics II</w:t>
            </w:r>
          </w:p>
        </w:tc>
        <w:tc>
          <w:tcPr>
            <w:tcW w:w="2729" w:type="dxa"/>
          </w:tcPr>
          <w:p w:rsidR="00AD1059" w:rsidRPr="00AD1059" w:rsidRDefault="008B0DF6" w:rsidP="00AD1059">
            <w:pPr>
              <w:pStyle w:val="Heading3"/>
              <w:tabs>
                <w:tab w:val="left" w:pos="360"/>
              </w:tabs>
              <w:spacing w:line="240" w:lineRule="auto"/>
              <w:ind w:left="0"/>
              <w:rPr>
                <w:rFonts w:ascii="Calibri" w:hAnsi="Calibri"/>
                <w:color w:val="auto"/>
              </w:rPr>
            </w:pPr>
            <w:hyperlink r:id="rId45" w:history="1">
              <w:r w:rsidR="00AD1059" w:rsidRPr="0007528B">
                <w:rPr>
                  <w:rStyle w:val="Hyperlink"/>
                  <w:rFonts w:ascii="Calibri" w:hAnsi="Calibri"/>
                </w:rPr>
                <w:t>EC2040</w:t>
              </w:r>
            </w:hyperlink>
          </w:p>
        </w:tc>
        <w:tc>
          <w:tcPr>
            <w:tcW w:w="810" w:type="dxa"/>
          </w:tcPr>
          <w:p w:rsidR="00AD1059" w:rsidRPr="00AD1059" w:rsidRDefault="00AD1059" w:rsidP="00AD1059">
            <w:pPr>
              <w:spacing w:line="240" w:lineRule="auto"/>
              <w:ind w:left="34"/>
              <w:jc w:val="center"/>
              <w:rPr>
                <w:rFonts w:ascii="Calibri" w:hAnsi="Calibri"/>
                <w:bCs/>
                <w:sz w:val="24"/>
                <w:szCs w:val="24"/>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8B0DF6" w:rsidP="00AD1059">
            <w:pPr>
              <w:pStyle w:val="Heading3"/>
              <w:tabs>
                <w:tab w:val="left" w:pos="360"/>
              </w:tabs>
              <w:spacing w:line="240" w:lineRule="auto"/>
              <w:ind w:left="205" w:hanging="171"/>
              <w:jc w:val="both"/>
              <w:rPr>
                <w:rFonts w:ascii="Calibri" w:hAnsi="Calibri"/>
                <w:color w:val="auto"/>
              </w:rPr>
            </w:pPr>
            <w:hyperlink r:id="rId46" w:history="1">
              <w:r w:rsidR="00AD1059" w:rsidRPr="0007528B">
                <w:rPr>
                  <w:rStyle w:val="Hyperlink"/>
                  <w:rFonts w:ascii="Calibri" w:hAnsi="Calibri"/>
                </w:rPr>
                <w:t>EC4150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Applied Economics</w:t>
            </w:r>
          </w:p>
        </w:tc>
        <w:tc>
          <w:tcPr>
            <w:tcW w:w="2729" w:type="dxa"/>
          </w:tcPr>
          <w:p w:rsidR="00AD1059" w:rsidRPr="00AD1059" w:rsidRDefault="008B0DF6" w:rsidP="00AD1059">
            <w:pPr>
              <w:pStyle w:val="Heading3"/>
              <w:tabs>
                <w:tab w:val="left" w:pos="360"/>
              </w:tabs>
              <w:spacing w:line="240" w:lineRule="auto"/>
              <w:ind w:left="0"/>
              <w:rPr>
                <w:rFonts w:ascii="Calibri" w:hAnsi="Calibri"/>
                <w:color w:val="auto"/>
              </w:rPr>
            </w:pPr>
            <w:hyperlink r:id="rId47" w:history="1">
              <w:r w:rsidR="00AD1059" w:rsidRPr="0007528B">
                <w:rPr>
                  <w:rStyle w:val="Hyperlink"/>
                  <w:rFonts w:ascii="Calibri" w:hAnsi="Calibri"/>
                </w:rPr>
                <w:t>EC2010</w:t>
              </w:r>
            </w:hyperlink>
            <w:r w:rsidR="0092393B">
              <w:rPr>
                <w:rFonts w:ascii="Calibri" w:hAnsi="Calibri"/>
                <w:color w:val="auto"/>
              </w:rPr>
              <w:t xml:space="preserve"> </w:t>
            </w:r>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B10F41" w:rsidRPr="002C149C" w:rsidTr="00AD1059">
        <w:tc>
          <w:tcPr>
            <w:tcW w:w="1134" w:type="dxa"/>
          </w:tcPr>
          <w:p w:rsidR="00B10F41" w:rsidRPr="00B10F41" w:rsidRDefault="008B0DF6" w:rsidP="00AD1059">
            <w:pPr>
              <w:tabs>
                <w:tab w:val="left" w:pos="360"/>
              </w:tabs>
              <w:spacing w:line="240" w:lineRule="auto"/>
              <w:ind w:left="205" w:hanging="171"/>
              <w:jc w:val="both"/>
              <w:rPr>
                <w:sz w:val="24"/>
                <w:szCs w:val="24"/>
              </w:rPr>
            </w:pPr>
            <w:hyperlink r:id="rId48" w:history="1">
              <w:r w:rsidR="00B10F41" w:rsidRPr="004A50DF">
                <w:rPr>
                  <w:rStyle w:val="Hyperlink"/>
                  <w:sz w:val="24"/>
                  <w:szCs w:val="24"/>
                </w:rPr>
                <w:t>EC4160</w:t>
              </w:r>
            </w:hyperlink>
          </w:p>
        </w:tc>
        <w:tc>
          <w:tcPr>
            <w:tcW w:w="4500" w:type="dxa"/>
          </w:tcPr>
          <w:p w:rsidR="00B10F41" w:rsidRPr="0042033D" w:rsidRDefault="00B10F41" w:rsidP="00AD1059">
            <w:pPr>
              <w:tabs>
                <w:tab w:val="left" w:pos="360"/>
              </w:tabs>
              <w:spacing w:line="240" w:lineRule="auto"/>
              <w:ind w:left="34"/>
              <w:jc w:val="both"/>
              <w:rPr>
                <w:rFonts w:ascii="Calibri" w:hAnsi="Calibri"/>
                <w:bCs/>
                <w:sz w:val="24"/>
                <w:szCs w:val="24"/>
              </w:rPr>
            </w:pPr>
            <w:r>
              <w:rPr>
                <w:rFonts w:ascii="Calibri" w:hAnsi="Calibri"/>
                <w:bCs/>
                <w:sz w:val="24"/>
                <w:szCs w:val="24"/>
              </w:rPr>
              <w:t>History of Economic Thought</w:t>
            </w:r>
          </w:p>
        </w:tc>
        <w:tc>
          <w:tcPr>
            <w:tcW w:w="2729" w:type="dxa"/>
          </w:tcPr>
          <w:p w:rsidR="00B10F41" w:rsidRPr="00223289" w:rsidRDefault="008B0DF6" w:rsidP="00AD1059">
            <w:pPr>
              <w:tabs>
                <w:tab w:val="left" w:pos="360"/>
              </w:tabs>
              <w:spacing w:line="240" w:lineRule="auto"/>
              <w:ind w:left="0"/>
              <w:rPr>
                <w:sz w:val="24"/>
                <w:szCs w:val="24"/>
              </w:rPr>
            </w:pPr>
            <w:hyperlink r:id="rId49" w:history="1">
              <w:r w:rsidR="007E66EB" w:rsidRPr="00223289">
                <w:rPr>
                  <w:rStyle w:val="Hyperlink"/>
                  <w:rFonts w:ascii="Calibri" w:hAnsi="Calibri"/>
                  <w:sz w:val="24"/>
                  <w:szCs w:val="24"/>
                </w:rPr>
                <w:t>EC2010</w:t>
              </w:r>
            </w:hyperlink>
          </w:p>
        </w:tc>
        <w:tc>
          <w:tcPr>
            <w:tcW w:w="810" w:type="dxa"/>
          </w:tcPr>
          <w:p w:rsidR="00B10F41" w:rsidRPr="0042033D" w:rsidRDefault="00B10F41" w:rsidP="00B10F41">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7E66EB"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B10F41" w:rsidRPr="002C149C" w:rsidTr="00AD1059">
        <w:tc>
          <w:tcPr>
            <w:tcW w:w="1134" w:type="dxa"/>
          </w:tcPr>
          <w:p w:rsidR="00B10F41" w:rsidRPr="00B10F41" w:rsidRDefault="008B0DF6" w:rsidP="00AD1059">
            <w:pPr>
              <w:tabs>
                <w:tab w:val="left" w:pos="360"/>
              </w:tabs>
              <w:spacing w:line="240" w:lineRule="auto"/>
              <w:ind w:left="205" w:hanging="171"/>
              <w:jc w:val="both"/>
              <w:rPr>
                <w:sz w:val="24"/>
                <w:szCs w:val="24"/>
              </w:rPr>
            </w:pPr>
            <w:hyperlink r:id="rId50" w:history="1">
              <w:r w:rsidR="00B10F41" w:rsidRPr="004A50DF">
                <w:rPr>
                  <w:rStyle w:val="Hyperlink"/>
                  <w:sz w:val="24"/>
                  <w:szCs w:val="24"/>
                </w:rPr>
                <w:t>EC4170</w:t>
              </w:r>
            </w:hyperlink>
          </w:p>
        </w:tc>
        <w:tc>
          <w:tcPr>
            <w:tcW w:w="4500" w:type="dxa"/>
          </w:tcPr>
          <w:p w:rsidR="00B10F41" w:rsidRPr="0042033D" w:rsidRDefault="00B10F41" w:rsidP="00AD1059">
            <w:pPr>
              <w:tabs>
                <w:tab w:val="left" w:pos="360"/>
              </w:tabs>
              <w:spacing w:line="240" w:lineRule="auto"/>
              <w:ind w:left="34"/>
              <w:jc w:val="both"/>
              <w:rPr>
                <w:rFonts w:ascii="Calibri" w:hAnsi="Calibri"/>
                <w:bCs/>
                <w:sz w:val="24"/>
                <w:szCs w:val="24"/>
              </w:rPr>
            </w:pPr>
            <w:r>
              <w:rPr>
                <w:rFonts w:ascii="Calibri" w:hAnsi="Calibri"/>
                <w:bCs/>
                <w:sz w:val="24"/>
                <w:szCs w:val="24"/>
              </w:rPr>
              <w:t>Political Economy</w:t>
            </w:r>
          </w:p>
        </w:tc>
        <w:tc>
          <w:tcPr>
            <w:tcW w:w="2729" w:type="dxa"/>
          </w:tcPr>
          <w:p w:rsidR="00B10F41" w:rsidRPr="00223289" w:rsidRDefault="008B0DF6" w:rsidP="00AD1059">
            <w:pPr>
              <w:tabs>
                <w:tab w:val="left" w:pos="360"/>
              </w:tabs>
              <w:spacing w:line="240" w:lineRule="auto"/>
              <w:ind w:left="0"/>
              <w:rPr>
                <w:sz w:val="24"/>
                <w:szCs w:val="24"/>
              </w:rPr>
            </w:pPr>
            <w:hyperlink r:id="rId51" w:history="1">
              <w:r w:rsidR="007E66EB" w:rsidRPr="00223289">
                <w:rPr>
                  <w:rStyle w:val="Hyperlink"/>
                  <w:rFonts w:ascii="Calibri" w:hAnsi="Calibri"/>
                  <w:sz w:val="24"/>
                  <w:szCs w:val="24"/>
                </w:rPr>
                <w:t>EC2010</w:t>
              </w:r>
            </w:hyperlink>
          </w:p>
        </w:tc>
        <w:tc>
          <w:tcPr>
            <w:tcW w:w="810" w:type="dxa"/>
          </w:tcPr>
          <w:p w:rsidR="00B10F41" w:rsidRPr="0042033D" w:rsidRDefault="00B10F41"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7E66EB"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52" w:history="1">
              <w:r w:rsidR="00AD1059" w:rsidRPr="0007528B">
                <w:rPr>
                  <w:rStyle w:val="Hyperlink"/>
                  <w:rFonts w:ascii="Calibri" w:hAnsi="Calibri"/>
                  <w:bCs/>
                  <w:sz w:val="24"/>
                  <w:szCs w:val="24"/>
                </w:rPr>
                <w:t>PO4600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Research Seminar</w:t>
            </w:r>
          </w:p>
        </w:tc>
        <w:tc>
          <w:tcPr>
            <w:tcW w:w="2729" w:type="dxa"/>
          </w:tcPr>
          <w:p w:rsidR="00AD1059" w:rsidRPr="0042033D" w:rsidRDefault="008B0DF6" w:rsidP="00AD1059">
            <w:pPr>
              <w:tabs>
                <w:tab w:val="left" w:pos="360"/>
              </w:tabs>
              <w:spacing w:line="240" w:lineRule="auto"/>
              <w:ind w:left="0"/>
              <w:rPr>
                <w:rFonts w:ascii="Calibri" w:hAnsi="Calibri"/>
                <w:bCs/>
                <w:sz w:val="24"/>
                <w:szCs w:val="24"/>
              </w:rPr>
            </w:pPr>
            <w:hyperlink r:id="rId53" w:history="1">
              <w:r w:rsidR="00AD1059" w:rsidRPr="0007528B">
                <w:rPr>
                  <w:rStyle w:val="Hyperlink"/>
                  <w:rFonts w:ascii="Calibri" w:hAnsi="Calibri"/>
                  <w:bCs/>
                  <w:sz w:val="24"/>
                  <w:szCs w:val="24"/>
                </w:rPr>
                <w:t>PO3600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B10F41" w:rsidRPr="002C149C" w:rsidTr="00AD1059">
        <w:tc>
          <w:tcPr>
            <w:tcW w:w="1134" w:type="dxa"/>
          </w:tcPr>
          <w:p w:rsidR="00B10F41" w:rsidRPr="00B10F41" w:rsidRDefault="008B0DF6" w:rsidP="00AD1059">
            <w:pPr>
              <w:tabs>
                <w:tab w:val="left" w:pos="360"/>
              </w:tabs>
              <w:spacing w:line="240" w:lineRule="auto"/>
              <w:ind w:left="205" w:hanging="171"/>
              <w:jc w:val="both"/>
              <w:rPr>
                <w:sz w:val="24"/>
                <w:szCs w:val="24"/>
              </w:rPr>
            </w:pPr>
            <w:hyperlink r:id="rId54" w:history="1">
              <w:r w:rsidR="00B10F41" w:rsidRPr="00B10F41">
                <w:rPr>
                  <w:rStyle w:val="Hyperlink"/>
                  <w:sz w:val="24"/>
                  <w:szCs w:val="24"/>
                </w:rPr>
                <w:t>PO4670</w:t>
              </w:r>
            </w:hyperlink>
          </w:p>
        </w:tc>
        <w:tc>
          <w:tcPr>
            <w:tcW w:w="4500" w:type="dxa"/>
          </w:tcPr>
          <w:p w:rsidR="00B10F41" w:rsidRPr="00B10F41" w:rsidRDefault="00B10F41" w:rsidP="00AD1059">
            <w:pPr>
              <w:tabs>
                <w:tab w:val="left" w:pos="360"/>
              </w:tabs>
              <w:spacing w:line="240" w:lineRule="auto"/>
              <w:ind w:left="34"/>
              <w:jc w:val="both"/>
              <w:rPr>
                <w:rFonts w:ascii="Calibri" w:hAnsi="Calibri"/>
                <w:bCs/>
                <w:sz w:val="24"/>
                <w:szCs w:val="24"/>
              </w:rPr>
            </w:pPr>
            <w:r w:rsidRPr="00B10F41">
              <w:rPr>
                <w:rFonts w:ascii="Calibri" w:hAnsi="Calibri"/>
                <w:bCs/>
                <w:sz w:val="24"/>
                <w:szCs w:val="24"/>
              </w:rPr>
              <w:t>Political Parties</w:t>
            </w:r>
          </w:p>
        </w:tc>
        <w:tc>
          <w:tcPr>
            <w:tcW w:w="2729" w:type="dxa"/>
          </w:tcPr>
          <w:p w:rsidR="00B10F41" w:rsidRPr="00B10F41" w:rsidRDefault="00B10F41" w:rsidP="00AD1059">
            <w:pPr>
              <w:tabs>
                <w:tab w:val="left" w:pos="360"/>
              </w:tabs>
              <w:spacing w:line="240" w:lineRule="auto"/>
              <w:ind w:left="0"/>
              <w:rPr>
                <w:sz w:val="24"/>
                <w:szCs w:val="24"/>
              </w:rPr>
            </w:pPr>
            <w:r w:rsidRPr="00B10F41">
              <w:rPr>
                <w:sz w:val="24"/>
                <w:szCs w:val="24"/>
              </w:rPr>
              <w:t>None</w:t>
            </w:r>
          </w:p>
        </w:tc>
        <w:tc>
          <w:tcPr>
            <w:tcW w:w="810" w:type="dxa"/>
          </w:tcPr>
          <w:p w:rsidR="00B10F41" w:rsidRPr="0042033D" w:rsidRDefault="00B10F41"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B10F41" w:rsidP="00AD1059">
            <w:pPr>
              <w:tabs>
                <w:tab w:val="left" w:pos="360"/>
              </w:tabs>
              <w:spacing w:line="240" w:lineRule="auto"/>
              <w:ind w:left="0"/>
              <w:jc w:val="center"/>
              <w:rPr>
                <w:rFonts w:ascii="Calibri" w:hAnsi="Calibri"/>
                <w:sz w:val="24"/>
                <w:szCs w:val="24"/>
              </w:rPr>
            </w:pP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55" w:history="1">
              <w:r w:rsidR="00AD1059" w:rsidRPr="006801F1">
                <w:rPr>
                  <w:rStyle w:val="Hyperlink"/>
                  <w:rFonts w:ascii="Calibri" w:hAnsi="Calibri"/>
                  <w:bCs/>
                  <w:sz w:val="24"/>
                  <w:szCs w:val="24"/>
                </w:rPr>
                <w:t>PO4690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Issues in Contemporary Politics</w:t>
            </w:r>
          </w:p>
        </w:tc>
        <w:tc>
          <w:tcPr>
            <w:tcW w:w="2729" w:type="dxa"/>
          </w:tcPr>
          <w:p w:rsidR="00AD1059" w:rsidRPr="0042033D" w:rsidRDefault="008B0DF6" w:rsidP="00AD1059">
            <w:pPr>
              <w:tabs>
                <w:tab w:val="left" w:pos="360"/>
              </w:tabs>
              <w:spacing w:line="240" w:lineRule="auto"/>
              <w:ind w:left="0"/>
              <w:rPr>
                <w:rFonts w:ascii="Calibri" w:hAnsi="Calibri"/>
                <w:bCs/>
                <w:sz w:val="24"/>
                <w:szCs w:val="24"/>
              </w:rPr>
            </w:pPr>
            <w:hyperlink r:id="rId56" w:history="1">
              <w:r w:rsidR="00AD1059" w:rsidRPr="0007528B">
                <w:rPr>
                  <w:rStyle w:val="Hyperlink"/>
                  <w:rFonts w:ascii="Calibri" w:hAnsi="Calibri"/>
                  <w:bCs/>
                  <w:sz w:val="24"/>
                  <w:szCs w:val="24"/>
                </w:rPr>
                <w:t>PO3600</w:t>
              </w:r>
            </w:hyperlink>
            <w:r w:rsidR="00AD1059">
              <w:rPr>
                <w:rFonts w:ascii="Calibri" w:hAnsi="Calibri"/>
                <w:bCs/>
                <w:sz w:val="24"/>
                <w:szCs w:val="24"/>
              </w:rPr>
              <w:t xml:space="preserve"> or equivalent</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57" w:history="1">
              <w:r w:rsidR="00AD1059" w:rsidRPr="006801F1">
                <w:rPr>
                  <w:rStyle w:val="Hyperlink"/>
                  <w:rFonts w:ascii="Calibri" w:hAnsi="Calibri"/>
                  <w:bCs/>
                  <w:sz w:val="24"/>
                  <w:szCs w:val="24"/>
                </w:rPr>
                <w:t>PO4700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sz w:val="24"/>
                <w:szCs w:val="24"/>
              </w:rPr>
              <w:t>Contemporary International Relations</w:t>
            </w:r>
          </w:p>
        </w:tc>
        <w:tc>
          <w:tcPr>
            <w:tcW w:w="2729" w:type="dxa"/>
          </w:tcPr>
          <w:p w:rsidR="00AD1059" w:rsidRPr="0042033D" w:rsidRDefault="008B0DF6" w:rsidP="007D3B68">
            <w:pPr>
              <w:tabs>
                <w:tab w:val="left" w:pos="360"/>
              </w:tabs>
              <w:spacing w:line="240" w:lineRule="auto"/>
              <w:ind w:left="0"/>
              <w:rPr>
                <w:rFonts w:ascii="Calibri" w:hAnsi="Calibri"/>
                <w:bCs/>
                <w:sz w:val="24"/>
                <w:szCs w:val="24"/>
              </w:rPr>
            </w:pPr>
            <w:hyperlink r:id="rId58" w:history="1">
              <w:r w:rsidR="00AD1059" w:rsidRPr="0007528B">
                <w:rPr>
                  <w:rStyle w:val="Hyperlink"/>
                  <w:rFonts w:ascii="Calibri" w:hAnsi="Calibri"/>
                  <w:bCs/>
                  <w:sz w:val="24"/>
                  <w:szCs w:val="24"/>
                </w:rPr>
                <w:t>PO2</w:t>
              </w:r>
              <w:r w:rsidR="007D3B68">
                <w:rPr>
                  <w:rStyle w:val="Hyperlink"/>
                  <w:rFonts w:ascii="Calibri" w:hAnsi="Calibri"/>
                  <w:bCs/>
                  <w:sz w:val="24"/>
                  <w:szCs w:val="24"/>
                </w:rPr>
                <w:t>6</w:t>
              </w:r>
              <w:r w:rsidR="00AD1059" w:rsidRPr="0007528B">
                <w:rPr>
                  <w:rStyle w:val="Hyperlink"/>
                  <w:rFonts w:ascii="Calibri" w:hAnsi="Calibri"/>
                  <w:bCs/>
                  <w:sz w:val="24"/>
                  <w:szCs w:val="24"/>
                </w:rPr>
                <w:t>40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8B0DF6" w:rsidP="00AD1059">
            <w:pPr>
              <w:tabs>
                <w:tab w:val="left" w:pos="360"/>
              </w:tabs>
              <w:spacing w:line="240" w:lineRule="auto"/>
              <w:ind w:left="205" w:right="-108" w:hanging="171"/>
              <w:jc w:val="both"/>
              <w:rPr>
                <w:rFonts w:ascii="Calibri" w:hAnsi="Calibri"/>
                <w:bCs/>
                <w:sz w:val="24"/>
                <w:szCs w:val="24"/>
              </w:rPr>
            </w:pPr>
            <w:hyperlink r:id="rId59" w:history="1">
              <w:r w:rsidR="00AD1059" w:rsidRPr="006801F1">
                <w:rPr>
                  <w:rStyle w:val="Hyperlink"/>
                  <w:rFonts w:ascii="Calibri" w:hAnsi="Calibri"/>
                  <w:bCs/>
                  <w:sz w:val="24"/>
                  <w:szCs w:val="24"/>
                </w:rPr>
                <w:t>PO4710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African Politics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8B0DF6" w:rsidP="00AD1059">
            <w:pPr>
              <w:tabs>
                <w:tab w:val="left" w:pos="360"/>
              </w:tabs>
              <w:spacing w:line="240" w:lineRule="auto"/>
              <w:ind w:left="205" w:right="-108" w:hanging="171"/>
              <w:jc w:val="both"/>
              <w:rPr>
                <w:rFonts w:ascii="Calibri" w:hAnsi="Calibri"/>
                <w:bCs/>
                <w:sz w:val="24"/>
                <w:szCs w:val="24"/>
              </w:rPr>
            </w:pPr>
            <w:hyperlink r:id="rId60" w:history="1">
              <w:r w:rsidR="00AD1059" w:rsidRPr="006801F1">
                <w:rPr>
                  <w:rStyle w:val="Hyperlink"/>
                  <w:rFonts w:ascii="Calibri" w:hAnsi="Calibri"/>
                  <w:bCs/>
                  <w:sz w:val="24"/>
                  <w:szCs w:val="24"/>
                </w:rPr>
                <w:t>PO4740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Topics in Political Science</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8B0DF6" w:rsidP="00AD1059">
            <w:pPr>
              <w:tabs>
                <w:tab w:val="left" w:pos="360"/>
              </w:tabs>
              <w:spacing w:line="240" w:lineRule="auto"/>
              <w:ind w:left="205" w:right="-108" w:hanging="171"/>
              <w:jc w:val="both"/>
              <w:rPr>
                <w:rFonts w:ascii="Calibri" w:hAnsi="Calibri"/>
                <w:bCs/>
                <w:sz w:val="24"/>
                <w:szCs w:val="24"/>
              </w:rPr>
            </w:pPr>
            <w:hyperlink r:id="rId61" w:history="1">
              <w:r w:rsidR="00AD1059" w:rsidRPr="006801F1">
                <w:rPr>
                  <w:rStyle w:val="Hyperlink"/>
                  <w:rFonts w:ascii="Calibri" w:hAnsi="Calibri"/>
                  <w:bCs/>
                  <w:sz w:val="24"/>
                  <w:szCs w:val="24"/>
                </w:rPr>
                <w:t>PO4750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Chinese Politics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8B0DF6" w:rsidP="00AD1059">
            <w:pPr>
              <w:tabs>
                <w:tab w:val="left" w:pos="360"/>
              </w:tabs>
              <w:spacing w:line="240" w:lineRule="auto"/>
              <w:ind w:left="205" w:right="-108" w:hanging="171"/>
              <w:jc w:val="both"/>
              <w:rPr>
                <w:rFonts w:ascii="Calibri" w:hAnsi="Calibri"/>
                <w:bCs/>
                <w:sz w:val="24"/>
                <w:szCs w:val="24"/>
              </w:rPr>
            </w:pPr>
            <w:hyperlink r:id="rId62" w:history="1">
              <w:r w:rsidR="00AD1059" w:rsidRPr="006801F1">
                <w:rPr>
                  <w:rStyle w:val="Hyperlink"/>
                  <w:rFonts w:ascii="Calibri" w:hAnsi="Calibri"/>
                  <w:bCs/>
                  <w:sz w:val="24"/>
                  <w:szCs w:val="24"/>
                </w:rPr>
                <w:t>PO4760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The Politics of Policy-Making</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B10F41" w:rsidRPr="002C149C" w:rsidTr="00AD1059">
        <w:tc>
          <w:tcPr>
            <w:tcW w:w="1134" w:type="dxa"/>
          </w:tcPr>
          <w:p w:rsidR="00B10F41" w:rsidRPr="00B10F41" w:rsidRDefault="008B0DF6" w:rsidP="00AD1059">
            <w:pPr>
              <w:tabs>
                <w:tab w:val="left" w:pos="360"/>
              </w:tabs>
              <w:spacing w:line="240" w:lineRule="auto"/>
              <w:ind w:left="205" w:right="-108" w:hanging="171"/>
              <w:jc w:val="both"/>
              <w:rPr>
                <w:sz w:val="24"/>
                <w:szCs w:val="24"/>
              </w:rPr>
            </w:pPr>
            <w:hyperlink r:id="rId63" w:history="1">
              <w:r w:rsidR="00B10F41" w:rsidRPr="00B10F41">
                <w:rPr>
                  <w:rStyle w:val="Hyperlink"/>
                  <w:sz w:val="24"/>
                  <w:szCs w:val="24"/>
                </w:rPr>
                <w:t>PO4770</w:t>
              </w:r>
            </w:hyperlink>
          </w:p>
        </w:tc>
        <w:tc>
          <w:tcPr>
            <w:tcW w:w="4500" w:type="dxa"/>
          </w:tcPr>
          <w:p w:rsidR="00B10F41" w:rsidRPr="00B10F41" w:rsidRDefault="00B10F41" w:rsidP="004C4A8C">
            <w:pPr>
              <w:tabs>
                <w:tab w:val="left" w:pos="360"/>
              </w:tabs>
              <w:spacing w:line="240" w:lineRule="auto"/>
              <w:ind w:left="34"/>
              <w:jc w:val="both"/>
              <w:rPr>
                <w:rFonts w:ascii="Calibri" w:hAnsi="Calibri"/>
                <w:bCs/>
                <w:sz w:val="24"/>
                <w:szCs w:val="24"/>
              </w:rPr>
            </w:pPr>
            <w:r w:rsidRPr="00B10F41">
              <w:rPr>
                <w:rFonts w:ascii="Calibri" w:hAnsi="Calibri"/>
                <w:bCs/>
                <w:sz w:val="24"/>
                <w:szCs w:val="24"/>
              </w:rPr>
              <w:t>Political Psychology</w:t>
            </w:r>
          </w:p>
        </w:tc>
        <w:tc>
          <w:tcPr>
            <w:tcW w:w="2729" w:type="dxa"/>
            <w:shd w:val="clear" w:color="auto" w:fill="auto"/>
          </w:tcPr>
          <w:p w:rsidR="00B10F41" w:rsidRPr="00B10F41" w:rsidRDefault="00B10F41" w:rsidP="005F5029">
            <w:pPr>
              <w:tabs>
                <w:tab w:val="left" w:pos="360"/>
              </w:tabs>
              <w:spacing w:line="240" w:lineRule="auto"/>
              <w:ind w:left="0"/>
              <w:rPr>
                <w:sz w:val="24"/>
                <w:szCs w:val="24"/>
              </w:rPr>
            </w:pPr>
            <w:r w:rsidRPr="00B10F41">
              <w:rPr>
                <w:sz w:val="24"/>
                <w:szCs w:val="24"/>
              </w:rPr>
              <w:t>None</w:t>
            </w:r>
          </w:p>
        </w:tc>
        <w:tc>
          <w:tcPr>
            <w:tcW w:w="810" w:type="dxa"/>
          </w:tcPr>
          <w:p w:rsidR="00B10F41" w:rsidRPr="00B10F41" w:rsidRDefault="00B10F41" w:rsidP="00AD1059">
            <w:pPr>
              <w:spacing w:line="240" w:lineRule="auto"/>
              <w:ind w:left="34"/>
              <w:jc w:val="center"/>
              <w:rPr>
                <w:rFonts w:ascii="Calibri" w:hAnsi="Calibri"/>
                <w:bCs/>
                <w:sz w:val="24"/>
                <w:szCs w:val="24"/>
              </w:rPr>
            </w:pPr>
            <w:r w:rsidRPr="00B10F41">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B10F41" w:rsidP="00AD1059">
            <w:pPr>
              <w:tabs>
                <w:tab w:val="left" w:pos="360"/>
              </w:tabs>
              <w:spacing w:line="240" w:lineRule="auto"/>
              <w:ind w:left="0"/>
              <w:jc w:val="center"/>
              <w:rPr>
                <w:rFonts w:ascii="Calibri" w:hAnsi="Calibri"/>
                <w:sz w:val="24"/>
                <w:szCs w:val="24"/>
              </w:rPr>
            </w:pPr>
          </w:p>
        </w:tc>
      </w:tr>
      <w:tr w:rsidR="00AD1059" w:rsidRPr="002C149C" w:rsidTr="00AD1059">
        <w:tc>
          <w:tcPr>
            <w:tcW w:w="1134" w:type="dxa"/>
          </w:tcPr>
          <w:p w:rsidR="00AD1059" w:rsidRPr="00077B4B" w:rsidRDefault="008B0DF6" w:rsidP="00AD1059">
            <w:pPr>
              <w:tabs>
                <w:tab w:val="left" w:pos="360"/>
              </w:tabs>
              <w:spacing w:line="240" w:lineRule="auto"/>
              <w:ind w:left="205" w:right="-108" w:hanging="171"/>
              <w:jc w:val="both"/>
              <w:rPr>
                <w:rFonts w:ascii="Calibri" w:hAnsi="Calibri"/>
                <w:bCs/>
                <w:color w:val="FF0000"/>
                <w:sz w:val="24"/>
                <w:szCs w:val="24"/>
              </w:rPr>
            </w:pPr>
            <w:hyperlink r:id="rId64" w:history="1">
              <w:r w:rsidR="00AD1059" w:rsidRPr="006801F1">
                <w:rPr>
                  <w:rStyle w:val="Hyperlink"/>
                  <w:rFonts w:ascii="Calibri" w:hAnsi="Calibri"/>
                  <w:bCs/>
                  <w:sz w:val="24"/>
                  <w:szCs w:val="24"/>
                </w:rPr>
                <w:t>SO4200</w:t>
              </w:r>
            </w:hyperlink>
            <w:r w:rsidR="00AD1059" w:rsidRPr="006801F1">
              <w:rPr>
                <w:rFonts w:ascii="Calibri" w:hAnsi="Calibri"/>
                <w:bCs/>
              </w:rPr>
              <w:t>**</w:t>
            </w:r>
            <w:r w:rsidR="00AD1059" w:rsidRPr="00077B4B">
              <w:rPr>
                <w:rFonts w:ascii="Calibri" w:hAnsi="Calibri"/>
                <w:bCs/>
                <w:color w:val="FF0000"/>
                <w:sz w:val="24"/>
                <w:szCs w:val="24"/>
              </w:rPr>
              <w:t xml:space="preserve"> </w:t>
            </w:r>
          </w:p>
        </w:tc>
        <w:tc>
          <w:tcPr>
            <w:tcW w:w="4500" w:type="dxa"/>
          </w:tcPr>
          <w:p w:rsidR="00AD1059" w:rsidRPr="0042033D" w:rsidRDefault="00AD1059" w:rsidP="004C4A8C">
            <w:pPr>
              <w:tabs>
                <w:tab w:val="left" w:pos="360"/>
              </w:tabs>
              <w:spacing w:line="240" w:lineRule="auto"/>
              <w:ind w:left="34"/>
              <w:jc w:val="both"/>
              <w:rPr>
                <w:rFonts w:ascii="Calibri" w:hAnsi="Calibri"/>
                <w:bCs/>
                <w:sz w:val="24"/>
                <w:szCs w:val="24"/>
              </w:rPr>
            </w:pPr>
            <w:r w:rsidRPr="0042033D">
              <w:rPr>
                <w:rFonts w:ascii="Calibri" w:hAnsi="Calibri"/>
                <w:bCs/>
                <w:sz w:val="24"/>
                <w:szCs w:val="24"/>
              </w:rPr>
              <w:t>Sociology Dissertation</w:t>
            </w:r>
            <w:r>
              <w:rPr>
                <w:rFonts w:ascii="Calibri" w:hAnsi="Calibri"/>
                <w:bCs/>
                <w:sz w:val="24"/>
                <w:szCs w:val="24"/>
              </w:rPr>
              <w:t xml:space="preserve"> </w:t>
            </w:r>
          </w:p>
        </w:tc>
        <w:tc>
          <w:tcPr>
            <w:tcW w:w="2729" w:type="dxa"/>
            <w:shd w:val="clear" w:color="auto" w:fill="auto"/>
          </w:tcPr>
          <w:p w:rsidR="00AD1059" w:rsidRPr="00077B4B" w:rsidRDefault="008B0DF6" w:rsidP="00CC1B81">
            <w:pPr>
              <w:tabs>
                <w:tab w:val="left" w:pos="360"/>
              </w:tabs>
              <w:spacing w:line="240" w:lineRule="auto"/>
              <w:ind w:left="0"/>
              <w:rPr>
                <w:rFonts w:ascii="Calibri" w:hAnsi="Calibri"/>
                <w:bCs/>
                <w:color w:val="FF0000"/>
                <w:sz w:val="24"/>
                <w:szCs w:val="24"/>
              </w:rPr>
            </w:pPr>
            <w:hyperlink r:id="rId65" w:history="1">
              <w:r w:rsidR="00AD1059" w:rsidRPr="006801F1">
                <w:rPr>
                  <w:rStyle w:val="Hyperlink"/>
                  <w:rFonts w:ascii="Calibri" w:hAnsi="Calibri"/>
                  <w:bCs/>
                  <w:sz w:val="24"/>
                  <w:szCs w:val="24"/>
                </w:rPr>
                <w:t>SO3240</w:t>
              </w:r>
            </w:hyperlink>
            <w:r w:rsidR="00CC1B81">
              <w:rPr>
                <w:rStyle w:val="Hyperlink"/>
                <w:rFonts w:ascii="Calibri" w:hAnsi="Calibri"/>
                <w:bCs/>
                <w:sz w:val="24"/>
                <w:szCs w:val="24"/>
              </w:rPr>
              <w:t>, SO2310, SO2360</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66" w:history="1">
              <w:r w:rsidR="00AD1059" w:rsidRPr="006801F1">
                <w:rPr>
                  <w:rStyle w:val="Hyperlink"/>
                  <w:rFonts w:ascii="Calibri" w:hAnsi="Calibri"/>
                  <w:bCs/>
                  <w:sz w:val="24"/>
                  <w:szCs w:val="24"/>
                </w:rPr>
                <w:t>SO4253</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Conflict Studies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67" w:history="1">
              <w:r w:rsidR="00AD1059" w:rsidRPr="006801F1">
                <w:rPr>
                  <w:rStyle w:val="Hyperlink"/>
                  <w:rFonts w:ascii="Calibri" w:hAnsi="Calibri"/>
                  <w:bCs/>
                  <w:sz w:val="24"/>
                  <w:szCs w:val="24"/>
                </w:rPr>
                <w:t>SO4293</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Social Networks</w:t>
            </w:r>
            <w:r w:rsidR="00CC1B81">
              <w:rPr>
                <w:rFonts w:ascii="Calibri" w:hAnsi="Calibri"/>
                <w:bCs/>
                <w:sz w:val="24"/>
                <w:szCs w:val="24"/>
              </w:rPr>
              <w:t xml:space="preserve"> and Digital Lives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68" w:history="1">
              <w:r w:rsidR="00AD1059" w:rsidRPr="006801F1">
                <w:rPr>
                  <w:rStyle w:val="Hyperlink"/>
                  <w:rFonts w:ascii="Calibri" w:hAnsi="Calibri"/>
                  <w:bCs/>
                  <w:sz w:val="24"/>
                  <w:szCs w:val="24"/>
                </w:rPr>
                <w:t>SO4294</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Labour Markets, Gender &amp; Institutions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69" w:history="1">
              <w:r w:rsidR="00AD1059" w:rsidRPr="006801F1">
                <w:rPr>
                  <w:rStyle w:val="Hyperlink"/>
                  <w:rFonts w:ascii="Calibri" w:hAnsi="Calibri"/>
                  <w:bCs/>
                  <w:sz w:val="24"/>
                  <w:szCs w:val="24"/>
                </w:rPr>
                <w:t>SO4295</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 xml:space="preserve">Migration, </w:t>
            </w:r>
            <w:proofErr w:type="spellStart"/>
            <w:r>
              <w:rPr>
                <w:rFonts w:ascii="Calibri" w:hAnsi="Calibri"/>
                <w:bCs/>
                <w:sz w:val="24"/>
                <w:szCs w:val="24"/>
              </w:rPr>
              <w:t>Mobilities</w:t>
            </w:r>
            <w:proofErr w:type="spellEnd"/>
            <w:r>
              <w:rPr>
                <w:rFonts w:ascii="Calibri" w:hAnsi="Calibri"/>
                <w:bCs/>
                <w:sz w:val="24"/>
                <w:szCs w:val="24"/>
              </w:rPr>
              <w:t xml:space="preserve"> &amp; Integration</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8B0DF6" w:rsidP="00AD1059">
            <w:pPr>
              <w:tabs>
                <w:tab w:val="left" w:pos="360"/>
              </w:tabs>
              <w:spacing w:line="240" w:lineRule="auto"/>
              <w:ind w:left="205" w:hanging="171"/>
              <w:jc w:val="both"/>
              <w:rPr>
                <w:rFonts w:ascii="Calibri" w:hAnsi="Calibri"/>
                <w:bCs/>
                <w:sz w:val="24"/>
                <w:szCs w:val="24"/>
              </w:rPr>
            </w:pPr>
            <w:hyperlink r:id="rId70" w:history="1">
              <w:r w:rsidR="00AD1059" w:rsidRPr="006801F1">
                <w:rPr>
                  <w:rStyle w:val="Hyperlink"/>
                  <w:rFonts w:ascii="Calibri" w:hAnsi="Calibri"/>
                  <w:bCs/>
                  <w:sz w:val="24"/>
                  <w:szCs w:val="24"/>
                </w:rPr>
                <w:t>SS4722</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Poverty, Inequality and Redistribution</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bl>
    <w:p w:rsidR="00BF2A81" w:rsidRDefault="00BF2A81" w:rsidP="00AD1059">
      <w:pPr>
        <w:spacing w:line="240" w:lineRule="auto"/>
        <w:rPr>
          <w:b/>
        </w:rPr>
      </w:pPr>
    </w:p>
    <w:sectPr w:rsidR="00BF2A81" w:rsidSect="00B11C0D">
      <w:headerReference w:type="default" r:id="rId71"/>
      <w:headerReference w:type="first" r:id="rId72"/>
      <w:pgSz w:w="11906" w:h="16838"/>
      <w:pgMar w:top="680" w:right="1021" w:bottom="873"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F6" w:rsidRDefault="008B0DF6" w:rsidP="009D3F6A">
      <w:pPr>
        <w:spacing w:line="240" w:lineRule="auto"/>
      </w:pPr>
      <w:r>
        <w:separator/>
      </w:r>
    </w:p>
  </w:endnote>
  <w:endnote w:type="continuationSeparator" w:id="0">
    <w:p w:rsidR="008B0DF6" w:rsidRDefault="008B0DF6"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F6" w:rsidRDefault="008B0DF6" w:rsidP="009D3F6A">
      <w:pPr>
        <w:spacing w:line="240" w:lineRule="auto"/>
      </w:pPr>
      <w:r>
        <w:separator/>
      </w:r>
    </w:p>
  </w:footnote>
  <w:footnote w:type="continuationSeparator" w:id="0">
    <w:p w:rsidR="008B0DF6" w:rsidRDefault="008B0DF6" w:rsidP="009D3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F1" w:rsidRPr="009D3F6A" w:rsidRDefault="006801F1" w:rsidP="00752C22">
    <w:pPr>
      <w:pStyle w:val="Header"/>
      <w:ind w:right="-592"/>
      <w:jc w:val="right"/>
      <w:rPr>
        <w:b/>
        <w:sz w:val="24"/>
        <w:szCs w:val="24"/>
      </w:rPr>
    </w:pPr>
    <w:r w:rsidRPr="009D3F6A">
      <w:rPr>
        <w:noProof/>
        <w:sz w:val="24"/>
        <w:szCs w:val="24"/>
        <w:lang w:eastAsia="en-IE"/>
      </w:rPr>
      <w:drawing>
        <wp:anchor distT="0" distB="0" distL="114300" distR="114300" simplePos="0" relativeHeight="251661312" behindDoc="1" locked="0" layoutInCell="1" allowOverlap="1" wp14:anchorId="2CC5BFBE" wp14:editId="3959B989">
          <wp:simplePos x="0" y="0"/>
          <wp:positionH relativeFrom="column">
            <wp:posOffset>-3810</wp:posOffset>
          </wp:positionH>
          <wp:positionV relativeFrom="paragraph">
            <wp:posOffset>-1905</wp:posOffset>
          </wp:positionV>
          <wp:extent cx="2324771" cy="819150"/>
          <wp:effectExtent l="0" t="0" r="0" b="0"/>
          <wp:wrapNone/>
          <wp:docPr id="1" name="Picture 1"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6801F1" w:rsidRPr="009D3F6A" w:rsidRDefault="006801F1" w:rsidP="00752C22">
    <w:pPr>
      <w:pStyle w:val="Header"/>
      <w:ind w:right="-592"/>
      <w:jc w:val="right"/>
      <w:rPr>
        <w:b/>
        <w:sz w:val="24"/>
        <w:szCs w:val="24"/>
      </w:rPr>
    </w:pPr>
    <w:r>
      <w:rPr>
        <w:b/>
        <w:sz w:val="24"/>
        <w:szCs w:val="24"/>
      </w:rPr>
      <w:t xml:space="preserve">Senior </w:t>
    </w:r>
    <w:proofErr w:type="spellStart"/>
    <w:r>
      <w:rPr>
        <w:b/>
        <w:sz w:val="24"/>
        <w:szCs w:val="24"/>
      </w:rPr>
      <w:t>Sophister</w:t>
    </w:r>
    <w:proofErr w:type="spellEnd"/>
  </w:p>
  <w:p w:rsidR="006801F1" w:rsidRPr="009D3F6A" w:rsidRDefault="006801F1" w:rsidP="00752C22">
    <w:pPr>
      <w:pStyle w:val="Header"/>
      <w:ind w:right="-592"/>
      <w:jc w:val="right"/>
      <w:rPr>
        <w:b/>
        <w:sz w:val="24"/>
        <w:szCs w:val="24"/>
      </w:rPr>
    </w:pPr>
    <w:r w:rsidRPr="009D3F6A">
      <w:rPr>
        <w:b/>
        <w:sz w:val="24"/>
        <w:szCs w:val="24"/>
      </w:rPr>
      <w:t>Module Choice Registration 201</w:t>
    </w:r>
    <w:r w:rsidR="00CC1B81">
      <w:rPr>
        <w:b/>
        <w:sz w:val="24"/>
        <w:szCs w:val="24"/>
      </w:rPr>
      <w:t>8</w:t>
    </w:r>
    <w:r w:rsidRPr="009D3F6A">
      <w:rPr>
        <w:b/>
        <w:sz w:val="24"/>
        <w:szCs w:val="24"/>
      </w:rPr>
      <w:t>/20</w:t>
    </w:r>
    <w:r w:rsidR="00CC1B81">
      <w:rPr>
        <w:b/>
        <w:sz w:val="24"/>
        <w:szCs w:val="24"/>
      </w:rPr>
      <w:t>19</w:t>
    </w:r>
  </w:p>
  <w:p w:rsidR="006801F1" w:rsidRDefault="0068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F1" w:rsidRPr="009D3F6A" w:rsidRDefault="006801F1" w:rsidP="00752C22">
    <w:pPr>
      <w:pStyle w:val="Header"/>
      <w:ind w:right="-592"/>
      <w:jc w:val="right"/>
      <w:rPr>
        <w:b/>
        <w:sz w:val="24"/>
        <w:szCs w:val="24"/>
      </w:rPr>
    </w:pPr>
    <w:r w:rsidRPr="009D3F6A">
      <w:rPr>
        <w:noProof/>
        <w:sz w:val="24"/>
        <w:szCs w:val="24"/>
        <w:lang w:eastAsia="en-IE"/>
      </w:rPr>
      <w:drawing>
        <wp:anchor distT="0" distB="0" distL="114300" distR="114300" simplePos="0" relativeHeight="251659264" behindDoc="1" locked="0" layoutInCell="1" allowOverlap="1" wp14:anchorId="7448727B" wp14:editId="1A5CC51C">
          <wp:simplePos x="0" y="0"/>
          <wp:positionH relativeFrom="column">
            <wp:posOffset>-3810</wp:posOffset>
          </wp:positionH>
          <wp:positionV relativeFrom="paragraph">
            <wp:posOffset>-1905</wp:posOffset>
          </wp:positionV>
          <wp:extent cx="2324771" cy="819150"/>
          <wp:effectExtent l="0" t="0" r="0" b="0"/>
          <wp:wrapNone/>
          <wp:docPr id="9" name="Picture 9"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6801F1" w:rsidRPr="009D3F6A" w:rsidRDefault="006801F1" w:rsidP="00752C22">
    <w:pPr>
      <w:pStyle w:val="Header"/>
      <w:ind w:right="-592"/>
      <w:jc w:val="right"/>
      <w:rPr>
        <w:b/>
        <w:sz w:val="24"/>
        <w:szCs w:val="24"/>
      </w:rPr>
    </w:pPr>
    <w:r>
      <w:rPr>
        <w:b/>
        <w:sz w:val="24"/>
        <w:szCs w:val="24"/>
      </w:rPr>
      <w:t xml:space="preserve">Senior </w:t>
    </w:r>
    <w:proofErr w:type="spellStart"/>
    <w:r>
      <w:rPr>
        <w:b/>
        <w:sz w:val="24"/>
        <w:szCs w:val="24"/>
      </w:rPr>
      <w:t>Sophister</w:t>
    </w:r>
    <w:proofErr w:type="spellEnd"/>
  </w:p>
  <w:p w:rsidR="006801F1" w:rsidRPr="009D3F6A" w:rsidRDefault="006801F1" w:rsidP="00752C22">
    <w:pPr>
      <w:pStyle w:val="Header"/>
      <w:ind w:right="-592"/>
      <w:jc w:val="right"/>
      <w:rPr>
        <w:b/>
        <w:sz w:val="24"/>
        <w:szCs w:val="24"/>
      </w:rPr>
    </w:pPr>
    <w:r w:rsidRPr="009D3F6A">
      <w:rPr>
        <w:b/>
        <w:sz w:val="24"/>
        <w:szCs w:val="24"/>
      </w:rPr>
      <w:t>Module Choice Registration 201</w:t>
    </w:r>
    <w:r w:rsidR="00574D1E">
      <w:rPr>
        <w:b/>
        <w:sz w:val="24"/>
        <w:szCs w:val="24"/>
      </w:rPr>
      <w:t>8</w:t>
    </w:r>
    <w:r w:rsidRPr="009D3F6A">
      <w:rPr>
        <w:b/>
        <w:sz w:val="24"/>
        <w:szCs w:val="24"/>
      </w:rPr>
      <w:t>/201</w:t>
    </w:r>
    <w:r w:rsidR="00574D1E">
      <w:rPr>
        <w:b/>
        <w:sz w:val="24"/>
        <w:szCs w:val="24"/>
      </w:rPr>
      <w:t>9</w:t>
    </w:r>
  </w:p>
  <w:p w:rsidR="006801F1" w:rsidRDefault="006801F1">
    <w:pPr>
      <w:pStyle w:val="Header"/>
    </w:pPr>
  </w:p>
  <w:p w:rsidR="006801F1" w:rsidRDefault="0068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A"/>
    <w:rsid w:val="0004474D"/>
    <w:rsid w:val="00045F2E"/>
    <w:rsid w:val="0004789F"/>
    <w:rsid w:val="00070775"/>
    <w:rsid w:val="0007152E"/>
    <w:rsid w:val="0007528B"/>
    <w:rsid w:val="000903FE"/>
    <w:rsid w:val="00101BDE"/>
    <w:rsid w:val="00110099"/>
    <w:rsid w:val="00117240"/>
    <w:rsid w:val="00141F91"/>
    <w:rsid w:val="001430B7"/>
    <w:rsid w:val="00193415"/>
    <w:rsid w:val="001B22E6"/>
    <w:rsid w:val="001C16E8"/>
    <w:rsid w:val="001D3E65"/>
    <w:rsid w:val="001E0E77"/>
    <w:rsid w:val="0020560A"/>
    <w:rsid w:val="00210B2D"/>
    <w:rsid w:val="00215688"/>
    <w:rsid w:val="00216A80"/>
    <w:rsid w:val="00223289"/>
    <w:rsid w:val="002273F4"/>
    <w:rsid w:val="00247FD0"/>
    <w:rsid w:val="00255AD0"/>
    <w:rsid w:val="002626EE"/>
    <w:rsid w:val="00271F1D"/>
    <w:rsid w:val="00272A28"/>
    <w:rsid w:val="00277B4F"/>
    <w:rsid w:val="00294EBC"/>
    <w:rsid w:val="002F27F7"/>
    <w:rsid w:val="00312554"/>
    <w:rsid w:val="003256F0"/>
    <w:rsid w:val="00331943"/>
    <w:rsid w:val="00355ECA"/>
    <w:rsid w:val="003B7185"/>
    <w:rsid w:val="003E40AD"/>
    <w:rsid w:val="003E5C64"/>
    <w:rsid w:val="00415F20"/>
    <w:rsid w:val="00443620"/>
    <w:rsid w:val="00495B2B"/>
    <w:rsid w:val="004A3F31"/>
    <w:rsid w:val="004A50DF"/>
    <w:rsid w:val="004B70E3"/>
    <w:rsid w:val="004C4A8C"/>
    <w:rsid w:val="004D3B3C"/>
    <w:rsid w:val="004E63D7"/>
    <w:rsid w:val="00507994"/>
    <w:rsid w:val="00515F98"/>
    <w:rsid w:val="005256CB"/>
    <w:rsid w:val="00533BE3"/>
    <w:rsid w:val="005705DF"/>
    <w:rsid w:val="00574D1E"/>
    <w:rsid w:val="005871E0"/>
    <w:rsid w:val="005A6D4C"/>
    <w:rsid w:val="005F5029"/>
    <w:rsid w:val="00603DB5"/>
    <w:rsid w:val="00612BB4"/>
    <w:rsid w:val="006225A1"/>
    <w:rsid w:val="006656D3"/>
    <w:rsid w:val="006801F1"/>
    <w:rsid w:val="00680FFA"/>
    <w:rsid w:val="006918B0"/>
    <w:rsid w:val="006D2554"/>
    <w:rsid w:val="006E20A3"/>
    <w:rsid w:val="006E2E05"/>
    <w:rsid w:val="007062F1"/>
    <w:rsid w:val="007173C7"/>
    <w:rsid w:val="00750A8B"/>
    <w:rsid w:val="00752C22"/>
    <w:rsid w:val="007824CF"/>
    <w:rsid w:val="007850C8"/>
    <w:rsid w:val="0078747F"/>
    <w:rsid w:val="007A1472"/>
    <w:rsid w:val="007D3B68"/>
    <w:rsid w:val="007E370A"/>
    <w:rsid w:val="007E66EB"/>
    <w:rsid w:val="00842376"/>
    <w:rsid w:val="00842C4A"/>
    <w:rsid w:val="008642D6"/>
    <w:rsid w:val="008654B2"/>
    <w:rsid w:val="00881A86"/>
    <w:rsid w:val="008B0DF6"/>
    <w:rsid w:val="008E0589"/>
    <w:rsid w:val="008E2B3D"/>
    <w:rsid w:val="00917D67"/>
    <w:rsid w:val="0092393B"/>
    <w:rsid w:val="009244DA"/>
    <w:rsid w:val="009266CE"/>
    <w:rsid w:val="009425DF"/>
    <w:rsid w:val="00945EA0"/>
    <w:rsid w:val="00963C13"/>
    <w:rsid w:val="00967740"/>
    <w:rsid w:val="00970FFB"/>
    <w:rsid w:val="009C3906"/>
    <w:rsid w:val="009D3F6A"/>
    <w:rsid w:val="00A32B6C"/>
    <w:rsid w:val="00A410C7"/>
    <w:rsid w:val="00A4284B"/>
    <w:rsid w:val="00A507C5"/>
    <w:rsid w:val="00A60957"/>
    <w:rsid w:val="00A6492F"/>
    <w:rsid w:val="00AB677D"/>
    <w:rsid w:val="00AD1059"/>
    <w:rsid w:val="00B009B0"/>
    <w:rsid w:val="00B01404"/>
    <w:rsid w:val="00B10F41"/>
    <w:rsid w:val="00B11C0D"/>
    <w:rsid w:val="00B21BF6"/>
    <w:rsid w:val="00B41F6A"/>
    <w:rsid w:val="00B52090"/>
    <w:rsid w:val="00B90FCA"/>
    <w:rsid w:val="00BB30C5"/>
    <w:rsid w:val="00BB3AE8"/>
    <w:rsid w:val="00BD7F46"/>
    <w:rsid w:val="00BE5444"/>
    <w:rsid w:val="00BF2A81"/>
    <w:rsid w:val="00BF5E63"/>
    <w:rsid w:val="00C12800"/>
    <w:rsid w:val="00C1765A"/>
    <w:rsid w:val="00C261B3"/>
    <w:rsid w:val="00C3771B"/>
    <w:rsid w:val="00C60760"/>
    <w:rsid w:val="00C77AD1"/>
    <w:rsid w:val="00CA006F"/>
    <w:rsid w:val="00CC1B81"/>
    <w:rsid w:val="00CC6BEA"/>
    <w:rsid w:val="00CD620A"/>
    <w:rsid w:val="00CF170A"/>
    <w:rsid w:val="00D109BE"/>
    <w:rsid w:val="00D21B83"/>
    <w:rsid w:val="00D70852"/>
    <w:rsid w:val="00D72452"/>
    <w:rsid w:val="00DA0E2B"/>
    <w:rsid w:val="00DB22E4"/>
    <w:rsid w:val="00DD5DD0"/>
    <w:rsid w:val="00DF7019"/>
    <w:rsid w:val="00E32298"/>
    <w:rsid w:val="00E56CEF"/>
    <w:rsid w:val="00E5703C"/>
    <w:rsid w:val="00E91C8D"/>
    <w:rsid w:val="00EE61D3"/>
    <w:rsid w:val="00EF7AA7"/>
    <w:rsid w:val="00F02651"/>
    <w:rsid w:val="00F1618D"/>
    <w:rsid w:val="00F2227A"/>
    <w:rsid w:val="00F77E30"/>
    <w:rsid w:val="00F82B04"/>
    <w:rsid w:val="00F85930"/>
    <w:rsid w:val="00F93991"/>
    <w:rsid w:val="00F94169"/>
    <w:rsid w:val="00FF0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05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256F0"/>
    <w:pPr>
      <w:keepNext/>
      <w:spacing w:line="240" w:lineRule="auto"/>
      <w:ind w:left="0" w:right="90"/>
      <w:jc w:val="center"/>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F6A"/>
    <w:pPr>
      <w:tabs>
        <w:tab w:val="center" w:pos="4513"/>
        <w:tab w:val="right" w:pos="9026"/>
      </w:tabs>
      <w:spacing w:line="240" w:lineRule="auto"/>
    </w:pPr>
  </w:style>
  <w:style w:type="character" w:customStyle="1" w:styleId="HeaderChar">
    <w:name w:val="Header Char"/>
    <w:basedOn w:val="DefaultParagraphFont"/>
    <w:link w:val="Header"/>
    <w:rsid w:val="009D3F6A"/>
  </w:style>
  <w:style w:type="paragraph" w:styleId="Footer">
    <w:name w:val="footer"/>
    <w:basedOn w:val="Normal"/>
    <w:link w:val="FooterChar"/>
    <w:unhideWhenUsed/>
    <w:rsid w:val="009D3F6A"/>
    <w:pPr>
      <w:tabs>
        <w:tab w:val="center" w:pos="4513"/>
        <w:tab w:val="right" w:pos="9026"/>
      </w:tabs>
      <w:spacing w:line="240" w:lineRule="auto"/>
    </w:pPr>
  </w:style>
  <w:style w:type="character" w:customStyle="1" w:styleId="FooterChar">
    <w:name w:val="Footer Char"/>
    <w:basedOn w:val="DefaultParagraphFont"/>
    <w:link w:val="Footer"/>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55AD0"/>
    <w:rPr>
      <w:vertAlign w:val="superscript"/>
    </w:rPr>
  </w:style>
  <w:style w:type="paragraph" w:styleId="BalloonText">
    <w:name w:val="Balloon Text"/>
    <w:basedOn w:val="Normal"/>
    <w:link w:val="BalloonTextChar"/>
    <w:uiPriority w:val="99"/>
    <w:semiHidden/>
    <w:unhideWhenUsed/>
    <w:rsid w:val="00752C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22"/>
    <w:rPr>
      <w:rFonts w:ascii="Segoe UI" w:hAnsi="Segoe UI" w:cs="Segoe UI"/>
      <w:sz w:val="18"/>
      <w:szCs w:val="18"/>
    </w:rPr>
  </w:style>
  <w:style w:type="character" w:customStyle="1" w:styleId="Heading4Char">
    <w:name w:val="Heading 4 Char"/>
    <w:basedOn w:val="DefaultParagraphFont"/>
    <w:link w:val="Heading4"/>
    <w:rsid w:val="003256F0"/>
    <w:rPr>
      <w:rFonts w:ascii="Times New Roman" w:eastAsia="Times New Roman" w:hAnsi="Times New Roman" w:cs="Times New Roman"/>
      <w:b/>
      <w:sz w:val="28"/>
      <w:szCs w:val="20"/>
      <w:lang w:val="en-GB"/>
    </w:rPr>
  </w:style>
  <w:style w:type="paragraph" w:styleId="Title">
    <w:name w:val="Title"/>
    <w:basedOn w:val="Normal"/>
    <w:link w:val="TitleChar"/>
    <w:qFormat/>
    <w:rsid w:val="00F2227A"/>
    <w:pPr>
      <w:spacing w:line="240" w:lineRule="auto"/>
      <w:ind w:left="0"/>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2227A"/>
    <w:rPr>
      <w:rFonts w:ascii="Times New Roman" w:eastAsia="Times New Roman" w:hAnsi="Times New Roman" w:cs="Times New Roman"/>
      <w:b/>
      <w:bCs/>
      <w:sz w:val="24"/>
      <w:szCs w:val="24"/>
      <w:lang w:val="en-GB"/>
    </w:rPr>
  </w:style>
  <w:style w:type="character" w:styleId="FollowedHyperlink">
    <w:name w:val="FollowedHyperlink"/>
    <w:basedOn w:val="DefaultParagraphFont"/>
    <w:uiPriority w:val="99"/>
    <w:semiHidden/>
    <w:unhideWhenUsed/>
    <w:rsid w:val="00917D67"/>
    <w:rPr>
      <w:color w:val="954F72" w:themeColor="followedHyperlink"/>
      <w:u w:val="single"/>
    </w:rPr>
  </w:style>
  <w:style w:type="character" w:customStyle="1" w:styleId="Heading3Char">
    <w:name w:val="Heading 3 Char"/>
    <w:basedOn w:val="DefaultParagraphFont"/>
    <w:link w:val="Heading3"/>
    <w:uiPriority w:val="9"/>
    <w:semiHidden/>
    <w:rsid w:val="00AD105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AD1059"/>
    <w:pPr>
      <w:spacing w:before="40" w:line="240" w:lineRule="auto"/>
      <w:ind w:left="0" w:right="90"/>
    </w:pPr>
    <w:rPr>
      <w:rFonts w:ascii="Times New Roman" w:eastAsia="Times New Roman" w:hAnsi="Times New Roman" w:cs="Times New Roman"/>
      <w:b/>
      <w:sz w:val="20"/>
      <w:szCs w:val="20"/>
      <w:lang w:val="en-GB"/>
    </w:rPr>
  </w:style>
  <w:style w:type="character" w:customStyle="1" w:styleId="BodyTextChar">
    <w:name w:val="Body Text Char"/>
    <w:basedOn w:val="DefaultParagraphFont"/>
    <w:link w:val="BodyText"/>
    <w:rsid w:val="00AD1059"/>
    <w:rPr>
      <w:rFonts w:ascii="Times New Roman" w:eastAsia="Times New Roman" w:hAnsi="Times New Roman" w:cs="Times New Roman"/>
      <w:b/>
      <w:sz w:val="20"/>
      <w:szCs w:val="20"/>
      <w:lang w:val="en-GB"/>
    </w:rPr>
  </w:style>
  <w:style w:type="character" w:styleId="CommentReference">
    <w:name w:val="annotation reference"/>
    <w:basedOn w:val="DefaultParagraphFont"/>
    <w:uiPriority w:val="99"/>
    <w:semiHidden/>
    <w:unhideWhenUsed/>
    <w:rsid w:val="004A50DF"/>
    <w:rPr>
      <w:sz w:val="16"/>
      <w:szCs w:val="16"/>
    </w:rPr>
  </w:style>
  <w:style w:type="paragraph" w:styleId="CommentText">
    <w:name w:val="annotation text"/>
    <w:basedOn w:val="Normal"/>
    <w:link w:val="CommentTextChar"/>
    <w:uiPriority w:val="99"/>
    <w:semiHidden/>
    <w:unhideWhenUsed/>
    <w:rsid w:val="004A50DF"/>
    <w:pPr>
      <w:spacing w:line="240" w:lineRule="auto"/>
    </w:pPr>
    <w:rPr>
      <w:sz w:val="20"/>
      <w:szCs w:val="20"/>
    </w:rPr>
  </w:style>
  <w:style w:type="character" w:customStyle="1" w:styleId="CommentTextChar">
    <w:name w:val="Comment Text Char"/>
    <w:basedOn w:val="DefaultParagraphFont"/>
    <w:link w:val="CommentText"/>
    <w:uiPriority w:val="99"/>
    <w:semiHidden/>
    <w:rsid w:val="004A50DF"/>
    <w:rPr>
      <w:sz w:val="20"/>
      <w:szCs w:val="20"/>
    </w:rPr>
  </w:style>
  <w:style w:type="paragraph" w:styleId="CommentSubject">
    <w:name w:val="annotation subject"/>
    <w:basedOn w:val="CommentText"/>
    <w:next w:val="CommentText"/>
    <w:link w:val="CommentSubjectChar"/>
    <w:uiPriority w:val="99"/>
    <w:semiHidden/>
    <w:unhideWhenUsed/>
    <w:rsid w:val="004A50DF"/>
    <w:rPr>
      <w:b/>
      <w:bCs/>
    </w:rPr>
  </w:style>
  <w:style w:type="character" w:customStyle="1" w:styleId="CommentSubjectChar">
    <w:name w:val="Comment Subject Char"/>
    <w:basedOn w:val="CommentTextChar"/>
    <w:link w:val="CommentSubject"/>
    <w:uiPriority w:val="99"/>
    <w:semiHidden/>
    <w:rsid w:val="004A5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d.ie/business/undergraduate/module-outlines/bu3530.php" TargetMode="External"/><Relationship Id="rId18" Type="http://schemas.openxmlformats.org/officeDocument/2006/relationships/hyperlink" Target="https://www.tcd.ie/business/undergraduate/module-outlines/bu2560.php" TargetMode="External"/><Relationship Id="rId26" Type="http://schemas.openxmlformats.org/officeDocument/2006/relationships/hyperlink" Target="http://www.tcd.ie/Economics/undergraduate/js/econometrics/" TargetMode="External"/><Relationship Id="rId39" Type="http://schemas.openxmlformats.org/officeDocument/2006/relationships/hyperlink" Target="https://www.tcd.ie/Economics/undergraduate/ss/competition-policy/" TargetMode="External"/><Relationship Id="rId21" Type="http://schemas.openxmlformats.org/officeDocument/2006/relationships/hyperlink" Target="https://www.tcd.ie/business/undergraduate/module-outlines/bu4640.php" TargetMode="External"/><Relationship Id="rId34" Type="http://schemas.openxmlformats.org/officeDocument/2006/relationships/hyperlink" Target="https://www.tcd.ie/Economics/undergraduate/ss/quantitative-methods/" TargetMode="External"/><Relationship Id="rId42" Type="http://schemas.openxmlformats.org/officeDocument/2006/relationships/hyperlink" Target="http://www.tcd.ie/Economics/undergraduate/sf/intermediate/" TargetMode="External"/><Relationship Id="rId47" Type="http://schemas.openxmlformats.org/officeDocument/2006/relationships/hyperlink" Target="http://www.tcd.ie/Economics/undergraduate/sf/intermediate/" TargetMode="External"/><Relationship Id="rId50" Type="http://schemas.openxmlformats.org/officeDocument/2006/relationships/hyperlink" Target="https://www.tcd.ie/Economics/undergraduate/ss/topics-political-economy/index.php" TargetMode="External"/><Relationship Id="rId55" Type="http://schemas.openxmlformats.org/officeDocument/2006/relationships/hyperlink" Target="https://www.tcd.ie/Political_Science/undergraduate/module-outlines/ss/contemporary-issues/" TargetMode="External"/><Relationship Id="rId63" Type="http://schemas.openxmlformats.org/officeDocument/2006/relationships/hyperlink" Target="https://www.tcd.ie/Political_Science/undergraduate/module-outlines/ss/political-psychology/index.php" TargetMode="External"/><Relationship Id="rId68" Type="http://schemas.openxmlformats.org/officeDocument/2006/relationships/hyperlink" Target="http://www.tcd.ie/sociology/undergraduate/modules/ss/economic-sociology-of-europe/index.php" TargetMode="External"/><Relationship Id="rId7" Type="http://schemas.openxmlformats.org/officeDocument/2006/relationships/hyperlink" Target="https://www.tcd.ie/ssp/undergraduate/bess/current/structure/requirements/"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cd.ie/business/undergraduate/module-outlines/bu3710.php" TargetMode="External"/><Relationship Id="rId29" Type="http://schemas.openxmlformats.org/officeDocument/2006/relationships/hyperlink" Target="http://www.tcd.ie/Economics/undergraduate/ss/development-economics.php" TargetMode="External"/><Relationship Id="rId11" Type="http://schemas.openxmlformats.org/officeDocument/2006/relationships/hyperlink" Target="https://www.tcd.ie/business/undergraduate/module-outlines/bu4522.php" TargetMode="External"/><Relationship Id="rId24" Type="http://schemas.openxmlformats.org/officeDocument/2006/relationships/hyperlink" Target="http://www.tcd.ie/Economics/undergraduate/js/economic-analysis/" TargetMode="External"/><Relationship Id="rId32" Type="http://schemas.openxmlformats.org/officeDocument/2006/relationships/hyperlink" Target="http://www.tcd.ie/Economics/undergraduate/js/investment-analysis/" TargetMode="External"/><Relationship Id="rId37" Type="http://schemas.openxmlformats.org/officeDocument/2006/relationships/hyperlink" Target="https://www.tcd.ie/Economics/undergraduate/ss/international/" TargetMode="External"/><Relationship Id="rId40" Type="http://schemas.openxmlformats.org/officeDocument/2006/relationships/hyperlink" Target="http://www.tcd.ie/Economics/undergraduate/sf/intermediate/" TargetMode="External"/><Relationship Id="rId45" Type="http://schemas.openxmlformats.org/officeDocument/2006/relationships/hyperlink" Target="http://www.tcd.ie/Economics/undergraduate/sf/maths-stats-methods/" TargetMode="External"/><Relationship Id="rId53" Type="http://schemas.openxmlformats.org/officeDocument/2006/relationships/hyperlink" Target="http://www.tcd.ie/Political_Science/undergraduate/module-outlines/js/research-methods/" TargetMode="External"/><Relationship Id="rId58" Type="http://schemas.openxmlformats.org/officeDocument/2006/relationships/hyperlink" Target="http://www.tcd.ie/Political_Science/undergraduate/module-outlines/sf/international-relations/" TargetMode="External"/><Relationship Id="rId66" Type="http://schemas.openxmlformats.org/officeDocument/2006/relationships/hyperlink" Target="http://www.tcd.ie/sociology/undergraduate/modules/ss/conflict-studies/index.php"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cd.ie/business/undergraduate/module-outlines/bu3700.php" TargetMode="External"/><Relationship Id="rId23" Type="http://schemas.openxmlformats.org/officeDocument/2006/relationships/hyperlink" Target="https://www.tcd.ie/Economics/undergraduate/ss/economic-theory/" TargetMode="External"/><Relationship Id="rId28" Type="http://schemas.openxmlformats.org/officeDocument/2006/relationships/hyperlink" Target="http://www.tcd.ie/Economics/undergraduate/sf/intermediate/" TargetMode="External"/><Relationship Id="rId36" Type="http://schemas.openxmlformats.org/officeDocument/2006/relationships/hyperlink" Target="http://www.tcd.ie/Economics/undergraduate/js/econometrics/" TargetMode="External"/><Relationship Id="rId49" Type="http://schemas.openxmlformats.org/officeDocument/2006/relationships/hyperlink" Target="http://www.tcd.ie/Economics/undergraduate/sf/intermediate/" TargetMode="External"/><Relationship Id="rId57" Type="http://schemas.openxmlformats.org/officeDocument/2006/relationships/hyperlink" Target="http://www.tcd.ie/Political_Science/undergraduate/module-outlines/ss/international-relations/index.php" TargetMode="External"/><Relationship Id="rId61" Type="http://schemas.openxmlformats.org/officeDocument/2006/relationships/hyperlink" Target="https://www.tcd.ie/Political_Science/undergraduate/module-outlines/ss/chinese-politics/chinese-politics.php" TargetMode="External"/><Relationship Id="rId10" Type="http://schemas.openxmlformats.org/officeDocument/2006/relationships/hyperlink" Target="https://www.tcd.ie/business/undergraduate/module-outlines/bu4511.php" TargetMode="External"/><Relationship Id="rId19" Type="http://schemas.openxmlformats.org/officeDocument/2006/relationships/hyperlink" Target="https://www.tcd.ie/business/undergraduate/module-outlines/bu4621.php" TargetMode="External"/><Relationship Id="rId31" Type="http://schemas.openxmlformats.org/officeDocument/2006/relationships/hyperlink" Target="http://www.tcd.ie/Economics/undergraduate/ss/financial-markets/index.php" TargetMode="External"/><Relationship Id="rId44" Type="http://schemas.openxmlformats.org/officeDocument/2006/relationships/hyperlink" Target="http://www.tcd.ie/Economics/undergraduate/js/econometrics_a/index.php" TargetMode="External"/><Relationship Id="rId52" Type="http://schemas.openxmlformats.org/officeDocument/2006/relationships/hyperlink" Target="http://www.tcd.ie/Political_Science/undergraduate/module-outlines/ss/research-seminar/" TargetMode="External"/><Relationship Id="rId60" Type="http://schemas.openxmlformats.org/officeDocument/2006/relationships/hyperlink" Target="https://www.tcd.ie/Political_Science/undergraduate/module-outlines/ss/topics/" TargetMode="External"/><Relationship Id="rId65" Type="http://schemas.openxmlformats.org/officeDocument/2006/relationships/hyperlink" Target="http://www.tcd.ie/sociology/undergraduate/modules/js/researching-society/index.php"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hoclm@tcd.ie" TargetMode="External"/><Relationship Id="rId14" Type="http://schemas.openxmlformats.org/officeDocument/2006/relationships/hyperlink" Target="https://www.tcd.ie/business/undergraduate/module-outlines/bu4550.php" TargetMode="External"/><Relationship Id="rId22" Type="http://schemas.openxmlformats.org/officeDocument/2006/relationships/hyperlink" Target="https://www.tcd.ie/business/undergraduate/module-outlines/bu2550.php" TargetMode="External"/><Relationship Id="rId27" Type="http://schemas.openxmlformats.org/officeDocument/2006/relationships/hyperlink" Target="https://www.tcd.ie/Economics/undergraduate/ss/world-economy/" TargetMode="External"/><Relationship Id="rId30" Type="http://schemas.openxmlformats.org/officeDocument/2006/relationships/hyperlink" Target="http://www.tcd.ie/Economics/undergraduate/sf/intermediate/" TargetMode="External"/><Relationship Id="rId35" Type="http://schemas.openxmlformats.org/officeDocument/2006/relationships/hyperlink" Target="http://www.tcd.ie/Economics/undergraduate/js/mathemathical/" TargetMode="External"/><Relationship Id="rId43" Type="http://schemas.openxmlformats.org/officeDocument/2006/relationships/hyperlink" Target="http://www.tcd.ie/Economics/undergraduate/js/econometrics/" TargetMode="External"/><Relationship Id="rId48" Type="http://schemas.openxmlformats.org/officeDocument/2006/relationships/hyperlink" Target="https://www.tcd.ie/Economics/undergraduate/ss/history-economic-thought-ideology/index.php" TargetMode="External"/><Relationship Id="rId56" Type="http://schemas.openxmlformats.org/officeDocument/2006/relationships/hyperlink" Target="http://www.tcd.ie/Political_Science/undergraduate/module-outlines/js/research-methods/" TargetMode="External"/><Relationship Id="rId64" Type="http://schemas.openxmlformats.org/officeDocument/2006/relationships/hyperlink" Target="http://www.tcd.ie/sociology/undergraduate/modules/ss/Sociology/social-policy-dissertation/index.php" TargetMode="External"/><Relationship Id="rId69" Type="http://schemas.openxmlformats.org/officeDocument/2006/relationships/hyperlink" Target="http://www.tcd.ie/sociology/undergraduate/modules/ss/migration/index.php" TargetMode="External"/><Relationship Id="rId8" Type="http://schemas.openxmlformats.org/officeDocument/2006/relationships/hyperlink" Target="mailto:bess.modules@tcd.ie" TargetMode="External"/><Relationship Id="rId51" Type="http://schemas.openxmlformats.org/officeDocument/2006/relationships/hyperlink" Target="http://www.tcd.ie/Economics/undergraduate/sf/intermediate/"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tcd.ie/business/undergraduate/module-outlines/bu4530.php" TargetMode="External"/><Relationship Id="rId17" Type="http://schemas.openxmlformats.org/officeDocument/2006/relationships/hyperlink" Target="https://www.tcd.ie/business/undergraduate/module-outlines/bu4580.php" TargetMode="External"/><Relationship Id="rId25" Type="http://schemas.openxmlformats.org/officeDocument/2006/relationships/hyperlink" Target="http://www.tcd.ie/Economics/undergraduate/js/mathemathical/" TargetMode="External"/><Relationship Id="rId33" Type="http://schemas.openxmlformats.org/officeDocument/2006/relationships/hyperlink" Target="http://www.tcd.ie/Economics/undergraduate/js/econometrics/" TargetMode="External"/><Relationship Id="rId38" Type="http://schemas.openxmlformats.org/officeDocument/2006/relationships/hyperlink" Target="http://www.tcd.ie/Economics/undergraduate/sf/intermediate/" TargetMode="External"/><Relationship Id="rId46" Type="http://schemas.openxmlformats.org/officeDocument/2006/relationships/hyperlink" Target="http://www.tcd.ie/Economics/undergraduate/ss/applied-economics/" TargetMode="External"/><Relationship Id="rId59" Type="http://schemas.openxmlformats.org/officeDocument/2006/relationships/hyperlink" Target="http://www.tcd.ie/Political_Science/undergraduate/module-outlines/ss/african-politics/" TargetMode="External"/><Relationship Id="rId67" Type="http://schemas.openxmlformats.org/officeDocument/2006/relationships/hyperlink" Target="http://www.tcd.ie/sociology/undergraduate/modules/ss/popular-culture-and-digital-lives/index.php" TargetMode="External"/><Relationship Id="rId20" Type="http://schemas.openxmlformats.org/officeDocument/2006/relationships/hyperlink" Target="https://www.tcd.ie/business/contact/" TargetMode="External"/><Relationship Id="rId41" Type="http://schemas.openxmlformats.org/officeDocument/2006/relationships/hyperlink" Target="https://www.tcd.ie/Economics/undergraduate/ss/dissertation/" TargetMode="External"/><Relationship Id="rId54" Type="http://schemas.openxmlformats.org/officeDocument/2006/relationships/hyperlink" Target="https://www.tcd.ie/Political_Science/undergraduate/module-outlines/ss/political-parties/index.php" TargetMode="External"/><Relationship Id="rId62" Type="http://schemas.openxmlformats.org/officeDocument/2006/relationships/hyperlink" Target="http://www.tcd.ie/Political_Science/undergraduate/module-outlines/ss/policy-making/index.php" TargetMode="External"/><Relationship Id="rId70" Type="http://schemas.openxmlformats.org/officeDocument/2006/relationships/hyperlink" Target="http://www.tcd.ie/swsp/assets/pdf/SocSocPol%20Module%20Descriptors%2016-17/SS4722%20Poverty,%20Inequality%20and%20Redistribution_Camille%20Loftus.pdf"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cp:lastPrinted>2018-04-10T12:21:00Z</cp:lastPrinted>
  <dcterms:created xsi:type="dcterms:W3CDTF">2018-04-12T14:16:00Z</dcterms:created>
  <dcterms:modified xsi:type="dcterms:W3CDTF">2018-04-12T14:16:00Z</dcterms:modified>
</cp:coreProperties>
</file>