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071" w:rsidRDefault="00934A0A" w:rsidP="00862071">
      <w:pPr>
        <w:shd w:val="clear" w:color="auto" w:fill="FFFFFF"/>
        <w:spacing w:before="15" w:after="45"/>
        <w:outlineLvl w:val="0"/>
        <w:rPr>
          <w:rFonts w:ascii="Arial" w:eastAsia="Times New Roman" w:hAnsi="Arial" w:cs="Arial"/>
          <w:b/>
          <w:bCs/>
          <w:color w:val="494C4F"/>
          <w:kern w:val="36"/>
          <w:sz w:val="40"/>
          <w:szCs w:val="40"/>
          <w:lang w:val="en-IE"/>
        </w:rPr>
      </w:pPr>
      <w:r>
        <w:rPr>
          <w:rFonts w:ascii="Arial" w:eastAsia="Times New Roman" w:hAnsi="Arial" w:cs="Arial"/>
          <w:b/>
          <w:bCs/>
          <w:color w:val="494C4F"/>
          <w:kern w:val="36"/>
          <w:sz w:val="40"/>
          <w:szCs w:val="40"/>
          <w:lang w:val="en-IE"/>
        </w:rPr>
        <w:t>Guide</w:t>
      </w:r>
      <w:r w:rsidRPr="00934A0A">
        <w:rPr>
          <w:rFonts w:ascii="Arial" w:eastAsia="Times New Roman" w:hAnsi="Arial" w:cs="Arial"/>
          <w:b/>
          <w:bCs/>
          <w:color w:val="494C4F"/>
          <w:kern w:val="36"/>
          <w:sz w:val="40"/>
          <w:szCs w:val="40"/>
          <w:lang w:val="en-IE"/>
        </w:rPr>
        <w:t xml:space="preserve"> to doing a PhD at Trinity</w:t>
      </w:r>
    </w:p>
    <w:p w:rsidR="00934A0A" w:rsidRPr="00862071" w:rsidRDefault="00934A0A" w:rsidP="00862071">
      <w:pPr>
        <w:shd w:val="clear" w:color="auto" w:fill="FFFFFF"/>
        <w:spacing w:before="15" w:after="45"/>
        <w:outlineLvl w:val="0"/>
        <w:rPr>
          <w:rFonts w:ascii="Arial" w:eastAsia="Times New Roman" w:hAnsi="Arial" w:cs="Arial"/>
          <w:b/>
          <w:bCs/>
          <w:color w:val="494C4F"/>
          <w:kern w:val="36"/>
          <w:sz w:val="40"/>
          <w:szCs w:val="40"/>
          <w:lang w:val="en-IE"/>
        </w:rPr>
      </w:pPr>
      <w:r w:rsidRPr="00934A0A">
        <w:rPr>
          <w:rFonts w:ascii="Verdana" w:eastAsia="Times New Roman" w:hAnsi="Verdana" w:cs="Times New Roman"/>
          <w:color w:val="494949"/>
          <w:sz w:val="20"/>
          <w:szCs w:val="20"/>
          <w:lang w:val="en-IE"/>
        </w:rPr>
        <w:br/>
      </w:r>
      <w:r w:rsidRPr="00934A0A">
        <w:rPr>
          <w:rFonts w:ascii="Verdana" w:eastAsia="Times New Roman" w:hAnsi="Verdana" w:cs="Times New Roman"/>
          <w:b/>
          <w:bCs/>
          <w:color w:val="494949"/>
          <w:lang w:val="en-IE"/>
        </w:rPr>
        <w:t>How to find a supervisor</w:t>
      </w:r>
      <w:r w:rsidRPr="00934A0A">
        <w:rPr>
          <w:rFonts w:ascii="Verdana" w:eastAsia="Times New Roman" w:hAnsi="Verdana" w:cs="Times New Roman"/>
          <w:color w:val="494949"/>
          <w:sz w:val="20"/>
          <w:szCs w:val="20"/>
          <w:lang w:val="en-IE"/>
        </w:rPr>
        <w:br/>
        <w:t>Many PhD positions in Trinity are advertised locally on noticeboards, on websites in printed press etc. Such adverts will provide contact details of the project supervisor and information on the proposed project and/or thematic PhD programme</w:t>
      </w:r>
      <w:r>
        <w:rPr>
          <w:rFonts w:ascii="Verdana" w:eastAsia="Times New Roman" w:hAnsi="Verdana" w:cs="Times New Roman"/>
          <w:color w:val="494949"/>
          <w:sz w:val="20"/>
          <w:szCs w:val="20"/>
          <w:lang w:val="en-IE"/>
        </w:rPr>
        <w:t>,</w:t>
      </w:r>
      <w:r w:rsidRPr="00934A0A">
        <w:rPr>
          <w:rFonts w:ascii="Verdana" w:eastAsia="Times New Roman" w:hAnsi="Verdana" w:cs="Times New Roman"/>
          <w:color w:val="494949"/>
          <w:sz w:val="20"/>
          <w:szCs w:val="20"/>
          <w:lang w:val="en-IE"/>
        </w:rPr>
        <w:t xml:space="preserve"> if applicable. </w:t>
      </w:r>
    </w:p>
    <w:p w:rsidR="00934A0A" w:rsidRDefault="00934A0A" w:rsidP="00862071">
      <w:pPr>
        <w:shd w:val="clear" w:color="auto" w:fill="FFFFFF"/>
        <w:spacing w:after="300"/>
        <w:rPr>
          <w:rFonts w:ascii="Verdana" w:eastAsia="Times New Roman" w:hAnsi="Verdana" w:cs="Times New Roman"/>
          <w:color w:val="494949"/>
          <w:sz w:val="20"/>
          <w:szCs w:val="20"/>
          <w:lang w:val="en-IE"/>
        </w:rPr>
      </w:pPr>
      <w:r w:rsidRPr="00934A0A">
        <w:rPr>
          <w:rFonts w:ascii="Verdana" w:eastAsia="Times New Roman" w:hAnsi="Verdana" w:cs="Times New Roman"/>
          <w:color w:val="494949"/>
          <w:sz w:val="20"/>
          <w:szCs w:val="20"/>
          <w:lang w:val="en-IE"/>
        </w:rPr>
        <w:t xml:space="preserve">If you would like to do a PhD at Trinity and need to find a supervisor, you can find information on academic staff and their research </w:t>
      </w:r>
      <w:r w:rsidR="00862071">
        <w:rPr>
          <w:rFonts w:ascii="Verdana" w:eastAsia="Times New Roman" w:hAnsi="Verdana" w:cs="Times New Roman"/>
          <w:color w:val="494949"/>
          <w:sz w:val="20"/>
          <w:szCs w:val="20"/>
          <w:lang w:val="en-IE"/>
        </w:rPr>
        <w:t xml:space="preserve">here: </w:t>
      </w:r>
      <w:hyperlink r:id="rId6" w:history="1">
        <w:r w:rsidR="00862071" w:rsidRPr="00EC0B53">
          <w:rPr>
            <w:rStyle w:val="Hyperlink"/>
            <w:rFonts w:ascii="Verdana" w:eastAsia="Times New Roman" w:hAnsi="Verdana" w:cs="Times New Roman"/>
            <w:sz w:val="20"/>
            <w:szCs w:val="20"/>
            <w:lang w:val="en-IE"/>
          </w:rPr>
          <w:t>http://www.tcd.ie/structure/</w:t>
        </w:r>
      </w:hyperlink>
    </w:p>
    <w:p w:rsidR="00934A0A" w:rsidRPr="00862071" w:rsidRDefault="00934A0A" w:rsidP="00862071">
      <w:pPr>
        <w:shd w:val="clear" w:color="auto" w:fill="FFFFFF"/>
        <w:spacing w:after="300"/>
        <w:rPr>
          <w:rFonts w:ascii="Verdana" w:eastAsia="Times New Roman" w:hAnsi="Verdana" w:cs="Times New Roman"/>
          <w:b/>
          <w:bCs/>
          <w:color w:val="494949"/>
          <w:lang w:val="en-IE"/>
        </w:rPr>
      </w:pPr>
      <w:r w:rsidRPr="00934A0A">
        <w:rPr>
          <w:rFonts w:ascii="Verdana" w:eastAsia="Times New Roman" w:hAnsi="Verdana" w:cs="Times New Roman"/>
          <w:color w:val="494949"/>
          <w:lang w:val="en-IE"/>
        </w:rPr>
        <w:br/>
      </w:r>
      <w:r w:rsidRPr="00934A0A">
        <w:rPr>
          <w:rFonts w:ascii="Verdana" w:eastAsia="Times New Roman" w:hAnsi="Verdana" w:cs="Times New Roman"/>
          <w:b/>
          <w:bCs/>
          <w:color w:val="494949"/>
          <w:lang w:val="en-IE"/>
        </w:rPr>
        <w:t>How to apply</w:t>
      </w:r>
      <w:r w:rsidRPr="00934A0A">
        <w:rPr>
          <w:rFonts w:ascii="Verdana" w:eastAsia="Times New Roman" w:hAnsi="Verdana" w:cs="Times New Roman"/>
          <w:color w:val="494949"/>
          <w:sz w:val="20"/>
          <w:szCs w:val="20"/>
          <w:lang w:val="en-IE"/>
        </w:rPr>
        <w:br/>
      </w:r>
      <w:r>
        <w:rPr>
          <w:rFonts w:ascii="Verdana" w:eastAsia="Times New Roman" w:hAnsi="Verdana" w:cs="Times New Roman"/>
          <w:color w:val="494949"/>
          <w:sz w:val="20"/>
          <w:szCs w:val="20"/>
          <w:lang w:val="en-IE"/>
        </w:rPr>
        <w:t xml:space="preserve">Visit the </w:t>
      </w:r>
      <w:hyperlink r:id="rId7" w:history="1">
        <w:r w:rsidRPr="00934A0A">
          <w:rPr>
            <w:rStyle w:val="Hyperlink"/>
            <w:rFonts w:ascii="Verdana" w:eastAsia="Times New Roman" w:hAnsi="Verdana" w:cs="Times New Roman"/>
            <w:sz w:val="20"/>
            <w:szCs w:val="20"/>
            <w:lang w:val="en-IE"/>
          </w:rPr>
          <w:t>Course website</w:t>
        </w:r>
      </w:hyperlink>
      <w:r>
        <w:rPr>
          <w:rFonts w:ascii="Verdana" w:eastAsia="Times New Roman" w:hAnsi="Verdana" w:cs="Times New Roman"/>
          <w:color w:val="494949"/>
          <w:sz w:val="20"/>
          <w:szCs w:val="20"/>
          <w:lang w:val="en-IE"/>
        </w:rPr>
        <w:t xml:space="preserve"> for information on </w:t>
      </w:r>
      <w:r w:rsidRPr="00934A0A">
        <w:rPr>
          <w:rFonts w:ascii="Verdana" w:eastAsia="Times New Roman" w:hAnsi="Verdana" w:cs="Times New Roman"/>
          <w:color w:val="494949"/>
          <w:sz w:val="20"/>
          <w:szCs w:val="20"/>
          <w:lang w:val="en-IE"/>
        </w:rPr>
        <w:t xml:space="preserve">how you apply to do a postgraduate degree </w:t>
      </w:r>
      <w:r>
        <w:rPr>
          <w:rFonts w:ascii="Verdana" w:eastAsia="Times New Roman" w:hAnsi="Verdana" w:cs="Times New Roman"/>
          <w:color w:val="494949"/>
          <w:sz w:val="20"/>
          <w:szCs w:val="20"/>
          <w:lang w:val="en-IE"/>
        </w:rPr>
        <w:t>at</w:t>
      </w:r>
      <w:r w:rsidRPr="00934A0A">
        <w:rPr>
          <w:rFonts w:ascii="Verdana" w:eastAsia="Times New Roman" w:hAnsi="Verdana" w:cs="Times New Roman"/>
          <w:color w:val="494949"/>
          <w:sz w:val="20"/>
          <w:szCs w:val="20"/>
          <w:lang w:val="en-IE"/>
        </w:rPr>
        <w:t xml:space="preserve"> Trinity. It lists entry requirements and outlines the supporting documents that are needed in order to complete the online application form. </w:t>
      </w:r>
    </w:p>
    <w:p w:rsidR="00934A0A" w:rsidRDefault="00934A0A" w:rsidP="00862071">
      <w:pPr>
        <w:shd w:val="clear" w:color="auto" w:fill="FFFFFF"/>
        <w:spacing w:after="300"/>
        <w:rPr>
          <w:rFonts w:ascii="Verdana" w:eastAsia="Times New Roman" w:hAnsi="Verdana" w:cs="Times New Roman"/>
          <w:color w:val="494949"/>
          <w:sz w:val="20"/>
          <w:szCs w:val="20"/>
          <w:lang w:val="en-IE"/>
        </w:rPr>
      </w:pPr>
      <w:r>
        <w:rPr>
          <w:rFonts w:ascii="Verdana" w:eastAsia="Times New Roman" w:hAnsi="Verdana" w:cs="Times New Roman"/>
          <w:color w:val="494949"/>
          <w:sz w:val="20"/>
          <w:szCs w:val="20"/>
          <w:lang w:val="en-IE"/>
        </w:rPr>
        <w:t>To</w:t>
      </w:r>
      <w:r w:rsidRPr="00934A0A">
        <w:rPr>
          <w:rFonts w:ascii="Verdana" w:eastAsia="Times New Roman" w:hAnsi="Verdana" w:cs="Times New Roman"/>
          <w:color w:val="494949"/>
          <w:sz w:val="20"/>
          <w:szCs w:val="20"/>
          <w:lang w:val="en-IE"/>
        </w:rPr>
        <w:t xml:space="preserve"> access the application form, click on the ‘Postgraduate Research’ </w:t>
      </w:r>
      <w:r>
        <w:rPr>
          <w:rFonts w:ascii="Verdana" w:eastAsia="Times New Roman" w:hAnsi="Verdana" w:cs="Times New Roman"/>
          <w:color w:val="494949"/>
          <w:sz w:val="20"/>
          <w:szCs w:val="20"/>
          <w:lang w:val="en-IE"/>
        </w:rPr>
        <w:t>tab</w:t>
      </w:r>
      <w:r w:rsidRPr="00934A0A">
        <w:rPr>
          <w:rFonts w:ascii="Verdana" w:eastAsia="Times New Roman" w:hAnsi="Verdana" w:cs="Times New Roman"/>
          <w:color w:val="494949"/>
          <w:sz w:val="20"/>
          <w:szCs w:val="20"/>
          <w:lang w:val="en-IE"/>
        </w:rPr>
        <w:t xml:space="preserve"> on the left </w:t>
      </w:r>
      <w:r>
        <w:rPr>
          <w:rFonts w:ascii="Verdana" w:eastAsia="Times New Roman" w:hAnsi="Verdana" w:cs="Times New Roman"/>
          <w:color w:val="494949"/>
          <w:sz w:val="20"/>
          <w:szCs w:val="20"/>
          <w:lang w:val="en-IE"/>
        </w:rPr>
        <w:t>menu</w:t>
      </w:r>
      <w:r w:rsidRPr="00934A0A">
        <w:rPr>
          <w:rFonts w:ascii="Verdana" w:eastAsia="Times New Roman" w:hAnsi="Verdana" w:cs="Times New Roman"/>
          <w:color w:val="494949"/>
          <w:sz w:val="20"/>
          <w:szCs w:val="20"/>
          <w:lang w:val="en-IE"/>
        </w:rPr>
        <w:t xml:space="preserve">, then select the School where you want to do a PhD and finally the relevant discipline. You can choose to click on a ‘full-time’ or ‘part-time’ option both of which lead to the application form on the my.tcd.ie portal. </w:t>
      </w:r>
      <w:r>
        <w:rPr>
          <w:rFonts w:ascii="Verdana" w:eastAsia="Times New Roman" w:hAnsi="Verdana" w:cs="Times New Roman"/>
          <w:color w:val="494949"/>
          <w:sz w:val="20"/>
          <w:szCs w:val="20"/>
          <w:lang w:val="en-IE"/>
        </w:rPr>
        <w:t>Set</w:t>
      </w:r>
      <w:r w:rsidRPr="00934A0A">
        <w:rPr>
          <w:rFonts w:ascii="Verdana" w:eastAsia="Times New Roman" w:hAnsi="Verdana" w:cs="Times New Roman"/>
          <w:color w:val="494949"/>
          <w:sz w:val="20"/>
          <w:szCs w:val="20"/>
          <w:lang w:val="en-IE"/>
        </w:rPr>
        <w:t xml:space="preserve"> up an account </w:t>
      </w:r>
      <w:r>
        <w:rPr>
          <w:rFonts w:ascii="Verdana" w:eastAsia="Times New Roman" w:hAnsi="Verdana" w:cs="Times New Roman"/>
          <w:color w:val="494949"/>
          <w:sz w:val="20"/>
          <w:szCs w:val="20"/>
          <w:lang w:val="en-IE"/>
        </w:rPr>
        <w:t>to</w:t>
      </w:r>
      <w:r w:rsidRPr="00934A0A">
        <w:rPr>
          <w:rFonts w:ascii="Verdana" w:eastAsia="Times New Roman" w:hAnsi="Verdana" w:cs="Times New Roman"/>
          <w:color w:val="494949"/>
          <w:sz w:val="20"/>
          <w:szCs w:val="20"/>
          <w:lang w:val="en-IE"/>
        </w:rPr>
        <w:t xml:space="preserve"> complete the application. Once the application has been assessed, it will either be rejected, a conditional offer will be made (there may be something outstanding in the application or clarification required) or an unconditional offer will be made. </w:t>
      </w:r>
    </w:p>
    <w:p w:rsidR="00934A0A" w:rsidRDefault="00934A0A" w:rsidP="00862071">
      <w:pPr>
        <w:shd w:val="clear" w:color="auto" w:fill="FFFFFF"/>
        <w:spacing w:after="300"/>
        <w:rPr>
          <w:rFonts w:ascii="Verdana" w:eastAsia="Times New Roman" w:hAnsi="Verdana" w:cs="Times New Roman"/>
          <w:color w:val="494949"/>
          <w:sz w:val="20"/>
          <w:szCs w:val="20"/>
          <w:lang w:val="en-IE"/>
        </w:rPr>
      </w:pPr>
      <w:r w:rsidRPr="00934A0A">
        <w:rPr>
          <w:rFonts w:ascii="Verdana" w:eastAsia="Times New Roman" w:hAnsi="Verdana" w:cs="Times New Roman"/>
          <w:color w:val="494949"/>
          <w:sz w:val="20"/>
          <w:szCs w:val="20"/>
          <w:lang w:val="en-IE"/>
        </w:rPr>
        <w:t>On fulfilling the requirements of the conditional offer or in the event tha</w:t>
      </w:r>
      <w:r>
        <w:rPr>
          <w:rFonts w:ascii="Verdana" w:eastAsia="Times New Roman" w:hAnsi="Verdana" w:cs="Times New Roman"/>
          <w:color w:val="494949"/>
          <w:sz w:val="20"/>
          <w:szCs w:val="20"/>
          <w:lang w:val="en-IE"/>
        </w:rPr>
        <w:t>t</w:t>
      </w:r>
      <w:r w:rsidRPr="00934A0A">
        <w:rPr>
          <w:rFonts w:ascii="Verdana" w:eastAsia="Times New Roman" w:hAnsi="Verdana" w:cs="Times New Roman"/>
          <w:color w:val="494949"/>
          <w:sz w:val="20"/>
          <w:szCs w:val="20"/>
          <w:lang w:val="en-IE"/>
        </w:rPr>
        <w:t xml:space="preserve"> an unconditional offer is made, a position on the PhD register may then be accepted (on my.tcd.ie). You will then be invited to register.</w:t>
      </w:r>
    </w:p>
    <w:p w:rsidR="00934A0A" w:rsidRPr="00862071" w:rsidRDefault="00934A0A" w:rsidP="00862071">
      <w:pPr>
        <w:shd w:val="clear" w:color="auto" w:fill="FFFFFF"/>
        <w:spacing w:after="300"/>
        <w:rPr>
          <w:rFonts w:ascii="Verdana" w:eastAsia="Times New Roman" w:hAnsi="Verdana" w:cs="Times New Roman"/>
          <w:b/>
          <w:bCs/>
          <w:color w:val="494949"/>
          <w:lang w:val="en-IE"/>
        </w:rPr>
      </w:pPr>
      <w:r w:rsidRPr="00934A0A">
        <w:rPr>
          <w:rFonts w:ascii="Verdana" w:eastAsia="Times New Roman" w:hAnsi="Verdana" w:cs="Times New Roman"/>
          <w:color w:val="494949"/>
          <w:sz w:val="20"/>
          <w:szCs w:val="20"/>
          <w:lang w:val="en-IE"/>
        </w:rPr>
        <w:lastRenderedPageBreak/>
        <w:br/>
      </w:r>
      <w:r w:rsidRPr="00862071">
        <w:rPr>
          <w:rFonts w:ascii="Verdana" w:eastAsia="Times New Roman" w:hAnsi="Verdana" w:cs="Times New Roman"/>
          <w:b/>
          <w:bCs/>
          <w:color w:val="494949"/>
          <w:lang w:val="en-IE"/>
        </w:rPr>
        <w:t xml:space="preserve">Once registered, you are on a 4-year (full-time)/6-year (part-time) structured PhD in Trinity.  </w:t>
      </w:r>
    </w:p>
    <w:p w:rsidR="00934A0A" w:rsidRPr="00934A0A" w:rsidRDefault="00934A0A" w:rsidP="00862071">
      <w:pPr>
        <w:shd w:val="clear" w:color="auto" w:fill="FFFFFF"/>
        <w:spacing w:after="300"/>
        <w:rPr>
          <w:rFonts w:ascii="Verdana" w:eastAsia="Times New Roman" w:hAnsi="Verdana" w:cs="Times New Roman"/>
          <w:color w:val="494949"/>
          <w:lang w:val="en-IE"/>
        </w:rPr>
      </w:pPr>
      <w:r w:rsidRPr="00862071">
        <w:rPr>
          <w:rFonts w:ascii="Verdana" w:eastAsia="Times New Roman" w:hAnsi="Verdana" w:cs="Times New Roman"/>
          <w:b/>
          <w:bCs/>
          <w:color w:val="494949"/>
          <w:lang w:val="en-IE"/>
        </w:rPr>
        <w:t>What does this mean?</w:t>
      </w:r>
    </w:p>
    <w:p w:rsidR="00934A0A" w:rsidRPr="00934A0A" w:rsidRDefault="00934A0A" w:rsidP="00862071">
      <w:pPr>
        <w:pStyle w:val="ListParagraph"/>
        <w:numPr>
          <w:ilvl w:val="0"/>
          <w:numId w:val="2"/>
        </w:numPr>
        <w:shd w:val="clear" w:color="auto" w:fill="FFFFFF"/>
        <w:spacing w:after="100" w:afterAutospacing="1"/>
        <w:rPr>
          <w:rFonts w:ascii="Verdana" w:eastAsia="Times New Roman" w:hAnsi="Verdana" w:cs="Times New Roman"/>
          <w:color w:val="494949"/>
          <w:sz w:val="20"/>
          <w:szCs w:val="20"/>
          <w:lang w:val="en-IE"/>
        </w:rPr>
      </w:pPr>
      <w:r w:rsidRPr="00934A0A">
        <w:rPr>
          <w:rFonts w:ascii="Verdana" w:eastAsia="Times New Roman" w:hAnsi="Verdana" w:cs="Times New Roman"/>
          <w:color w:val="494949"/>
          <w:sz w:val="20"/>
          <w:szCs w:val="20"/>
          <w:lang w:val="en-IE"/>
        </w:rPr>
        <w:t>You have a PhD project which is the focus of your research for the 4/6 year period.</w:t>
      </w:r>
    </w:p>
    <w:p w:rsidR="00934A0A" w:rsidRDefault="00934A0A" w:rsidP="00862071">
      <w:pPr>
        <w:pStyle w:val="ListParagraph"/>
        <w:numPr>
          <w:ilvl w:val="0"/>
          <w:numId w:val="2"/>
        </w:numPr>
        <w:shd w:val="clear" w:color="auto" w:fill="FFFFFF"/>
        <w:spacing w:after="100" w:afterAutospacing="1"/>
        <w:rPr>
          <w:rFonts w:ascii="Verdana" w:eastAsia="Times New Roman" w:hAnsi="Verdana" w:cs="Times New Roman"/>
          <w:color w:val="494949"/>
          <w:sz w:val="20"/>
          <w:szCs w:val="20"/>
          <w:lang w:val="en-IE"/>
        </w:rPr>
      </w:pPr>
      <w:r w:rsidRPr="00934A0A">
        <w:rPr>
          <w:rFonts w:ascii="Verdana" w:eastAsia="Times New Roman" w:hAnsi="Verdana" w:cs="Times New Roman"/>
          <w:color w:val="494949"/>
          <w:sz w:val="20"/>
          <w:szCs w:val="20"/>
          <w:lang w:val="en-IE"/>
        </w:rPr>
        <w:t xml:space="preserve">You must complete modules to the value of between 10 (min) and 30 (max) ECTS. </w:t>
      </w:r>
    </w:p>
    <w:p w:rsidR="00862071" w:rsidRDefault="00934A0A" w:rsidP="00862071">
      <w:pPr>
        <w:shd w:val="clear" w:color="auto" w:fill="FFFFFF"/>
        <w:spacing w:after="100" w:afterAutospacing="1"/>
        <w:ind w:left="360"/>
        <w:rPr>
          <w:rFonts w:ascii="Verdana" w:eastAsia="Times New Roman" w:hAnsi="Verdana" w:cs="Times New Roman"/>
          <w:color w:val="494949"/>
          <w:sz w:val="20"/>
          <w:szCs w:val="20"/>
          <w:lang w:val="en-IE"/>
        </w:rPr>
      </w:pPr>
      <w:r w:rsidRPr="00934A0A">
        <w:rPr>
          <w:rFonts w:ascii="Verdana" w:eastAsia="Times New Roman" w:hAnsi="Verdana" w:cs="Times New Roman"/>
          <w:color w:val="494949"/>
          <w:sz w:val="20"/>
          <w:szCs w:val="20"/>
          <w:lang w:val="en-IE"/>
        </w:rPr>
        <w:t xml:space="preserve">These can be modules set up by your School specifically for PhD students, modules from taught masters programmes (running in your School or in another School by permission) or modules provided by non-academic units in College for PhD students. </w:t>
      </w:r>
    </w:p>
    <w:p w:rsidR="00934A0A" w:rsidRDefault="00934A0A" w:rsidP="00862071">
      <w:pPr>
        <w:shd w:val="clear" w:color="auto" w:fill="FFFFFF"/>
        <w:spacing w:after="100" w:afterAutospacing="1"/>
        <w:ind w:left="360"/>
        <w:rPr>
          <w:rFonts w:ascii="Verdana" w:eastAsia="Times New Roman" w:hAnsi="Verdana" w:cs="Times New Roman"/>
          <w:color w:val="494949"/>
          <w:sz w:val="20"/>
          <w:szCs w:val="20"/>
          <w:lang w:val="en-IE"/>
        </w:rPr>
      </w:pPr>
      <w:r w:rsidRPr="00934A0A">
        <w:rPr>
          <w:rFonts w:ascii="Verdana" w:eastAsia="Times New Roman" w:hAnsi="Verdana" w:cs="Times New Roman"/>
          <w:color w:val="494949"/>
          <w:sz w:val="20"/>
          <w:szCs w:val="20"/>
          <w:lang w:val="en-IE"/>
        </w:rPr>
        <w:t>These include modules provided by the </w:t>
      </w:r>
      <w:hyperlink r:id="rId8" w:history="1">
        <w:r w:rsidRPr="00934A0A">
          <w:rPr>
            <w:rFonts w:ascii="Verdana" w:eastAsia="Times New Roman" w:hAnsi="Verdana" w:cs="Times New Roman"/>
            <w:color w:val="634672"/>
            <w:sz w:val="20"/>
            <w:szCs w:val="20"/>
            <w:u w:val="single"/>
            <w:lang w:val="en-IE"/>
          </w:rPr>
          <w:t>Innovation A</w:t>
        </w:r>
        <w:r w:rsidRPr="00934A0A">
          <w:rPr>
            <w:rFonts w:ascii="Verdana" w:eastAsia="Times New Roman" w:hAnsi="Verdana" w:cs="Times New Roman"/>
            <w:color w:val="634672"/>
            <w:sz w:val="20"/>
            <w:szCs w:val="20"/>
            <w:u w:val="single"/>
            <w:lang w:val="en-IE"/>
          </w:rPr>
          <w:t>c</w:t>
        </w:r>
        <w:r w:rsidRPr="00934A0A">
          <w:rPr>
            <w:rFonts w:ascii="Verdana" w:eastAsia="Times New Roman" w:hAnsi="Verdana" w:cs="Times New Roman"/>
            <w:color w:val="634672"/>
            <w:sz w:val="20"/>
            <w:szCs w:val="20"/>
            <w:u w:val="single"/>
            <w:lang w:val="en-IE"/>
          </w:rPr>
          <w:t>ademy</w:t>
        </w:r>
      </w:hyperlink>
      <w:r w:rsidRPr="00934A0A">
        <w:rPr>
          <w:rFonts w:ascii="Verdana" w:eastAsia="Times New Roman" w:hAnsi="Verdana" w:cs="Times New Roman"/>
          <w:color w:val="494949"/>
          <w:sz w:val="20"/>
          <w:szCs w:val="20"/>
          <w:lang w:val="en-IE"/>
        </w:rPr>
        <w:t>, Academic Practice and eLearning (</w:t>
      </w:r>
      <w:hyperlink r:id="rId9" w:history="1">
        <w:r w:rsidRPr="00934A0A">
          <w:rPr>
            <w:rFonts w:ascii="Verdana" w:eastAsia="Times New Roman" w:hAnsi="Verdana" w:cs="Times New Roman"/>
            <w:color w:val="634672"/>
            <w:sz w:val="20"/>
            <w:szCs w:val="20"/>
            <w:u w:val="single"/>
            <w:lang w:val="en-IE"/>
          </w:rPr>
          <w:t>CA</w:t>
        </w:r>
        <w:r w:rsidRPr="00934A0A">
          <w:rPr>
            <w:rFonts w:ascii="Verdana" w:eastAsia="Times New Roman" w:hAnsi="Verdana" w:cs="Times New Roman"/>
            <w:color w:val="634672"/>
            <w:sz w:val="20"/>
            <w:szCs w:val="20"/>
            <w:u w:val="single"/>
            <w:lang w:val="en-IE"/>
          </w:rPr>
          <w:t>P</w:t>
        </w:r>
        <w:r w:rsidRPr="00934A0A">
          <w:rPr>
            <w:rFonts w:ascii="Verdana" w:eastAsia="Times New Roman" w:hAnsi="Verdana" w:cs="Times New Roman"/>
            <w:color w:val="634672"/>
            <w:sz w:val="20"/>
            <w:szCs w:val="20"/>
            <w:u w:val="single"/>
            <w:lang w:val="en-IE"/>
          </w:rPr>
          <w:t>SL</w:t>
        </w:r>
      </w:hyperlink>
      <w:r w:rsidRPr="00934A0A">
        <w:rPr>
          <w:rFonts w:ascii="Verdana" w:eastAsia="Times New Roman" w:hAnsi="Verdana" w:cs="Times New Roman"/>
          <w:color w:val="494949"/>
          <w:sz w:val="20"/>
          <w:szCs w:val="20"/>
          <w:lang w:val="en-IE"/>
        </w:rPr>
        <w:t>),</w:t>
      </w:r>
      <w:hyperlink r:id="rId10" w:history="1">
        <w:r w:rsidRPr="00934A0A">
          <w:rPr>
            <w:rFonts w:ascii="Verdana" w:eastAsia="Times New Roman" w:hAnsi="Verdana" w:cs="Times New Roman"/>
            <w:color w:val="634672"/>
            <w:sz w:val="20"/>
            <w:szCs w:val="20"/>
            <w:u w:val="single"/>
            <w:lang w:val="en-IE"/>
          </w:rPr>
          <w:t> Student Le</w:t>
        </w:r>
        <w:r w:rsidRPr="00934A0A">
          <w:rPr>
            <w:rFonts w:ascii="Verdana" w:eastAsia="Times New Roman" w:hAnsi="Verdana" w:cs="Times New Roman"/>
            <w:color w:val="634672"/>
            <w:sz w:val="20"/>
            <w:szCs w:val="20"/>
            <w:u w:val="single"/>
            <w:lang w:val="en-IE"/>
          </w:rPr>
          <w:t>a</w:t>
        </w:r>
        <w:r w:rsidRPr="00934A0A">
          <w:rPr>
            <w:rFonts w:ascii="Verdana" w:eastAsia="Times New Roman" w:hAnsi="Verdana" w:cs="Times New Roman"/>
            <w:color w:val="634672"/>
            <w:sz w:val="20"/>
            <w:szCs w:val="20"/>
            <w:u w:val="single"/>
            <w:lang w:val="en-IE"/>
          </w:rPr>
          <w:t>rning Development</w:t>
        </w:r>
      </w:hyperlink>
      <w:r w:rsidRPr="00934A0A">
        <w:rPr>
          <w:rFonts w:ascii="Verdana" w:eastAsia="Times New Roman" w:hAnsi="Verdana" w:cs="Times New Roman"/>
          <w:color w:val="494949"/>
          <w:sz w:val="20"/>
          <w:szCs w:val="20"/>
          <w:lang w:val="en-IE"/>
        </w:rPr>
        <w:t> and the </w:t>
      </w:r>
      <w:hyperlink r:id="rId11" w:history="1">
        <w:r w:rsidRPr="00934A0A">
          <w:rPr>
            <w:rFonts w:ascii="Verdana" w:eastAsia="Times New Roman" w:hAnsi="Verdana" w:cs="Times New Roman"/>
            <w:color w:val="634672"/>
            <w:sz w:val="20"/>
            <w:szCs w:val="20"/>
            <w:u w:val="single"/>
            <w:lang w:val="en-IE"/>
          </w:rPr>
          <w:t>Lib</w:t>
        </w:r>
        <w:r w:rsidRPr="00934A0A">
          <w:rPr>
            <w:rFonts w:ascii="Verdana" w:eastAsia="Times New Roman" w:hAnsi="Verdana" w:cs="Times New Roman"/>
            <w:color w:val="634672"/>
            <w:sz w:val="20"/>
            <w:szCs w:val="20"/>
            <w:u w:val="single"/>
            <w:lang w:val="en-IE"/>
          </w:rPr>
          <w:t>r</w:t>
        </w:r>
        <w:r w:rsidRPr="00934A0A">
          <w:rPr>
            <w:rFonts w:ascii="Verdana" w:eastAsia="Times New Roman" w:hAnsi="Verdana" w:cs="Times New Roman"/>
            <w:color w:val="634672"/>
            <w:sz w:val="20"/>
            <w:szCs w:val="20"/>
            <w:u w:val="single"/>
            <w:lang w:val="en-IE"/>
          </w:rPr>
          <w:t>ary.</w:t>
        </w:r>
      </w:hyperlink>
      <w:r w:rsidRPr="00934A0A">
        <w:rPr>
          <w:rFonts w:ascii="Verdana" w:eastAsia="Times New Roman" w:hAnsi="Verdana" w:cs="Times New Roman"/>
          <w:color w:val="494949"/>
          <w:sz w:val="20"/>
          <w:szCs w:val="20"/>
          <w:lang w:val="en-IE"/>
        </w:rPr>
        <w:t xml:space="preserve"> Further information on modules for credit available to PhD students can be obtained from School Research Handbooks, your Supervisor and the School Director of Teaching and Learning (Postgraduate) (DTLPG). </w:t>
      </w:r>
    </w:p>
    <w:p w:rsidR="00934A0A" w:rsidRPr="00934A0A" w:rsidRDefault="00934A0A" w:rsidP="00862071">
      <w:pPr>
        <w:shd w:val="clear" w:color="auto" w:fill="FFFFFF"/>
        <w:spacing w:after="100" w:afterAutospacing="1"/>
        <w:ind w:left="360"/>
        <w:rPr>
          <w:rFonts w:ascii="Verdana" w:eastAsia="Times New Roman" w:hAnsi="Verdana" w:cs="Times New Roman"/>
          <w:color w:val="494949"/>
          <w:sz w:val="20"/>
          <w:szCs w:val="20"/>
          <w:lang w:val="en-IE"/>
        </w:rPr>
      </w:pPr>
      <w:r w:rsidRPr="00934A0A">
        <w:rPr>
          <w:rFonts w:ascii="Verdana" w:eastAsia="Times New Roman" w:hAnsi="Verdana" w:cs="Times New Roman"/>
          <w:color w:val="494949"/>
          <w:sz w:val="20"/>
          <w:szCs w:val="20"/>
          <w:lang w:val="en-IE"/>
        </w:rPr>
        <w:t xml:space="preserve">Some Schools have specific requirements in terms of the modules/programme of modules their PhD students should take. This information will be provided by the DTLPG. In addition to the modules taken for credit as described, PhD students in Trinity may additionally, with permission of the Dean of Graduate Studies, register for and complete either a PG Cert in Statistics or PG Cert in Innovation and Entrepreneurship. These </w:t>
      </w:r>
      <w:r>
        <w:rPr>
          <w:rFonts w:ascii="Verdana" w:eastAsia="Times New Roman" w:hAnsi="Verdana" w:cs="Times New Roman"/>
          <w:color w:val="494949"/>
          <w:sz w:val="20"/>
          <w:szCs w:val="20"/>
          <w:lang w:val="en-IE"/>
        </w:rPr>
        <w:t>‘</w:t>
      </w:r>
      <w:r w:rsidRPr="00934A0A">
        <w:rPr>
          <w:rFonts w:ascii="Verdana" w:eastAsia="Times New Roman" w:hAnsi="Verdana" w:cs="Times New Roman"/>
          <w:color w:val="494949"/>
          <w:sz w:val="20"/>
          <w:szCs w:val="20"/>
          <w:lang w:val="en-IE"/>
        </w:rPr>
        <w:t>structured’ elements of the PhD should be completed within the first 2 years (3 years for part-time students).</w:t>
      </w:r>
    </w:p>
    <w:p w:rsidR="00934A0A" w:rsidRPr="00934A0A" w:rsidRDefault="00934A0A" w:rsidP="00862071">
      <w:pPr>
        <w:pStyle w:val="ListParagraph"/>
        <w:numPr>
          <w:ilvl w:val="0"/>
          <w:numId w:val="2"/>
        </w:numPr>
        <w:shd w:val="clear" w:color="auto" w:fill="FFFFFF"/>
        <w:spacing w:after="100" w:afterAutospacing="1"/>
        <w:rPr>
          <w:rFonts w:ascii="Verdana" w:eastAsia="Times New Roman" w:hAnsi="Verdana" w:cs="Times New Roman"/>
          <w:color w:val="494949"/>
          <w:sz w:val="20"/>
          <w:szCs w:val="20"/>
          <w:lang w:val="en-IE"/>
        </w:rPr>
      </w:pPr>
      <w:r w:rsidRPr="00934A0A">
        <w:rPr>
          <w:rFonts w:ascii="Verdana" w:eastAsia="Times New Roman" w:hAnsi="Verdana" w:cs="Times New Roman"/>
          <w:color w:val="494949"/>
          <w:sz w:val="20"/>
          <w:szCs w:val="20"/>
          <w:lang w:val="en-IE"/>
        </w:rPr>
        <w:t>You must complete an annual report with your supervisor at the end of the first and third years.</w:t>
      </w:r>
    </w:p>
    <w:p w:rsidR="00934A0A" w:rsidRPr="00934A0A" w:rsidRDefault="00934A0A" w:rsidP="00862071">
      <w:pPr>
        <w:pStyle w:val="ListParagraph"/>
        <w:numPr>
          <w:ilvl w:val="0"/>
          <w:numId w:val="2"/>
        </w:numPr>
        <w:shd w:val="clear" w:color="auto" w:fill="FFFFFF"/>
        <w:spacing w:after="100" w:afterAutospacing="1"/>
        <w:rPr>
          <w:rFonts w:ascii="Verdana" w:eastAsia="Times New Roman" w:hAnsi="Verdana" w:cs="Times New Roman"/>
          <w:color w:val="494949"/>
          <w:sz w:val="20"/>
          <w:szCs w:val="20"/>
          <w:lang w:val="en-IE"/>
        </w:rPr>
      </w:pPr>
      <w:r w:rsidRPr="00934A0A">
        <w:rPr>
          <w:rFonts w:ascii="Verdana" w:eastAsia="Times New Roman" w:hAnsi="Verdana" w:cs="Times New Roman"/>
          <w:color w:val="494949"/>
          <w:sz w:val="20"/>
          <w:szCs w:val="20"/>
          <w:lang w:val="en-IE"/>
        </w:rPr>
        <w:lastRenderedPageBreak/>
        <w:t xml:space="preserve">You must complete a continuation report/examination before the end of the second year on register. Successful completion of this process means you can proceed to the third year on the PhD register. If you are not successful in this examination, you may be </w:t>
      </w:r>
      <w:r>
        <w:rPr>
          <w:rFonts w:ascii="Verdana" w:eastAsia="Times New Roman" w:hAnsi="Verdana" w:cs="Times New Roman"/>
          <w:color w:val="494949"/>
          <w:sz w:val="20"/>
          <w:szCs w:val="20"/>
          <w:lang w:val="en-IE"/>
        </w:rPr>
        <w:t>asked</w:t>
      </w:r>
      <w:r w:rsidRPr="00934A0A">
        <w:rPr>
          <w:rFonts w:ascii="Verdana" w:eastAsia="Times New Roman" w:hAnsi="Verdana" w:cs="Times New Roman"/>
          <w:color w:val="494949"/>
          <w:sz w:val="20"/>
          <w:szCs w:val="20"/>
          <w:lang w:val="en-IE"/>
        </w:rPr>
        <w:t xml:space="preserve"> to submit a thesis for consideration for a lower degree (MSc by research or MLitt) or be removed from the register.</w:t>
      </w:r>
    </w:p>
    <w:p w:rsidR="00934A0A" w:rsidRDefault="00934A0A" w:rsidP="00862071">
      <w:pPr>
        <w:pStyle w:val="ListParagraph"/>
        <w:numPr>
          <w:ilvl w:val="0"/>
          <w:numId w:val="2"/>
        </w:numPr>
        <w:shd w:val="clear" w:color="auto" w:fill="FFFFFF"/>
        <w:spacing w:after="100" w:afterAutospacing="1"/>
        <w:rPr>
          <w:rFonts w:ascii="Verdana" w:eastAsia="Times New Roman" w:hAnsi="Verdana" w:cs="Times New Roman"/>
          <w:color w:val="494949"/>
          <w:sz w:val="20"/>
          <w:szCs w:val="20"/>
          <w:lang w:val="en-IE"/>
        </w:rPr>
      </w:pPr>
      <w:r w:rsidRPr="00934A0A">
        <w:rPr>
          <w:rFonts w:ascii="Verdana" w:eastAsia="Times New Roman" w:hAnsi="Verdana" w:cs="Times New Roman"/>
          <w:color w:val="494949"/>
          <w:sz w:val="20"/>
          <w:szCs w:val="20"/>
          <w:lang w:val="en-IE"/>
        </w:rPr>
        <w:t xml:space="preserve">If you remain on the PhD register, you should submit your PhD thesis (soft-bound copy) at the end of the fourth/sixth year (30th September). </w:t>
      </w:r>
    </w:p>
    <w:p w:rsidR="00934A0A" w:rsidRPr="00934A0A" w:rsidRDefault="00934A0A" w:rsidP="00862071">
      <w:pPr>
        <w:shd w:val="clear" w:color="auto" w:fill="FFFFFF"/>
        <w:spacing w:after="100" w:afterAutospacing="1"/>
        <w:ind w:left="360"/>
        <w:rPr>
          <w:rFonts w:ascii="Verdana" w:eastAsia="Times New Roman" w:hAnsi="Verdana" w:cs="Times New Roman"/>
          <w:color w:val="494949"/>
          <w:sz w:val="20"/>
          <w:szCs w:val="20"/>
          <w:lang w:val="en-IE"/>
        </w:rPr>
      </w:pPr>
      <w:hyperlink r:id="rId12" w:history="1">
        <w:r w:rsidRPr="00934A0A">
          <w:rPr>
            <w:rStyle w:val="Hyperlink"/>
            <w:rFonts w:ascii="Verdana" w:eastAsia="Times New Roman" w:hAnsi="Verdana" w:cs="Times New Roman"/>
            <w:sz w:val="20"/>
            <w:szCs w:val="20"/>
            <w:lang w:val="en-IE"/>
          </w:rPr>
          <w:t>More information on what happens</w:t>
        </w:r>
        <w:bookmarkStart w:id="0" w:name="_GoBack"/>
        <w:bookmarkEnd w:id="0"/>
        <w:r w:rsidRPr="00934A0A">
          <w:rPr>
            <w:rStyle w:val="Hyperlink"/>
            <w:rFonts w:ascii="Verdana" w:eastAsia="Times New Roman" w:hAnsi="Verdana" w:cs="Times New Roman"/>
            <w:sz w:val="20"/>
            <w:szCs w:val="20"/>
            <w:lang w:val="en-IE"/>
          </w:rPr>
          <w:t xml:space="preserve"> following submission of a thesis. </w:t>
        </w:r>
      </w:hyperlink>
      <w:r w:rsidRPr="00934A0A">
        <w:rPr>
          <w:rFonts w:ascii="Verdana" w:eastAsia="Times New Roman" w:hAnsi="Verdana" w:cs="Times New Roman"/>
          <w:color w:val="494949"/>
          <w:sz w:val="20"/>
          <w:szCs w:val="20"/>
          <w:lang w:val="en-IE"/>
        </w:rPr>
        <w:t xml:space="preserve"> </w:t>
      </w:r>
    </w:p>
    <w:p w:rsidR="00934A0A" w:rsidRPr="00934A0A" w:rsidRDefault="00934A0A" w:rsidP="00862071">
      <w:pPr>
        <w:pStyle w:val="ListParagraph"/>
        <w:numPr>
          <w:ilvl w:val="0"/>
          <w:numId w:val="2"/>
        </w:numPr>
        <w:shd w:val="clear" w:color="auto" w:fill="FFFFFF"/>
        <w:spacing w:after="100" w:afterAutospacing="1"/>
        <w:rPr>
          <w:rFonts w:ascii="Verdana" w:eastAsia="Times New Roman" w:hAnsi="Verdana" w:cs="Times New Roman"/>
          <w:color w:val="494949"/>
          <w:sz w:val="20"/>
          <w:szCs w:val="20"/>
          <w:lang w:val="en-IE"/>
        </w:rPr>
      </w:pPr>
      <w:r w:rsidRPr="00934A0A">
        <w:rPr>
          <w:rFonts w:ascii="Verdana" w:eastAsia="Times New Roman" w:hAnsi="Verdana" w:cs="Times New Roman"/>
          <w:color w:val="494949"/>
          <w:sz w:val="20"/>
          <w:szCs w:val="20"/>
          <w:lang w:val="en-IE"/>
        </w:rPr>
        <w:t>The regulations which govern students admission to, progression on, and examination on the research register are available in the University of Dublin Calendar Part III and all prospective and current students are strongly recommended to familiarise themselves with these.</w:t>
      </w:r>
    </w:p>
    <w:p w:rsidR="00D74203" w:rsidRDefault="00862071" w:rsidP="00862071"/>
    <w:sectPr w:rsidR="00D74203" w:rsidSect="004D338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82C41"/>
    <w:multiLevelType w:val="hybridMultilevel"/>
    <w:tmpl w:val="0588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8C1FE1"/>
    <w:multiLevelType w:val="multilevel"/>
    <w:tmpl w:val="4E3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0A"/>
    <w:rsid w:val="00237482"/>
    <w:rsid w:val="004D3385"/>
    <w:rsid w:val="00851908"/>
    <w:rsid w:val="00862071"/>
    <w:rsid w:val="00934A0A"/>
    <w:rsid w:val="00A643B9"/>
    <w:rsid w:val="00FE2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C609"/>
  <w14:defaultImageDpi w14:val="32767"/>
  <w15:chartTrackingRefBased/>
  <w15:docId w15:val="{0E72486A-AC90-7A4E-9D69-A93E926A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34A0A"/>
    <w:pPr>
      <w:spacing w:before="100" w:beforeAutospacing="1" w:after="100" w:afterAutospacing="1"/>
      <w:outlineLvl w:val="0"/>
    </w:pPr>
    <w:rPr>
      <w:rFonts w:ascii="Times New Roman" w:eastAsia="Times New Roman" w:hAnsi="Times New Roman" w:cs="Times New Roman"/>
      <w:b/>
      <w:bCs/>
      <w:kern w:val="36"/>
      <w:sz w:val="48"/>
      <w:szCs w:val="4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A0A"/>
    <w:rPr>
      <w:rFonts w:ascii="Times New Roman" w:eastAsia="Times New Roman" w:hAnsi="Times New Roman" w:cs="Times New Roman"/>
      <w:b/>
      <w:bCs/>
      <w:kern w:val="36"/>
      <w:sz w:val="48"/>
      <w:szCs w:val="48"/>
      <w:lang w:val="en-IE"/>
    </w:rPr>
  </w:style>
  <w:style w:type="paragraph" w:styleId="NormalWeb">
    <w:name w:val="Normal (Web)"/>
    <w:basedOn w:val="Normal"/>
    <w:uiPriority w:val="99"/>
    <w:semiHidden/>
    <w:unhideWhenUsed/>
    <w:rsid w:val="00934A0A"/>
    <w:pPr>
      <w:spacing w:before="100" w:beforeAutospacing="1" w:after="100" w:afterAutospacing="1"/>
    </w:pPr>
    <w:rPr>
      <w:rFonts w:ascii="Times New Roman" w:eastAsia="Times New Roman" w:hAnsi="Times New Roman" w:cs="Times New Roman"/>
      <w:lang w:val="en-IE"/>
    </w:rPr>
  </w:style>
  <w:style w:type="character" w:styleId="Strong">
    <w:name w:val="Strong"/>
    <w:basedOn w:val="DefaultParagraphFont"/>
    <w:uiPriority w:val="22"/>
    <w:qFormat/>
    <w:rsid w:val="00934A0A"/>
    <w:rPr>
      <w:b/>
      <w:bCs/>
    </w:rPr>
  </w:style>
  <w:style w:type="character" w:styleId="Hyperlink">
    <w:name w:val="Hyperlink"/>
    <w:basedOn w:val="DefaultParagraphFont"/>
    <w:uiPriority w:val="99"/>
    <w:unhideWhenUsed/>
    <w:rsid w:val="00934A0A"/>
    <w:rPr>
      <w:color w:val="0000FF"/>
      <w:u w:val="single"/>
    </w:rPr>
  </w:style>
  <w:style w:type="character" w:styleId="UnresolvedMention">
    <w:name w:val="Unresolved Mention"/>
    <w:basedOn w:val="DefaultParagraphFont"/>
    <w:uiPriority w:val="99"/>
    <w:rsid w:val="00934A0A"/>
    <w:rPr>
      <w:color w:val="605E5C"/>
      <w:shd w:val="clear" w:color="auto" w:fill="E1DFDD"/>
    </w:rPr>
  </w:style>
  <w:style w:type="paragraph" w:styleId="ListParagraph">
    <w:name w:val="List Paragraph"/>
    <w:basedOn w:val="Normal"/>
    <w:uiPriority w:val="34"/>
    <w:qFormat/>
    <w:rsid w:val="00934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3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d.ie/innovation/education/innovation-academ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cd.ie/courses/postgraduate/research/az.php" TargetMode="External"/><Relationship Id="rId12" Type="http://schemas.openxmlformats.org/officeDocument/2006/relationships/hyperlink" Target="https://www.tcd.ie/academicregistry/research-degre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cd.ie/structure/" TargetMode="External"/><Relationship Id="rId11" Type="http://schemas.openxmlformats.org/officeDocument/2006/relationships/hyperlink" Target="https://www.tcd.ie/Library/support/skills-training.php" TargetMode="External"/><Relationship Id="rId5" Type="http://schemas.openxmlformats.org/officeDocument/2006/relationships/webSettings" Target="webSettings.xml"/><Relationship Id="rId10" Type="http://schemas.openxmlformats.org/officeDocument/2006/relationships/hyperlink" Target="http://www.tcd.ie/Student_Counselling/student-learning" TargetMode="External"/><Relationship Id="rId4" Type="http://schemas.openxmlformats.org/officeDocument/2006/relationships/settings" Target="settings.xml"/><Relationship Id="rId9" Type="http://schemas.openxmlformats.org/officeDocument/2006/relationships/hyperlink" Target="https://www.tcd.ie/CAPS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EE275-36E0-6946-B8E3-2EF797B2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Sweeney</dc:creator>
  <cp:keywords/>
  <dc:description/>
  <cp:lastModifiedBy>Anna Sweeney</cp:lastModifiedBy>
  <cp:revision>2</cp:revision>
  <dcterms:created xsi:type="dcterms:W3CDTF">2018-06-19T13:29:00Z</dcterms:created>
  <dcterms:modified xsi:type="dcterms:W3CDTF">2018-06-19T13:46:00Z</dcterms:modified>
</cp:coreProperties>
</file>