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23" w:rsidRPr="00CD2600" w:rsidRDefault="00A20C23" w:rsidP="00A20C23">
      <w:pPr>
        <w:jc w:val="center"/>
        <w:rPr>
          <w:b/>
          <w:color w:val="0070C0"/>
          <w:sz w:val="28"/>
          <w:szCs w:val="28"/>
        </w:rPr>
      </w:pPr>
      <w:bookmarkStart w:id="0" w:name="_GoBack"/>
      <w:bookmarkEnd w:id="0"/>
      <w:r w:rsidRPr="00CD2600">
        <w:rPr>
          <w:b/>
          <w:color w:val="0070C0"/>
          <w:sz w:val="28"/>
          <w:szCs w:val="28"/>
        </w:rPr>
        <w:t>Estates &amp; Facilities</w:t>
      </w:r>
    </w:p>
    <w:p w:rsidR="00A20C23" w:rsidRPr="00CD2600" w:rsidRDefault="00A20C23" w:rsidP="00A20C23">
      <w:pPr>
        <w:jc w:val="center"/>
        <w:rPr>
          <w:b/>
          <w:color w:val="0070C0"/>
          <w:sz w:val="28"/>
          <w:szCs w:val="28"/>
        </w:rPr>
      </w:pPr>
      <w:r w:rsidRPr="00CD2600">
        <w:rPr>
          <w:b/>
          <w:color w:val="0070C0"/>
          <w:sz w:val="28"/>
          <w:szCs w:val="28"/>
        </w:rPr>
        <w:t>Annual Report 2016 – 2017</w:t>
      </w:r>
    </w:p>
    <w:p w:rsidR="00A20C23" w:rsidRDefault="00A20C23" w:rsidP="00A20C23"/>
    <w:p w:rsidR="00A20C23" w:rsidRPr="00907AC6" w:rsidRDefault="00A20C23" w:rsidP="00A20C23">
      <w:pPr>
        <w:rPr>
          <w:b/>
          <w:color w:val="0070C0"/>
          <w:sz w:val="28"/>
          <w:szCs w:val="28"/>
        </w:rPr>
      </w:pPr>
      <w:r w:rsidRPr="00907AC6">
        <w:rPr>
          <w:b/>
          <w:color w:val="0070C0"/>
          <w:sz w:val="28"/>
          <w:szCs w:val="28"/>
        </w:rPr>
        <w:t xml:space="preserve">Our Mission statement is “Protecting our Heritage and providing for our future”.  We deliver our services to the community day and night. 24/7/365.  </w:t>
      </w:r>
    </w:p>
    <w:p w:rsidR="00A20C23" w:rsidRPr="00CD2600" w:rsidRDefault="00A20C23" w:rsidP="00CD2600">
      <w:pPr>
        <w:jc w:val="both"/>
        <w:rPr>
          <w:sz w:val="24"/>
          <w:szCs w:val="24"/>
        </w:rPr>
      </w:pPr>
      <w:r w:rsidRPr="00CD2600">
        <w:rPr>
          <w:sz w:val="24"/>
          <w:szCs w:val="24"/>
        </w:rPr>
        <w:t>On a day to day basis we provide the facilities operational services of a medium sized town.  Based on our population Trinity is the equivalent of a town such as Athlone, but with one significant difference.  Athlone has multiple owner occupiers who have responsibility for the operation and upkeep of their individual premises.   In Trinity there is one single department that has responsibility to open gates, make sure the lights and heat come on, clean and maintain the buildings, take away the rubbish, cut the grass and look after security, plan and construct new buildings.</w:t>
      </w:r>
    </w:p>
    <w:p w:rsidR="00A20C23" w:rsidRDefault="00A20C23" w:rsidP="00A20C23">
      <w:pPr>
        <w:rPr>
          <w:color w:val="002060"/>
          <w:sz w:val="24"/>
          <w:szCs w:val="24"/>
        </w:rPr>
      </w:pPr>
    </w:p>
    <w:p w:rsidR="00A20C23" w:rsidRPr="00907AC6" w:rsidRDefault="00A20C23" w:rsidP="00A20C23">
      <w:pPr>
        <w:jc w:val="both"/>
        <w:rPr>
          <w:b/>
          <w:color w:val="0070C0"/>
          <w:sz w:val="28"/>
          <w:szCs w:val="28"/>
        </w:rPr>
      </w:pPr>
      <w:r w:rsidRPr="00907AC6">
        <w:rPr>
          <w:b/>
          <w:color w:val="0070C0"/>
          <w:sz w:val="28"/>
          <w:szCs w:val="28"/>
        </w:rPr>
        <w:t>Extent of Estate</w:t>
      </w:r>
    </w:p>
    <w:p w:rsidR="00A20C23" w:rsidRPr="00CD2600" w:rsidRDefault="00A20C23" w:rsidP="00A20C23">
      <w:pPr>
        <w:jc w:val="both"/>
        <w:rPr>
          <w:sz w:val="24"/>
          <w:szCs w:val="24"/>
        </w:rPr>
      </w:pPr>
      <w:r w:rsidRPr="00CD2600">
        <w:rPr>
          <w:sz w:val="24"/>
          <w:szCs w:val="24"/>
        </w:rPr>
        <w:t>The University’s estate occupies a total of 305,000 sq.m. The buildings are situated on some 101 Acres / 41 Ha over 7 different sites around the city.</w:t>
      </w:r>
    </w:p>
    <w:p w:rsidR="00A20C23" w:rsidRPr="00CD2600" w:rsidRDefault="00A20C23" w:rsidP="00A20C23">
      <w:pPr>
        <w:numPr>
          <w:ilvl w:val="0"/>
          <w:numId w:val="1"/>
        </w:numPr>
        <w:spacing w:after="0" w:line="240" w:lineRule="auto"/>
        <w:jc w:val="both"/>
        <w:rPr>
          <w:sz w:val="24"/>
          <w:szCs w:val="24"/>
          <w:lang w:val="en-GB"/>
        </w:rPr>
      </w:pPr>
      <w:r w:rsidRPr="00CD2600">
        <w:rPr>
          <w:sz w:val="24"/>
          <w:szCs w:val="24"/>
          <w:lang w:val="en-GB"/>
        </w:rPr>
        <w:t>City Centre Campus (Including Westland Square, Biosciences, Westland Row/Fenian Street, Goldsmith Hall, Foster Place/Anglesea Street, D’Olier Street and Sth</w:t>
      </w:r>
      <w:r w:rsidR="005B0CD7">
        <w:rPr>
          <w:sz w:val="24"/>
          <w:szCs w:val="24"/>
          <w:lang w:val="en-GB"/>
        </w:rPr>
        <w:t>.</w:t>
      </w:r>
      <w:r w:rsidRPr="00CD2600">
        <w:rPr>
          <w:sz w:val="24"/>
          <w:szCs w:val="24"/>
          <w:lang w:val="en-GB"/>
        </w:rPr>
        <w:t xml:space="preserve"> Leinster St, Stack B, </w:t>
      </w:r>
      <w:r w:rsidR="005B0CD7">
        <w:rPr>
          <w:sz w:val="24"/>
          <w:szCs w:val="24"/>
          <w:lang w:val="en-GB"/>
        </w:rPr>
        <w:t xml:space="preserve">&amp; </w:t>
      </w:r>
      <w:r w:rsidRPr="00CD2600">
        <w:rPr>
          <w:sz w:val="24"/>
          <w:szCs w:val="24"/>
          <w:lang w:val="en-GB"/>
        </w:rPr>
        <w:t>Clare Street)</w:t>
      </w:r>
    </w:p>
    <w:p w:rsidR="00A20C23" w:rsidRPr="00CD2600" w:rsidRDefault="00A20C23" w:rsidP="00A20C23">
      <w:pPr>
        <w:numPr>
          <w:ilvl w:val="0"/>
          <w:numId w:val="1"/>
        </w:numPr>
        <w:spacing w:after="0" w:line="240" w:lineRule="auto"/>
        <w:jc w:val="both"/>
        <w:rPr>
          <w:sz w:val="24"/>
          <w:szCs w:val="24"/>
          <w:lang w:val="en-GB"/>
        </w:rPr>
      </w:pPr>
      <w:r w:rsidRPr="00CD2600">
        <w:rPr>
          <w:sz w:val="24"/>
          <w:szCs w:val="24"/>
          <w:lang w:val="en-GB"/>
        </w:rPr>
        <w:t>Trinity Technology and Enterprise Campus</w:t>
      </w:r>
    </w:p>
    <w:p w:rsidR="00A20C23" w:rsidRPr="00CD2600" w:rsidRDefault="00A20C23" w:rsidP="00A20C23">
      <w:pPr>
        <w:numPr>
          <w:ilvl w:val="0"/>
          <w:numId w:val="1"/>
        </w:numPr>
        <w:spacing w:after="0" w:line="240" w:lineRule="auto"/>
        <w:jc w:val="both"/>
        <w:rPr>
          <w:sz w:val="24"/>
          <w:szCs w:val="24"/>
          <w:lang w:val="en-GB"/>
        </w:rPr>
      </w:pPr>
      <w:r w:rsidRPr="00CD2600">
        <w:rPr>
          <w:sz w:val="24"/>
          <w:szCs w:val="24"/>
          <w:lang w:val="en-GB"/>
        </w:rPr>
        <w:t>Trinity Hall, Dartry</w:t>
      </w:r>
    </w:p>
    <w:p w:rsidR="00A20C23" w:rsidRPr="00CD2600" w:rsidRDefault="00A20C23" w:rsidP="00A20C23">
      <w:pPr>
        <w:numPr>
          <w:ilvl w:val="0"/>
          <w:numId w:val="1"/>
        </w:numPr>
        <w:spacing w:after="0" w:line="240" w:lineRule="auto"/>
        <w:jc w:val="both"/>
        <w:rPr>
          <w:sz w:val="24"/>
          <w:szCs w:val="24"/>
          <w:lang w:val="en-GB"/>
        </w:rPr>
      </w:pPr>
      <w:r w:rsidRPr="00CD2600">
        <w:rPr>
          <w:sz w:val="24"/>
          <w:szCs w:val="24"/>
          <w:lang w:val="en-GB"/>
        </w:rPr>
        <w:lastRenderedPageBreak/>
        <w:t>St James’s Hospital</w:t>
      </w:r>
    </w:p>
    <w:p w:rsidR="00A20C23" w:rsidRPr="00CD2600" w:rsidRDefault="00A20C23" w:rsidP="00A20C23">
      <w:pPr>
        <w:numPr>
          <w:ilvl w:val="0"/>
          <w:numId w:val="1"/>
        </w:numPr>
        <w:spacing w:after="0" w:line="240" w:lineRule="auto"/>
        <w:jc w:val="both"/>
        <w:rPr>
          <w:sz w:val="24"/>
          <w:szCs w:val="24"/>
          <w:lang w:val="en-GB"/>
        </w:rPr>
      </w:pPr>
      <w:r w:rsidRPr="00CD2600">
        <w:rPr>
          <w:sz w:val="24"/>
          <w:szCs w:val="24"/>
          <w:lang w:val="en-GB"/>
        </w:rPr>
        <w:t>Tallaght Hospital</w:t>
      </w:r>
    </w:p>
    <w:p w:rsidR="00A20C23" w:rsidRPr="00CD2600" w:rsidRDefault="00A20C23" w:rsidP="00A20C23">
      <w:pPr>
        <w:numPr>
          <w:ilvl w:val="0"/>
          <w:numId w:val="1"/>
        </w:numPr>
        <w:spacing w:after="0" w:line="240" w:lineRule="auto"/>
        <w:jc w:val="both"/>
        <w:rPr>
          <w:sz w:val="24"/>
          <w:szCs w:val="24"/>
          <w:lang w:val="en-GB"/>
        </w:rPr>
      </w:pPr>
      <w:r w:rsidRPr="00CD2600">
        <w:rPr>
          <w:sz w:val="24"/>
          <w:szCs w:val="24"/>
          <w:lang w:val="en-GB"/>
        </w:rPr>
        <w:t>Santry Sports Facilities</w:t>
      </w:r>
    </w:p>
    <w:p w:rsidR="00A20C23" w:rsidRPr="00CD2600" w:rsidRDefault="00A20C23" w:rsidP="00A20C23">
      <w:pPr>
        <w:numPr>
          <w:ilvl w:val="0"/>
          <w:numId w:val="1"/>
        </w:numPr>
        <w:spacing w:after="0" w:line="240" w:lineRule="auto"/>
        <w:jc w:val="both"/>
        <w:rPr>
          <w:sz w:val="24"/>
          <w:szCs w:val="24"/>
        </w:rPr>
      </w:pPr>
      <w:r w:rsidRPr="00CD2600">
        <w:rPr>
          <w:sz w:val="24"/>
          <w:szCs w:val="24"/>
          <w:lang w:val="en-GB"/>
        </w:rPr>
        <w:t>Islandbridge</w:t>
      </w:r>
    </w:p>
    <w:p w:rsidR="00A20C23" w:rsidRPr="00742A81" w:rsidRDefault="00A20C23" w:rsidP="00A20C23">
      <w:pPr>
        <w:jc w:val="both"/>
        <w:rPr>
          <w:color w:val="002060"/>
          <w:sz w:val="24"/>
          <w:szCs w:val="24"/>
          <w:lang w:val="en-GB"/>
        </w:rPr>
      </w:pPr>
    </w:p>
    <w:p w:rsidR="00A20C23" w:rsidRPr="00742A81" w:rsidRDefault="00A20C23" w:rsidP="00A20C23">
      <w:pPr>
        <w:jc w:val="both"/>
        <w:rPr>
          <w:b/>
          <w:color w:val="002060"/>
          <w:sz w:val="24"/>
          <w:szCs w:val="24"/>
          <w:lang w:val="en-GB"/>
        </w:rPr>
      </w:pPr>
    </w:p>
    <w:p w:rsidR="00A20C23" w:rsidRPr="00907AC6" w:rsidRDefault="00A20C23" w:rsidP="00A20C23">
      <w:pPr>
        <w:jc w:val="both"/>
        <w:rPr>
          <w:b/>
          <w:color w:val="0070C0"/>
          <w:sz w:val="28"/>
          <w:szCs w:val="28"/>
          <w:lang w:val="en-GB"/>
        </w:rPr>
      </w:pPr>
      <w:r w:rsidRPr="00907AC6">
        <w:rPr>
          <w:b/>
          <w:color w:val="0070C0"/>
          <w:sz w:val="28"/>
          <w:szCs w:val="28"/>
          <w:lang w:val="en-GB"/>
        </w:rPr>
        <w:t>Buildings</w:t>
      </w:r>
    </w:p>
    <w:p w:rsidR="00A20C23" w:rsidRPr="00742A81" w:rsidRDefault="00A20C23" w:rsidP="00A20C23">
      <w:pPr>
        <w:jc w:val="both"/>
        <w:rPr>
          <w:color w:val="002060"/>
          <w:sz w:val="24"/>
          <w:szCs w:val="24"/>
          <w:lang w:val="en-GB"/>
        </w:rPr>
      </w:pPr>
      <w:r w:rsidRPr="00742A81">
        <w:rPr>
          <w:noProof/>
          <w:color w:val="002060"/>
          <w:sz w:val="24"/>
          <w:szCs w:val="24"/>
          <w:lang w:eastAsia="en-IE"/>
        </w:rPr>
        <w:drawing>
          <wp:inline distT="0" distB="0" distL="0" distR="0" wp14:anchorId="4F07A644" wp14:editId="73824BE0">
            <wp:extent cx="704850" cy="6925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536" cy="712918"/>
                    </a:xfrm>
                    <a:prstGeom prst="rect">
                      <a:avLst/>
                    </a:prstGeom>
                    <a:noFill/>
                    <a:ln>
                      <a:noFill/>
                    </a:ln>
                  </pic:spPr>
                </pic:pic>
              </a:graphicData>
            </a:graphic>
          </wp:inline>
        </w:drawing>
      </w:r>
    </w:p>
    <w:p w:rsidR="00A20C23" w:rsidRPr="00CD2600" w:rsidRDefault="00A20C23" w:rsidP="00A20C23">
      <w:pPr>
        <w:jc w:val="both"/>
        <w:rPr>
          <w:sz w:val="24"/>
          <w:szCs w:val="24"/>
          <w:lang w:val="en-GB"/>
        </w:rPr>
      </w:pPr>
      <w:r w:rsidRPr="00CD2600">
        <w:rPr>
          <w:sz w:val="24"/>
          <w:szCs w:val="24"/>
          <w:lang w:val="en-GB"/>
        </w:rPr>
        <w:t>Our buildings range in ages fro</w:t>
      </w:r>
      <w:r w:rsidR="005B0CD7">
        <w:rPr>
          <w:sz w:val="24"/>
          <w:szCs w:val="24"/>
          <w:lang w:val="en-GB"/>
        </w:rPr>
        <w:t>m 6 years old to over 300 years.</w:t>
      </w:r>
      <w:r w:rsidRPr="00CD2600">
        <w:rPr>
          <w:sz w:val="24"/>
          <w:szCs w:val="24"/>
          <w:lang w:val="en-GB"/>
        </w:rPr>
        <w:t xml:space="preserve">  </w:t>
      </w:r>
    </w:p>
    <w:p w:rsidR="00A20C23" w:rsidRPr="00CD2600" w:rsidRDefault="00A20C23" w:rsidP="00A20C23">
      <w:pPr>
        <w:ind w:left="720"/>
        <w:rPr>
          <w:sz w:val="24"/>
          <w:szCs w:val="24"/>
          <w:lang w:val="en-GB"/>
        </w:rPr>
      </w:pPr>
      <w:r w:rsidRPr="005B0CD7">
        <w:rPr>
          <w:b/>
          <w:sz w:val="24"/>
          <w:szCs w:val="24"/>
          <w:lang w:val="en-GB"/>
        </w:rPr>
        <w:t>60%</w:t>
      </w:r>
      <w:r w:rsidRPr="00CD2600">
        <w:rPr>
          <w:sz w:val="24"/>
          <w:szCs w:val="24"/>
          <w:lang w:val="en-GB"/>
        </w:rPr>
        <w:t xml:space="preserve"> of our buildings are over 100 years old.</w:t>
      </w:r>
      <w:r w:rsidRPr="00CD2600">
        <w:rPr>
          <w:sz w:val="24"/>
          <w:szCs w:val="24"/>
          <w:lang w:val="en-GB"/>
        </w:rPr>
        <w:br/>
      </w:r>
      <w:r w:rsidRPr="005B0CD7">
        <w:rPr>
          <w:b/>
          <w:sz w:val="24"/>
          <w:szCs w:val="24"/>
          <w:lang w:val="en-GB"/>
        </w:rPr>
        <w:t>25%</w:t>
      </w:r>
      <w:r w:rsidRPr="00CD2600">
        <w:rPr>
          <w:sz w:val="24"/>
          <w:szCs w:val="24"/>
          <w:lang w:val="en-GB"/>
        </w:rPr>
        <w:t xml:space="preserve"> of our buildings are over 200 years old.</w:t>
      </w:r>
    </w:p>
    <w:p w:rsidR="00907AC6" w:rsidRDefault="00907AC6" w:rsidP="00A20C23">
      <w:pPr>
        <w:jc w:val="both"/>
        <w:rPr>
          <w:color w:val="002060"/>
          <w:lang w:val="en-GB"/>
        </w:rPr>
      </w:pPr>
    </w:p>
    <w:p w:rsidR="00A20C23" w:rsidRPr="005B0CD7" w:rsidRDefault="00A20C23" w:rsidP="00A20C23">
      <w:pPr>
        <w:jc w:val="both"/>
        <w:rPr>
          <w:b/>
          <w:color w:val="0070C0"/>
          <w:sz w:val="28"/>
          <w:szCs w:val="28"/>
        </w:rPr>
      </w:pPr>
      <w:r w:rsidRPr="005B0CD7">
        <w:rPr>
          <w:b/>
          <w:color w:val="0070C0"/>
          <w:sz w:val="28"/>
          <w:szCs w:val="28"/>
        </w:rPr>
        <w:t>Key Statistics</w:t>
      </w:r>
    </w:p>
    <w:p w:rsidR="00A20C23" w:rsidRPr="00CD2600" w:rsidRDefault="00A20C23" w:rsidP="00A20C23">
      <w:pPr>
        <w:jc w:val="both"/>
        <w:rPr>
          <w:b/>
          <w:color w:val="0070C0"/>
          <w:sz w:val="24"/>
          <w:szCs w:val="24"/>
        </w:rPr>
      </w:pPr>
      <w:r w:rsidRPr="00CD2600">
        <w:rPr>
          <w:b/>
          <w:noProof/>
          <w:color w:val="0070C0"/>
          <w:sz w:val="24"/>
          <w:szCs w:val="24"/>
          <w:lang w:eastAsia="en-IE"/>
        </w:rPr>
        <w:drawing>
          <wp:inline distT="0" distB="0" distL="0" distR="0" wp14:anchorId="240264C1" wp14:editId="0AE004AD">
            <wp:extent cx="590550" cy="58205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535" cy="605693"/>
                    </a:xfrm>
                    <a:prstGeom prst="rect">
                      <a:avLst/>
                    </a:prstGeom>
                    <a:noFill/>
                    <a:ln>
                      <a:noFill/>
                    </a:ln>
                  </pic:spPr>
                </pic:pic>
              </a:graphicData>
            </a:graphic>
          </wp:inline>
        </w:drawing>
      </w:r>
      <w:r w:rsidRPr="00CD2600">
        <w:rPr>
          <w:b/>
          <w:color w:val="0070C0"/>
          <w:sz w:val="24"/>
          <w:szCs w:val="24"/>
        </w:rPr>
        <w:t xml:space="preserve">           </w:t>
      </w:r>
    </w:p>
    <w:p w:rsidR="00A20C23" w:rsidRPr="00907AC6" w:rsidRDefault="00A20C23" w:rsidP="00A20C23">
      <w:pPr>
        <w:jc w:val="both"/>
        <w:rPr>
          <w:b/>
          <w:color w:val="0070C0"/>
          <w:sz w:val="28"/>
          <w:szCs w:val="28"/>
        </w:rPr>
      </w:pPr>
      <w:r w:rsidRPr="00907AC6">
        <w:rPr>
          <w:b/>
          <w:color w:val="0070C0"/>
          <w:sz w:val="28"/>
          <w:szCs w:val="28"/>
        </w:rPr>
        <w:t>People</w:t>
      </w:r>
    </w:p>
    <w:p w:rsidR="005B0CD7" w:rsidRPr="005B0CD7" w:rsidRDefault="005B0CD7" w:rsidP="005B0CD7">
      <w:pPr>
        <w:pStyle w:val="ListParagraph"/>
        <w:numPr>
          <w:ilvl w:val="0"/>
          <w:numId w:val="2"/>
        </w:numPr>
        <w:jc w:val="both"/>
        <w:rPr>
          <w:color w:val="1F3864" w:themeColor="accent5" w:themeShade="80"/>
          <w:sz w:val="24"/>
          <w:szCs w:val="24"/>
        </w:rPr>
      </w:pPr>
      <w:r w:rsidRPr="005B0CD7">
        <w:rPr>
          <w:color w:val="1F3864" w:themeColor="accent5" w:themeShade="80"/>
          <w:sz w:val="24"/>
          <w:szCs w:val="24"/>
        </w:rPr>
        <w:t xml:space="preserve">390 Staff across the Directorate. </w:t>
      </w:r>
    </w:p>
    <w:p w:rsidR="00A20C23" w:rsidRPr="00907AC6" w:rsidRDefault="00A20C23" w:rsidP="00907AC6">
      <w:pPr>
        <w:spacing w:line="360" w:lineRule="auto"/>
        <w:rPr>
          <w:color w:val="002060"/>
          <w:sz w:val="16"/>
          <w:szCs w:val="16"/>
        </w:rPr>
      </w:pPr>
    </w:p>
    <w:p w:rsidR="00A20C23" w:rsidRPr="00907AC6" w:rsidRDefault="00A20C23" w:rsidP="00A20C23">
      <w:pPr>
        <w:rPr>
          <w:b/>
          <w:color w:val="0070C0"/>
          <w:sz w:val="28"/>
          <w:szCs w:val="28"/>
        </w:rPr>
      </w:pPr>
      <w:r w:rsidRPr="00907AC6">
        <w:rPr>
          <w:b/>
          <w:color w:val="0070C0"/>
          <w:sz w:val="28"/>
          <w:szCs w:val="28"/>
        </w:rPr>
        <w:t xml:space="preserve">Budget </w:t>
      </w:r>
    </w:p>
    <w:p w:rsidR="00A20C23" w:rsidRPr="005B0CD7" w:rsidRDefault="00A20C23" w:rsidP="00A20C23">
      <w:pPr>
        <w:pStyle w:val="ListParagraph"/>
        <w:numPr>
          <w:ilvl w:val="0"/>
          <w:numId w:val="2"/>
        </w:numPr>
        <w:rPr>
          <w:color w:val="002060"/>
          <w:sz w:val="24"/>
          <w:szCs w:val="24"/>
        </w:rPr>
      </w:pPr>
      <w:r w:rsidRPr="005B0CD7">
        <w:rPr>
          <w:color w:val="002060"/>
          <w:sz w:val="24"/>
          <w:szCs w:val="24"/>
        </w:rPr>
        <w:t>€25m Capital Expenditure in 2016/17</w:t>
      </w:r>
    </w:p>
    <w:p w:rsidR="00A20C23" w:rsidRPr="005B0CD7" w:rsidRDefault="00A20C23" w:rsidP="00A20C23">
      <w:pPr>
        <w:pStyle w:val="ListParagraph"/>
        <w:numPr>
          <w:ilvl w:val="0"/>
          <w:numId w:val="2"/>
        </w:numPr>
        <w:rPr>
          <w:color w:val="002060"/>
          <w:sz w:val="24"/>
          <w:szCs w:val="24"/>
        </w:rPr>
      </w:pPr>
      <w:r w:rsidRPr="005B0CD7">
        <w:rPr>
          <w:color w:val="002060"/>
          <w:sz w:val="24"/>
          <w:szCs w:val="24"/>
        </w:rPr>
        <w:t>Operational Expenditure of €29m</w:t>
      </w:r>
    </w:p>
    <w:p w:rsidR="00A20C23" w:rsidRPr="00907AC6" w:rsidRDefault="00A20C23" w:rsidP="00A20C23">
      <w:pPr>
        <w:jc w:val="both"/>
        <w:rPr>
          <w:b/>
          <w:color w:val="002060"/>
          <w:sz w:val="16"/>
          <w:szCs w:val="16"/>
          <w:lang w:val="en-GB"/>
        </w:rPr>
      </w:pPr>
    </w:p>
    <w:p w:rsidR="00A20C23" w:rsidRPr="00907AC6" w:rsidRDefault="00A20C23" w:rsidP="00A20C23">
      <w:pPr>
        <w:jc w:val="both"/>
        <w:rPr>
          <w:b/>
          <w:color w:val="0070C0"/>
          <w:sz w:val="28"/>
          <w:szCs w:val="28"/>
          <w:lang w:val="en-GB"/>
        </w:rPr>
      </w:pPr>
      <w:r w:rsidRPr="00907AC6">
        <w:rPr>
          <w:b/>
          <w:color w:val="0070C0"/>
          <w:sz w:val="28"/>
          <w:szCs w:val="28"/>
          <w:lang w:val="en-GB"/>
        </w:rPr>
        <w:t xml:space="preserve">Significant Achievements during 2016/17 </w:t>
      </w:r>
    </w:p>
    <w:p w:rsidR="00A20C23" w:rsidRPr="005B0CD7" w:rsidRDefault="00A20C23" w:rsidP="005B0CD7">
      <w:pPr>
        <w:pStyle w:val="ListParagraph"/>
        <w:numPr>
          <w:ilvl w:val="0"/>
          <w:numId w:val="4"/>
        </w:numPr>
        <w:tabs>
          <w:tab w:val="clear" w:pos="720"/>
          <w:tab w:val="num" w:pos="360"/>
        </w:tabs>
        <w:spacing w:after="0" w:line="240" w:lineRule="auto"/>
        <w:ind w:left="360"/>
        <w:jc w:val="both"/>
        <w:rPr>
          <w:sz w:val="24"/>
          <w:szCs w:val="24"/>
        </w:rPr>
      </w:pPr>
      <w:r w:rsidRPr="005B0CD7">
        <w:rPr>
          <w:sz w:val="24"/>
          <w:szCs w:val="24"/>
        </w:rPr>
        <w:t xml:space="preserve">Restructured Directorate with </w:t>
      </w:r>
    </w:p>
    <w:p w:rsidR="00A20C23" w:rsidRPr="005B0CD7" w:rsidRDefault="00A20C23" w:rsidP="005B0CD7">
      <w:pPr>
        <w:tabs>
          <w:tab w:val="num" w:pos="360"/>
        </w:tabs>
        <w:ind w:left="720"/>
        <w:contextualSpacing/>
        <w:jc w:val="both"/>
        <w:rPr>
          <w:sz w:val="24"/>
          <w:szCs w:val="24"/>
        </w:rPr>
      </w:pPr>
      <w:r w:rsidRPr="005B0CD7">
        <w:rPr>
          <w:sz w:val="24"/>
          <w:szCs w:val="24"/>
        </w:rPr>
        <w:t xml:space="preserve">Premises Manager led Service - We have established a clear legible structure for customers with identifiable persons responsible for coordinating the delivery for designated areas of the university. </w:t>
      </w:r>
    </w:p>
    <w:p w:rsidR="00A20C23" w:rsidRPr="005B0CD7" w:rsidRDefault="00A20C23" w:rsidP="005B0CD7">
      <w:pPr>
        <w:tabs>
          <w:tab w:val="num" w:pos="360"/>
        </w:tabs>
        <w:ind w:left="720"/>
        <w:contextualSpacing/>
        <w:jc w:val="both"/>
        <w:rPr>
          <w:sz w:val="24"/>
          <w:szCs w:val="24"/>
        </w:rPr>
      </w:pPr>
      <w:r w:rsidRPr="005B0CD7">
        <w:rPr>
          <w:sz w:val="24"/>
          <w:szCs w:val="24"/>
        </w:rPr>
        <w:t>Shared Support Services across Estates &amp; Facilities.    The Shared Services Model introduces a single Service Centre for all the activities of the entire Directorate, together with Accounts and General Admin groups serving all E&amp;F functions.</w:t>
      </w:r>
    </w:p>
    <w:p w:rsidR="00A20C23" w:rsidRPr="005B0CD7" w:rsidRDefault="00A20C23" w:rsidP="005B0CD7">
      <w:pPr>
        <w:pStyle w:val="ListParagraph"/>
        <w:numPr>
          <w:ilvl w:val="0"/>
          <w:numId w:val="4"/>
        </w:numPr>
        <w:tabs>
          <w:tab w:val="clear" w:pos="720"/>
          <w:tab w:val="num" w:pos="360"/>
        </w:tabs>
        <w:spacing w:after="0" w:line="240" w:lineRule="auto"/>
        <w:ind w:left="360"/>
        <w:jc w:val="both"/>
        <w:rPr>
          <w:sz w:val="24"/>
          <w:szCs w:val="24"/>
        </w:rPr>
      </w:pPr>
      <w:r w:rsidRPr="005B0CD7">
        <w:rPr>
          <w:sz w:val="24"/>
          <w:szCs w:val="24"/>
        </w:rPr>
        <w:t>On line locker system introduced.</w:t>
      </w:r>
    </w:p>
    <w:p w:rsidR="00A20C23" w:rsidRPr="005B0CD7" w:rsidRDefault="00A20C23" w:rsidP="005B0CD7">
      <w:pPr>
        <w:pStyle w:val="ListParagraph"/>
        <w:numPr>
          <w:ilvl w:val="0"/>
          <w:numId w:val="4"/>
        </w:numPr>
        <w:tabs>
          <w:tab w:val="clear" w:pos="720"/>
          <w:tab w:val="num" w:pos="360"/>
        </w:tabs>
        <w:spacing w:after="0" w:line="240" w:lineRule="auto"/>
        <w:ind w:left="360"/>
        <w:jc w:val="both"/>
        <w:rPr>
          <w:sz w:val="24"/>
          <w:szCs w:val="24"/>
        </w:rPr>
      </w:pPr>
      <w:r w:rsidRPr="005B0CD7">
        <w:rPr>
          <w:sz w:val="24"/>
          <w:szCs w:val="24"/>
        </w:rPr>
        <w:t>Supporting increased commercial activity such as the Summer Concert Series.</w:t>
      </w:r>
    </w:p>
    <w:p w:rsidR="00A20C23" w:rsidRPr="005B0CD7" w:rsidRDefault="00A20C23" w:rsidP="005B0CD7">
      <w:pPr>
        <w:pStyle w:val="ListParagraph"/>
        <w:numPr>
          <w:ilvl w:val="0"/>
          <w:numId w:val="4"/>
        </w:numPr>
        <w:tabs>
          <w:tab w:val="clear" w:pos="720"/>
          <w:tab w:val="num" w:pos="360"/>
        </w:tabs>
        <w:spacing w:after="0" w:line="240" w:lineRule="auto"/>
        <w:ind w:left="360"/>
        <w:jc w:val="both"/>
        <w:rPr>
          <w:sz w:val="24"/>
          <w:szCs w:val="24"/>
        </w:rPr>
      </w:pPr>
      <w:r w:rsidRPr="005B0CD7">
        <w:rPr>
          <w:sz w:val="24"/>
          <w:szCs w:val="24"/>
        </w:rPr>
        <w:t>MV project, planned and well advanced, increasing electrical capacity for increased activity and future developments</w:t>
      </w:r>
    </w:p>
    <w:p w:rsidR="00A20C23" w:rsidRPr="005B0CD7" w:rsidRDefault="00A20C23" w:rsidP="005B0CD7">
      <w:pPr>
        <w:pStyle w:val="ListParagraph"/>
        <w:numPr>
          <w:ilvl w:val="0"/>
          <w:numId w:val="4"/>
        </w:numPr>
        <w:tabs>
          <w:tab w:val="clear" w:pos="720"/>
          <w:tab w:val="num" w:pos="360"/>
        </w:tabs>
        <w:spacing w:after="0" w:line="240" w:lineRule="auto"/>
        <w:ind w:left="360"/>
        <w:jc w:val="both"/>
        <w:rPr>
          <w:sz w:val="24"/>
          <w:szCs w:val="24"/>
        </w:rPr>
      </w:pPr>
      <w:r w:rsidRPr="005B0CD7">
        <w:rPr>
          <w:sz w:val="24"/>
          <w:szCs w:val="24"/>
        </w:rPr>
        <w:t>Printing House Square project to provide student beds and student services started on site</w:t>
      </w:r>
    </w:p>
    <w:p w:rsidR="00A20C23" w:rsidRPr="005B0CD7" w:rsidRDefault="00A20C23" w:rsidP="005B0CD7">
      <w:pPr>
        <w:pStyle w:val="ListParagraph"/>
        <w:numPr>
          <w:ilvl w:val="0"/>
          <w:numId w:val="4"/>
        </w:numPr>
        <w:tabs>
          <w:tab w:val="clear" w:pos="720"/>
          <w:tab w:val="num" w:pos="360"/>
        </w:tabs>
        <w:ind w:left="360"/>
        <w:jc w:val="both"/>
        <w:rPr>
          <w:sz w:val="24"/>
          <w:szCs w:val="24"/>
        </w:rPr>
      </w:pPr>
      <w:r w:rsidRPr="005B0CD7">
        <w:rPr>
          <w:sz w:val="24"/>
          <w:szCs w:val="24"/>
        </w:rPr>
        <w:t>Organ Refurbished off site and returned to Public Theatre for installation.</w:t>
      </w:r>
    </w:p>
    <w:p w:rsidR="00A20C23" w:rsidRPr="005B0CD7" w:rsidRDefault="00A20C23" w:rsidP="005B0CD7">
      <w:pPr>
        <w:pStyle w:val="ListParagraph"/>
        <w:numPr>
          <w:ilvl w:val="0"/>
          <w:numId w:val="4"/>
        </w:numPr>
        <w:tabs>
          <w:tab w:val="clear" w:pos="720"/>
          <w:tab w:val="num" w:pos="360"/>
        </w:tabs>
        <w:ind w:left="360"/>
        <w:jc w:val="both"/>
        <w:rPr>
          <w:sz w:val="24"/>
          <w:szCs w:val="24"/>
        </w:rPr>
      </w:pPr>
      <w:r w:rsidRPr="005B0CD7">
        <w:rPr>
          <w:sz w:val="24"/>
          <w:szCs w:val="24"/>
        </w:rPr>
        <w:t>Nominations Agreement concluded for 750 student residences in third party developments to enable TD Global to offer guaranteed accommodation to international students.</w:t>
      </w:r>
    </w:p>
    <w:p w:rsidR="00A20C23" w:rsidRPr="005B0CD7" w:rsidRDefault="00A20C23" w:rsidP="005B0CD7">
      <w:pPr>
        <w:pStyle w:val="ListParagraph"/>
        <w:numPr>
          <w:ilvl w:val="0"/>
          <w:numId w:val="4"/>
        </w:numPr>
        <w:tabs>
          <w:tab w:val="clear" w:pos="720"/>
          <w:tab w:val="num" w:pos="360"/>
        </w:tabs>
        <w:ind w:left="360"/>
        <w:jc w:val="both"/>
        <w:rPr>
          <w:sz w:val="24"/>
          <w:szCs w:val="24"/>
        </w:rPr>
      </w:pPr>
      <w:r w:rsidRPr="005B0CD7">
        <w:rPr>
          <w:sz w:val="24"/>
          <w:szCs w:val="24"/>
        </w:rPr>
        <w:lastRenderedPageBreak/>
        <w:t xml:space="preserve">Continuing work on Backlog Maintenance.  11 separate  Projects completed + We have carried out a range of upgrading and refurbishment projects across the university </w:t>
      </w:r>
    </w:p>
    <w:p w:rsidR="00A20C23" w:rsidRPr="005B0CD7" w:rsidRDefault="00A20C23" w:rsidP="005B0CD7">
      <w:pPr>
        <w:pStyle w:val="ListParagraph"/>
        <w:numPr>
          <w:ilvl w:val="0"/>
          <w:numId w:val="4"/>
        </w:numPr>
        <w:tabs>
          <w:tab w:val="clear" w:pos="720"/>
          <w:tab w:val="num" w:pos="360"/>
        </w:tabs>
        <w:ind w:left="360"/>
        <w:jc w:val="both"/>
        <w:rPr>
          <w:sz w:val="24"/>
          <w:szCs w:val="24"/>
        </w:rPr>
      </w:pPr>
      <w:r w:rsidRPr="005B0CD7">
        <w:rPr>
          <w:sz w:val="24"/>
          <w:szCs w:val="24"/>
        </w:rPr>
        <w:t>Estates and Facilities Service Centre launched on 12</w:t>
      </w:r>
      <w:r w:rsidRPr="005B0CD7">
        <w:rPr>
          <w:sz w:val="24"/>
          <w:szCs w:val="24"/>
          <w:vertAlign w:val="superscript"/>
        </w:rPr>
        <w:t>th</w:t>
      </w:r>
      <w:r w:rsidRPr="005B0CD7">
        <w:rPr>
          <w:sz w:val="24"/>
          <w:szCs w:val="24"/>
        </w:rPr>
        <w:t xml:space="preserve"> December, 2016 - The opening of the Service Centre </w:t>
      </w:r>
      <w:r w:rsidR="00692749" w:rsidRPr="005B0CD7">
        <w:rPr>
          <w:sz w:val="24"/>
          <w:szCs w:val="24"/>
        </w:rPr>
        <w:t>at 194 Pearse St</w:t>
      </w:r>
      <w:r w:rsidRPr="005B0CD7">
        <w:rPr>
          <w:sz w:val="24"/>
          <w:szCs w:val="24"/>
        </w:rPr>
        <w:t>and the introduction of the Premises Managers were both parts of our overall restructuring exercise and assist in our objective to deliver a customer focussed service.</w:t>
      </w:r>
    </w:p>
    <w:p w:rsidR="00A20C23" w:rsidRPr="005B0CD7" w:rsidRDefault="00A20C23" w:rsidP="005B0CD7">
      <w:pPr>
        <w:pStyle w:val="ListParagraph"/>
        <w:numPr>
          <w:ilvl w:val="0"/>
          <w:numId w:val="4"/>
        </w:numPr>
        <w:tabs>
          <w:tab w:val="clear" w:pos="720"/>
          <w:tab w:val="num" w:pos="360"/>
        </w:tabs>
        <w:ind w:left="360"/>
        <w:jc w:val="both"/>
        <w:rPr>
          <w:sz w:val="24"/>
          <w:szCs w:val="24"/>
        </w:rPr>
      </w:pPr>
      <w:r w:rsidRPr="005B0CD7">
        <w:rPr>
          <w:sz w:val="24"/>
          <w:szCs w:val="24"/>
        </w:rPr>
        <w:t>New Estates and Facilities iSupplier catalogue launched February 2017 resulting in a more streamlined and timely income generation process</w:t>
      </w:r>
    </w:p>
    <w:p w:rsidR="00A20C23" w:rsidRPr="00CD2600" w:rsidRDefault="00A20C23" w:rsidP="00A20C23">
      <w:pPr>
        <w:pStyle w:val="ListParagraph"/>
        <w:numPr>
          <w:ilvl w:val="0"/>
          <w:numId w:val="4"/>
        </w:numPr>
        <w:tabs>
          <w:tab w:val="clear" w:pos="720"/>
          <w:tab w:val="num" w:pos="360"/>
        </w:tabs>
        <w:ind w:left="360"/>
        <w:rPr>
          <w:sz w:val="24"/>
          <w:szCs w:val="24"/>
        </w:rPr>
      </w:pPr>
      <w:r w:rsidRPr="00CD2600">
        <w:rPr>
          <w:sz w:val="24"/>
          <w:szCs w:val="24"/>
        </w:rPr>
        <w:t>Workflow process mapping for key Accounts Unit and Service Centre functions completed.</w:t>
      </w:r>
    </w:p>
    <w:p w:rsidR="00A20C23" w:rsidRPr="00CD2600" w:rsidRDefault="00A20C23" w:rsidP="00A20C23">
      <w:pPr>
        <w:jc w:val="both"/>
        <w:rPr>
          <w:b/>
          <w:color w:val="0070C0"/>
          <w:sz w:val="28"/>
          <w:szCs w:val="28"/>
          <w:u w:val="single"/>
          <w:lang w:val="en-GB"/>
        </w:rPr>
      </w:pPr>
      <w:r w:rsidRPr="00CD2600">
        <w:rPr>
          <w:b/>
          <w:color w:val="0070C0"/>
          <w:sz w:val="28"/>
          <w:szCs w:val="28"/>
          <w:u w:val="single"/>
          <w:lang w:val="en-GB"/>
        </w:rPr>
        <w:t>Operations</w:t>
      </w:r>
      <w:r w:rsidR="0036685F" w:rsidRPr="00CD2600">
        <w:rPr>
          <w:b/>
          <w:color w:val="0070C0"/>
          <w:sz w:val="28"/>
          <w:szCs w:val="28"/>
          <w:u w:val="single"/>
          <w:lang w:val="en-GB"/>
        </w:rPr>
        <w:t xml:space="preserve"> and Maintenance</w:t>
      </w:r>
    </w:p>
    <w:p w:rsidR="00A20C23" w:rsidRPr="008F6686" w:rsidRDefault="00A20C23" w:rsidP="00A20C23">
      <w:pPr>
        <w:jc w:val="both"/>
        <w:rPr>
          <w:color w:val="002060"/>
          <w:lang w:val="en-GB"/>
        </w:rPr>
      </w:pPr>
    </w:p>
    <w:p w:rsidR="005B0CD7" w:rsidRPr="00907AC6" w:rsidRDefault="00A20C23" w:rsidP="005B0CD7">
      <w:pPr>
        <w:ind w:left="1440" w:hanging="1440"/>
        <w:jc w:val="both"/>
        <w:rPr>
          <w:color w:val="002060"/>
          <w:sz w:val="28"/>
          <w:szCs w:val="28"/>
        </w:rPr>
      </w:pPr>
      <w:r w:rsidRPr="00907AC6">
        <w:rPr>
          <w:b/>
          <w:color w:val="0070C0"/>
          <w:sz w:val="28"/>
          <w:szCs w:val="28"/>
        </w:rPr>
        <w:t>Cleaning</w:t>
      </w:r>
      <w:r w:rsidRPr="00907AC6">
        <w:rPr>
          <w:color w:val="002060"/>
          <w:sz w:val="28"/>
          <w:szCs w:val="28"/>
        </w:rPr>
        <w:tab/>
      </w:r>
    </w:p>
    <w:p w:rsidR="00A20C23" w:rsidRPr="00742A81" w:rsidRDefault="00A20C23" w:rsidP="005B0CD7">
      <w:pPr>
        <w:ind w:left="1440" w:hanging="1440"/>
        <w:rPr>
          <w:color w:val="002060"/>
          <w:sz w:val="24"/>
          <w:szCs w:val="24"/>
        </w:rPr>
      </w:pPr>
      <w:r w:rsidRPr="00742A81">
        <w:rPr>
          <w:color w:val="002060"/>
          <w:sz w:val="24"/>
          <w:szCs w:val="24"/>
        </w:rPr>
        <w:t>Premises Services provides 4170 hours of cleaning each week to the university</w:t>
      </w:r>
      <w:r w:rsidR="005B0CD7">
        <w:rPr>
          <w:color w:val="002060"/>
          <w:sz w:val="24"/>
          <w:szCs w:val="24"/>
        </w:rPr>
        <w:t xml:space="preserve">, ensuring an </w:t>
      </w:r>
      <w:r w:rsidR="009A7849">
        <w:rPr>
          <w:color w:val="002060"/>
          <w:sz w:val="24"/>
          <w:szCs w:val="24"/>
        </w:rPr>
        <w:t>attractive working environment for all.</w:t>
      </w:r>
    </w:p>
    <w:p w:rsidR="00A20C23" w:rsidRPr="00742A81" w:rsidRDefault="00A20C23" w:rsidP="00A20C23">
      <w:pPr>
        <w:rPr>
          <w:color w:val="002060"/>
          <w:sz w:val="24"/>
          <w:szCs w:val="24"/>
        </w:rPr>
      </w:pPr>
      <w:r w:rsidRPr="00742A81">
        <w:rPr>
          <w:noProof/>
          <w:color w:val="002060"/>
          <w:sz w:val="24"/>
          <w:szCs w:val="24"/>
          <w:lang w:eastAsia="en-IE"/>
        </w:rPr>
        <w:drawing>
          <wp:inline distT="0" distB="0" distL="0" distR="0" wp14:anchorId="3E187BEB" wp14:editId="4C56C1B5">
            <wp:extent cx="657225" cy="70038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020" cy="748123"/>
                    </a:xfrm>
                    <a:prstGeom prst="rect">
                      <a:avLst/>
                    </a:prstGeom>
                    <a:noFill/>
                    <a:ln>
                      <a:noFill/>
                    </a:ln>
                  </pic:spPr>
                </pic:pic>
              </a:graphicData>
            </a:graphic>
          </wp:inline>
        </w:drawing>
      </w:r>
      <w:r w:rsidRPr="00742A81">
        <w:rPr>
          <w:color w:val="002060"/>
          <w:sz w:val="24"/>
          <w:szCs w:val="24"/>
        </w:rPr>
        <w:tab/>
        <w:t xml:space="preserve"> </w:t>
      </w:r>
    </w:p>
    <w:p w:rsidR="00A20C23" w:rsidRDefault="00A20C23" w:rsidP="00A20C23">
      <w:pPr>
        <w:rPr>
          <w:b/>
          <w:color w:val="002060"/>
          <w:sz w:val="24"/>
          <w:szCs w:val="24"/>
        </w:rPr>
      </w:pPr>
    </w:p>
    <w:p w:rsidR="005B0CD7" w:rsidRPr="00907AC6" w:rsidRDefault="00A20C23" w:rsidP="00A20C23">
      <w:pPr>
        <w:rPr>
          <w:color w:val="002060"/>
          <w:sz w:val="28"/>
          <w:szCs w:val="28"/>
        </w:rPr>
      </w:pPr>
      <w:r w:rsidRPr="00907AC6">
        <w:rPr>
          <w:b/>
          <w:color w:val="0070C0"/>
          <w:sz w:val="28"/>
          <w:szCs w:val="28"/>
        </w:rPr>
        <w:t>Maintenance</w:t>
      </w:r>
      <w:r w:rsidRPr="00907AC6">
        <w:rPr>
          <w:color w:val="0070C0"/>
          <w:sz w:val="28"/>
          <w:szCs w:val="28"/>
        </w:rPr>
        <w:t xml:space="preserve">  </w:t>
      </w:r>
      <w:r w:rsidRPr="00907AC6">
        <w:rPr>
          <w:color w:val="002060"/>
          <w:sz w:val="28"/>
          <w:szCs w:val="28"/>
        </w:rPr>
        <w:tab/>
      </w:r>
    </w:p>
    <w:p w:rsidR="00A20C23" w:rsidRPr="00742A81" w:rsidRDefault="00A20C23" w:rsidP="00A20C23">
      <w:pPr>
        <w:rPr>
          <w:color w:val="002060"/>
          <w:sz w:val="24"/>
          <w:szCs w:val="24"/>
        </w:rPr>
      </w:pPr>
      <w:r w:rsidRPr="00742A81">
        <w:rPr>
          <w:color w:val="002060"/>
          <w:sz w:val="24"/>
          <w:szCs w:val="24"/>
        </w:rPr>
        <w:t>Our maintenance teams carry out an average of 400 maintenance operations every week</w:t>
      </w:r>
      <w:r w:rsidR="00692749">
        <w:rPr>
          <w:color w:val="002060"/>
          <w:sz w:val="24"/>
          <w:szCs w:val="24"/>
        </w:rPr>
        <w:t>.</w:t>
      </w:r>
    </w:p>
    <w:p w:rsidR="00A20C23" w:rsidRPr="00742A81" w:rsidRDefault="00A20C23" w:rsidP="00A20C23">
      <w:pPr>
        <w:rPr>
          <w:color w:val="002060"/>
          <w:sz w:val="24"/>
          <w:szCs w:val="24"/>
        </w:rPr>
      </w:pPr>
      <w:r w:rsidRPr="00742A81">
        <w:rPr>
          <w:noProof/>
          <w:color w:val="002060"/>
          <w:sz w:val="24"/>
          <w:szCs w:val="24"/>
          <w:lang w:eastAsia="en-IE"/>
        </w:rPr>
        <w:lastRenderedPageBreak/>
        <w:drawing>
          <wp:inline distT="0" distB="0" distL="0" distR="0" wp14:anchorId="375226B4" wp14:editId="65A39B15">
            <wp:extent cx="657225" cy="6624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463" cy="671710"/>
                    </a:xfrm>
                    <a:prstGeom prst="rect">
                      <a:avLst/>
                    </a:prstGeom>
                    <a:noFill/>
                    <a:ln>
                      <a:noFill/>
                    </a:ln>
                  </pic:spPr>
                </pic:pic>
              </a:graphicData>
            </a:graphic>
          </wp:inline>
        </w:drawing>
      </w:r>
      <w:r w:rsidRPr="00742A81">
        <w:rPr>
          <w:noProof/>
          <w:color w:val="002060"/>
          <w:sz w:val="24"/>
          <w:szCs w:val="24"/>
          <w:lang w:eastAsia="en-IE"/>
        </w:rPr>
        <w:drawing>
          <wp:inline distT="0" distB="0" distL="0" distR="0" wp14:anchorId="508170B6" wp14:editId="10CDC82B">
            <wp:extent cx="581025" cy="5677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187" cy="599145"/>
                    </a:xfrm>
                    <a:prstGeom prst="rect">
                      <a:avLst/>
                    </a:prstGeom>
                    <a:noFill/>
                    <a:ln>
                      <a:noFill/>
                    </a:ln>
                  </pic:spPr>
                </pic:pic>
              </a:graphicData>
            </a:graphic>
          </wp:inline>
        </w:drawing>
      </w:r>
      <w:r w:rsidRPr="00742A81">
        <w:rPr>
          <w:color w:val="002060"/>
          <w:sz w:val="24"/>
          <w:szCs w:val="24"/>
        </w:rPr>
        <w:t xml:space="preserve">   </w:t>
      </w:r>
    </w:p>
    <w:p w:rsidR="00A20C23" w:rsidRPr="00742A81" w:rsidRDefault="00A20C23" w:rsidP="00A20C23">
      <w:pPr>
        <w:rPr>
          <w:color w:val="002060"/>
          <w:sz w:val="24"/>
          <w:szCs w:val="24"/>
        </w:rPr>
      </w:pPr>
    </w:p>
    <w:p w:rsidR="00A20C23" w:rsidRPr="00907AC6" w:rsidRDefault="00A20C23" w:rsidP="00A20C23">
      <w:pPr>
        <w:rPr>
          <w:b/>
          <w:color w:val="0070C0"/>
          <w:sz w:val="28"/>
          <w:szCs w:val="28"/>
        </w:rPr>
      </w:pPr>
      <w:r w:rsidRPr="00907AC6">
        <w:rPr>
          <w:b/>
          <w:color w:val="0070C0"/>
          <w:sz w:val="28"/>
          <w:szCs w:val="28"/>
        </w:rPr>
        <w:t>Guest Services</w:t>
      </w:r>
    </w:p>
    <w:p w:rsidR="00A20C23" w:rsidRPr="00742A81" w:rsidRDefault="00A20C23" w:rsidP="00A20C23">
      <w:pPr>
        <w:rPr>
          <w:color w:val="002060"/>
          <w:sz w:val="24"/>
          <w:szCs w:val="24"/>
        </w:rPr>
      </w:pPr>
      <w:r w:rsidRPr="00742A81">
        <w:rPr>
          <w:color w:val="002060"/>
          <w:sz w:val="24"/>
          <w:szCs w:val="24"/>
        </w:rPr>
        <w:t>In summer we provided services to support 52,000 visitor bed nights (Trinity i</w:t>
      </w:r>
      <w:r w:rsidR="00692749">
        <w:rPr>
          <w:color w:val="002060"/>
          <w:sz w:val="24"/>
          <w:szCs w:val="24"/>
        </w:rPr>
        <w:t>s the biggest hotel in Dublin) , helping to secure valuable commercial income for the university.</w:t>
      </w:r>
    </w:p>
    <w:p w:rsidR="00A20C23" w:rsidRDefault="00A20C23" w:rsidP="00A20C23">
      <w:pPr>
        <w:rPr>
          <w:color w:val="002060"/>
          <w:sz w:val="24"/>
          <w:szCs w:val="24"/>
        </w:rPr>
      </w:pPr>
      <w:r w:rsidRPr="00C5191E">
        <w:rPr>
          <w:noProof/>
          <w:color w:val="002060"/>
          <w:sz w:val="24"/>
          <w:szCs w:val="24"/>
          <w:lang w:eastAsia="en-IE"/>
        </w:rPr>
        <w:drawing>
          <wp:inline distT="0" distB="0" distL="0" distR="0" wp14:anchorId="4184C920" wp14:editId="1E24B09C">
            <wp:extent cx="914400" cy="896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96645"/>
                    </a:xfrm>
                    <a:prstGeom prst="rect">
                      <a:avLst/>
                    </a:prstGeom>
                    <a:noFill/>
                    <a:ln>
                      <a:noFill/>
                    </a:ln>
                  </pic:spPr>
                </pic:pic>
              </a:graphicData>
            </a:graphic>
          </wp:inline>
        </w:drawing>
      </w:r>
      <w:r w:rsidRPr="00C5191E">
        <w:rPr>
          <w:color w:val="002060"/>
          <w:sz w:val="24"/>
          <w:szCs w:val="24"/>
        </w:rPr>
        <w:t xml:space="preserve"> </w:t>
      </w:r>
      <w:r w:rsidRPr="00C5191E">
        <w:rPr>
          <w:noProof/>
          <w:color w:val="002060"/>
          <w:sz w:val="24"/>
          <w:szCs w:val="24"/>
          <w:lang w:eastAsia="en-IE"/>
        </w:rPr>
        <w:drawing>
          <wp:inline distT="0" distB="0" distL="0" distR="0" wp14:anchorId="00981E4D" wp14:editId="66CF2A57">
            <wp:extent cx="903366" cy="8858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366" cy="885825"/>
                    </a:xfrm>
                    <a:prstGeom prst="rect">
                      <a:avLst/>
                    </a:prstGeom>
                    <a:noFill/>
                    <a:ln>
                      <a:noFill/>
                    </a:ln>
                  </pic:spPr>
                </pic:pic>
              </a:graphicData>
            </a:graphic>
          </wp:inline>
        </w:drawing>
      </w:r>
    </w:p>
    <w:p w:rsidR="00A20C23" w:rsidRDefault="00A20C23" w:rsidP="00907AC6">
      <w:pPr>
        <w:spacing w:line="360" w:lineRule="auto"/>
        <w:rPr>
          <w:b/>
          <w:color w:val="002060"/>
          <w:sz w:val="24"/>
          <w:szCs w:val="24"/>
        </w:rPr>
      </w:pPr>
    </w:p>
    <w:p w:rsidR="00A20C23" w:rsidRPr="00907AC6" w:rsidRDefault="00A20C23" w:rsidP="005B0CD7">
      <w:pPr>
        <w:rPr>
          <w:b/>
          <w:color w:val="0070C0"/>
          <w:sz w:val="28"/>
          <w:szCs w:val="28"/>
        </w:rPr>
      </w:pPr>
      <w:r w:rsidRPr="00907AC6">
        <w:rPr>
          <w:b/>
          <w:color w:val="0070C0"/>
          <w:sz w:val="28"/>
          <w:szCs w:val="28"/>
        </w:rPr>
        <w:t>Lockers</w:t>
      </w:r>
    </w:p>
    <w:p w:rsidR="00692749" w:rsidRDefault="00A20C23" w:rsidP="005B0CD7">
      <w:pPr>
        <w:rPr>
          <w:color w:val="002060"/>
          <w:sz w:val="24"/>
          <w:szCs w:val="24"/>
        </w:rPr>
      </w:pPr>
      <w:r>
        <w:rPr>
          <w:color w:val="002060"/>
          <w:sz w:val="24"/>
          <w:szCs w:val="24"/>
        </w:rPr>
        <w:t xml:space="preserve">A new </w:t>
      </w:r>
      <w:r w:rsidRPr="00820E45">
        <w:rPr>
          <w:color w:val="002060"/>
          <w:sz w:val="24"/>
          <w:szCs w:val="24"/>
        </w:rPr>
        <w:t>On</w:t>
      </w:r>
      <w:r>
        <w:rPr>
          <w:color w:val="002060"/>
          <w:sz w:val="24"/>
          <w:szCs w:val="24"/>
        </w:rPr>
        <w:t>-</w:t>
      </w:r>
      <w:r w:rsidRPr="00820E45">
        <w:rPr>
          <w:color w:val="002060"/>
          <w:sz w:val="24"/>
          <w:szCs w:val="24"/>
        </w:rPr>
        <w:t>line locker booking system</w:t>
      </w:r>
      <w:r>
        <w:rPr>
          <w:color w:val="002060"/>
          <w:sz w:val="24"/>
          <w:szCs w:val="24"/>
        </w:rPr>
        <w:t xml:space="preserve"> was introduced</w:t>
      </w:r>
      <w:r w:rsidRPr="00820E45">
        <w:rPr>
          <w:color w:val="002060"/>
          <w:sz w:val="24"/>
          <w:szCs w:val="24"/>
        </w:rPr>
        <w:t>.  2500 locker</w:t>
      </w:r>
      <w:r>
        <w:rPr>
          <w:color w:val="002060"/>
          <w:sz w:val="24"/>
          <w:szCs w:val="24"/>
        </w:rPr>
        <w:t>s are available for booking online.</w:t>
      </w:r>
      <w:r w:rsidRPr="00820E45">
        <w:rPr>
          <w:color w:val="002060"/>
          <w:sz w:val="24"/>
          <w:szCs w:val="24"/>
        </w:rPr>
        <w:t xml:space="preserve"> </w:t>
      </w:r>
      <w:r w:rsidR="009A7849">
        <w:rPr>
          <w:color w:val="002060"/>
          <w:sz w:val="24"/>
          <w:szCs w:val="24"/>
        </w:rPr>
        <w:t xml:space="preserve">  </w:t>
      </w:r>
    </w:p>
    <w:p w:rsidR="00A20C23" w:rsidRPr="00692749" w:rsidRDefault="009A7849" w:rsidP="00A20C23">
      <w:pPr>
        <w:rPr>
          <w:i/>
          <w:color w:val="002060"/>
          <w:sz w:val="24"/>
          <w:szCs w:val="24"/>
        </w:rPr>
      </w:pPr>
      <w:r w:rsidRPr="00692749">
        <w:rPr>
          <w:i/>
          <w:color w:val="002060"/>
          <w:sz w:val="24"/>
          <w:szCs w:val="24"/>
        </w:rPr>
        <w:t>This initiative means that q</w:t>
      </w:r>
      <w:r w:rsidR="00A20C23" w:rsidRPr="00692749">
        <w:rPr>
          <w:i/>
          <w:color w:val="002060"/>
          <w:sz w:val="24"/>
          <w:szCs w:val="24"/>
        </w:rPr>
        <w:t xml:space="preserve">ueuing for lockers and for deposit return has </w:t>
      </w:r>
      <w:r w:rsidRPr="00692749">
        <w:rPr>
          <w:i/>
          <w:color w:val="002060"/>
          <w:sz w:val="24"/>
          <w:szCs w:val="24"/>
        </w:rPr>
        <w:t xml:space="preserve">now </w:t>
      </w:r>
      <w:r w:rsidR="00A20C23" w:rsidRPr="00692749">
        <w:rPr>
          <w:i/>
          <w:color w:val="002060"/>
          <w:sz w:val="24"/>
          <w:szCs w:val="24"/>
        </w:rPr>
        <w:t>been eliminated</w:t>
      </w:r>
      <w:r w:rsidRPr="00692749">
        <w:rPr>
          <w:i/>
          <w:color w:val="002060"/>
          <w:sz w:val="24"/>
          <w:szCs w:val="24"/>
        </w:rPr>
        <w:t xml:space="preserve"> for students</w:t>
      </w:r>
      <w:r w:rsidR="00A20C23" w:rsidRPr="00692749">
        <w:rPr>
          <w:i/>
          <w:color w:val="002060"/>
          <w:sz w:val="24"/>
          <w:szCs w:val="24"/>
        </w:rPr>
        <w:t xml:space="preserve">. </w:t>
      </w:r>
    </w:p>
    <w:p w:rsidR="00A20C23" w:rsidRDefault="00A20C23" w:rsidP="00A20C23">
      <w:pPr>
        <w:rPr>
          <w:color w:val="002060"/>
          <w:sz w:val="24"/>
          <w:szCs w:val="24"/>
        </w:rPr>
      </w:pPr>
      <w:r w:rsidRPr="00C5191E">
        <w:rPr>
          <w:b/>
          <w:noProof/>
          <w:color w:val="002060"/>
          <w:sz w:val="24"/>
          <w:szCs w:val="24"/>
          <w:lang w:eastAsia="en-IE"/>
        </w:rPr>
        <w:drawing>
          <wp:inline distT="0" distB="0" distL="0" distR="0" wp14:anchorId="3498388E" wp14:editId="4EBE6292">
            <wp:extent cx="904875" cy="904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A20C23" w:rsidRPr="000636A7" w:rsidRDefault="00A20C23" w:rsidP="00A20C23">
      <w:pPr>
        <w:rPr>
          <w:color w:val="002060"/>
          <w:sz w:val="24"/>
          <w:szCs w:val="24"/>
        </w:rPr>
      </w:pPr>
      <w:r w:rsidRPr="000636A7">
        <w:rPr>
          <w:color w:val="002060"/>
          <w:sz w:val="24"/>
          <w:szCs w:val="24"/>
        </w:rPr>
        <w:t>This is an example of an improvement in our service that came about from fresh thinking about how the service might be delivered.  New management in this area brought new thinking.   Modern technology allows us to provide an on line facility which is quicker, more efficient and more customer friendly.</w:t>
      </w:r>
    </w:p>
    <w:p w:rsidR="00A20C23" w:rsidRPr="00907AC6" w:rsidRDefault="00A20C23" w:rsidP="00A20C23">
      <w:pPr>
        <w:rPr>
          <w:b/>
          <w:color w:val="0070C0"/>
          <w:sz w:val="28"/>
          <w:szCs w:val="28"/>
        </w:rPr>
      </w:pPr>
      <w:r w:rsidRPr="00907AC6">
        <w:rPr>
          <w:b/>
          <w:color w:val="0070C0"/>
          <w:sz w:val="28"/>
          <w:szCs w:val="28"/>
        </w:rPr>
        <w:lastRenderedPageBreak/>
        <w:t>Shared Support Services</w:t>
      </w:r>
    </w:p>
    <w:p w:rsidR="00A20C23" w:rsidRDefault="00A20C23" w:rsidP="00907AC6">
      <w:pPr>
        <w:rPr>
          <w:color w:val="002060"/>
          <w:sz w:val="24"/>
          <w:szCs w:val="24"/>
        </w:rPr>
      </w:pPr>
      <w:r w:rsidRPr="000636A7">
        <w:rPr>
          <w:color w:val="002060"/>
          <w:sz w:val="24"/>
          <w:szCs w:val="24"/>
        </w:rPr>
        <w:t xml:space="preserve">A key aim of the Estates &amp; </w:t>
      </w:r>
      <w:r>
        <w:rPr>
          <w:color w:val="002060"/>
          <w:sz w:val="24"/>
          <w:szCs w:val="24"/>
        </w:rPr>
        <w:t>F</w:t>
      </w:r>
      <w:r w:rsidRPr="000636A7">
        <w:rPr>
          <w:color w:val="002060"/>
          <w:sz w:val="24"/>
          <w:szCs w:val="24"/>
        </w:rPr>
        <w:t xml:space="preserve">acilities restructuring was to provide an integrated seamless service and to improve efficiency.  It involved the amalgamation of 5 separate units, each with its own admin support.  </w:t>
      </w:r>
      <w:r w:rsidRPr="000636A7">
        <w:rPr>
          <w:color w:val="002060"/>
          <w:sz w:val="24"/>
          <w:szCs w:val="24"/>
        </w:rPr>
        <w:br/>
        <w:t xml:space="preserve">Administrative functions have now been centralised into one shared services team with the following focuses; Accounts, General Admin and a Service Centre providing support for all E&amp;F functions, customer engagement and communications.  </w:t>
      </w:r>
    </w:p>
    <w:p w:rsidR="005B0CD7" w:rsidRPr="000636A7" w:rsidRDefault="005B0CD7" w:rsidP="00A20C23">
      <w:pPr>
        <w:rPr>
          <w:color w:val="002060"/>
          <w:sz w:val="24"/>
          <w:szCs w:val="24"/>
        </w:rPr>
      </w:pPr>
    </w:p>
    <w:tbl>
      <w:tblPr>
        <w:tblStyle w:val="TableGrid"/>
        <w:tblW w:w="0" w:type="auto"/>
        <w:jc w:val="center"/>
        <w:tblLook w:val="04A0" w:firstRow="1" w:lastRow="0" w:firstColumn="1" w:lastColumn="0" w:noHBand="0" w:noVBand="1"/>
      </w:tblPr>
      <w:tblGrid>
        <w:gridCol w:w="3294"/>
        <w:gridCol w:w="2826"/>
        <w:gridCol w:w="2833"/>
      </w:tblGrid>
      <w:tr w:rsidR="00A20C23" w:rsidRPr="00965FB9" w:rsidTr="00BA2461">
        <w:trPr>
          <w:jc w:val="center"/>
        </w:trPr>
        <w:tc>
          <w:tcPr>
            <w:tcW w:w="8953" w:type="dxa"/>
            <w:gridSpan w:val="3"/>
            <w:shd w:val="clear" w:color="auto" w:fill="DEEAF6" w:themeFill="accent1" w:themeFillTint="33"/>
          </w:tcPr>
          <w:p w:rsidR="00A20C23" w:rsidRPr="00742A81" w:rsidRDefault="00A20C23" w:rsidP="00BA2461">
            <w:pPr>
              <w:pStyle w:val="ListParagraph"/>
              <w:ind w:left="0"/>
              <w:jc w:val="center"/>
              <w:rPr>
                <w:b/>
                <w:color w:val="1F3864" w:themeColor="accent5" w:themeShade="80"/>
                <w:sz w:val="24"/>
                <w:szCs w:val="24"/>
              </w:rPr>
            </w:pPr>
            <w:r w:rsidRPr="00742A81">
              <w:rPr>
                <w:b/>
                <w:color w:val="1F3864" w:themeColor="accent5" w:themeShade="80"/>
                <w:sz w:val="24"/>
                <w:szCs w:val="24"/>
              </w:rPr>
              <w:t>Shared Administrative Support Services</w:t>
            </w:r>
          </w:p>
        </w:tc>
      </w:tr>
      <w:tr w:rsidR="00A20C23" w:rsidRPr="00965FB9" w:rsidTr="00BA2461">
        <w:trPr>
          <w:jc w:val="center"/>
        </w:trPr>
        <w:tc>
          <w:tcPr>
            <w:tcW w:w="3294" w:type="dxa"/>
            <w:shd w:val="clear" w:color="auto" w:fill="DEEAF6" w:themeFill="accent1" w:themeFillTint="33"/>
          </w:tcPr>
          <w:p w:rsidR="00A20C23" w:rsidRPr="00742A81" w:rsidRDefault="00A20C23" w:rsidP="00BA2461">
            <w:pPr>
              <w:pStyle w:val="ListParagraph"/>
              <w:ind w:left="0"/>
              <w:jc w:val="center"/>
              <w:rPr>
                <w:b/>
                <w:color w:val="1F3864" w:themeColor="accent5" w:themeShade="80"/>
                <w:sz w:val="24"/>
                <w:szCs w:val="24"/>
              </w:rPr>
            </w:pPr>
          </w:p>
          <w:p w:rsidR="00A20C23" w:rsidRPr="00742A81" w:rsidRDefault="00A20C23" w:rsidP="00BA2461">
            <w:pPr>
              <w:pStyle w:val="ListParagraph"/>
              <w:ind w:left="0"/>
              <w:jc w:val="center"/>
              <w:rPr>
                <w:b/>
                <w:color w:val="1F3864" w:themeColor="accent5" w:themeShade="80"/>
                <w:sz w:val="24"/>
                <w:szCs w:val="24"/>
              </w:rPr>
            </w:pPr>
            <w:r w:rsidRPr="00742A81">
              <w:rPr>
                <w:b/>
                <w:color w:val="1F3864" w:themeColor="accent5" w:themeShade="80"/>
                <w:sz w:val="24"/>
                <w:szCs w:val="24"/>
              </w:rPr>
              <w:t>Customer Service Team</w:t>
            </w:r>
          </w:p>
          <w:p w:rsidR="00A20C23" w:rsidRPr="00742A81" w:rsidRDefault="00A20C23" w:rsidP="00BA2461">
            <w:pPr>
              <w:pStyle w:val="ListParagraph"/>
              <w:ind w:left="0"/>
              <w:jc w:val="center"/>
              <w:rPr>
                <w:color w:val="1F3864" w:themeColor="accent5" w:themeShade="80"/>
                <w:sz w:val="24"/>
                <w:szCs w:val="24"/>
              </w:rPr>
            </w:pPr>
          </w:p>
        </w:tc>
        <w:tc>
          <w:tcPr>
            <w:tcW w:w="2826" w:type="dxa"/>
            <w:shd w:val="clear" w:color="auto" w:fill="DEEAF6" w:themeFill="accent1" w:themeFillTint="33"/>
          </w:tcPr>
          <w:p w:rsidR="00A20C23" w:rsidRPr="00742A81" w:rsidRDefault="00A20C23" w:rsidP="00BA2461">
            <w:pPr>
              <w:pStyle w:val="ListParagraph"/>
              <w:ind w:left="0"/>
              <w:jc w:val="center"/>
              <w:rPr>
                <w:b/>
                <w:color w:val="1F3864" w:themeColor="accent5" w:themeShade="80"/>
                <w:sz w:val="24"/>
                <w:szCs w:val="24"/>
              </w:rPr>
            </w:pPr>
          </w:p>
          <w:p w:rsidR="00A20C23" w:rsidRPr="00742A81" w:rsidRDefault="00A20C23" w:rsidP="00BA2461">
            <w:pPr>
              <w:pStyle w:val="ListParagraph"/>
              <w:ind w:left="0"/>
              <w:jc w:val="center"/>
              <w:rPr>
                <w:color w:val="1F3864" w:themeColor="accent5" w:themeShade="80"/>
                <w:sz w:val="24"/>
                <w:szCs w:val="24"/>
              </w:rPr>
            </w:pPr>
            <w:r w:rsidRPr="00742A81">
              <w:rPr>
                <w:b/>
                <w:color w:val="1F3864" w:themeColor="accent5" w:themeShade="80"/>
                <w:sz w:val="24"/>
                <w:szCs w:val="24"/>
              </w:rPr>
              <w:t>Accounts Team</w:t>
            </w:r>
          </w:p>
        </w:tc>
        <w:tc>
          <w:tcPr>
            <w:tcW w:w="2833" w:type="dxa"/>
            <w:shd w:val="clear" w:color="auto" w:fill="DEEAF6" w:themeFill="accent1" w:themeFillTint="33"/>
          </w:tcPr>
          <w:p w:rsidR="00A20C23" w:rsidRPr="00742A81" w:rsidRDefault="00A20C23" w:rsidP="00BA2461">
            <w:pPr>
              <w:pStyle w:val="ListParagraph"/>
              <w:ind w:left="0"/>
              <w:jc w:val="center"/>
              <w:rPr>
                <w:b/>
                <w:color w:val="1F3864" w:themeColor="accent5" w:themeShade="80"/>
                <w:sz w:val="24"/>
                <w:szCs w:val="24"/>
              </w:rPr>
            </w:pPr>
          </w:p>
          <w:p w:rsidR="00A20C23" w:rsidRPr="00742A81" w:rsidRDefault="00A20C23" w:rsidP="00BA2461">
            <w:pPr>
              <w:pStyle w:val="ListParagraph"/>
              <w:ind w:left="0"/>
              <w:jc w:val="center"/>
              <w:rPr>
                <w:color w:val="1F3864" w:themeColor="accent5" w:themeShade="80"/>
                <w:sz w:val="24"/>
                <w:szCs w:val="24"/>
              </w:rPr>
            </w:pPr>
            <w:r w:rsidRPr="00742A81">
              <w:rPr>
                <w:b/>
                <w:color w:val="1F3864" w:themeColor="accent5" w:themeShade="80"/>
                <w:sz w:val="24"/>
                <w:szCs w:val="24"/>
              </w:rPr>
              <w:t>Admin Services Team</w:t>
            </w:r>
          </w:p>
        </w:tc>
      </w:tr>
      <w:tr w:rsidR="00A20C23" w:rsidRPr="00965FB9" w:rsidTr="00BA2461">
        <w:trPr>
          <w:jc w:val="center"/>
        </w:trPr>
        <w:tc>
          <w:tcPr>
            <w:tcW w:w="3294" w:type="dxa"/>
            <w:shd w:val="clear" w:color="auto" w:fill="auto"/>
          </w:tcPr>
          <w:p w:rsidR="00A20C23" w:rsidRPr="00742A81" w:rsidRDefault="00A20C23" w:rsidP="00BA2461">
            <w:pPr>
              <w:rPr>
                <w:color w:val="1F3864" w:themeColor="accent5" w:themeShade="80"/>
                <w:sz w:val="24"/>
                <w:szCs w:val="24"/>
              </w:rPr>
            </w:pPr>
            <w:r w:rsidRPr="00742A81">
              <w:rPr>
                <w:color w:val="1F3864" w:themeColor="accent5" w:themeShade="80"/>
                <w:sz w:val="24"/>
                <w:szCs w:val="24"/>
              </w:rPr>
              <w:t>Front facing team of the Service Centre.</w:t>
            </w:r>
          </w:p>
          <w:p w:rsidR="00A20C23" w:rsidRPr="00742A81" w:rsidRDefault="00A20C23" w:rsidP="00BA2461">
            <w:pPr>
              <w:rPr>
                <w:color w:val="1F3864" w:themeColor="accent5" w:themeShade="80"/>
                <w:sz w:val="24"/>
                <w:szCs w:val="24"/>
              </w:rPr>
            </w:pPr>
            <w:r w:rsidRPr="00742A81">
              <w:rPr>
                <w:color w:val="1F3864" w:themeColor="accent5" w:themeShade="80"/>
                <w:sz w:val="24"/>
                <w:szCs w:val="24"/>
              </w:rPr>
              <w:t>Managing the Service Centre Desk, customer engagement and communications</w:t>
            </w:r>
          </w:p>
          <w:p w:rsidR="00A20C23" w:rsidRPr="00742A81" w:rsidRDefault="00A20C23" w:rsidP="00BA2461">
            <w:pPr>
              <w:pStyle w:val="ListParagraph"/>
              <w:ind w:left="0"/>
              <w:rPr>
                <w:color w:val="1F3864" w:themeColor="accent5" w:themeShade="80"/>
                <w:sz w:val="24"/>
                <w:szCs w:val="24"/>
              </w:rPr>
            </w:pPr>
          </w:p>
        </w:tc>
        <w:tc>
          <w:tcPr>
            <w:tcW w:w="2826" w:type="dxa"/>
            <w:shd w:val="clear" w:color="auto" w:fill="auto"/>
          </w:tcPr>
          <w:p w:rsidR="00A20C23" w:rsidRPr="00742A81" w:rsidRDefault="00A20C23" w:rsidP="00BA2461">
            <w:pPr>
              <w:rPr>
                <w:color w:val="1F3864" w:themeColor="accent5" w:themeShade="80"/>
                <w:sz w:val="24"/>
                <w:szCs w:val="24"/>
              </w:rPr>
            </w:pPr>
            <w:r w:rsidRPr="00742A81">
              <w:rPr>
                <w:color w:val="1F3864" w:themeColor="accent5" w:themeShade="80"/>
                <w:sz w:val="24"/>
                <w:szCs w:val="24"/>
              </w:rPr>
              <w:t>Supporting all areas of the Directorate with the management, reporting and processing of area budgets and financial transactions</w:t>
            </w:r>
          </w:p>
          <w:p w:rsidR="00A20C23" w:rsidRPr="00742A81" w:rsidRDefault="00A20C23" w:rsidP="00BA2461">
            <w:pPr>
              <w:pStyle w:val="ListParagraph"/>
              <w:ind w:left="0"/>
              <w:rPr>
                <w:color w:val="1F3864" w:themeColor="accent5" w:themeShade="80"/>
                <w:sz w:val="24"/>
                <w:szCs w:val="24"/>
              </w:rPr>
            </w:pPr>
          </w:p>
        </w:tc>
        <w:tc>
          <w:tcPr>
            <w:tcW w:w="2833" w:type="dxa"/>
            <w:shd w:val="clear" w:color="auto" w:fill="auto"/>
          </w:tcPr>
          <w:p w:rsidR="00A20C23" w:rsidRPr="00742A81" w:rsidRDefault="00A20C23" w:rsidP="00BA2461">
            <w:pPr>
              <w:rPr>
                <w:color w:val="1F3864" w:themeColor="accent5" w:themeShade="80"/>
                <w:sz w:val="24"/>
                <w:szCs w:val="24"/>
              </w:rPr>
            </w:pPr>
            <w:r w:rsidRPr="00742A81">
              <w:rPr>
                <w:color w:val="1F3864" w:themeColor="accent5" w:themeShade="80"/>
                <w:sz w:val="24"/>
                <w:szCs w:val="24"/>
              </w:rPr>
              <w:t xml:space="preserve">Provides a shared administrative support function to the Directorate in areas such as insurance, capital projects, health and safety, staff records, time &amp; Attendance, Campus and Premises </w:t>
            </w:r>
            <w:r>
              <w:rPr>
                <w:color w:val="1F3864" w:themeColor="accent5" w:themeShade="80"/>
                <w:sz w:val="24"/>
                <w:szCs w:val="24"/>
              </w:rPr>
              <w:t>S</w:t>
            </w:r>
            <w:r w:rsidRPr="00742A81">
              <w:rPr>
                <w:color w:val="1F3864" w:themeColor="accent5" w:themeShade="80"/>
                <w:sz w:val="24"/>
                <w:szCs w:val="24"/>
              </w:rPr>
              <w:t>ervices</w:t>
            </w:r>
            <w:r>
              <w:t xml:space="preserve">. </w:t>
            </w:r>
          </w:p>
          <w:p w:rsidR="00A20C23" w:rsidRPr="00742A81" w:rsidRDefault="00A20C23" w:rsidP="00BA2461">
            <w:pPr>
              <w:pStyle w:val="ListParagraph"/>
              <w:ind w:left="0"/>
              <w:rPr>
                <w:color w:val="1F3864" w:themeColor="accent5" w:themeShade="80"/>
                <w:sz w:val="24"/>
                <w:szCs w:val="24"/>
              </w:rPr>
            </w:pPr>
          </w:p>
        </w:tc>
      </w:tr>
    </w:tbl>
    <w:p w:rsidR="009A7849" w:rsidRPr="00B16177" w:rsidRDefault="009A7849" w:rsidP="009A7849">
      <w:pPr>
        <w:rPr>
          <w:b/>
          <w:sz w:val="24"/>
          <w:szCs w:val="24"/>
        </w:rPr>
      </w:pPr>
    </w:p>
    <w:p w:rsidR="009A7849" w:rsidRPr="00B16177" w:rsidRDefault="009A7849" w:rsidP="009A7849">
      <w:pPr>
        <w:pStyle w:val="ListParagraph"/>
        <w:numPr>
          <w:ilvl w:val="0"/>
          <w:numId w:val="6"/>
        </w:numPr>
        <w:spacing w:after="0" w:line="276" w:lineRule="auto"/>
        <w:contextualSpacing w:val="0"/>
        <w:rPr>
          <w:sz w:val="24"/>
          <w:szCs w:val="24"/>
        </w:rPr>
      </w:pPr>
      <w:r>
        <w:rPr>
          <w:sz w:val="24"/>
          <w:szCs w:val="24"/>
        </w:rPr>
        <w:t xml:space="preserve">Enhanced entrances and visitor facilities will improve the Visitor experience   </w:t>
      </w:r>
    </w:p>
    <w:p w:rsidR="009A7849" w:rsidRPr="00B16177" w:rsidRDefault="009A7849" w:rsidP="009A7849">
      <w:pPr>
        <w:pStyle w:val="ListParagraph"/>
        <w:numPr>
          <w:ilvl w:val="0"/>
          <w:numId w:val="6"/>
        </w:numPr>
        <w:spacing w:after="0" w:line="276" w:lineRule="auto"/>
        <w:contextualSpacing w:val="0"/>
        <w:rPr>
          <w:sz w:val="24"/>
          <w:szCs w:val="24"/>
        </w:rPr>
      </w:pPr>
      <w:r>
        <w:rPr>
          <w:sz w:val="24"/>
          <w:szCs w:val="24"/>
        </w:rPr>
        <w:t>Major Tourist attraction.</w:t>
      </w:r>
      <w:r w:rsidRPr="00B16177">
        <w:rPr>
          <w:sz w:val="24"/>
          <w:szCs w:val="24"/>
          <w:lang w:val="en-GB"/>
        </w:rPr>
        <w:t xml:space="preserve"> “one of the most beautiful campuses in the world” (Forbes magazine)</w:t>
      </w:r>
    </w:p>
    <w:p w:rsidR="009A7849" w:rsidRDefault="009A7849" w:rsidP="009A7849">
      <w:pPr>
        <w:pStyle w:val="ListParagraph"/>
        <w:numPr>
          <w:ilvl w:val="0"/>
          <w:numId w:val="6"/>
        </w:numPr>
        <w:spacing w:after="0" w:line="276" w:lineRule="auto"/>
        <w:contextualSpacing w:val="0"/>
        <w:rPr>
          <w:sz w:val="24"/>
          <w:szCs w:val="24"/>
        </w:rPr>
      </w:pPr>
      <w:r>
        <w:rPr>
          <w:sz w:val="24"/>
          <w:szCs w:val="24"/>
        </w:rPr>
        <w:t>New MV power installation completed, securing existing supply and facilitating future growth</w:t>
      </w:r>
    </w:p>
    <w:p w:rsidR="009A7849" w:rsidRPr="00B16177" w:rsidRDefault="009A7849" w:rsidP="009A7849">
      <w:pPr>
        <w:pStyle w:val="ListParagraph"/>
        <w:numPr>
          <w:ilvl w:val="0"/>
          <w:numId w:val="6"/>
        </w:numPr>
        <w:spacing w:after="0" w:line="276" w:lineRule="auto"/>
        <w:contextualSpacing w:val="0"/>
        <w:rPr>
          <w:sz w:val="24"/>
          <w:szCs w:val="24"/>
        </w:rPr>
      </w:pPr>
      <w:r w:rsidRPr="00B16177">
        <w:rPr>
          <w:sz w:val="24"/>
          <w:szCs w:val="24"/>
        </w:rPr>
        <w:t>2,500 lockers available online</w:t>
      </w:r>
      <w:r>
        <w:rPr>
          <w:sz w:val="24"/>
          <w:szCs w:val="24"/>
        </w:rPr>
        <w:t>, increasing capacity and facilitating easy access for students.</w:t>
      </w:r>
    </w:p>
    <w:p w:rsidR="009A7849" w:rsidRPr="00B16177" w:rsidRDefault="009A7849" w:rsidP="009A7849">
      <w:pPr>
        <w:pStyle w:val="ListParagraph"/>
        <w:numPr>
          <w:ilvl w:val="0"/>
          <w:numId w:val="6"/>
        </w:numPr>
        <w:spacing w:after="0" w:line="276" w:lineRule="auto"/>
        <w:contextualSpacing w:val="0"/>
        <w:rPr>
          <w:sz w:val="24"/>
          <w:szCs w:val="24"/>
        </w:rPr>
      </w:pPr>
      <w:r w:rsidRPr="00B16177">
        <w:rPr>
          <w:sz w:val="24"/>
          <w:szCs w:val="24"/>
        </w:rPr>
        <w:lastRenderedPageBreak/>
        <w:t xml:space="preserve">Premises Services provides 4170 hours of cleaning each week to </w:t>
      </w:r>
      <w:r>
        <w:rPr>
          <w:sz w:val="24"/>
          <w:szCs w:val="24"/>
        </w:rPr>
        <w:t xml:space="preserve">enhance </w:t>
      </w:r>
      <w:r w:rsidRPr="00B16177">
        <w:rPr>
          <w:sz w:val="24"/>
          <w:szCs w:val="24"/>
        </w:rPr>
        <w:t xml:space="preserve">the </w:t>
      </w:r>
      <w:r>
        <w:rPr>
          <w:sz w:val="24"/>
          <w:szCs w:val="24"/>
        </w:rPr>
        <w:t xml:space="preserve">working environment and supporting 52,000 tourist bednights in summer </w:t>
      </w:r>
    </w:p>
    <w:p w:rsidR="009A7849" w:rsidRPr="00791753" w:rsidRDefault="009A7849" w:rsidP="009A7849">
      <w:pPr>
        <w:pStyle w:val="ListParagraph"/>
        <w:numPr>
          <w:ilvl w:val="0"/>
          <w:numId w:val="6"/>
        </w:numPr>
        <w:spacing w:after="0" w:line="276" w:lineRule="auto"/>
        <w:contextualSpacing w:val="0"/>
        <w:rPr>
          <w:sz w:val="24"/>
          <w:szCs w:val="24"/>
        </w:rPr>
      </w:pPr>
      <w:r w:rsidRPr="00B16177">
        <w:rPr>
          <w:sz w:val="24"/>
          <w:szCs w:val="24"/>
        </w:rPr>
        <w:t xml:space="preserve">increased our use of </w:t>
      </w:r>
      <w:r w:rsidRPr="00B16177">
        <w:rPr>
          <w:sz w:val="24"/>
          <w:szCs w:val="24"/>
          <w:lang w:val="en-GB"/>
        </w:rPr>
        <w:t>renewable energy by 2% per annum</w:t>
      </w:r>
      <w:r>
        <w:rPr>
          <w:sz w:val="24"/>
          <w:szCs w:val="24"/>
          <w:lang w:val="en-GB"/>
        </w:rPr>
        <w:t>, in line with our policy to reduce carbon emissions.</w:t>
      </w:r>
    </w:p>
    <w:p w:rsidR="009A7849" w:rsidRPr="00B16177" w:rsidRDefault="009A7849" w:rsidP="009A7849">
      <w:pPr>
        <w:pStyle w:val="ListParagraph"/>
        <w:numPr>
          <w:ilvl w:val="0"/>
          <w:numId w:val="6"/>
        </w:numPr>
        <w:spacing w:after="0" w:line="276" w:lineRule="auto"/>
        <w:contextualSpacing w:val="0"/>
        <w:rPr>
          <w:sz w:val="24"/>
          <w:szCs w:val="24"/>
        </w:rPr>
      </w:pPr>
      <w:r>
        <w:rPr>
          <w:sz w:val="24"/>
          <w:szCs w:val="24"/>
          <w:lang w:val="en-GB"/>
        </w:rPr>
        <w:t>Landscaping improvement projects improve the campus for Students, Staff and visitors</w:t>
      </w:r>
    </w:p>
    <w:p w:rsidR="0036685F" w:rsidRDefault="0036685F">
      <w:pPr>
        <w:rPr>
          <w:b/>
          <w:color w:val="002060"/>
          <w:sz w:val="28"/>
          <w:szCs w:val="28"/>
          <w:u w:val="single"/>
        </w:rPr>
      </w:pPr>
      <w:r>
        <w:rPr>
          <w:b/>
          <w:color w:val="002060"/>
          <w:sz w:val="28"/>
          <w:szCs w:val="28"/>
          <w:u w:val="single"/>
        </w:rPr>
        <w:br w:type="page"/>
      </w:r>
    </w:p>
    <w:p w:rsidR="0036685F" w:rsidRPr="00CD2600" w:rsidRDefault="0036685F" w:rsidP="0036685F">
      <w:pPr>
        <w:contextualSpacing/>
        <w:rPr>
          <w:b/>
          <w:color w:val="0070C0"/>
          <w:sz w:val="28"/>
          <w:szCs w:val="28"/>
          <w:u w:val="single"/>
        </w:rPr>
      </w:pPr>
      <w:r w:rsidRPr="00CD2600">
        <w:rPr>
          <w:b/>
          <w:color w:val="0070C0"/>
          <w:sz w:val="28"/>
          <w:szCs w:val="28"/>
          <w:u w:val="single"/>
        </w:rPr>
        <w:lastRenderedPageBreak/>
        <w:t>Infrastructural Development</w:t>
      </w:r>
    </w:p>
    <w:p w:rsidR="00A85852" w:rsidRDefault="00A85852" w:rsidP="0036685F">
      <w:pPr>
        <w:contextualSpacing/>
        <w:rPr>
          <w:b/>
          <w:color w:val="0070C0"/>
          <w:sz w:val="24"/>
          <w:szCs w:val="24"/>
        </w:rPr>
      </w:pPr>
    </w:p>
    <w:p w:rsidR="0036685F" w:rsidRPr="00A85852" w:rsidRDefault="0036685F" w:rsidP="00A85852">
      <w:pPr>
        <w:contextualSpacing/>
        <w:rPr>
          <w:color w:val="002060"/>
          <w:sz w:val="24"/>
          <w:szCs w:val="24"/>
        </w:rPr>
      </w:pPr>
      <w:r w:rsidRPr="005B0CD7">
        <w:rPr>
          <w:b/>
          <w:color w:val="0070C0"/>
          <w:sz w:val="28"/>
          <w:szCs w:val="28"/>
        </w:rPr>
        <w:t>Supporting Strategic Planning</w:t>
      </w:r>
      <w:r w:rsidRPr="00A85852">
        <w:rPr>
          <w:color w:val="002060"/>
          <w:sz w:val="24"/>
          <w:szCs w:val="24"/>
        </w:rPr>
        <w:br/>
        <w:t>With an eye to a 50-year future, Estates and Facilities is actively supporting Trinity in developing an estates strategy for the University, which will prepare the ground for a major master plan for the campus, including establishing needs and standards and setting a framework for sustainable capital infrastructure development.</w:t>
      </w:r>
    </w:p>
    <w:p w:rsidR="00A85852" w:rsidRPr="00A85852" w:rsidRDefault="00A85852" w:rsidP="00907AC6">
      <w:pPr>
        <w:spacing w:line="360" w:lineRule="auto"/>
        <w:contextualSpacing/>
        <w:jc w:val="both"/>
        <w:rPr>
          <w:b/>
          <w:color w:val="0070C0"/>
          <w:sz w:val="24"/>
          <w:szCs w:val="24"/>
          <w:lang w:val="en-GB"/>
        </w:rPr>
      </w:pPr>
    </w:p>
    <w:p w:rsidR="00A20C23" w:rsidRPr="005B0CD7" w:rsidRDefault="00A20C23" w:rsidP="00A20C23">
      <w:pPr>
        <w:contextualSpacing/>
        <w:jc w:val="both"/>
        <w:rPr>
          <w:b/>
          <w:color w:val="0070C0"/>
          <w:sz w:val="28"/>
          <w:szCs w:val="28"/>
          <w:lang w:val="en-GB"/>
        </w:rPr>
      </w:pPr>
      <w:r w:rsidRPr="005B0CD7">
        <w:rPr>
          <w:b/>
          <w:color w:val="0070C0"/>
          <w:sz w:val="28"/>
          <w:szCs w:val="28"/>
          <w:lang w:val="en-GB"/>
        </w:rPr>
        <w:t>New Buildings</w:t>
      </w:r>
    </w:p>
    <w:p w:rsidR="00A20C23" w:rsidRPr="00A85852" w:rsidRDefault="00A20C23" w:rsidP="00A20C23">
      <w:pPr>
        <w:contextualSpacing/>
        <w:jc w:val="both"/>
        <w:rPr>
          <w:color w:val="002060"/>
          <w:sz w:val="24"/>
          <w:szCs w:val="24"/>
          <w:lang w:val="en-GB"/>
        </w:rPr>
      </w:pPr>
      <w:r w:rsidRPr="00A85852">
        <w:rPr>
          <w:color w:val="002060"/>
          <w:sz w:val="24"/>
          <w:szCs w:val="24"/>
          <w:lang w:val="en-GB"/>
        </w:rPr>
        <w:t xml:space="preserve">We have </w:t>
      </w:r>
      <w:r w:rsidRPr="00A85852">
        <w:rPr>
          <w:b/>
          <w:color w:val="002060"/>
          <w:sz w:val="24"/>
          <w:szCs w:val="24"/>
          <w:lang w:val="en-GB"/>
        </w:rPr>
        <w:t>23,610 sq.m</w:t>
      </w:r>
      <w:r w:rsidRPr="00A85852">
        <w:rPr>
          <w:color w:val="002060"/>
          <w:sz w:val="24"/>
          <w:szCs w:val="24"/>
          <w:lang w:val="en-GB"/>
        </w:rPr>
        <w:t xml:space="preserve"> of space under construction with planning under way for a further </w:t>
      </w:r>
      <w:r w:rsidRPr="00A85852">
        <w:rPr>
          <w:b/>
          <w:color w:val="002060"/>
          <w:sz w:val="24"/>
          <w:szCs w:val="24"/>
          <w:lang w:val="en-GB"/>
        </w:rPr>
        <w:t>120,000 sq.m.,</w:t>
      </w:r>
      <w:r w:rsidRPr="00A85852">
        <w:rPr>
          <w:color w:val="002060"/>
          <w:sz w:val="24"/>
          <w:szCs w:val="24"/>
          <w:lang w:val="en-GB"/>
        </w:rPr>
        <w:t xml:space="preserve"> representing </w:t>
      </w:r>
      <w:r w:rsidR="00692749" w:rsidRPr="00A85852">
        <w:rPr>
          <w:color w:val="002060"/>
          <w:sz w:val="24"/>
          <w:szCs w:val="24"/>
          <w:lang w:val="en-GB"/>
        </w:rPr>
        <w:t xml:space="preserve">an </w:t>
      </w:r>
      <w:r w:rsidR="00692749" w:rsidRPr="00A85852">
        <w:rPr>
          <w:b/>
          <w:color w:val="002060"/>
          <w:sz w:val="24"/>
          <w:szCs w:val="24"/>
          <w:lang w:val="en-GB"/>
        </w:rPr>
        <w:t>expansion</w:t>
      </w:r>
      <w:r w:rsidRPr="00A85852">
        <w:rPr>
          <w:b/>
          <w:color w:val="002060"/>
          <w:sz w:val="24"/>
          <w:szCs w:val="24"/>
          <w:lang w:val="en-GB"/>
        </w:rPr>
        <w:t xml:space="preserve"> of 32%</w:t>
      </w:r>
      <w:r w:rsidRPr="00A85852">
        <w:rPr>
          <w:color w:val="002060"/>
          <w:sz w:val="24"/>
          <w:szCs w:val="24"/>
          <w:lang w:val="en-GB"/>
        </w:rPr>
        <w:t xml:space="preserve"> in the area of Trinity Buildings within the next decade.</w:t>
      </w:r>
    </w:p>
    <w:p w:rsidR="00A20C23" w:rsidRPr="00A85852" w:rsidRDefault="00A20C23" w:rsidP="00A20C23">
      <w:pPr>
        <w:contextualSpacing/>
        <w:rPr>
          <w:b/>
          <w:color w:val="002060"/>
          <w:sz w:val="24"/>
          <w:szCs w:val="24"/>
        </w:rPr>
      </w:pPr>
      <w:r w:rsidRPr="00A85852">
        <w:rPr>
          <w:noProof/>
          <w:color w:val="002060"/>
          <w:sz w:val="24"/>
          <w:szCs w:val="24"/>
          <w:lang w:eastAsia="en-IE"/>
        </w:rPr>
        <w:drawing>
          <wp:inline distT="0" distB="0" distL="0" distR="0" wp14:anchorId="011804FE" wp14:editId="11842612">
            <wp:extent cx="828675" cy="8235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166" cy="844950"/>
                    </a:xfrm>
                    <a:prstGeom prst="rect">
                      <a:avLst/>
                    </a:prstGeom>
                    <a:noFill/>
                    <a:ln>
                      <a:noFill/>
                    </a:ln>
                  </pic:spPr>
                </pic:pic>
              </a:graphicData>
            </a:graphic>
          </wp:inline>
        </w:drawing>
      </w:r>
    </w:p>
    <w:p w:rsidR="00A20C23" w:rsidRPr="00A85852" w:rsidRDefault="009A7849" w:rsidP="00A20C23">
      <w:pPr>
        <w:contextualSpacing/>
        <w:rPr>
          <w:i/>
          <w:color w:val="002060"/>
          <w:sz w:val="24"/>
          <w:szCs w:val="24"/>
        </w:rPr>
      </w:pPr>
      <w:r w:rsidRPr="00A85852">
        <w:rPr>
          <w:i/>
          <w:color w:val="002060"/>
          <w:sz w:val="24"/>
          <w:szCs w:val="24"/>
        </w:rPr>
        <w:t>This will provide additional academic space for expansion in teaching and research and additional residential spaces for students and for summer commercial activity.</w:t>
      </w:r>
    </w:p>
    <w:p w:rsidR="00A20C23" w:rsidRPr="00A85852" w:rsidRDefault="00A20C23" w:rsidP="00A20C23">
      <w:pPr>
        <w:contextualSpacing/>
        <w:rPr>
          <w:b/>
          <w:color w:val="002060"/>
          <w:sz w:val="24"/>
          <w:szCs w:val="24"/>
        </w:rPr>
      </w:pPr>
    </w:p>
    <w:p w:rsidR="00A20C23" w:rsidRPr="005B0CD7" w:rsidRDefault="00A20C23" w:rsidP="00A20C23">
      <w:pPr>
        <w:contextualSpacing/>
        <w:rPr>
          <w:b/>
          <w:color w:val="002060"/>
          <w:sz w:val="28"/>
          <w:szCs w:val="28"/>
        </w:rPr>
      </w:pPr>
    </w:p>
    <w:p w:rsidR="00A20C23" w:rsidRPr="005B0CD7" w:rsidRDefault="00CD2600" w:rsidP="00A20C23">
      <w:pPr>
        <w:contextualSpacing/>
        <w:rPr>
          <w:b/>
          <w:color w:val="0070C0"/>
          <w:sz w:val="28"/>
          <w:szCs w:val="28"/>
        </w:rPr>
      </w:pPr>
      <w:r w:rsidRPr="005B0CD7">
        <w:rPr>
          <w:b/>
          <w:color w:val="0070C0"/>
          <w:sz w:val="28"/>
          <w:szCs w:val="28"/>
        </w:rPr>
        <w:t>MV P</w:t>
      </w:r>
      <w:r w:rsidR="00A20C23" w:rsidRPr="005B0CD7">
        <w:rPr>
          <w:b/>
          <w:color w:val="0070C0"/>
          <w:sz w:val="28"/>
          <w:szCs w:val="28"/>
        </w:rPr>
        <w:t>roject</w:t>
      </w:r>
    </w:p>
    <w:p w:rsidR="00A20C23" w:rsidRPr="00A85852" w:rsidRDefault="00A20C23" w:rsidP="00A85852">
      <w:pPr>
        <w:contextualSpacing/>
        <w:jc w:val="both"/>
        <w:rPr>
          <w:sz w:val="24"/>
          <w:szCs w:val="24"/>
        </w:rPr>
      </w:pPr>
      <w:r w:rsidRPr="00A85852">
        <w:rPr>
          <w:sz w:val="24"/>
          <w:szCs w:val="24"/>
        </w:rPr>
        <w:lastRenderedPageBreak/>
        <w:t>The Campus Medium Voltage Upgrade project will increase the overall electrical supply capacity by 20% (From 7.5 MVA to 9 MVA)</w:t>
      </w:r>
      <w:r w:rsidR="009A7849" w:rsidRPr="00A85852">
        <w:rPr>
          <w:sz w:val="24"/>
          <w:szCs w:val="24"/>
        </w:rPr>
        <w:t xml:space="preserve">. </w:t>
      </w:r>
      <w:r w:rsidRPr="00A85852">
        <w:rPr>
          <w:sz w:val="24"/>
          <w:szCs w:val="24"/>
        </w:rPr>
        <w:t xml:space="preserve"> The supply is delivered by ESB Networks via a new cable to a new single main electrical intake substation in Pearse Street.</w:t>
      </w:r>
    </w:p>
    <w:p w:rsidR="00A20C23" w:rsidRPr="00A85852" w:rsidRDefault="00A20C23" w:rsidP="00A85852">
      <w:pPr>
        <w:jc w:val="both"/>
        <w:rPr>
          <w:sz w:val="24"/>
          <w:szCs w:val="24"/>
        </w:rPr>
      </w:pPr>
      <w:r w:rsidRPr="00A85852">
        <w:rPr>
          <w:sz w:val="24"/>
          <w:szCs w:val="24"/>
        </w:rPr>
        <w:t>The project includes the complete replacement of the ag</w:t>
      </w:r>
      <w:r w:rsidR="009A7849" w:rsidRPr="00A85852">
        <w:rPr>
          <w:sz w:val="24"/>
          <w:szCs w:val="24"/>
        </w:rPr>
        <w:t>e</w:t>
      </w:r>
      <w:r w:rsidRPr="00A85852">
        <w:rPr>
          <w:sz w:val="24"/>
          <w:szCs w:val="24"/>
        </w:rPr>
        <w:t>ing and vulnerable existing medium voltage distribution infrastructure across the University, providing a more secure and resilient supply to the Campus.</w:t>
      </w:r>
    </w:p>
    <w:p w:rsidR="009A7849" w:rsidRPr="00A85852" w:rsidRDefault="009A7849" w:rsidP="00A85852">
      <w:pPr>
        <w:contextualSpacing/>
        <w:jc w:val="both"/>
        <w:rPr>
          <w:i/>
          <w:sz w:val="24"/>
          <w:szCs w:val="24"/>
        </w:rPr>
      </w:pPr>
      <w:r w:rsidRPr="00A85852">
        <w:rPr>
          <w:i/>
          <w:sz w:val="24"/>
          <w:szCs w:val="24"/>
        </w:rPr>
        <w:t xml:space="preserve">This project secures the existing power supply and will enable new projects under construction, such as the Business School and Printing House Square, and provide capacity for future teaching and research projects. </w:t>
      </w:r>
    </w:p>
    <w:p w:rsidR="00A20C23" w:rsidRPr="00A85852" w:rsidRDefault="00A20C23" w:rsidP="00A20C23">
      <w:pPr>
        <w:contextualSpacing/>
        <w:rPr>
          <w:color w:val="002060"/>
          <w:sz w:val="24"/>
          <w:szCs w:val="24"/>
        </w:rPr>
      </w:pPr>
    </w:p>
    <w:p w:rsidR="00A85852" w:rsidRPr="00A85852" w:rsidRDefault="00A85852" w:rsidP="00A20C23">
      <w:pPr>
        <w:contextualSpacing/>
        <w:rPr>
          <w:color w:val="002060"/>
          <w:sz w:val="24"/>
          <w:szCs w:val="24"/>
        </w:rPr>
      </w:pPr>
    </w:p>
    <w:p w:rsidR="00A85852" w:rsidRPr="005B0CD7" w:rsidRDefault="00A20C23" w:rsidP="00A85852">
      <w:pPr>
        <w:contextualSpacing/>
        <w:rPr>
          <w:b/>
          <w:color w:val="002060"/>
          <w:sz w:val="28"/>
          <w:szCs w:val="28"/>
        </w:rPr>
      </w:pPr>
      <w:r w:rsidRPr="005B0CD7">
        <w:rPr>
          <w:b/>
          <w:color w:val="0070C0"/>
          <w:sz w:val="28"/>
          <w:szCs w:val="28"/>
        </w:rPr>
        <w:t xml:space="preserve">Emergency Planning </w:t>
      </w:r>
      <w:r w:rsidRPr="005B0CD7">
        <w:rPr>
          <w:b/>
          <w:color w:val="002060"/>
          <w:sz w:val="28"/>
          <w:szCs w:val="28"/>
        </w:rPr>
        <w:t xml:space="preserve"> </w:t>
      </w:r>
    </w:p>
    <w:p w:rsidR="002A33FE" w:rsidRPr="00A85852" w:rsidRDefault="00A85852" w:rsidP="00A85852">
      <w:pPr>
        <w:contextualSpacing/>
        <w:rPr>
          <w:color w:val="002060"/>
          <w:sz w:val="24"/>
          <w:szCs w:val="24"/>
        </w:rPr>
      </w:pPr>
      <w:r w:rsidRPr="00A85852">
        <w:rPr>
          <w:color w:val="002060"/>
          <w:sz w:val="24"/>
          <w:szCs w:val="24"/>
        </w:rPr>
        <w:t xml:space="preserve">Two </w:t>
      </w:r>
      <w:r w:rsidR="00A20C23" w:rsidRPr="00A85852">
        <w:rPr>
          <w:color w:val="002060"/>
          <w:sz w:val="24"/>
          <w:szCs w:val="24"/>
        </w:rPr>
        <w:t>table top exercises carried to assist in preparedness for possible emergencies.</w:t>
      </w:r>
    </w:p>
    <w:p w:rsidR="002A33FE" w:rsidRPr="00A85852" w:rsidRDefault="002A33FE" w:rsidP="00A20C23">
      <w:pPr>
        <w:spacing w:after="0" w:line="240" w:lineRule="auto"/>
        <w:contextualSpacing/>
        <w:rPr>
          <w:b/>
          <w:color w:val="002060"/>
          <w:sz w:val="24"/>
          <w:szCs w:val="24"/>
        </w:rPr>
      </w:pPr>
    </w:p>
    <w:p w:rsidR="00A85852" w:rsidRPr="00A85852" w:rsidRDefault="00A85852" w:rsidP="00A20C23">
      <w:pPr>
        <w:spacing w:after="0" w:line="240" w:lineRule="auto"/>
        <w:contextualSpacing/>
        <w:rPr>
          <w:b/>
          <w:color w:val="002060"/>
          <w:sz w:val="24"/>
          <w:szCs w:val="24"/>
        </w:rPr>
      </w:pPr>
    </w:p>
    <w:p w:rsidR="00A20C23" w:rsidRPr="005B0CD7" w:rsidRDefault="00A20C23" w:rsidP="00A20C23">
      <w:pPr>
        <w:spacing w:after="0" w:line="240" w:lineRule="auto"/>
        <w:rPr>
          <w:b/>
          <w:color w:val="0070C0"/>
          <w:sz w:val="28"/>
          <w:szCs w:val="28"/>
        </w:rPr>
      </w:pPr>
      <w:r w:rsidRPr="005B0CD7">
        <w:rPr>
          <w:b/>
          <w:color w:val="0070C0"/>
          <w:sz w:val="28"/>
          <w:szCs w:val="28"/>
        </w:rPr>
        <w:t>Health &amp; Safety</w:t>
      </w:r>
    </w:p>
    <w:p w:rsidR="00A20C23" w:rsidRPr="00A85852" w:rsidRDefault="00A20C23" w:rsidP="00CD2600">
      <w:pPr>
        <w:spacing w:after="0" w:line="240" w:lineRule="auto"/>
        <w:jc w:val="both"/>
        <w:rPr>
          <w:sz w:val="24"/>
          <w:szCs w:val="24"/>
        </w:rPr>
      </w:pPr>
      <w:r w:rsidRPr="00A85852">
        <w:rPr>
          <w:rFonts w:cs="Arial"/>
          <w:sz w:val="24"/>
          <w:szCs w:val="24"/>
        </w:rPr>
        <w:t>As part of the role of supporting workplace safety wealth and welfare the Safety Office has been involved in supporting academic and commercial activities, and successfully</w:t>
      </w:r>
      <w:r w:rsidRPr="00A85852">
        <w:rPr>
          <w:rFonts w:ascii="Verdana" w:hAnsi="Verdana" w:cs="Arial"/>
          <w:sz w:val="24"/>
          <w:szCs w:val="24"/>
        </w:rPr>
        <w:t xml:space="preserve"> </w:t>
      </w:r>
      <w:r w:rsidRPr="00A85852">
        <w:rPr>
          <w:sz w:val="24"/>
          <w:szCs w:val="24"/>
        </w:rPr>
        <w:t>rolled-out Labcup – a cloud based chemical inventory system.</w:t>
      </w:r>
    </w:p>
    <w:p w:rsidR="00A85852" w:rsidRPr="00A85852" w:rsidRDefault="00A20C23" w:rsidP="00A85852">
      <w:pPr>
        <w:pStyle w:val="ListParagraph"/>
        <w:numPr>
          <w:ilvl w:val="0"/>
          <w:numId w:val="7"/>
        </w:numPr>
        <w:spacing w:after="0" w:line="240" w:lineRule="auto"/>
        <w:jc w:val="both"/>
        <w:rPr>
          <w:sz w:val="24"/>
          <w:szCs w:val="24"/>
        </w:rPr>
      </w:pPr>
      <w:r w:rsidRPr="00A85852">
        <w:rPr>
          <w:sz w:val="24"/>
          <w:szCs w:val="24"/>
        </w:rPr>
        <w:t xml:space="preserve">Staff Training in H&amp;S continued.  </w:t>
      </w:r>
    </w:p>
    <w:p w:rsidR="00A20C23" w:rsidRPr="00A85852" w:rsidRDefault="00A20C23" w:rsidP="00A85852">
      <w:pPr>
        <w:pStyle w:val="ListParagraph"/>
        <w:numPr>
          <w:ilvl w:val="0"/>
          <w:numId w:val="7"/>
        </w:numPr>
        <w:spacing w:after="0" w:line="240" w:lineRule="auto"/>
        <w:jc w:val="both"/>
        <w:rPr>
          <w:sz w:val="24"/>
          <w:szCs w:val="24"/>
        </w:rPr>
      </w:pPr>
      <w:r w:rsidRPr="00A85852">
        <w:rPr>
          <w:sz w:val="24"/>
          <w:szCs w:val="24"/>
        </w:rPr>
        <w:t>95 courses delivered to a total of 1172 people in 16/17</w:t>
      </w:r>
    </w:p>
    <w:p w:rsidR="00A20C23" w:rsidRPr="00907AC6" w:rsidRDefault="00A20C23" w:rsidP="00A20C23">
      <w:pPr>
        <w:spacing w:after="0" w:line="240" w:lineRule="auto"/>
        <w:rPr>
          <w:color w:val="0070C0"/>
          <w:sz w:val="28"/>
          <w:szCs w:val="28"/>
        </w:rPr>
      </w:pPr>
      <w:r w:rsidRPr="00907AC6">
        <w:rPr>
          <w:b/>
          <w:color w:val="0070C0"/>
          <w:sz w:val="28"/>
          <w:szCs w:val="28"/>
        </w:rPr>
        <w:t xml:space="preserve">Insurance </w:t>
      </w:r>
    </w:p>
    <w:p w:rsidR="00A20C23" w:rsidRPr="00742A81" w:rsidRDefault="00A20C23" w:rsidP="00CD2600">
      <w:pPr>
        <w:jc w:val="both"/>
        <w:rPr>
          <w:color w:val="1F3864" w:themeColor="accent5" w:themeShade="80"/>
          <w:sz w:val="24"/>
          <w:szCs w:val="24"/>
        </w:rPr>
      </w:pPr>
      <w:r w:rsidRPr="00742A81">
        <w:rPr>
          <w:color w:val="1F3864" w:themeColor="accent5" w:themeShade="80"/>
          <w:sz w:val="24"/>
          <w:szCs w:val="24"/>
        </w:rPr>
        <w:lastRenderedPageBreak/>
        <w:t>Estates and Facilities manages the insurance portfolio for the university which involves 16 different types of insurance policy.</w:t>
      </w:r>
    </w:p>
    <w:p w:rsidR="00A20C23" w:rsidRPr="00742A81" w:rsidRDefault="00A20C23" w:rsidP="00CD2600">
      <w:pPr>
        <w:jc w:val="both"/>
        <w:rPr>
          <w:color w:val="1F3864" w:themeColor="accent5" w:themeShade="80"/>
          <w:sz w:val="24"/>
          <w:szCs w:val="24"/>
        </w:rPr>
      </w:pPr>
      <w:r w:rsidRPr="00742A81">
        <w:rPr>
          <w:color w:val="1F3864" w:themeColor="accent5" w:themeShade="80"/>
          <w:sz w:val="24"/>
          <w:szCs w:val="24"/>
        </w:rPr>
        <w:t xml:space="preserve">For the first time, Clinical Trials Insurance has been procured for 2017/18.  This will help generate research funding.  </w:t>
      </w:r>
    </w:p>
    <w:p w:rsidR="00A20C23" w:rsidRPr="000636A7" w:rsidRDefault="00A20C23" w:rsidP="00CD2600">
      <w:pPr>
        <w:jc w:val="both"/>
        <w:rPr>
          <w:color w:val="1F3864" w:themeColor="accent5" w:themeShade="80"/>
          <w:sz w:val="24"/>
          <w:szCs w:val="24"/>
        </w:rPr>
      </w:pPr>
      <w:r w:rsidRPr="000636A7">
        <w:rPr>
          <w:color w:val="1F3864" w:themeColor="accent5" w:themeShade="80"/>
          <w:sz w:val="24"/>
          <w:szCs w:val="24"/>
        </w:rPr>
        <w:t>December 2016 saw the launch of a new online travel insurance application web ap.  1560 applications were processed in the first 9 months.</w:t>
      </w:r>
    </w:p>
    <w:p w:rsidR="00A20C23" w:rsidRPr="00742A81" w:rsidRDefault="00A20C23" w:rsidP="00CD2600">
      <w:pPr>
        <w:jc w:val="both"/>
        <w:rPr>
          <w:color w:val="1F3864" w:themeColor="accent5" w:themeShade="80"/>
          <w:sz w:val="24"/>
          <w:szCs w:val="24"/>
        </w:rPr>
      </w:pPr>
      <w:r w:rsidRPr="00742A81">
        <w:rPr>
          <w:color w:val="1F3864" w:themeColor="accent5" w:themeShade="80"/>
          <w:sz w:val="24"/>
          <w:szCs w:val="24"/>
        </w:rPr>
        <w:t>We are continuing to work with colleagues to develop a single overall College policy on student placement in order to reduce the insurance and reputational risks.</w:t>
      </w:r>
    </w:p>
    <w:p w:rsidR="00A20C23" w:rsidRDefault="00A20C23" w:rsidP="00A85852">
      <w:pPr>
        <w:contextualSpacing/>
        <w:rPr>
          <w:b/>
          <w:color w:val="002060"/>
          <w:sz w:val="24"/>
          <w:szCs w:val="24"/>
          <w:lang w:val="en-GB"/>
        </w:rPr>
      </w:pPr>
    </w:p>
    <w:p w:rsidR="00A85852" w:rsidRPr="00907AC6" w:rsidRDefault="00A20C23" w:rsidP="00A85852">
      <w:pPr>
        <w:contextualSpacing/>
        <w:rPr>
          <w:b/>
          <w:color w:val="0070C0"/>
          <w:sz w:val="28"/>
          <w:szCs w:val="28"/>
          <w:lang w:val="en-GB"/>
        </w:rPr>
      </w:pPr>
      <w:r w:rsidRPr="00907AC6">
        <w:rPr>
          <w:b/>
          <w:color w:val="0070C0"/>
          <w:sz w:val="28"/>
          <w:szCs w:val="28"/>
          <w:lang w:val="en-GB"/>
        </w:rPr>
        <w:t>Campus and Landscaping</w:t>
      </w:r>
    </w:p>
    <w:p w:rsidR="00A20C23" w:rsidRPr="00A85852" w:rsidRDefault="00A20C23" w:rsidP="005B0CD7">
      <w:pPr>
        <w:contextualSpacing/>
        <w:jc w:val="both"/>
        <w:rPr>
          <w:b/>
          <w:color w:val="0070C0"/>
          <w:sz w:val="24"/>
          <w:szCs w:val="24"/>
          <w:lang w:val="en-GB"/>
        </w:rPr>
      </w:pPr>
      <w:r w:rsidRPr="00A85852">
        <w:rPr>
          <w:sz w:val="24"/>
          <w:szCs w:val="24"/>
          <w:lang w:val="en-GB"/>
        </w:rPr>
        <w:t>Estates and Facilities is very proud that Trinity College Dublin has been rated by many publications, including Forbes magazine, as “one of the most beautiful campuses in the world”.   The university is widely respected for its policy of commissioning architecture from some of the best architects.</w:t>
      </w:r>
    </w:p>
    <w:p w:rsidR="00A20C23" w:rsidRPr="00A85852" w:rsidRDefault="00A20C23" w:rsidP="005B0CD7">
      <w:pPr>
        <w:jc w:val="both"/>
        <w:rPr>
          <w:sz w:val="24"/>
          <w:szCs w:val="24"/>
          <w:lang w:val="en-GB"/>
        </w:rPr>
      </w:pPr>
      <w:r w:rsidRPr="00A85852">
        <w:rPr>
          <w:sz w:val="24"/>
          <w:szCs w:val="24"/>
          <w:lang w:val="en-GB"/>
        </w:rPr>
        <w:t>In 16/17 the Campus Planting Programme was initiated, aimed at extending and improving planted areas across the campus.  The planting at the House 40 entrance to College Park has been very successful and further areas have been identified for such projects.</w:t>
      </w:r>
    </w:p>
    <w:p w:rsidR="00A20C23" w:rsidRPr="00A85852" w:rsidRDefault="00A20C23" w:rsidP="00A85852">
      <w:pPr>
        <w:rPr>
          <w:color w:val="002060"/>
          <w:sz w:val="24"/>
          <w:szCs w:val="24"/>
          <w:lang w:val="en-GB"/>
        </w:rPr>
      </w:pPr>
      <w:r w:rsidRPr="002A33D7">
        <w:rPr>
          <w:noProof/>
          <w:sz w:val="24"/>
          <w:szCs w:val="24"/>
          <w:lang w:eastAsia="en-IE"/>
        </w:rPr>
        <w:lastRenderedPageBreak/>
        <w:drawing>
          <wp:inline distT="0" distB="0" distL="0" distR="0" wp14:anchorId="330B6F43" wp14:editId="58B83E72">
            <wp:extent cx="5067300" cy="2850286"/>
            <wp:effectExtent l="0" t="0" r="0" b="7620"/>
            <wp:docPr id="2" name="Picture 2" descr="C:\Users\pmangan\AppData\Local\Microsoft\Windows\Temporary Internet Files\Content.Outlook\2BK0WO6W\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ngan\AppData\Local\Microsoft\Windows\Temporary Internet Files\Content.Outlook\2BK0WO6W\08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4296" cy="2854221"/>
                    </a:xfrm>
                    <a:prstGeom prst="rect">
                      <a:avLst/>
                    </a:prstGeom>
                    <a:noFill/>
                    <a:ln>
                      <a:noFill/>
                    </a:ln>
                  </pic:spPr>
                </pic:pic>
              </a:graphicData>
            </a:graphic>
          </wp:inline>
        </w:drawing>
      </w:r>
    </w:p>
    <w:p w:rsidR="00A20C23" w:rsidRPr="00A85852" w:rsidRDefault="00A20C23" w:rsidP="00A85852">
      <w:pPr>
        <w:pBdr>
          <w:bottom w:val="single" w:sz="6" w:space="1" w:color="auto"/>
        </w:pBdr>
        <w:jc w:val="both"/>
        <w:rPr>
          <w:sz w:val="24"/>
          <w:szCs w:val="24"/>
          <w:lang w:val="en-GB"/>
        </w:rPr>
      </w:pPr>
      <w:r w:rsidRPr="00A85852">
        <w:rPr>
          <w:sz w:val="24"/>
          <w:szCs w:val="24"/>
          <w:lang w:val="en-GB"/>
        </w:rPr>
        <w:t>Other improvements to the landscape have been achieved by the removal some street furniture from historic areas of the campus and by increasing grounds maintenance staffing levels at peak times and at weekends.</w:t>
      </w:r>
    </w:p>
    <w:p w:rsidR="00692749" w:rsidRPr="00A85852" w:rsidRDefault="00592068" w:rsidP="00A85852">
      <w:pPr>
        <w:pBdr>
          <w:bottom w:val="single" w:sz="6" w:space="1" w:color="auto"/>
        </w:pBdr>
        <w:jc w:val="both"/>
        <w:rPr>
          <w:i/>
          <w:sz w:val="24"/>
          <w:szCs w:val="24"/>
          <w:lang w:val="en-GB"/>
        </w:rPr>
      </w:pPr>
      <w:r w:rsidRPr="00A85852">
        <w:rPr>
          <w:i/>
          <w:sz w:val="24"/>
          <w:szCs w:val="24"/>
          <w:lang w:val="en-GB"/>
        </w:rPr>
        <w:t xml:space="preserve">The quality of our external spaces and the ongoing </w:t>
      </w:r>
      <w:r w:rsidR="00692749" w:rsidRPr="00A85852">
        <w:rPr>
          <w:i/>
          <w:sz w:val="24"/>
          <w:szCs w:val="24"/>
          <w:lang w:val="en-GB"/>
        </w:rPr>
        <w:t xml:space="preserve">Landscaping improvements add to the enjoyment of our campus for students, staff and visitors.  They enhance the reputation of the university and help to recruit students, staff and attract visitors. </w:t>
      </w:r>
    </w:p>
    <w:p w:rsidR="005B0CD7" w:rsidRDefault="005B0CD7" w:rsidP="00A20C23">
      <w:pPr>
        <w:rPr>
          <w:color w:val="002060"/>
          <w:sz w:val="24"/>
          <w:szCs w:val="24"/>
          <w:lang w:val="en-GB"/>
        </w:rPr>
      </w:pPr>
    </w:p>
    <w:p w:rsidR="00A20C23" w:rsidRPr="005B0CD7" w:rsidRDefault="00A20C23" w:rsidP="00A20C23">
      <w:pPr>
        <w:rPr>
          <w:b/>
          <w:color w:val="002060"/>
          <w:sz w:val="28"/>
          <w:szCs w:val="28"/>
        </w:rPr>
      </w:pPr>
      <w:r w:rsidRPr="005B0CD7">
        <w:rPr>
          <w:b/>
          <w:color w:val="0070C0"/>
          <w:sz w:val="28"/>
          <w:szCs w:val="28"/>
        </w:rPr>
        <w:t xml:space="preserve">Energy / Utilities Consumption  </w:t>
      </w:r>
    </w:p>
    <w:p w:rsidR="00A20C23" w:rsidRPr="00A85852" w:rsidRDefault="00A20C23" w:rsidP="00A20C23">
      <w:pPr>
        <w:pStyle w:val="NoSpacing"/>
        <w:numPr>
          <w:ilvl w:val="0"/>
          <w:numId w:val="3"/>
        </w:numPr>
        <w:rPr>
          <w:sz w:val="24"/>
          <w:szCs w:val="24"/>
        </w:rPr>
      </w:pPr>
      <w:r w:rsidRPr="00A85852">
        <w:rPr>
          <w:sz w:val="24"/>
          <w:szCs w:val="24"/>
        </w:rPr>
        <w:t xml:space="preserve">Trinity is a significant user of electricity and Gas, some 35m kWh electricity and 34m kWh of natural gas are consumed annually. </w:t>
      </w:r>
    </w:p>
    <w:p w:rsidR="00A20C23" w:rsidRPr="00A85852" w:rsidRDefault="00A20C23" w:rsidP="00A20C23">
      <w:pPr>
        <w:pStyle w:val="NoSpacing"/>
        <w:numPr>
          <w:ilvl w:val="0"/>
          <w:numId w:val="3"/>
        </w:numPr>
        <w:rPr>
          <w:sz w:val="24"/>
          <w:szCs w:val="24"/>
        </w:rPr>
      </w:pPr>
      <w:r w:rsidRPr="00A85852">
        <w:rPr>
          <w:sz w:val="24"/>
          <w:szCs w:val="24"/>
        </w:rPr>
        <w:t>We used 255m litres of water, equivalent to 390 swimming pools, last year.</w:t>
      </w:r>
    </w:p>
    <w:p w:rsidR="00A20C23" w:rsidRPr="00A85852" w:rsidRDefault="00A20C23" w:rsidP="00A20C23">
      <w:pPr>
        <w:pStyle w:val="NoSpacing"/>
        <w:rPr>
          <w:sz w:val="24"/>
          <w:szCs w:val="24"/>
        </w:rPr>
      </w:pPr>
    </w:p>
    <w:p w:rsidR="00A20C23" w:rsidRPr="00A85852" w:rsidRDefault="00A20C23" w:rsidP="00A20C23">
      <w:pPr>
        <w:pStyle w:val="NoSpacing"/>
        <w:rPr>
          <w:sz w:val="24"/>
          <w:szCs w:val="24"/>
        </w:rPr>
      </w:pPr>
      <w:r w:rsidRPr="00A85852">
        <w:rPr>
          <w:sz w:val="24"/>
          <w:szCs w:val="24"/>
        </w:rPr>
        <w:t>In support of university Sustainability policy there is an increasing focus on reducing utility consumption</w:t>
      </w:r>
    </w:p>
    <w:p w:rsidR="00A20C23" w:rsidRPr="00A85852" w:rsidRDefault="00A20C23" w:rsidP="00A20C23">
      <w:r w:rsidRPr="00A85852">
        <w:rPr>
          <w:sz w:val="24"/>
          <w:szCs w:val="24"/>
        </w:rPr>
        <w:lastRenderedPageBreak/>
        <w:t>Trinity has improved its energy efficiency by 21% against the 2006-08 baseline.  – In a like for like comparison, this would equate to a reduction of 3000 Tonnes of Carbon / CO2 (if University energy efficiency improvements and national grid improvements had not taken place)</w:t>
      </w:r>
    </w:p>
    <w:p w:rsidR="00A20C23" w:rsidRPr="00A85852" w:rsidRDefault="00A20C23" w:rsidP="00A20C23">
      <w:pPr>
        <w:pStyle w:val="NoSpacing"/>
        <w:numPr>
          <w:ilvl w:val="0"/>
          <w:numId w:val="2"/>
        </w:numPr>
        <w:rPr>
          <w:sz w:val="24"/>
          <w:szCs w:val="24"/>
        </w:rPr>
      </w:pPr>
      <w:r w:rsidRPr="00A85852">
        <w:rPr>
          <w:sz w:val="24"/>
          <w:szCs w:val="24"/>
        </w:rPr>
        <w:t xml:space="preserve">We are working towards a </w:t>
      </w:r>
      <w:r w:rsidRPr="00A85852">
        <w:rPr>
          <w:sz w:val="24"/>
          <w:szCs w:val="24"/>
          <w:lang w:val="en-GB"/>
        </w:rPr>
        <w:t>target reduction of 33% from 2008 to 2020.</w:t>
      </w:r>
    </w:p>
    <w:p w:rsidR="00A20C23" w:rsidRPr="00A85852" w:rsidRDefault="00A20C23" w:rsidP="00A20C23">
      <w:pPr>
        <w:pStyle w:val="NoSpacing"/>
        <w:numPr>
          <w:ilvl w:val="0"/>
          <w:numId w:val="2"/>
        </w:numPr>
        <w:rPr>
          <w:sz w:val="24"/>
          <w:szCs w:val="24"/>
        </w:rPr>
      </w:pPr>
      <w:r w:rsidRPr="00A85852">
        <w:rPr>
          <w:sz w:val="24"/>
          <w:szCs w:val="24"/>
        </w:rPr>
        <w:t>A number of projects across the campus involving high efficiency LED lamp replacement have contributed to date such as Stack B fit out, 4th Fl. South Leinster St and Grd. Fl. Lloyd Building.</w:t>
      </w:r>
    </w:p>
    <w:p w:rsidR="00A20C23" w:rsidRPr="00A85852" w:rsidRDefault="00A20C23" w:rsidP="00A20C23">
      <w:pPr>
        <w:pStyle w:val="NoSpacing"/>
        <w:numPr>
          <w:ilvl w:val="0"/>
          <w:numId w:val="2"/>
        </w:numPr>
        <w:rPr>
          <w:sz w:val="24"/>
          <w:szCs w:val="24"/>
        </w:rPr>
      </w:pPr>
      <w:r w:rsidRPr="00A85852">
        <w:rPr>
          <w:sz w:val="24"/>
          <w:szCs w:val="24"/>
        </w:rPr>
        <w:t>All new developments are being designed to Near Zero Energy Building (NZEB) standard in advance of regulation.</w:t>
      </w:r>
    </w:p>
    <w:p w:rsidR="00A20C23" w:rsidRPr="00A85852" w:rsidRDefault="00A20C23" w:rsidP="00A20C23">
      <w:pPr>
        <w:pStyle w:val="ListParagraph"/>
        <w:numPr>
          <w:ilvl w:val="0"/>
          <w:numId w:val="2"/>
        </w:numPr>
        <w:rPr>
          <w:sz w:val="24"/>
          <w:szCs w:val="24"/>
          <w:lang w:val="en-GB"/>
        </w:rPr>
      </w:pPr>
      <w:r w:rsidRPr="00A85852">
        <w:rPr>
          <w:sz w:val="24"/>
          <w:szCs w:val="24"/>
        </w:rPr>
        <w:t xml:space="preserve">we increased our use of </w:t>
      </w:r>
      <w:r w:rsidRPr="00A85852">
        <w:rPr>
          <w:sz w:val="24"/>
          <w:szCs w:val="24"/>
          <w:lang w:val="en-GB"/>
        </w:rPr>
        <w:t xml:space="preserve">renewable energy by 2% per annum,  </w:t>
      </w:r>
    </w:p>
    <w:p w:rsidR="00A20C23" w:rsidRPr="00A85852" w:rsidRDefault="00A85852" w:rsidP="00A85852">
      <w:pPr>
        <w:rPr>
          <w:color w:val="002060"/>
          <w:sz w:val="24"/>
          <w:szCs w:val="24"/>
        </w:rPr>
      </w:pPr>
      <w:r w:rsidRPr="008572D8">
        <w:rPr>
          <w:noProof/>
          <w:lang w:eastAsia="en-IE"/>
        </w:rPr>
        <w:drawing>
          <wp:anchor distT="0" distB="0" distL="114300" distR="114300" simplePos="0" relativeHeight="251658240" behindDoc="0" locked="0" layoutInCell="1" allowOverlap="1" wp14:anchorId="3AADE462" wp14:editId="3C1F653C">
            <wp:simplePos x="0" y="0"/>
            <wp:positionH relativeFrom="margin">
              <wp:posOffset>-257175</wp:posOffset>
            </wp:positionH>
            <wp:positionV relativeFrom="margin">
              <wp:posOffset>3914140</wp:posOffset>
            </wp:positionV>
            <wp:extent cx="6200775" cy="2317115"/>
            <wp:effectExtent l="0" t="0" r="9525" b="6985"/>
            <wp:wrapSquare wrapText="bothSides"/>
            <wp:docPr id="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0775"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0C23" w:rsidRPr="00692749" w:rsidRDefault="00692749" w:rsidP="00A20C23">
      <w:pPr>
        <w:pBdr>
          <w:bottom w:val="single" w:sz="6" w:space="1" w:color="auto"/>
        </w:pBdr>
        <w:rPr>
          <w:i/>
          <w:color w:val="002060"/>
          <w:sz w:val="24"/>
          <w:szCs w:val="24"/>
          <w:lang w:val="en-GB"/>
        </w:rPr>
      </w:pPr>
      <w:r w:rsidRPr="00692749">
        <w:rPr>
          <w:i/>
          <w:color w:val="002060"/>
          <w:sz w:val="24"/>
          <w:szCs w:val="24"/>
          <w:lang w:val="en-GB"/>
        </w:rPr>
        <w:t xml:space="preserve">Trinity’s </w:t>
      </w:r>
      <w:r>
        <w:rPr>
          <w:i/>
          <w:color w:val="002060"/>
          <w:sz w:val="24"/>
          <w:szCs w:val="24"/>
          <w:lang w:val="en-GB"/>
        </w:rPr>
        <w:t xml:space="preserve">achievements </w:t>
      </w:r>
      <w:r w:rsidR="00592068">
        <w:rPr>
          <w:i/>
          <w:color w:val="002060"/>
          <w:sz w:val="24"/>
          <w:szCs w:val="24"/>
          <w:lang w:val="en-GB"/>
        </w:rPr>
        <w:t xml:space="preserve">in </w:t>
      </w:r>
      <w:r w:rsidR="00592068" w:rsidRPr="00692749">
        <w:rPr>
          <w:i/>
          <w:color w:val="002060"/>
          <w:sz w:val="24"/>
          <w:szCs w:val="24"/>
          <w:lang w:val="en-GB"/>
        </w:rPr>
        <w:t>energy</w:t>
      </w:r>
      <w:r w:rsidRPr="00692749">
        <w:rPr>
          <w:i/>
          <w:color w:val="002060"/>
          <w:sz w:val="24"/>
          <w:szCs w:val="24"/>
          <w:lang w:val="en-GB"/>
        </w:rPr>
        <w:t xml:space="preserve"> consumption </w:t>
      </w:r>
      <w:r>
        <w:rPr>
          <w:i/>
          <w:color w:val="002060"/>
          <w:sz w:val="24"/>
          <w:szCs w:val="24"/>
          <w:lang w:val="en-GB"/>
        </w:rPr>
        <w:t>are</w:t>
      </w:r>
      <w:r w:rsidRPr="00692749">
        <w:rPr>
          <w:i/>
          <w:color w:val="002060"/>
          <w:sz w:val="24"/>
          <w:szCs w:val="24"/>
          <w:lang w:val="en-GB"/>
        </w:rPr>
        <w:t xml:space="preserve"> </w:t>
      </w:r>
      <w:r>
        <w:rPr>
          <w:i/>
          <w:color w:val="002060"/>
          <w:sz w:val="24"/>
          <w:szCs w:val="24"/>
          <w:lang w:val="en-GB"/>
        </w:rPr>
        <w:t xml:space="preserve">steps towards its </w:t>
      </w:r>
      <w:r w:rsidR="00592068">
        <w:rPr>
          <w:i/>
          <w:color w:val="002060"/>
          <w:sz w:val="24"/>
          <w:szCs w:val="24"/>
          <w:lang w:val="en-GB"/>
        </w:rPr>
        <w:t xml:space="preserve">strategic </w:t>
      </w:r>
      <w:r w:rsidR="00592068" w:rsidRPr="00692749">
        <w:rPr>
          <w:i/>
          <w:color w:val="002060"/>
          <w:sz w:val="24"/>
          <w:szCs w:val="24"/>
          <w:lang w:val="en-GB"/>
        </w:rPr>
        <w:t>goal</w:t>
      </w:r>
      <w:r w:rsidRPr="00692749">
        <w:rPr>
          <w:i/>
          <w:color w:val="002060"/>
          <w:sz w:val="24"/>
          <w:szCs w:val="24"/>
          <w:lang w:val="en-GB"/>
        </w:rPr>
        <w:t xml:space="preserve"> to minimise its carbon footprint and to establish itself as an exemplar sustainable university</w:t>
      </w:r>
      <w:r>
        <w:rPr>
          <w:i/>
          <w:color w:val="002060"/>
          <w:sz w:val="24"/>
          <w:szCs w:val="24"/>
          <w:lang w:val="en-GB"/>
        </w:rPr>
        <w:t>.</w:t>
      </w:r>
      <w:r w:rsidR="00592068">
        <w:rPr>
          <w:i/>
          <w:color w:val="002060"/>
          <w:sz w:val="24"/>
          <w:szCs w:val="24"/>
          <w:lang w:val="en-GB"/>
        </w:rPr>
        <w:t xml:space="preserve">  In 2018 we will become part the International Sustainable Colleges Network.</w:t>
      </w:r>
    </w:p>
    <w:p w:rsidR="00A20C23" w:rsidRDefault="00A20C23" w:rsidP="00A20C23">
      <w:pPr>
        <w:rPr>
          <w:b/>
          <w:color w:val="002060"/>
          <w:sz w:val="24"/>
          <w:szCs w:val="24"/>
          <w:lang w:val="en-GB"/>
        </w:rPr>
      </w:pPr>
      <w:r>
        <w:rPr>
          <w:b/>
          <w:color w:val="002060"/>
          <w:sz w:val="24"/>
          <w:szCs w:val="24"/>
          <w:lang w:val="en-GB"/>
        </w:rPr>
        <w:br w:type="page"/>
      </w:r>
    </w:p>
    <w:p w:rsidR="00A20C23" w:rsidRPr="005B0CD7" w:rsidRDefault="00A20C23" w:rsidP="00A20C23">
      <w:pPr>
        <w:pBdr>
          <w:bottom w:val="single" w:sz="6" w:space="1" w:color="auto"/>
        </w:pBdr>
        <w:rPr>
          <w:b/>
          <w:color w:val="0070C0"/>
          <w:sz w:val="28"/>
          <w:szCs w:val="28"/>
          <w:lang w:val="en-GB"/>
        </w:rPr>
      </w:pPr>
      <w:r w:rsidRPr="005B0CD7">
        <w:rPr>
          <w:b/>
          <w:color w:val="0070C0"/>
          <w:sz w:val="28"/>
          <w:szCs w:val="28"/>
          <w:lang w:val="en-GB"/>
        </w:rPr>
        <w:lastRenderedPageBreak/>
        <w:t>Waste Management</w:t>
      </w:r>
    </w:p>
    <w:p w:rsidR="00A20C23" w:rsidRDefault="00A20C23" w:rsidP="00A20C23">
      <w:pPr>
        <w:rPr>
          <w:color w:val="002060"/>
          <w:sz w:val="24"/>
          <w:szCs w:val="24"/>
          <w:lang w:val="en-GB"/>
        </w:rPr>
      </w:pPr>
      <w:r>
        <w:rPr>
          <w:color w:val="002060"/>
          <w:sz w:val="24"/>
          <w:szCs w:val="24"/>
          <w:lang w:val="en-GB"/>
        </w:rPr>
        <w:t xml:space="preserve">Camus Services waste management team deals with 40 T of waste / week.  </w:t>
      </w:r>
      <w:r>
        <w:rPr>
          <w:color w:val="002060"/>
          <w:sz w:val="24"/>
          <w:szCs w:val="24"/>
          <w:lang w:val="en-GB"/>
        </w:rPr>
        <w:br/>
      </w:r>
      <w:r w:rsidRPr="00720380">
        <w:rPr>
          <w:color w:val="002060"/>
          <w:sz w:val="24"/>
          <w:szCs w:val="24"/>
        </w:rPr>
        <w:t>As part of Trinity’s commitment to Sustainability we</w:t>
      </w:r>
      <w:r w:rsidRPr="00720380">
        <w:rPr>
          <w:b/>
          <w:color w:val="002060"/>
          <w:sz w:val="24"/>
          <w:szCs w:val="24"/>
        </w:rPr>
        <w:t xml:space="preserve"> </w:t>
      </w:r>
      <w:r w:rsidRPr="00720380">
        <w:rPr>
          <w:color w:val="002060"/>
          <w:sz w:val="24"/>
          <w:szCs w:val="24"/>
          <w:lang w:val="en-GB"/>
        </w:rPr>
        <w:t>are recycling 50% of our waste</w:t>
      </w:r>
      <w:r>
        <w:rPr>
          <w:color w:val="002060"/>
          <w:sz w:val="24"/>
          <w:szCs w:val="24"/>
          <w:lang w:val="en-GB"/>
        </w:rPr>
        <w:t>.</w:t>
      </w:r>
    </w:p>
    <w:p w:rsidR="00A85852" w:rsidRDefault="00A85852" w:rsidP="00A20C23">
      <w:pPr>
        <w:rPr>
          <w:color w:val="002060"/>
          <w:sz w:val="24"/>
          <w:szCs w:val="24"/>
          <w:lang w:val="en-GB"/>
        </w:rPr>
      </w:pPr>
    </w:p>
    <w:p w:rsidR="00A20C23" w:rsidRDefault="00A20C23" w:rsidP="00A20C23">
      <w:pPr>
        <w:rPr>
          <w:color w:val="002060"/>
          <w:sz w:val="24"/>
          <w:szCs w:val="24"/>
          <w:lang w:val="en-GB"/>
        </w:rPr>
      </w:pPr>
      <w:r>
        <w:rPr>
          <w:noProof/>
          <w:lang w:eastAsia="en-IE"/>
        </w:rPr>
        <w:drawing>
          <wp:inline distT="0" distB="0" distL="0" distR="0" wp14:anchorId="31689495" wp14:editId="1418F21F">
            <wp:extent cx="5762625" cy="62960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5852" w:rsidRDefault="00A85852" w:rsidP="00A20C23">
      <w:pPr>
        <w:rPr>
          <w:b/>
          <w:color w:val="0070C0"/>
          <w:sz w:val="24"/>
          <w:szCs w:val="24"/>
        </w:rPr>
      </w:pPr>
    </w:p>
    <w:p w:rsidR="00A85852" w:rsidRDefault="00A85852" w:rsidP="00A20C23">
      <w:pPr>
        <w:rPr>
          <w:b/>
          <w:color w:val="0070C0"/>
          <w:sz w:val="24"/>
          <w:szCs w:val="24"/>
        </w:rPr>
      </w:pPr>
    </w:p>
    <w:p w:rsidR="00A85852" w:rsidRDefault="00A85852" w:rsidP="00A20C23">
      <w:pPr>
        <w:rPr>
          <w:b/>
          <w:color w:val="0070C0"/>
          <w:sz w:val="24"/>
          <w:szCs w:val="24"/>
        </w:rPr>
      </w:pPr>
    </w:p>
    <w:p w:rsidR="005B0CD7" w:rsidRDefault="005B0CD7" w:rsidP="00A20C23">
      <w:pPr>
        <w:rPr>
          <w:b/>
          <w:color w:val="0070C0"/>
          <w:sz w:val="24"/>
          <w:szCs w:val="24"/>
        </w:rPr>
      </w:pPr>
    </w:p>
    <w:p w:rsidR="00A20C23" w:rsidRPr="005B0CD7" w:rsidRDefault="00A20C23" w:rsidP="00A20C23">
      <w:pPr>
        <w:rPr>
          <w:b/>
          <w:color w:val="0070C0"/>
          <w:sz w:val="28"/>
          <w:szCs w:val="28"/>
        </w:rPr>
      </w:pPr>
      <w:r w:rsidRPr="005B0CD7">
        <w:rPr>
          <w:b/>
          <w:color w:val="0070C0"/>
          <w:sz w:val="28"/>
          <w:szCs w:val="28"/>
        </w:rPr>
        <w:t>Estates and Facilities Website</w:t>
      </w:r>
    </w:p>
    <w:p w:rsidR="00A20C23" w:rsidRPr="00965FB9" w:rsidRDefault="00A20C23" w:rsidP="00A20C23">
      <w:pPr>
        <w:rPr>
          <w:color w:val="1F3864" w:themeColor="accent5" w:themeShade="80"/>
          <w:sz w:val="24"/>
          <w:szCs w:val="24"/>
        </w:rPr>
      </w:pPr>
      <w:r w:rsidRPr="00965FB9">
        <w:rPr>
          <w:color w:val="1F3864" w:themeColor="accent5" w:themeShade="80"/>
        </w:rPr>
        <w:t>The Estates and Facilities website was launched on 12</w:t>
      </w:r>
      <w:r w:rsidRPr="00965FB9">
        <w:rPr>
          <w:color w:val="1F3864" w:themeColor="accent5" w:themeShade="80"/>
          <w:vertAlign w:val="superscript"/>
        </w:rPr>
        <w:t>th</w:t>
      </w:r>
      <w:r w:rsidRPr="00965FB9">
        <w:rPr>
          <w:color w:val="1F3864" w:themeColor="accent5" w:themeShade="80"/>
        </w:rPr>
        <w:t xml:space="preserve"> December, 2016.  Since then we have recorded</w:t>
      </w:r>
      <w:r w:rsidR="005B0CD7">
        <w:rPr>
          <w:color w:val="1F3864" w:themeColor="accent5" w:themeShade="80"/>
        </w:rPr>
        <w:t>:</w:t>
      </w:r>
      <w:r w:rsidRPr="00965FB9">
        <w:rPr>
          <w:color w:val="1F3864" w:themeColor="accent5" w:themeShade="80"/>
        </w:rPr>
        <w:t xml:space="preserve"> </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096"/>
      </w:tblGrid>
      <w:tr w:rsidR="00A20C23" w:rsidRPr="00965FB9" w:rsidTr="005B0CD7">
        <w:trPr>
          <w:trHeight w:val="288"/>
        </w:trPr>
        <w:tc>
          <w:tcPr>
            <w:tcW w:w="1134" w:type="dxa"/>
            <w:shd w:val="clear" w:color="auto" w:fill="DEEAF6" w:themeFill="accent1" w:themeFillTint="33"/>
            <w:noWrap/>
            <w:hideMark/>
          </w:tcPr>
          <w:p w:rsidR="00A20C23" w:rsidRPr="00965FB9" w:rsidRDefault="00A20C23" w:rsidP="00BA2461">
            <w:pPr>
              <w:spacing w:after="0" w:line="240" w:lineRule="auto"/>
              <w:jc w:val="right"/>
              <w:rPr>
                <w:rFonts w:ascii="Calibri" w:eastAsia="Times New Roman" w:hAnsi="Calibri" w:cs="Times New Roman"/>
                <w:b/>
                <w:color w:val="1F3864" w:themeColor="accent5" w:themeShade="80"/>
                <w:lang w:eastAsia="en-IE"/>
              </w:rPr>
            </w:pPr>
            <w:r w:rsidRPr="00965FB9">
              <w:rPr>
                <w:rFonts w:ascii="Calibri" w:eastAsia="Times New Roman" w:hAnsi="Calibri" w:cs="Times New Roman"/>
                <w:b/>
                <w:color w:val="1F3864" w:themeColor="accent5" w:themeShade="80"/>
                <w:lang w:eastAsia="en-IE"/>
              </w:rPr>
              <w:t>311,828</w:t>
            </w:r>
          </w:p>
        </w:tc>
        <w:tc>
          <w:tcPr>
            <w:tcW w:w="6096" w:type="dxa"/>
            <w:shd w:val="clear" w:color="auto" w:fill="auto"/>
            <w:noWrap/>
            <w:hideMark/>
          </w:tcPr>
          <w:p w:rsidR="00A20C23" w:rsidRPr="00965FB9" w:rsidRDefault="00A20C23" w:rsidP="00BA2461">
            <w:pPr>
              <w:spacing w:after="0" w:line="240" w:lineRule="auto"/>
              <w:rPr>
                <w:rFonts w:ascii="Calibri" w:eastAsia="Times New Roman" w:hAnsi="Calibri" w:cs="Times New Roman"/>
                <w:color w:val="1F3864" w:themeColor="accent5" w:themeShade="80"/>
                <w:lang w:eastAsia="en-IE"/>
              </w:rPr>
            </w:pPr>
            <w:r w:rsidRPr="00965FB9">
              <w:rPr>
                <w:rFonts w:ascii="Calibri" w:eastAsia="Times New Roman" w:hAnsi="Calibri" w:cs="Times New Roman"/>
                <w:color w:val="1F3864" w:themeColor="accent5" w:themeShade="80"/>
                <w:lang w:eastAsia="en-IE"/>
              </w:rPr>
              <w:t xml:space="preserve">Hits to </w:t>
            </w:r>
            <w:r w:rsidR="00A85852">
              <w:rPr>
                <w:rFonts w:ascii="Calibri" w:eastAsia="Times New Roman" w:hAnsi="Calibri" w:cs="Times New Roman"/>
                <w:color w:val="1F3864" w:themeColor="accent5" w:themeShade="80"/>
                <w:lang w:eastAsia="en-IE"/>
              </w:rPr>
              <w:t xml:space="preserve">the </w:t>
            </w:r>
            <w:r w:rsidRPr="00965FB9">
              <w:rPr>
                <w:rFonts w:ascii="Calibri" w:eastAsia="Times New Roman" w:hAnsi="Calibri" w:cs="Times New Roman"/>
                <w:color w:val="1F3864" w:themeColor="accent5" w:themeShade="80"/>
                <w:lang w:eastAsia="en-IE"/>
              </w:rPr>
              <w:t xml:space="preserve">website since </w:t>
            </w:r>
            <w:r w:rsidR="00A85852">
              <w:rPr>
                <w:rFonts w:ascii="Calibri" w:eastAsia="Times New Roman" w:hAnsi="Calibri" w:cs="Times New Roman"/>
                <w:color w:val="1F3864" w:themeColor="accent5" w:themeShade="80"/>
                <w:lang w:eastAsia="en-IE"/>
              </w:rPr>
              <w:t xml:space="preserve">it’s </w:t>
            </w:r>
            <w:r w:rsidRPr="00965FB9">
              <w:rPr>
                <w:rFonts w:ascii="Calibri" w:eastAsia="Times New Roman" w:hAnsi="Calibri" w:cs="Times New Roman"/>
                <w:color w:val="1F3864" w:themeColor="accent5" w:themeShade="80"/>
                <w:lang w:eastAsia="en-IE"/>
              </w:rPr>
              <w:t>launch</w:t>
            </w:r>
            <w:r>
              <w:rPr>
                <w:rFonts w:ascii="Calibri" w:eastAsia="Times New Roman" w:hAnsi="Calibri" w:cs="Times New Roman"/>
                <w:color w:val="1F3864" w:themeColor="accent5" w:themeShade="80"/>
                <w:lang w:eastAsia="en-IE"/>
              </w:rPr>
              <w:t xml:space="preserve"> </w:t>
            </w:r>
          </w:p>
          <w:p w:rsidR="00A20C23" w:rsidRPr="00965FB9" w:rsidRDefault="00A20C23" w:rsidP="00BA2461">
            <w:pPr>
              <w:spacing w:after="0" w:line="240" w:lineRule="auto"/>
              <w:rPr>
                <w:rFonts w:ascii="Calibri" w:eastAsia="Times New Roman" w:hAnsi="Calibri" w:cs="Times New Roman"/>
                <w:color w:val="1F3864" w:themeColor="accent5" w:themeShade="80"/>
                <w:lang w:eastAsia="en-IE"/>
              </w:rPr>
            </w:pPr>
          </w:p>
        </w:tc>
      </w:tr>
      <w:tr w:rsidR="00A20C23" w:rsidRPr="00965FB9" w:rsidTr="005B0CD7">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rsidR="00A20C23" w:rsidRPr="00965FB9" w:rsidRDefault="00A20C23" w:rsidP="00BA2461">
            <w:pPr>
              <w:spacing w:after="0" w:line="240" w:lineRule="auto"/>
              <w:jc w:val="right"/>
              <w:rPr>
                <w:rFonts w:ascii="Calibri" w:eastAsia="Times New Roman" w:hAnsi="Calibri" w:cs="Times New Roman"/>
                <w:b/>
                <w:color w:val="1F3864" w:themeColor="accent5" w:themeShade="80"/>
                <w:lang w:eastAsia="en-IE"/>
              </w:rPr>
            </w:pPr>
            <w:r w:rsidRPr="00965FB9">
              <w:rPr>
                <w:rFonts w:ascii="Calibri" w:eastAsia="Times New Roman" w:hAnsi="Calibri" w:cs="Times New Roman"/>
                <w:b/>
                <w:color w:val="1F3864" w:themeColor="accent5" w:themeShade="80"/>
                <w:lang w:eastAsia="en-IE"/>
              </w:rPr>
              <w:t>1,876</w:t>
            </w:r>
          </w:p>
        </w:tc>
        <w:tc>
          <w:tcPr>
            <w:tcW w:w="6096" w:type="dxa"/>
            <w:tcBorders>
              <w:top w:val="single" w:sz="4" w:space="0" w:color="auto"/>
              <w:left w:val="single" w:sz="4" w:space="0" w:color="auto"/>
              <w:bottom w:val="single" w:sz="4" w:space="0" w:color="auto"/>
              <w:right w:val="single" w:sz="4" w:space="0" w:color="auto"/>
            </w:tcBorders>
            <w:shd w:val="clear" w:color="auto" w:fill="auto"/>
            <w:noWrap/>
            <w:hideMark/>
          </w:tcPr>
          <w:p w:rsidR="00A20C23" w:rsidRPr="00965FB9" w:rsidRDefault="00A20C23" w:rsidP="00BA2461">
            <w:pPr>
              <w:spacing w:after="0" w:line="240" w:lineRule="auto"/>
              <w:rPr>
                <w:rFonts w:ascii="Calibri" w:eastAsia="Times New Roman" w:hAnsi="Calibri" w:cs="Times New Roman"/>
                <w:color w:val="1F3864" w:themeColor="accent5" w:themeShade="80"/>
                <w:lang w:eastAsia="en-IE"/>
              </w:rPr>
            </w:pPr>
            <w:r w:rsidRPr="00965FB9">
              <w:rPr>
                <w:rFonts w:ascii="Calibri" w:eastAsia="Times New Roman" w:hAnsi="Calibri" w:cs="Times New Roman"/>
                <w:color w:val="1F3864" w:themeColor="accent5" w:themeShade="80"/>
                <w:lang w:eastAsia="en-IE"/>
              </w:rPr>
              <w:t>Unique website visitors per month *Average</w:t>
            </w:r>
          </w:p>
          <w:p w:rsidR="00A20C23" w:rsidRPr="00965FB9" w:rsidRDefault="00A20C23" w:rsidP="00BA2461">
            <w:pPr>
              <w:spacing w:after="0" w:line="240" w:lineRule="auto"/>
              <w:rPr>
                <w:rFonts w:ascii="Calibri" w:eastAsia="Times New Roman" w:hAnsi="Calibri" w:cs="Times New Roman"/>
                <w:color w:val="1F3864" w:themeColor="accent5" w:themeShade="80"/>
                <w:lang w:eastAsia="en-IE"/>
              </w:rPr>
            </w:pPr>
          </w:p>
        </w:tc>
      </w:tr>
    </w:tbl>
    <w:p w:rsidR="00A20C23" w:rsidRPr="00A85852" w:rsidRDefault="00A20C23" w:rsidP="00A20C23">
      <w:pPr>
        <w:rPr>
          <w:color w:val="1F3864" w:themeColor="accent5" w:themeShade="80"/>
        </w:rPr>
      </w:pPr>
    </w:p>
    <w:p w:rsidR="00A85852" w:rsidRDefault="00A85852" w:rsidP="00A20C23">
      <w:pPr>
        <w:rPr>
          <w:b/>
          <w:color w:val="0070C0"/>
          <w:sz w:val="24"/>
          <w:szCs w:val="24"/>
        </w:rPr>
      </w:pPr>
      <w:r w:rsidRPr="00965FB9">
        <w:rPr>
          <w:noProof/>
          <w:color w:val="1F3864" w:themeColor="accent5" w:themeShade="80"/>
          <w:lang w:eastAsia="en-IE"/>
        </w:rPr>
        <w:drawing>
          <wp:inline distT="0" distB="0" distL="0" distR="0" wp14:anchorId="5405F9D1" wp14:editId="044DB081">
            <wp:extent cx="4572000" cy="18859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0C23" w:rsidRPr="005B0CD7" w:rsidRDefault="00A20C23" w:rsidP="00A20C23">
      <w:pPr>
        <w:rPr>
          <w:b/>
          <w:color w:val="0070C0"/>
          <w:sz w:val="28"/>
          <w:szCs w:val="28"/>
        </w:rPr>
      </w:pPr>
      <w:r w:rsidRPr="005B0CD7">
        <w:rPr>
          <w:b/>
          <w:color w:val="0070C0"/>
          <w:sz w:val="28"/>
          <w:szCs w:val="28"/>
        </w:rPr>
        <w:t>Summary</w:t>
      </w:r>
    </w:p>
    <w:p w:rsidR="00A20C23" w:rsidRPr="00720380" w:rsidRDefault="00A20C23" w:rsidP="005B0CD7">
      <w:pPr>
        <w:jc w:val="both"/>
        <w:rPr>
          <w:color w:val="002060"/>
          <w:sz w:val="24"/>
          <w:szCs w:val="24"/>
        </w:rPr>
      </w:pPr>
      <w:r w:rsidRPr="00720380">
        <w:rPr>
          <w:color w:val="002060"/>
          <w:sz w:val="24"/>
          <w:szCs w:val="24"/>
        </w:rPr>
        <w:lastRenderedPageBreak/>
        <w:t>Throughout the year we have worked to meet increasing demand for our services from a university that</w:t>
      </w:r>
      <w:r w:rsidR="005B0CD7">
        <w:rPr>
          <w:color w:val="002060"/>
          <w:sz w:val="24"/>
          <w:szCs w:val="24"/>
        </w:rPr>
        <w:t xml:space="preserve"> is expanding all the time. </w:t>
      </w:r>
      <w:r w:rsidRPr="00720380">
        <w:rPr>
          <w:color w:val="002060"/>
          <w:sz w:val="24"/>
          <w:szCs w:val="24"/>
        </w:rPr>
        <w:t>We have worked with the university community and our colleagues in Commercial Revenue Unit to support events ranging from the Trinity Ball to Summer Concert Series and making motion pictures.  We will continue to do that going f</w:t>
      </w:r>
      <w:r w:rsidR="005B0CD7">
        <w:rPr>
          <w:color w:val="002060"/>
          <w:sz w:val="24"/>
          <w:szCs w:val="24"/>
        </w:rPr>
        <w:t>orward.</w:t>
      </w:r>
    </w:p>
    <w:p w:rsidR="00A20C23" w:rsidRDefault="00A20C23" w:rsidP="005B0CD7">
      <w:pPr>
        <w:spacing w:after="0" w:line="240" w:lineRule="auto"/>
        <w:jc w:val="both"/>
        <w:rPr>
          <w:color w:val="002060"/>
          <w:sz w:val="24"/>
          <w:szCs w:val="24"/>
          <w:lang w:val="en-GB"/>
        </w:rPr>
      </w:pPr>
      <w:r>
        <w:rPr>
          <w:color w:val="002060"/>
          <w:sz w:val="24"/>
          <w:szCs w:val="24"/>
          <w:lang w:val="en-GB"/>
        </w:rPr>
        <w:t>We have introduced initiatives to improve the appearance of the campus.</w:t>
      </w:r>
    </w:p>
    <w:p w:rsidR="00A20C23" w:rsidRDefault="00A20C23" w:rsidP="005B0CD7">
      <w:pPr>
        <w:spacing w:after="0" w:line="240" w:lineRule="auto"/>
        <w:jc w:val="both"/>
        <w:rPr>
          <w:color w:val="002060"/>
          <w:sz w:val="24"/>
          <w:szCs w:val="24"/>
          <w:lang w:val="en-GB"/>
        </w:rPr>
      </w:pPr>
    </w:p>
    <w:p w:rsidR="00A20C23" w:rsidRPr="00720380" w:rsidRDefault="00A20C23" w:rsidP="005B0CD7">
      <w:pPr>
        <w:spacing w:after="0" w:line="240" w:lineRule="auto"/>
        <w:jc w:val="both"/>
        <w:rPr>
          <w:color w:val="002060"/>
          <w:sz w:val="24"/>
          <w:szCs w:val="24"/>
        </w:rPr>
      </w:pPr>
      <w:r w:rsidRPr="00720380">
        <w:rPr>
          <w:color w:val="002060"/>
          <w:sz w:val="24"/>
          <w:szCs w:val="24"/>
          <w:lang w:val="en-GB"/>
        </w:rPr>
        <w:t>We have a new website, with a new Service Centre</w:t>
      </w:r>
      <w:r w:rsidR="00692749">
        <w:rPr>
          <w:color w:val="002060"/>
          <w:sz w:val="24"/>
          <w:szCs w:val="24"/>
          <w:lang w:val="en-GB"/>
        </w:rPr>
        <w:t xml:space="preserve"> in 194 Pearse </w:t>
      </w:r>
      <w:r w:rsidR="00592068">
        <w:rPr>
          <w:color w:val="002060"/>
          <w:sz w:val="24"/>
          <w:szCs w:val="24"/>
          <w:lang w:val="en-GB"/>
        </w:rPr>
        <w:t xml:space="preserve">Street </w:t>
      </w:r>
      <w:r w:rsidR="00592068" w:rsidRPr="00720380">
        <w:rPr>
          <w:color w:val="002060"/>
          <w:sz w:val="24"/>
          <w:szCs w:val="24"/>
          <w:lang w:val="en-GB"/>
        </w:rPr>
        <w:t>as</w:t>
      </w:r>
      <w:r w:rsidRPr="00720380">
        <w:rPr>
          <w:color w:val="002060"/>
          <w:sz w:val="24"/>
          <w:szCs w:val="24"/>
          <w:lang w:val="en-GB"/>
        </w:rPr>
        <w:t xml:space="preserve"> a </w:t>
      </w:r>
      <w:r w:rsidRPr="00720380">
        <w:rPr>
          <w:rFonts w:cs="Arial"/>
          <w:color w:val="002060"/>
          <w:sz w:val="24"/>
          <w:szCs w:val="24"/>
          <w:shd w:val="clear" w:color="auto" w:fill="FFFFFF"/>
        </w:rPr>
        <w:t>single point of contact for all our services.</w:t>
      </w:r>
      <w:r>
        <w:rPr>
          <w:rFonts w:cs="Arial"/>
          <w:color w:val="002060"/>
          <w:sz w:val="24"/>
          <w:szCs w:val="24"/>
          <w:shd w:val="clear" w:color="auto" w:fill="FFFFFF"/>
        </w:rPr>
        <w:t xml:space="preserve">  </w:t>
      </w:r>
      <w:r w:rsidRPr="00720380">
        <w:rPr>
          <w:color w:val="002060"/>
          <w:sz w:val="24"/>
          <w:szCs w:val="24"/>
        </w:rPr>
        <w:t>This has allowed</w:t>
      </w:r>
      <w:r>
        <w:rPr>
          <w:color w:val="002060"/>
          <w:sz w:val="24"/>
          <w:szCs w:val="24"/>
        </w:rPr>
        <w:t xml:space="preserve"> </w:t>
      </w:r>
      <w:r w:rsidRPr="00720380">
        <w:rPr>
          <w:color w:val="002060"/>
          <w:sz w:val="24"/>
          <w:szCs w:val="24"/>
        </w:rPr>
        <w:t xml:space="preserve">us to improve and expand our service, bringing it to the community via our Service Desk and our Premises Managers </w:t>
      </w:r>
      <w:r w:rsidRPr="00720380">
        <w:rPr>
          <w:color w:val="002060"/>
          <w:sz w:val="24"/>
          <w:szCs w:val="24"/>
          <w:lang w:val="en-GB"/>
        </w:rPr>
        <w:t>as our primary points of contact</w:t>
      </w:r>
      <w:r w:rsidRPr="00720380">
        <w:rPr>
          <w:color w:val="002060"/>
          <w:sz w:val="24"/>
          <w:szCs w:val="24"/>
        </w:rPr>
        <w:t>, aiming to be the best we can be.</w:t>
      </w:r>
    </w:p>
    <w:p w:rsidR="00A20C23" w:rsidRPr="00720380" w:rsidRDefault="00A20C23" w:rsidP="005B0CD7">
      <w:pPr>
        <w:jc w:val="both"/>
        <w:rPr>
          <w:color w:val="1F497D"/>
          <w:sz w:val="24"/>
          <w:szCs w:val="24"/>
        </w:rPr>
      </w:pPr>
    </w:p>
    <w:p w:rsidR="00A20C23" w:rsidRDefault="00A20C23" w:rsidP="005B0CD7">
      <w:pPr>
        <w:jc w:val="both"/>
        <w:rPr>
          <w:rFonts w:cs="Arial"/>
          <w:color w:val="002060"/>
          <w:lang w:val="en-US"/>
        </w:rPr>
      </w:pPr>
      <w:r w:rsidRPr="00E97E86">
        <w:rPr>
          <w:rFonts w:cs="Arial"/>
          <w:color w:val="002060"/>
          <w:sz w:val="24"/>
          <w:szCs w:val="24"/>
          <w:lang w:val="en-US"/>
        </w:rPr>
        <w:t xml:space="preserve">Through our restructuring we have delivered a new operating model based on service level agreements, designed to protect the university from operational risks, to enhance customer experience, to introduce greater flexibility in service delivery and minimise energy use.  </w:t>
      </w:r>
      <w:r w:rsidRPr="00E97E86">
        <w:rPr>
          <w:rFonts w:cs="Arial"/>
          <w:color w:val="002060"/>
          <w:sz w:val="24"/>
          <w:szCs w:val="24"/>
          <w:lang w:val="en-US"/>
        </w:rPr>
        <w:br/>
        <w:t>Premises Managers were appointed in July 2016 so 16/17 was the first year of their operation in the new structure.</w:t>
      </w:r>
      <w:r w:rsidRPr="00E97E86">
        <w:rPr>
          <w:rFonts w:cs="Arial"/>
          <w:color w:val="002060"/>
          <w:sz w:val="24"/>
          <w:szCs w:val="24"/>
          <w:lang w:val="en-US"/>
        </w:rPr>
        <w:br/>
        <w:t>Premises teams have been established, bringing together over 300 front line staff who previously worked in either the Buildings Office, Housekeeping, or Attendant Services to form Premises Teams with new reporting structures</w:t>
      </w:r>
      <w:r>
        <w:rPr>
          <w:rFonts w:cs="Arial"/>
          <w:color w:val="002060"/>
          <w:lang w:val="en-US"/>
        </w:rPr>
        <w:t xml:space="preserve">.  </w:t>
      </w:r>
    </w:p>
    <w:p w:rsidR="00A20C23" w:rsidRPr="005A378B" w:rsidRDefault="00A20C23" w:rsidP="00A20C23">
      <w:pPr>
        <w:rPr>
          <w:rFonts w:cs="Arial"/>
          <w:color w:val="002060"/>
          <w:sz w:val="24"/>
          <w:szCs w:val="24"/>
          <w:lang w:val="en-US"/>
        </w:rPr>
      </w:pPr>
      <w:r w:rsidRPr="005A378B">
        <w:rPr>
          <w:rFonts w:cs="Arial"/>
          <w:color w:val="002060"/>
          <w:sz w:val="24"/>
          <w:szCs w:val="24"/>
          <w:lang w:val="en-US"/>
        </w:rPr>
        <w:t>We have led the development of a number of significant capital projects and supported planning for future projects and for the university’s estates masterplan.</w:t>
      </w:r>
    </w:p>
    <w:p w:rsidR="00A20C23" w:rsidRPr="005B0CD7" w:rsidRDefault="00A20C23" w:rsidP="00A20C23">
      <w:pPr>
        <w:rPr>
          <w:rFonts w:cs="Arial"/>
          <w:b/>
          <w:color w:val="0070C0"/>
          <w:sz w:val="28"/>
          <w:szCs w:val="28"/>
          <w:lang w:val="en-US"/>
        </w:rPr>
      </w:pPr>
      <w:r w:rsidRPr="005B0CD7">
        <w:rPr>
          <w:rFonts w:cs="Arial"/>
          <w:b/>
          <w:color w:val="0070C0"/>
          <w:sz w:val="28"/>
          <w:szCs w:val="28"/>
          <w:lang w:val="en-US"/>
        </w:rPr>
        <w:t>In 2017 /18 we will</w:t>
      </w:r>
      <w:r w:rsidR="005B0CD7" w:rsidRPr="005B0CD7">
        <w:rPr>
          <w:rFonts w:cs="Arial"/>
          <w:b/>
          <w:color w:val="0070C0"/>
          <w:sz w:val="28"/>
          <w:szCs w:val="28"/>
          <w:lang w:val="en-US"/>
        </w:rPr>
        <w:t>:</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lastRenderedPageBreak/>
        <w:t>Progress additional residences at Trinity Hall Dartry</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t>Commence design on E3 Learning Foundry</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t>Undertake the Arts Building Refresh project</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t>Undertake the first stage of the Library / Trinity Visitor Experience</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t>Continue to look for ways to increase the stock of student accommodation.</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t>Work to advance further development projects such as TTEC, Cancer Institute, and we will develop recently acquired Sports Facilities at Iveagh Grounds Crumlin.</w:t>
      </w:r>
    </w:p>
    <w:p w:rsidR="00A20C23" w:rsidRDefault="00A20C23" w:rsidP="00A20C23">
      <w:pPr>
        <w:pStyle w:val="ListParagraph"/>
        <w:numPr>
          <w:ilvl w:val="0"/>
          <w:numId w:val="5"/>
        </w:numPr>
        <w:spacing w:line="240" w:lineRule="auto"/>
        <w:rPr>
          <w:color w:val="002060"/>
          <w:sz w:val="24"/>
          <w:szCs w:val="24"/>
        </w:rPr>
      </w:pPr>
      <w:r w:rsidRPr="0025580A">
        <w:rPr>
          <w:color w:val="002060"/>
          <w:sz w:val="24"/>
          <w:szCs w:val="24"/>
        </w:rPr>
        <w:t>Implement the first phase of our Integrated Workplace Management System</w:t>
      </w:r>
    </w:p>
    <w:p w:rsidR="00A20C23" w:rsidRPr="0025580A" w:rsidRDefault="00A20C23" w:rsidP="00A20C23">
      <w:pPr>
        <w:pStyle w:val="ListParagraph"/>
        <w:numPr>
          <w:ilvl w:val="0"/>
          <w:numId w:val="5"/>
        </w:numPr>
        <w:spacing w:line="240" w:lineRule="auto"/>
        <w:rPr>
          <w:color w:val="002060"/>
          <w:sz w:val="24"/>
          <w:szCs w:val="24"/>
        </w:rPr>
      </w:pPr>
      <w:r w:rsidRPr="0025580A">
        <w:rPr>
          <w:color w:val="002060"/>
          <w:sz w:val="24"/>
          <w:szCs w:val="24"/>
        </w:rPr>
        <w:t>Continue and expand our electrical vehicle and equipment trials.</w:t>
      </w:r>
    </w:p>
    <w:p w:rsidR="00A20C23" w:rsidRPr="00FA6A9A" w:rsidRDefault="00A20C23" w:rsidP="00A20C23">
      <w:pPr>
        <w:pStyle w:val="ListParagraph"/>
        <w:numPr>
          <w:ilvl w:val="0"/>
          <w:numId w:val="5"/>
        </w:numPr>
        <w:spacing w:line="240" w:lineRule="auto"/>
        <w:rPr>
          <w:color w:val="002060"/>
          <w:sz w:val="24"/>
          <w:szCs w:val="24"/>
        </w:rPr>
      </w:pPr>
      <w:r w:rsidRPr="00FA6A9A">
        <w:rPr>
          <w:color w:val="002060"/>
          <w:sz w:val="24"/>
          <w:szCs w:val="24"/>
        </w:rPr>
        <w:t xml:space="preserve">Continue our tests aimed at replacing and increasing bicycle parking facilities </w:t>
      </w:r>
    </w:p>
    <w:p w:rsidR="00A20C23" w:rsidRDefault="00A20C23" w:rsidP="00A20C23">
      <w:pPr>
        <w:pStyle w:val="ListParagraph"/>
        <w:numPr>
          <w:ilvl w:val="0"/>
          <w:numId w:val="5"/>
        </w:numPr>
        <w:spacing w:line="240" w:lineRule="auto"/>
        <w:rPr>
          <w:color w:val="002060"/>
          <w:sz w:val="24"/>
          <w:szCs w:val="24"/>
        </w:rPr>
      </w:pPr>
      <w:r w:rsidRPr="00FA6A9A">
        <w:rPr>
          <w:color w:val="002060"/>
          <w:sz w:val="24"/>
          <w:szCs w:val="24"/>
        </w:rPr>
        <w:t>Revert to Board for approval of updated policies on after-hours access to buildings and lone working, supported by comprehensive guidance documentation.</w:t>
      </w:r>
    </w:p>
    <w:p w:rsidR="00592068" w:rsidRDefault="002A33FE" w:rsidP="00A20C23">
      <w:pPr>
        <w:pStyle w:val="ListParagraph"/>
        <w:numPr>
          <w:ilvl w:val="0"/>
          <w:numId w:val="5"/>
        </w:numPr>
        <w:spacing w:line="240" w:lineRule="auto"/>
        <w:rPr>
          <w:color w:val="002060"/>
          <w:sz w:val="24"/>
          <w:szCs w:val="24"/>
        </w:rPr>
      </w:pPr>
      <w:r>
        <w:rPr>
          <w:color w:val="002060"/>
          <w:sz w:val="24"/>
          <w:szCs w:val="24"/>
        </w:rPr>
        <w:t xml:space="preserve">Support </w:t>
      </w:r>
      <w:r w:rsidRPr="00FA6A9A">
        <w:rPr>
          <w:color w:val="002060"/>
          <w:sz w:val="24"/>
          <w:szCs w:val="24"/>
        </w:rPr>
        <w:t>Sustainability policy and progress Trinity’s aim to be the first Irish member of the International Sustainable Colleges</w:t>
      </w:r>
      <w:r>
        <w:rPr>
          <w:color w:val="002060"/>
          <w:sz w:val="24"/>
          <w:szCs w:val="24"/>
        </w:rPr>
        <w:t xml:space="preserve"> Network ( ISCN)</w:t>
      </w:r>
    </w:p>
    <w:p w:rsidR="00592068" w:rsidRDefault="00592068" w:rsidP="00592068">
      <w:pPr>
        <w:pBdr>
          <w:bottom w:val="single" w:sz="6" w:space="1" w:color="auto"/>
        </w:pBdr>
        <w:spacing w:line="240" w:lineRule="auto"/>
        <w:rPr>
          <w:i/>
          <w:color w:val="002060"/>
          <w:sz w:val="24"/>
          <w:szCs w:val="24"/>
        </w:rPr>
      </w:pPr>
    </w:p>
    <w:p w:rsidR="00592068" w:rsidRDefault="00592068" w:rsidP="00592068">
      <w:pPr>
        <w:pBdr>
          <w:bottom w:val="single" w:sz="6" w:space="1" w:color="auto"/>
        </w:pBdr>
        <w:spacing w:line="240" w:lineRule="auto"/>
        <w:rPr>
          <w:i/>
          <w:color w:val="002060"/>
          <w:sz w:val="24"/>
          <w:szCs w:val="24"/>
        </w:rPr>
      </w:pPr>
      <w:r w:rsidRPr="00592068">
        <w:rPr>
          <w:i/>
          <w:color w:val="002060"/>
          <w:sz w:val="24"/>
          <w:szCs w:val="24"/>
        </w:rPr>
        <w:t>Through these activities we will provide additional and better facilities for our community, enhance the visitor experience</w:t>
      </w:r>
      <w:r w:rsidR="002A33FE">
        <w:rPr>
          <w:i/>
          <w:color w:val="002060"/>
          <w:sz w:val="24"/>
          <w:szCs w:val="24"/>
        </w:rPr>
        <w:t xml:space="preserve"> and </w:t>
      </w:r>
      <w:r w:rsidR="002A33FE" w:rsidRPr="00592068">
        <w:rPr>
          <w:i/>
          <w:color w:val="002060"/>
          <w:sz w:val="24"/>
          <w:szCs w:val="24"/>
        </w:rPr>
        <w:t>contribute</w:t>
      </w:r>
      <w:r w:rsidRPr="00592068">
        <w:rPr>
          <w:i/>
          <w:color w:val="002060"/>
          <w:sz w:val="24"/>
          <w:szCs w:val="24"/>
        </w:rPr>
        <w:t xml:space="preserve"> towards commercial activity and income.  We will enhance further Trinity’s reputation as a beautiful campus that will attract the highest quality staff and students and </w:t>
      </w:r>
      <w:r w:rsidR="002A33FE">
        <w:rPr>
          <w:i/>
          <w:color w:val="002060"/>
          <w:sz w:val="24"/>
          <w:szCs w:val="24"/>
        </w:rPr>
        <w:t>increased numbers of visitors.  W</w:t>
      </w:r>
      <w:r w:rsidRPr="00592068">
        <w:rPr>
          <w:i/>
          <w:color w:val="002060"/>
          <w:sz w:val="24"/>
          <w:szCs w:val="24"/>
        </w:rPr>
        <w:t>e will develop Trinity as an exemplar member of the International Sustainable Colleges Network.</w:t>
      </w:r>
    </w:p>
    <w:p w:rsidR="002A33FE" w:rsidRPr="00592068" w:rsidRDefault="002A33FE" w:rsidP="00592068">
      <w:pPr>
        <w:pBdr>
          <w:bottom w:val="single" w:sz="6" w:space="1" w:color="auto"/>
        </w:pBdr>
        <w:spacing w:line="240" w:lineRule="auto"/>
        <w:rPr>
          <w:i/>
          <w:color w:val="002060"/>
          <w:sz w:val="24"/>
          <w:szCs w:val="24"/>
        </w:rPr>
      </w:pPr>
    </w:p>
    <w:p w:rsidR="00A20C23" w:rsidRDefault="00A20C23" w:rsidP="00A20C23"/>
    <w:p w:rsidR="00A20C23" w:rsidRDefault="00A20C23" w:rsidP="00A20C23"/>
    <w:p w:rsidR="00A20C23" w:rsidRDefault="00A20C23" w:rsidP="00A20C23"/>
    <w:p w:rsidR="00CB53BF" w:rsidRDefault="00CB53BF"/>
    <w:sectPr w:rsidR="00CB53B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39" w:rsidRDefault="00B45A39">
      <w:pPr>
        <w:spacing w:after="0" w:line="240" w:lineRule="auto"/>
      </w:pPr>
      <w:r>
        <w:separator/>
      </w:r>
    </w:p>
  </w:endnote>
  <w:endnote w:type="continuationSeparator" w:id="0">
    <w:p w:rsidR="00B45A39" w:rsidRDefault="00B4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51968"/>
      <w:docPartObj>
        <w:docPartGallery w:val="Page Numbers (Bottom of Page)"/>
        <w:docPartUnique/>
      </w:docPartObj>
    </w:sdtPr>
    <w:sdtEndPr>
      <w:rPr>
        <w:noProof/>
      </w:rPr>
    </w:sdtEndPr>
    <w:sdtContent>
      <w:p w:rsidR="006F7CA2" w:rsidRDefault="002A33FE">
        <w:pPr>
          <w:pStyle w:val="Footer"/>
          <w:jc w:val="center"/>
        </w:pPr>
        <w:r>
          <w:fldChar w:fldCharType="begin"/>
        </w:r>
        <w:r>
          <w:instrText xml:space="preserve"> PAGE   \* MERGEFORMAT </w:instrText>
        </w:r>
        <w:r>
          <w:fldChar w:fldCharType="separate"/>
        </w:r>
        <w:r w:rsidR="00BE35A0">
          <w:rPr>
            <w:noProof/>
          </w:rPr>
          <w:t>1</w:t>
        </w:r>
        <w:r>
          <w:rPr>
            <w:noProof/>
          </w:rPr>
          <w:fldChar w:fldCharType="end"/>
        </w:r>
      </w:p>
    </w:sdtContent>
  </w:sdt>
  <w:p w:rsidR="006F7CA2" w:rsidRDefault="00B4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39" w:rsidRDefault="00B45A39">
      <w:pPr>
        <w:spacing w:after="0" w:line="240" w:lineRule="auto"/>
      </w:pPr>
      <w:r>
        <w:separator/>
      </w:r>
    </w:p>
  </w:footnote>
  <w:footnote w:type="continuationSeparator" w:id="0">
    <w:p w:rsidR="00B45A39" w:rsidRDefault="00B45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129"/>
    <w:multiLevelType w:val="hybridMultilevel"/>
    <w:tmpl w:val="C7128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EE55E9"/>
    <w:multiLevelType w:val="hybridMultilevel"/>
    <w:tmpl w:val="47A02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742A3E"/>
    <w:multiLevelType w:val="hybridMultilevel"/>
    <w:tmpl w:val="D94835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C7A01DE"/>
    <w:multiLevelType w:val="hybridMultilevel"/>
    <w:tmpl w:val="88D82C92"/>
    <w:lvl w:ilvl="0" w:tplc="5982577A">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AB1E9D"/>
    <w:multiLevelType w:val="hybridMultilevel"/>
    <w:tmpl w:val="4C387306"/>
    <w:lvl w:ilvl="0" w:tplc="5982577A">
      <w:start w:val="1"/>
      <w:numFmt w:val="bullet"/>
      <w:lvlText w:val="•"/>
      <w:lvlJc w:val="left"/>
      <w:pPr>
        <w:tabs>
          <w:tab w:val="num" w:pos="720"/>
        </w:tabs>
        <w:ind w:left="720" w:hanging="360"/>
      </w:pPr>
      <w:rPr>
        <w:rFonts w:ascii="Arial" w:hAnsi="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4E4DA1"/>
    <w:multiLevelType w:val="hybridMultilevel"/>
    <w:tmpl w:val="A07679B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6B2E173C"/>
    <w:multiLevelType w:val="hybridMultilevel"/>
    <w:tmpl w:val="0D6A03E4"/>
    <w:lvl w:ilvl="0" w:tplc="5982577A">
      <w:start w:val="1"/>
      <w:numFmt w:val="bullet"/>
      <w:lvlText w:val="•"/>
      <w:lvlJc w:val="left"/>
      <w:pPr>
        <w:tabs>
          <w:tab w:val="num" w:pos="720"/>
        </w:tabs>
        <w:ind w:left="720" w:hanging="360"/>
      </w:pPr>
      <w:rPr>
        <w:rFonts w:ascii="Arial" w:hAnsi="Arial" w:hint="default"/>
      </w:rPr>
    </w:lvl>
    <w:lvl w:ilvl="1" w:tplc="736C5684" w:tentative="1">
      <w:start w:val="1"/>
      <w:numFmt w:val="bullet"/>
      <w:lvlText w:val="•"/>
      <w:lvlJc w:val="left"/>
      <w:pPr>
        <w:tabs>
          <w:tab w:val="num" w:pos="1440"/>
        </w:tabs>
        <w:ind w:left="1440" w:hanging="360"/>
      </w:pPr>
      <w:rPr>
        <w:rFonts w:ascii="Arial" w:hAnsi="Arial" w:hint="default"/>
      </w:rPr>
    </w:lvl>
    <w:lvl w:ilvl="2" w:tplc="97F2C9C4" w:tentative="1">
      <w:start w:val="1"/>
      <w:numFmt w:val="bullet"/>
      <w:lvlText w:val="•"/>
      <w:lvlJc w:val="left"/>
      <w:pPr>
        <w:tabs>
          <w:tab w:val="num" w:pos="2160"/>
        </w:tabs>
        <w:ind w:left="2160" w:hanging="360"/>
      </w:pPr>
      <w:rPr>
        <w:rFonts w:ascii="Arial" w:hAnsi="Arial" w:hint="default"/>
      </w:rPr>
    </w:lvl>
    <w:lvl w:ilvl="3" w:tplc="137AB136" w:tentative="1">
      <w:start w:val="1"/>
      <w:numFmt w:val="bullet"/>
      <w:lvlText w:val="•"/>
      <w:lvlJc w:val="left"/>
      <w:pPr>
        <w:tabs>
          <w:tab w:val="num" w:pos="2880"/>
        </w:tabs>
        <w:ind w:left="2880" w:hanging="360"/>
      </w:pPr>
      <w:rPr>
        <w:rFonts w:ascii="Arial" w:hAnsi="Arial" w:hint="default"/>
      </w:rPr>
    </w:lvl>
    <w:lvl w:ilvl="4" w:tplc="F8580468" w:tentative="1">
      <w:start w:val="1"/>
      <w:numFmt w:val="bullet"/>
      <w:lvlText w:val="•"/>
      <w:lvlJc w:val="left"/>
      <w:pPr>
        <w:tabs>
          <w:tab w:val="num" w:pos="3600"/>
        </w:tabs>
        <w:ind w:left="3600" w:hanging="360"/>
      </w:pPr>
      <w:rPr>
        <w:rFonts w:ascii="Arial" w:hAnsi="Arial" w:hint="default"/>
      </w:rPr>
    </w:lvl>
    <w:lvl w:ilvl="5" w:tplc="673CF448" w:tentative="1">
      <w:start w:val="1"/>
      <w:numFmt w:val="bullet"/>
      <w:lvlText w:val="•"/>
      <w:lvlJc w:val="left"/>
      <w:pPr>
        <w:tabs>
          <w:tab w:val="num" w:pos="4320"/>
        </w:tabs>
        <w:ind w:left="4320" w:hanging="360"/>
      </w:pPr>
      <w:rPr>
        <w:rFonts w:ascii="Arial" w:hAnsi="Arial" w:hint="default"/>
      </w:rPr>
    </w:lvl>
    <w:lvl w:ilvl="6" w:tplc="327646A8" w:tentative="1">
      <w:start w:val="1"/>
      <w:numFmt w:val="bullet"/>
      <w:lvlText w:val="•"/>
      <w:lvlJc w:val="left"/>
      <w:pPr>
        <w:tabs>
          <w:tab w:val="num" w:pos="5040"/>
        </w:tabs>
        <w:ind w:left="5040" w:hanging="360"/>
      </w:pPr>
      <w:rPr>
        <w:rFonts w:ascii="Arial" w:hAnsi="Arial" w:hint="default"/>
      </w:rPr>
    </w:lvl>
    <w:lvl w:ilvl="7" w:tplc="2AC4E6CA" w:tentative="1">
      <w:start w:val="1"/>
      <w:numFmt w:val="bullet"/>
      <w:lvlText w:val="•"/>
      <w:lvlJc w:val="left"/>
      <w:pPr>
        <w:tabs>
          <w:tab w:val="num" w:pos="5760"/>
        </w:tabs>
        <w:ind w:left="5760" w:hanging="360"/>
      </w:pPr>
      <w:rPr>
        <w:rFonts w:ascii="Arial" w:hAnsi="Arial" w:hint="default"/>
      </w:rPr>
    </w:lvl>
    <w:lvl w:ilvl="8" w:tplc="59AA5C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ED30E4"/>
    <w:multiLevelType w:val="hybridMultilevel"/>
    <w:tmpl w:val="B6CE7F52"/>
    <w:lvl w:ilvl="0" w:tplc="18090001">
      <w:start w:val="1"/>
      <w:numFmt w:val="bullet"/>
      <w:lvlText w:val=""/>
      <w:lvlJc w:val="left"/>
      <w:pPr>
        <w:tabs>
          <w:tab w:val="num" w:pos="720"/>
        </w:tabs>
        <w:ind w:left="720" w:hanging="360"/>
      </w:pPr>
      <w:rPr>
        <w:rFonts w:ascii="Symbol" w:hAnsi="Symbol" w:hint="default"/>
      </w:rPr>
    </w:lvl>
    <w:lvl w:ilvl="1" w:tplc="0460486E" w:tentative="1">
      <w:start w:val="1"/>
      <w:numFmt w:val="bullet"/>
      <w:lvlText w:val=""/>
      <w:lvlJc w:val="left"/>
      <w:pPr>
        <w:tabs>
          <w:tab w:val="num" w:pos="1440"/>
        </w:tabs>
        <w:ind w:left="1440" w:hanging="360"/>
      </w:pPr>
      <w:rPr>
        <w:rFonts w:ascii="Wingdings" w:hAnsi="Wingdings" w:hint="default"/>
      </w:rPr>
    </w:lvl>
    <w:lvl w:ilvl="2" w:tplc="0E1ED402" w:tentative="1">
      <w:start w:val="1"/>
      <w:numFmt w:val="bullet"/>
      <w:lvlText w:val=""/>
      <w:lvlJc w:val="left"/>
      <w:pPr>
        <w:tabs>
          <w:tab w:val="num" w:pos="2160"/>
        </w:tabs>
        <w:ind w:left="2160" w:hanging="360"/>
      </w:pPr>
      <w:rPr>
        <w:rFonts w:ascii="Wingdings" w:hAnsi="Wingdings" w:hint="default"/>
      </w:rPr>
    </w:lvl>
    <w:lvl w:ilvl="3" w:tplc="EBF47D38" w:tentative="1">
      <w:start w:val="1"/>
      <w:numFmt w:val="bullet"/>
      <w:lvlText w:val=""/>
      <w:lvlJc w:val="left"/>
      <w:pPr>
        <w:tabs>
          <w:tab w:val="num" w:pos="2880"/>
        </w:tabs>
        <w:ind w:left="2880" w:hanging="360"/>
      </w:pPr>
      <w:rPr>
        <w:rFonts w:ascii="Wingdings" w:hAnsi="Wingdings" w:hint="default"/>
      </w:rPr>
    </w:lvl>
    <w:lvl w:ilvl="4" w:tplc="6BE6D32A" w:tentative="1">
      <w:start w:val="1"/>
      <w:numFmt w:val="bullet"/>
      <w:lvlText w:val=""/>
      <w:lvlJc w:val="left"/>
      <w:pPr>
        <w:tabs>
          <w:tab w:val="num" w:pos="3600"/>
        </w:tabs>
        <w:ind w:left="3600" w:hanging="360"/>
      </w:pPr>
      <w:rPr>
        <w:rFonts w:ascii="Wingdings" w:hAnsi="Wingdings" w:hint="default"/>
      </w:rPr>
    </w:lvl>
    <w:lvl w:ilvl="5" w:tplc="72B87C62" w:tentative="1">
      <w:start w:val="1"/>
      <w:numFmt w:val="bullet"/>
      <w:lvlText w:val=""/>
      <w:lvlJc w:val="left"/>
      <w:pPr>
        <w:tabs>
          <w:tab w:val="num" w:pos="4320"/>
        </w:tabs>
        <w:ind w:left="4320" w:hanging="360"/>
      </w:pPr>
      <w:rPr>
        <w:rFonts w:ascii="Wingdings" w:hAnsi="Wingdings" w:hint="default"/>
      </w:rPr>
    </w:lvl>
    <w:lvl w:ilvl="6" w:tplc="4CCA6A8C" w:tentative="1">
      <w:start w:val="1"/>
      <w:numFmt w:val="bullet"/>
      <w:lvlText w:val=""/>
      <w:lvlJc w:val="left"/>
      <w:pPr>
        <w:tabs>
          <w:tab w:val="num" w:pos="5040"/>
        </w:tabs>
        <w:ind w:left="5040" w:hanging="360"/>
      </w:pPr>
      <w:rPr>
        <w:rFonts w:ascii="Wingdings" w:hAnsi="Wingdings" w:hint="default"/>
      </w:rPr>
    </w:lvl>
    <w:lvl w:ilvl="7" w:tplc="1BAAD342" w:tentative="1">
      <w:start w:val="1"/>
      <w:numFmt w:val="bullet"/>
      <w:lvlText w:val=""/>
      <w:lvlJc w:val="left"/>
      <w:pPr>
        <w:tabs>
          <w:tab w:val="num" w:pos="5760"/>
        </w:tabs>
        <w:ind w:left="5760" w:hanging="360"/>
      </w:pPr>
      <w:rPr>
        <w:rFonts w:ascii="Wingdings" w:hAnsi="Wingdings" w:hint="default"/>
      </w:rPr>
    </w:lvl>
    <w:lvl w:ilvl="8" w:tplc="41920D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177BCB"/>
    <w:multiLevelType w:val="hybridMultilevel"/>
    <w:tmpl w:val="AA668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3"/>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23"/>
    <w:rsid w:val="002A33FE"/>
    <w:rsid w:val="0036685F"/>
    <w:rsid w:val="003E3204"/>
    <w:rsid w:val="00592068"/>
    <w:rsid w:val="005B0CD7"/>
    <w:rsid w:val="00692749"/>
    <w:rsid w:val="00907AC6"/>
    <w:rsid w:val="009A7849"/>
    <w:rsid w:val="00A20C23"/>
    <w:rsid w:val="00A85852"/>
    <w:rsid w:val="00AD3F0E"/>
    <w:rsid w:val="00B45A39"/>
    <w:rsid w:val="00BE35A0"/>
    <w:rsid w:val="00CB53BF"/>
    <w:rsid w:val="00CD26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4852C-6218-4627-AC97-900FA1F9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C23"/>
    <w:pPr>
      <w:ind w:left="720"/>
      <w:contextualSpacing/>
    </w:pPr>
  </w:style>
  <w:style w:type="paragraph" w:styleId="NoSpacing">
    <w:name w:val="No Spacing"/>
    <w:uiPriority w:val="1"/>
    <w:qFormat/>
    <w:rsid w:val="00A20C23"/>
    <w:pPr>
      <w:spacing w:after="0" w:line="240" w:lineRule="auto"/>
    </w:pPr>
    <w:rPr>
      <w:rFonts w:eastAsiaTheme="minorEastAsia"/>
      <w:sz w:val="21"/>
      <w:szCs w:val="21"/>
    </w:rPr>
  </w:style>
  <w:style w:type="table" w:styleId="TableGrid">
    <w:name w:val="Table Grid"/>
    <w:basedOn w:val="TableNormal"/>
    <w:uiPriority w:val="39"/>
    <w:rsid w:val="00A2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0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23"/>
  </w:style>
  <w:style w:type="paragraph" w:styleId="BalloonText">
    <w:name w:val="Balloon Text"/>
    <w:basedOn w:val="Normal"/>
    <w:link w:val="BalloonTextChar"/>
    <w:uiPriority w:val="99"/>
    <w:semiHidden/>
    <w:unhideWhenUsed/>
    <w:rsid w:val="00AD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mangan\AppData\Local\Microsoft\Windows\Temporary%20Internet%20Files\Content.Outlook\2BK0WO6W\Trinity%20College%20Monthly%20Report%20August%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US"/>
              <a:t>Waste Type Summary</a:t>
            </a:r>
          </a:p>
        </c:rich>
      </c:tx>
      <c:overlay val="0"/>
    </c:title>
    <c:autoTitleDeleted val="0"/>
    <c:plotArea>
      <c:layout/>
      <c:barChart>
        <c:barDir val="col"/>
        <c:grouping val="clustered"/>
        <c:varyColors val="0"/>
        <c:ser>
          <c:idx val="0"/>
          <c:order val="0"/>
          <c:tx>
            <c:strRef>
              <c:f>'Waste Type Summary'!$A$6</c:f>
              <c:strCache>
                <c:ptCount val="1"/>
                <c:pt idx="0">
                  <c:v>Biodegradable Kitchen&amp;Canteen Waste</c:v>
                </c:pt>
              </c:strCache>
            </c:strRef>
          </c:tx>
          <c:invertIfNegative val="0"/>
          <c:cat>
            <c:strRef>
              <c:f>'Waste Type Summary'!$B$5</c:f>
              <c:strCache>
                <c:ptCount val="1"/>
                <c:pt idx="0">
                  <c:v>Sum of Total weight</c:v>
                </c:pt>
              </c:strCache>
            </c:strRef>
          </c:cat>
          <c:val>
            <c:numRef>
              <c:f>'Waste Type Summary'!$B$6</c:f>
              <c:numCache>
                <c:formatCode>0.000</c:formatCode>
                <c:ptCount val="1"/>
                <c:pt idx="0">
                  <c:v>11.788499999999996</c:v>
                </c:pt>
              </c:numCache>
            </c:numRef>
          </c:val>
        </c:ser>
        <c:ser>
          <c:idx val="1"/>
          <c:order val="1"/>
          <c:tx>
            <c:strRef>
              <c:f>'Waste Type Summary'!$A$7</c:f>
              <c:strCache>
                <c:ptCount val="1"/>
                <c:pt idx="0">
                  <c:v>C&amp;I Dry Mixed</c:v>
                </c:pt>
              </c:strCache>
            </c:strRef>
          </c:tx>
          <c:invertIfNegative val="0"/>
          <c:cat>
            <c:strRef>
              <c:f>'Waste Type Summary'!$B$5</c:f>
              <c:strCache>
                <c:ptCount val="1"/>
                <c:pt idx="0">
                  <c:v>Sum of Total weight</c:v>
                </c:pt>
              </c:strCache>
            </c:strRef>
          </c:cat>
          <c:val>
            <c:numRef>
              <c:f>'Waste Type Summary'!$B$7</c:f>
              <c:numCache>
                <c:formatCode>0.000</c:formatCode>
                <c:ptCount val="1"/>
                <c:pt idx="0">
                  <c:v>14.280000000000001</c:v>
                </c:pt>
              </c:numCache>
            </c:numRef>
          </c:val>
        </c:ser>
        <c:ser>
          <c:idx val="2"/>
          <c:order val="2"/>
          <c:tx>
            <c:strRef>
              <c:f>'Waste Type Summary'!$A$8</c:f>
              <c:strCache>
                <c:ptCount val="1"/>
                <c:pt idx="0">
                  <c:v>Cardboard Packaging</c:v>
                </c:pt>
              </c:strCache>
            </c:strRef>
          </c:tx>
          <c:invertIfNegative val="0"/>
          <c:cat>
            <c:strRef>
              <c:f>'Waste Type Summary'!$B$5</c:f>
              <c:strCache>
                <c:ptCount val="1"/>
                <c:pt idx="0">
                  <c:v>Sum of Total weight</c:v>
                </c:pt>
              </c:strCache>
            </c:strRef>
          </c:cat>
          <c:val>
            <c:numRef>
              <c:f>'Waste Type Summary'!$B$8</c:f>
              <c:numCache>
                <c:formatCode>0.000</c:formatCode>
                <c:ptCount val="1"/>
                <c:pt idx="0">
                  <c:v>2.323</c:v>
                </c:pt>
              </c:numCache>
            </c:numRef>
          </c:val>
        </c:ser>
        <c:ser>
          <c:idx val="3"/>
          <c:order val="3"/>
          <c:tx>
            <c:strRef>
              <c:f>'Waste Type Summary'!$A$9</c:f>
              <c:strCache>
                <c:ptCount val="1"/>
                <c:pt idx="0">
                  <c:v>DRY MIXED RECYCLABLES</c:v>
                </c:pt>
              </c:strCache>
            </c:strRef>
          </c:tx>
          <c:invertIfNegative val="0"/>
          <c:cat>
            <c:strRef>
              <c:f>'Waste Type Summary'!$B$5</c:f>
              <c:strCache>
                <c:ptCount val="1"/>
                <c:pt idx="0">
                  <c:v>Sum of Total weight</c:v>
                </c:pt>
              </c:strCache>
            </c:strRef>
          </c:cat>
          <c:val>
            <c:numRef>
              <c:f>'Waste Type Summary'!$B$9</c:f>
              <c:numCache>
                <c:formatCode>0.000</c:formatCode>
                <c:ptCount val="1"/>
                <c:pt idx="0">
                  <c:v>7.5880333333333381</c:v>
                </c:pt>
              </c:numCache>
            </c:numRef>
          </c:val>
        </c:ser>
        <c:ser>
          <c:idx val="4"/>
          <c:order val="4"/>
          <c:tx>
            <c:strRef>
              <c:f>'Waste Type Summary'!$A$10</c:f>
              <c:strCache>
                <c:ptCount val="1"/>
                <c:pt idx="0">
                  <c:v>Glass</c:v>
                </c:pt>
              </c:strCache>
            </c:strRef>
          </c:tx>
          <c:invertIfNegative val="0"/>
          <c:cat>
            <c:strRef>
              <c:f>'Waste Type Summary'!$B$5</c:f>
              <c:strCache>
                <c:ptCount val="1"/>
                <c:pt idx="0">
                  <c:v>Sum of Total weight</c:v>
                </c:pt>
              </c:strCache>
            </c:strRef>
          </c:cat>
          <c:val>
            <c:numRef>
              <c:f>'Waste Type Summary'!$B$10</c:f>
              <c:numCache>
                <c:formatCode>0.000</c:formatCode>
                <c:ptCount val="1"/>
                <c:pt idx="0">
                  <c:v>37.690000000000026</c:v>
                </c:pt>
              </c:numCache>
            </c:numRef>
          </c:val>
        </c:ser>
        <c:ser>
          <c:idx val="5"/>
          <c:order val="5"/>
          <c:tx>
            <c:strRef>
              <c:f>'Waste Type Summary'!$A$11</c:f>
              <c:strCache>
                <c:ptCount val="1"/>
                <c:pt idx="0">
                  <c:v>Green Biogradable Waste</c:v>
                </c:pt>
              </c:strCache>
            </c:strRef>
          </c:tx>
          <c:invertIfNegative val="0"/>
          <c:cat>
            <c:strRef>
              <c:f>'Waste Type Summary'!$B$5</c:f>
              <c:strCache>
                <c:ptCount val="1"/>
                <c:pt idx="0">
                  <c:v>Sum of Total weight</c:v>
                </c:pt>
              </c:strCache>
            </c:strRef>
          </c:cat>
          <c:val>
            <c:numRef>
              <c:f>'Waste Type Summary'!$B$11</c:f>
              <c:numCache>
                <c:formatCode>0.000</c:formatCode>
                <c:ptCount val="1"/>
                <c:pt idx="0">
                  <c:v>1.1400000000000001</c:v>
                </c:pt>
              </c:numCache>
            </c:numRef>
          </c:val>
        </c:ser>
        <c:ser>
          <c:idx val="6"/>
          <c:order val="6"/>
          <c:tx>
            <c:strRef>
              <c:f>'Waste Type Summary'!$A$12</c:f>
              <c:strCache>
                <c:ptCount val="1"/>
                <c:pt idx="0">
                  <c:v>Mixed Packaging</c:v>
                </c:pt>
              </c:strCache>
            </c:strRef>
          </c:tx>
          <c:invertIfNegative val="0"/>
          <c:cat>
            <c:strRef>
              <c:f>'Waste Type Summary'!$B$5</c:f>
              <c:strCache>
                <c:ptCount val="1"/>
                <c:pt idx="0">
                  <c:v>Sum of Total weight</c:v>
                </c:pt>
              </c:strCache>
            </c:strRef>
          </c:cat>
          <c:val>
            <c:numRef>
              <c:f>'Waste Type Summary'!$B$12</c:f>
              <c:numCache>
                <c:formatCode>0.000</c:formatCode>
                <c:ptCount val="1"/>
                <c:pt idx="0">
                  <c:v>0.35599999999999998</c:v>
                </c:pt>
              </c:numCache>
            </c:numRef>
          </c:val>
        </c:ser>
        <c:ser>
          <c:idx val="7"/>
          <c:order val="7"/>
          <c:tx>
            <c:strRef>
              <c:f>'Waste Type Summary'!$A$13</c:f>
              <c:strCache>
                <c:ptCount val="1"/>
                <c:pt idx="0">
                  <c:v>MSW Municipal Mixed</c:v>
                </c:pt>
              </c:strCache>
            </c:strRef>
          </c:tx>
          <c:invertIfNegative val="0"/>
          <c:cat>
            <c:strRef>
              <c:f>'Waste Type Summary'!$B$5</c:f>
              <c:strCache>
                <c:ptCount val="1"/>
                <c:pt idx="0">
                  <c:v>Sum of Total weight</c:v>
                </c:pt>
              </c:strCache>
            </c:strRef>
          </c:cat>
          <c:val>
            <c:numRef>
              <c:f>'Waste Type Summary'!$B$13</c:f>
              <c:numCache>
                <c:formatCode>0.000</c:formatCode>
                <c:ptCount val="1"/>
                <c:pt idx="0">
                  <c:v>68.63623076923075</c:v>
                </c:pt>
              </c:numCache>
            </c:numRef>
          </c:val>
        </c:ser>
        <c:ser>
          <c:idx val="8"/>
          <c:order val="8"/>
          <c:tx>
            <c:strRef>
              <c:f>'Waste Type Summary'!$A$14</c:f>
              <c:strCache>
                <c:ptCount val="1"/>
                <c:pt idx="0">
                  <c:v>RECY Paper</c:v>
                </c:pt>
              </c:strCache>
            </c:strRef>
          </c:tx>
          <c:invertIfNegative val="0"/>
          <c:cat>
            <c:strRef>
              <c:f>'Waste Type Summary'!$B$5</c:f>
              <c:strCache>
                <c:ptCount val="1"/>
                <c:pt idx="0">
                  <c:v>Sum of Total weight</c:v>
                </c:pt>
              </c:strCache>
            </c:strRef>
          </c:cat>
          <c:val>
            <c:numRef>
              <c:f>'Waste Type Summary'!$B$14</c:f>
              <c:numCache>
                <c:formatCode>0.000</c:formatCode>
                <c:ptCount val="1"/>
                <c:pt idx="0">
                  <c:v>11.202000000000004</c:v>
                </c:pt>
              </c:numCache>
            </c:numRef>
          </c:val>
        </c:ser>
        <c:ser>
          <c:idx val="9"/>
          <c:order val="9"/>
          <c:tx>
            <c:strRef>
              <c:f>'Waste Type Summary'!$A$15</c:f>
              <c:strCache>
                <c:ptCount val="1"/>
                <c:pt idx="0">
                  <c:v>Steel</c:v>
                </c:pt>
              </c:strCache>
            </c:strRef>
          </c:tx>
          <c:invertIfNegative val="0"/>
          <c:cat>
            <c:strRef>
              <c:f>'Waste Type Summary'!$B$5</c:f>
              <c:strCache>
                <c:ptCount val="1"/>
                <c:pt idx="0">
                  <c:v>Sum of Total weight</c:v>
                </c:pt>
              </c:strCache>
            </c:strRef>
          </c:cat>
          <c:val>
            <c:numRef>
              <c:f>'Waste Type Summary'!$B$15</c:f>
              <c:numCache>
                <c:formatCode>0.000</c:formatCode>
                <c:ptCount val="1"/>
                <c:pt idx="0">
                  <c:v>1.75</c:v>
                </c:pt>
              </c:numCache>
            </c:numRef>
          </c:val>
        </c:ser>
        <c:ser>
          <c:idx val="10"/>
          <c:order val="10"/>
          <c:tx>
            <c:strRef>
              <c:f>'Waste Type Summary'!$A$16</c:f>
              <c:strCache>
                <c:ptCount val="1"/>
                <c:pt idx="0">
                  <c:v>Wood</c:v>
                </c:pt>
              </c:strCache>
            </c:strRef>
          </c:tx>
          <c:invertIfNegative val="0"/>
          <c:cat>
            <c:strRef>
              <c:f>'Waste Type Summary'!$B$5</c:f>
              <c:strCache>
                <c:ptCount val="1"/>
                <c:pt idx="0">
                  <c:v>Sum of Total weight</c:v>
                </c:pt>
              </c:strCache>
            </c:strRef>
          </c:cat>
          <c:val>
            <c:numRef>
              <c:f>'Waste Type Summary'!$B$16</c:f>
              <c:numCache>
                <c:formatCode>0.000</c:formatCode>
                <c:ptCount val="1"/>
                <c:pt idx="0">
                  <c:v>3.2800000000000002</c:v>
                </c:pt>
              </c:numCache>
            </c:numRef>
          </c:val>
        </c:ser>
        <c:ser>
          <c:idx val="11"/>
          <c:order val="11"/>
          <c:tx>
            <c:strRef>
              <c:f>'Waste Type Summary'!$A$17</c:f>
              <c:strCache>
                <c:ptCount val="1"/>
                <c:pt idx="0">
                  <c:v>Grand Total</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'Waste Type Summary'!$B$5</c:f>
              <c:strCache>
                <c:ptCount val="1"/>
                <c:pt idx="0">
                  <c:v>Sum of Total weight</c:v>
                </c:pt>
              </c:strCache>
            </c:strRef>
          </c:cat>
          <c:val>
            <c:numRef>
              <c:f>'Waste Type Summary'!$B$17</c:f>
              <c:numCache>
                <c:formatCode>0.000</c:formatCode>
                <c:ptCount val="1"/>
                <c:pt idx="0">
                  <c:v>160.03376410256411</c:v>
                </c:pt>
              </c:numCache>
            </c:numRef>
          </c:val>
        </c:ser>
        <c:dLbls>
          <c:showLegendKey val="0"/>
          <c:showVal val="0"/>
          <c:showCatName val="0"/>
          <c:showSerName val="0"/>
          <c:showPercent val="0"/>
          <c:showBubbleSize val="0"/>
        </c:dLbls>
        <c:gapWidth val="150"/>
        <c:axId val="663759504"/>
        <c:axId val="663755024"/>
      </c:barChart>
      <c:catAx>
        <c:axId val="663759504"/>
        <c:scaling>
          <c:orientation val="minMax"/>
        </c:scaling>
        <c:delete val="0"/>
        <c:axPos val="b"/>
        <c:numFmt formatCode="General" sourceLinked="0"/>
        <c:majorTickMark val="out"/>
        <c:minorTickMark val="none"/>
        <c:tickLblPos val="nextTo"/>
        <c:crossAx val="663755024"/>
        <c:crosses val="autoZero"/>
        <c:auto val="1"/>
        <c:lblAlgn val="ctr"/>
        <c:lblOffset val="100"/>
        <c:noMultiLvlLbl val="0"/>
      </c:catAx>
      <c:valAx>
        <c:axId val="663755024"/>
        <c:scaling>
          <c:orientation val="minMax"/>
        </c:scaling>
        <c:delete val="0"/>
        <c:axPos val="l"/>
        <c:majorGridlines/>
        <c:numFmt formatCode="0.000" sourceLinked="1"/>
        <c:majorTickMark val="out"/>
        <c:minorTickMark val="none"/>
        <c:tickLblPos val="nextTo"/>
        <c:crossAx val="6637595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Top 10 E&amp;F</a:t>
            </a:r>
            <a:r>
              <a:rPr lang="en-US" baseline="0"/>
              <a:t> </a:t>
            </a:r>
            <a:r>
              <a:rPr lang="en-US"/>
              <a:t>Website Pages Viewed</a:t>
            </a:r>
          </a:p>
        </c:rich>
      </c:tx>
      <c:overlay val="0"/>
    </c:title>
    <c:autoTitleDeleted val="0"/>
    <c:plotArea>
      <c:layout/>
      <c:pieChart>
        <c:varyColors val="1"/>
        <c:ser>
          <c:idx val="0"/>
          <c:order val="0"/>
          <c:tx>
            <c:strRef>
              <c:f>Sheet2!$B$2:$B$3</c:f>
              <c:strCache>
                <c:ptCount val="1"/>
                <c:pt idx="0">
                  <c:v>Top 10 Pages  Viewed</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Sheet2!$A$4:$A$13</c:f>
              <c:strCache>
                <c:ptCount val="10"/>
                <c:pt idx="0">
                  <c:v>Main page</c:v>
                </c:pt>
                <c:pt idx="1">
                  <c:v>Contact Details</c:v>
                </c:pt>
                <c:pt idx="2">
                  <c:v>Travel and Parking</c:v>
                </c:pt>
                <c:pt idx="3">
                  <c:v>Health-and-Safety</c:v>
                </c:pt>
                <c:pt idx="4">
                  <c:v>Campus Services</c:v>
                </c:pt>
                <c:pt idx="5">
                  <c:v>Services</c:v>
                </c:pt>
                <c:pt idx="6">
                  <c:v>A-Z</c:v>
                </c:pt>
                <c:pt idx="7">
                  <c:v>Safety-training</c:v>
                </c:pt>
                <c:pt idx="8">
                  <c:v>Insurance</c:v>
                </c:pt>
                <c:pt idx="9">
                  <c:v>TOTAL VIEWS</c:v>
                </c:pt>
              </c:strCache>
            </c:strRef>
          </c:cat>
          <c:val>
            <c:numRef>
              <c:f>Sheet2!$C$4:$C$12</c:f>
              <c:numCache>
                <c:formatCode>0.00%</c:formatCode>
                <c:ptCount val="9"/>
                <c:pt idx="0">
                  <c:v>0.44121456324651032</c:v>
                </c:pt>
                <c:pt idx="1">
                  <c:v>0.10461936969348108</c:v>
                </c:pt>
                <c:pt idx="2">
                  <c:v>8.50482083753058E-2</c:v>
                </c:pt>
                <c:pt idx="3">
                  <c:v>8.2745718808461655E-2</c:v>
                </c:pt>
                <c:pt idx="4">
                  <c:v>6.7779536623974679E-2</c:v>
                </c:pt>
                <c:pt idx="5">
                  <c:v>6.087206792344222E-2</c:v>
                </c:pt>
                <c:pt idx="6">
                  <c:v>5.4971938408404086E-2</c:v>
                </c:pt>
                <c:pt idx="7">
                  <c:v>5.2957260037415459E-2</c:v>
                </c:pt>
                <c:pt idx="8">
                  <c:v>4.9791336883004751E-2</c:v>
                </c:pt>
              </c:numCache>
            </c:numRef>
          </c:val>
        </c:ser>
        <c:ser>
          <c:idx val="1"/>
          <c:order val="1"/>
          <c:tx>
            <c:strRef>
              <c:f>Sheet2!$C$2:$C$3</c:f>
              <c:strCache>
                <c:ptCount val="1"/>
                <c:pt idx="0">
                  <c:v>Top 10 Pages  Percentage</c:v>
                </c:pt>
              </c:strCache>
            </c:strRef>
          </c:tx>
          <c:explosion val="25"/>
          <c:cat>
            <c:strRef>
              <c:f>Sheet2!$A$4:$A$13</c:f>
              <c:strCache>
                <c:ptCount val="10"/>
                <c:pt idx="0">
                  <c:v>Main page</c:v>
                </c:pt>
                <c:pt idx="1">
                  <c:v>Contact Details</c:v>
                </c:pt>
                <c:pt idx="2">
                  <c:v>Travel and Parking</c:v>
                </c:pt>
                <c:pt idx="3">
                  <c:v>Health-and-Safety</c:v>
                </c:pt>
                <c:pt idx="4">
                  <c:v>Campus Services</c:v>
                </c:pt>
                <c:pt idx="5">
                  <c:v>Services</c:v>
                </c:pt>
                <c:pt idx="6">
                  <c:v>A-Z</c:v>
                </c:pt>
                <c:pt idx="7">
                  <c:v>Safety-training</c:v>
                </c:pt>
                <c:pt idx="8">
                  <c:v>Insurance</c:v>
                </c:pt>
                <c:pt idx="9">
                  <c:v>TOTAL VIEWS</c:v>
                </c:pt>
              </c:strCache>
            </c:strRef>
          </c:cat>
          <c:val>
            <c:numRef>
              <c:f>Sheet2!$C$4:$C$13</c:f>
              <c:numCache>
                <c:formatCode>0.00%</c:formatCode>
                <c:ptCount val="10"/>
                <c:pt idx="0">
                  <c:v>0.44121456324651032</c:v>
                </c:pt>
                <c:pt idx="1">
                  <c:v>0.10461936969348108</c:v>
                </c:pt>
                <c:pt idx="2">
                  <c:v>8.50482083753058E-2</c:v>
                </c:pt>
                <c:pt idx="3">
                  <c:v>8.2745718808461655E-2</c:v>
                </c:pt>
                <c:pt idx="4">
                  <c:v>6.7779536623974679E-2</c:v>
                </c:pt>
                <c:pt idx="5">
                  <c:v>6.087206792344222E-2</c:v>
                </c:pt>
                <c:pt idx="6">
                  <c:v>5.4971938408404086E-2</c:v>
                </c:pt>
                <c:pt idx="7">
                  <c:v>5.2957260037415459E-2</c:v>
                </c:pt>
                <c:pt idx="8">
                  <c:v>4.9791336883004751E-2</c:v>
                </c:pt>
                <c:pt idx="9">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Trinity College Dublin</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2</cp:revision>
  <dcterms:created xsi:type="dcterms:W3CDTF">2018-02-16T11:53:00Z</dcterms:created>
  <dcterms:modified xsi:type="dcterms:W3CDTF">2018-02-16T11:53:00Z</dcterms:modified>
</cp:coreProperties>
</file>