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87393" w14:textId="77777777" w:rsidR="00E87BFA" w:rsidRPr="007E63AE" w:rsidRDefault="00A2457E" w:rsidP="003179FC">
      <w:pPr>
        <w:spacing w:after="0" w:line="240" w:lineRule="auto"/>
        <w:jc w:val="both"/>
        <w:rPr>
          <w:sz w:val="24"/>
          <w:szCs w:val="24"/>
        </w:rPr>
      </w:pPr>
      <w:bookmarkStart w:id="0" w:name="_GoBack"/>
      <w:bookmarkEnd w:id="0"/>
      <w:r w:rsidRPr="007E63AE">
        <w:rPr>
          <w:rFonts w:eastAsia="MS Mincho" w:cs="Times"/>
          <w:noProof/>
          <w:sz w:val="24"/>
          <w:szCs w:val="24"/>
          <w:lang w:eastAsia="en-IE"/>
        </w:rPr>
        <w:drawing>
          <wp:anchor distT="0" distB="0" distL="114300" distR="114300" simplePos="0" relativeHeight="251659264" behindDoc="1" locked="0" layoutInCell="0" allowOverlap="1" wp14:anchorId="51F4160A" wp14:editId="1BFE6D34">
            <wp:simplePos x="0" y="0"/>
            <wp:positionH relativeFrom="column">
              <wp:posOffset>-533400</wp:posOffset>
            </wp:positionH>
            <wp:positionV relativeFrom="paragraph">
              <wp:posOffset>-508000</wp:posOffset>
            </wp:positionV>
            <wp:extent cx="6972300" cy="793115"/>
            <wp:effectExtent l="0" t="0" r="0" b="6985"/>
            <wp:wrapNone/>
            <wp:docPr id="1" name="Picture 1" descr="43157_TCD-le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43157_TCD-lett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72300" cy="793115"/>
                    </a:xfrm>
                    <a:prstGeom prst="rect">
                      <a:avLst/>
                    </a:prstGeom>
                    <a:noFill/>
                  </pic:spPr>
                </pic:pic>
              </a:graphicData>
            </a:graphic>
            <wp14:sizeRelH relativeFrom="page">
              <wp14:pctWidth>0</wp14:pctWidth>
            </wp14:sizeRelH>
            <wp14:sizeRelV relativeFrom="page">
              <wp14:pctHeight>0</wp14:pctHeight>
            </wp14:sizeRelV>
          </wp:anchor>
        </w:drawing>
      </w:r>
    </w:p>
    <w:p w14:paraId="18067871" w14:textId="77777777" w:rsidR="00A2457E" w:rsidRPr="007E63AE" w:rsidRDefault="00A2457E" w:rsidP="003179FC">
      <w:pPr>
        <w:pStyle w:val="Title"/>
        <w:spacing w:after="0"/>
        <w:jc w:val="both"/>
        <w:rPr>
          <w:rFonts w:asciiTheme="minorHAnsi" w:eastAsia="Times New Roman" w:hAnsiTheme="minorHAnsi"/>
          <w:sz w:val="24"/>
          <w:szCs w:val="24"/>
          <w:lang w:val="en-US"/>
        </w:rPr>
      </w:pPr>
      <w:r w:rsidRPr="007E63AE">
        <w:rPr>
          <w:rFonts w:asciiTheme="minorHAnsi" w:eastAsia="Times New Roman" w:hAnsiTheme="minorHAnsi"/>
          <w:sz w:val="24"/>
          <w:szCs w:val="24"/>
          <w:lang w:val="en-US"/>
        </w:rPr>
        <w:t>NEW INFORMATION ON TRINITY COLLEGE DUBLIN DARE ENTRY 2014</w:t>
      </w:r>
    </w:p>
    <w:p w14:paraId="7B0AF0E1" w14:textId="77777777" w:rsidR="003179FC" w:rsidRDefault="003179FC" w:rsidP="003179FC">
      <w:pPr>
        <w:tabs>
          <w:tab w:val="left" w:pos="1380"/>
        </w:tabs>
        <w:spacing w:after="0" w:line="240" w:lineRule="auto"/>
        <w:rPr>
          <w:sz w:val="24"/>
          <w:szCs w:val="24"/>
        </w:rPr>
      </w:pPr>
    </w:p>
    <w:p w14:paraId="1E3EC085" w14:textId="34B83797" w:rsidR="000D1574" w:rsidRPr="007E63AE" w:rsidRDefault="00A2457E" w:rsidP="003179FC">
      <w:pPr>
        <w:tabs>
          <w:tab w:val="left" w:pos="1380"/>
        </w:tabs>
        <w:spacing w:after="0" w:line="240" w:lineRule="auto"/>
        <w:rPr>
          <w:sz w:val="24"/>
          <w:szCs w:val="24"/>
        </w:rPr>
      </w:pPr>
      <w:r w:rsidRPr="007E63AE">
        <w:rPr>
          <w:sz w:val="24"/>
          <w:szCs w:val="24"/>
        </w:rPr>
        <w:t>Trinity College Dublin</w:t>
      </w:r>
      <w:r w:rsidR="00C16E5E" w:rsidRPr="007E63AE">
        <w:rPr>
          <w:sz w:val="24"/>
          <w:szCs w:val="24"/>
        </w:rPr>
        <w:t xml:space="preserve"> (TCD)</w:t>
      </w:r>
      <w:r w:rsidRPr="007E63AE">
        <w:rPr>
          <w:sz w:val="24"/>
          <w:szCs w:val="24"/>
        </w:rPr>
        <w:t xml:space="preserve"> </w:t>
      </w:r>
      <w:r w:rsidR="00941366" w:rsidRPr="007E63AE">
        <w:rPr>
          <w:sz w:val="24"/>
          <w:szCs w:val="24"/>
        </w:rPr>
        <w:t xml:space="preserve">is </w:t>
      </w:r>
      <w:r w:rsidRPr="007E63AE">
        <w:rPr>
          <w:sz w:val="24"/>
          <w:szCs w:val="24"/>
        </w:rPr>
        <w:t>announc</w:t>
      </w:r>
      <w:r w:rsidR="00941366" w:rsidRPr="007E63AE">
        <w:rPr>
          <w:sz w:val="24"/>
          <w:szCs w:val="24"/>
        </w:rPr>
        <w:t>ing</w:t>
      </w:r>
      <w:r w:rsidR="007D65A0" w:rsidRPr="007E63AE">
        <w:rPr>
          <w:sz w:val="24"/>
          <w:szCs w:val="24"/>
        </w:rPr>
        <w:t xml:space="preserve"> a </w:t>
      </w:r>
      <w:r w:rsidR="0030090B" w:rsidRPr="007E63AE">
        <w:rPr>
          <w:sz w:val="24"/>
          <w:szCs w:val="24"/>
        </w:rPr>
        <w:t>change in</w:t>
      </w:r>
      <w:r w:rsidRPr="007E63AE">
        <w:rPr>
          <w:sz w:val="24"/>
          <w:szCs w:val="24"/>
        </w:rPr>
        <w:t xml:space="preserve"> policy that will prioritise admissions for students with sensory and physical disabilities </w:t>
      </w:r>
      <w:r w:rsidR="00573030" w:rsidRPr="007E63AE">
        <w:rPr>
          <w:sz w:val="24"/>
          <w:szCs w:val="24"/>
        </w:rPr>
        <w:t xml:space="preserve">applying for a Trinity College </w:t>
      </w:r>
      <w:r w:rsidR="00B40C42" w:rsidRPr="007E63AE">
        <w:rPr>
          <w:sz w:val="24"/>
          <w:szCs w:val="24"/>
        </w:rPr>
        <w:t xml:space="preserve">place </w:t>
      </w:r>
      <w:r w:rsidRPr="007E63AE">
        <w:rPr>
          <w:sz w:val="24"/>
          <w:szCs w:val="24"/>
        </w:rPr>
        <w:t xml:space="preserve">through the </w:t>
      </w:r>
      <w:r w:rsidR="00573030" w:rsidRPr="007E63AE">
        <w:rPr>
          <w:sz w:val="24"/>
          <w:szCs w:val="24"/>
        </w:rPr>
        <w:t xml:space="preserve">national </w:t>
      </w:r>
      <w:r w:rsidRPr="007E63AE">
        <w:rPr>
          <w:sz w:val="24"/>
          <w:szCs w:val="24"/>
        </w:rPr>
        <w:t>Disability Access Route to Education (DARE</w:t>
      </w:r>
      <w:r w:rsidR="00355339" w:rsidRPr="007E63AE">
        <w:rPr>
          <w:sz w:val="24"/>
          <w:szCs w:val="24"/>
        </w:rPr>
        <w:t xml:space="preserve">). </w:t>
      </w:r>
      <w:r w:rsidR="0030090B" w:rsidRPr="007E63AE">
        <w:rPr>
          <w:sz w:val="24"/>
          <w:szCs w:val="24"/>
        </w:rPr>
        <w:t>Effectively, this change</w:t>
      </w:r>
      <w:r w:rsidR="00355339" w:rsidRPr="007E63AE">
        <w:rPr>
          <w:sz w:val="24"/>
          <w:szCs w:val="24"/>
        </w:rPr>
        <w:t xml:space="preserve"> will mean that applicants with sensory or physical disabilities, who are DARE eligible and meet minimum entry and course subject requirements, may be offered a place on a reduced points basis through the DARE scheme</w:t>
      </w:r>
      <w:r w:rsidR="0030090B" w:rsidRPr="007E63AE">
        <w:rPr>
          <w:sz w:val="24"/>
          <w:szCs w:val="24"/>
        </w:rPr>
        <w:t>,</w:t>
      </w:r>
      <w:r w:rsidR="00355339" w:rsidRPr="007E63AE">
        <w:rPr>
          <w:sz w:val="24"/>
          <w:szCs w:val="24"/>
        </w:rPr>
        <w:t xml:space="preserve"> ahead of all other DARE eligible students</w:t>
      </w:r>
      <w:r w:rsidR="007D65A0" w:rsidRPr="007E63AE">
        <w:rPr>
          <w:sz w:val="24"/>
          <w:szCs w:val="24"/>
        </w:rPr>
        <w:t>.</w:t>
      </w:r>
      <w:r w:rsidR="00172574" w:rsidRPr="007E63AE">
        <w:rPr>
          <w:sz w:val="24"/>
          <w:szCs w:val="24"/>
        </w:rPr>
        <w:t xml:space="preserve"> This policy has been developed in response to the continuing low numbers of students with sensory and physical disabilities participating in </w:t>
      </w:r>
      <w:r w:rsidR="003179FC">
        <w:rPr>
          <w:sz w:val="24"/>
          <w:szCs w:val="24"/>
        </w:rPr>
        <w:t>Trinity College</w:t>
      </w:r>
      <w:r w:rsidR="007D65A0" w:rsidRPr="007E63AE">
        <w:rPr>
          <w:sz w:val="24"/>
          <w:szCs w:val="24"/>
        </w:rPr>
        <w:t xml:space="preserve"> and </w:t>
      </w:r>
      <w:r w:rsidR="00172574" w:rsidRPr="007E63AE">
        <w:rPr>
          <w:sz w:val="24"/>
          <w:szCs w:val="24"/>
        </w:rPr>
        <w:t>third level education.</w:t>
      </w:r>
    </w:p>
    <w:p w14:paraId="256824C6" w14:textId="77777777" w:rsidR="003179FC" w:rsidRDefault="003179FC" w:rsidP="003179FC">
      <w:pPr>
        <w:tabs>
          <w:tab w:val="left" w:pos="1380"/>
        </w:tabs>
        <w:spacing w:after="0" w:line="240" w:lineRule="auto"/>
        <w:rPr>
          <w:sz w:val="24"/>
          <w:szCs w:val="24"/>
        </w:rPr>
      </w:pPr>
    </w:p>
    <w:p w14:paraId="2A2C72C7" w14:textId="3CAB3F03" w:rsidR="00C35A8F" w:rsidRPr="007E63AE" w:rsidRDefault="00573030" w:rsidP="003179FC">
      <w:pPr>
        <w:tabs>
          <w:tab w:val="left" w:pos="1380"/>
        </w:tabs>
        <w:spacing w:after="0" w:line="240" w:lineRule="auto"/>
        <w:rPr>
          <w:sz w:val="24"/>
          <w:szCs w:val="24"/>
        </w:rPr>
      </w:pPr>
      <w:r w:rsidRPr="007E63AE">
        <w:rPr>
          <w:sz w:val="24"/>
          <w:szCs w:val="24"/>
        </w:rPr>
        <w:t xml:space="preserve">The numbers of students with sensory and physical disabilities progressing from second level education to University is significantly below the numbers expected. </w:t>
      </w:r>
      <w:r w:rsidR="00BE15AF" w:rsidRPr="007E63AE">
        <w:rPr>
          <w:sz w:val="24"/>
          <w:szCs w:val="24"/>
        </w:rPr>
        <w:t>For example, in 2010, the number of applications of students with sensory and physical disabilities to Higher Education was seven times less than non</w:t>
      </w:r>
      <w:r w:rsidR="00BC6CCE" w:rsidRPr="007E63AE">
        <w:rPr>
          <w:sz w:val="24"/>
          <w:szCs w:val="24"/>
        </w:rPr>
        <w:t>-</w:t>
      </w:r>
      <w:r w:rsidR="00BE15AF" w:rsidRPr="007E63AE">
        <w:rPr>
          <w:sz w:val="24"/>
          <w:szCs w:val="24"/>
        </w:rPr>
        <w:t xml:space="preserve">disabled school leavers. </w:t>
      </w:r>
      <w:r w:rsidR="003179FC">
        <w:rPr>
          <w:sz w:val="24"/>
          <w:szCs w:val="24"/>
        </w:rPr>
        <w:t xml:space="preserve">  In 2013</w:t>
      </w:r>
      <w:r w:rsidR="0015108C">
        <w:rPr>
          <w:sz w:val="24"/>
          <w:szCs w:val="24"/>
        </w:rPr>
        <w:t>,</w:t>
      </w:r>
      <w:r w:rsidR="003179FC">
        <w:rPr>
          <w:sz w:val="24"/>
          <w:szCs w:val="24"/>
        </w:rPr>
        <w:t xml:space="preserve"> </w:t>
      </w:r>
      <w:r w:rsidR="006B3605" w:rsidRPr="007E63AE">
        <w:rPr>
          <w:sz w:val="24"/>
          <w:szCs w:val="24"/>
        </w:rPr>
        <w:t xml:space="preserve">only 11 </w:t>
      </w:r>
      <w:r w:rsidR="003179FC">
        <w:rPr>
          <w:sz w:val="24"/>
          <w:szCs w:val="24"/>
        </w:rPr>
        <w:t xml:space="preserve">applicants </w:t>
      </w:r>
      <w:r w:rsidR="006B3605" w:rsidRPr="007E63AE">
        <w:rPr>
          <w:sz w:val="24"/>
          <w:szCs w:val="24"/>
        </w:rPr>
        <w:t>with physical or sensory disabilities registered with the Disability Service in</w:t>
      </w:r>
      <w:r w:rsidR="00BE15AF" w:rsidRPr="007E63AE">
        <w:rPr>
          <w:sz w:val="24"/>
          <w:szCs w:val="24"/>
        </w:rPr>
        <w:t xml:space="preserve"> Trinity</w:t>
      </w:r>
      <w:r w:rsidR="003179FC">
        <w:rPr>
          <w:sz w:val="24"/>
          <w:szCs w:val="24"/>
        </w:rPr>
        <w:t xml:space="preserve">, </w:t>
      </w:r>
      <w:r w:rsidR="0015108C">
        <w:rPr>
          <w:sz w:val="24"/>
          <w:szCs w:val="24"/>
        </w:rPr>
        <w:t>representing 7% of the 151 new</w:t>
      </w:r>
      <w:r w:rsidR="003179FC">
        <w:rPr>
          <w:sz w:val="24"/>
          <w:szCs w:val="24"/>
        </w:rPr>
        <w:t xml:space="preserve"> entrants to Trinity.  </w:t>
      </w:r>
      <w:r w:rsidR="00C35A8F" w:rsidRPr="007E63AE">
        <w:rPr>
          <w:sz w:val="24"/>
          <w:szCs w:val="24"/>
        </w:rPr>
        <w:t xml:space="preserve"> </w:t>
      </w:r>
    </w:p>
    <w:p w14:paraId="27578025" w14:textId="77777777" w:rsidR="003179FC" w:rsidRDefault="003179FC" w:rsidP="003179FC">
      <w:pPr>
        <w:tabs>
          <w:tab w:val="left" w:pos="1380"/>
        </w:tabs>
        <w:spacing w:after="0" w:line="240" w:lineRule="auto"/>
        <w:rPr>
          <w:sz w:val="24"/>
          <w:szCs w:val="24"/>
        </w:rPr>
      </w:pPr>
    </w:p>
    <w:p w14:paraId="060A8550" w14:textId="359AC27C" w:rsidR="00573030" w:rsidRPr="007E63AE" w:rsidRDefault="00573030" w:rsidP="003179FC">
      <w:pPr>
        <w:tabs>
          <w:tab w:val="left" w:pos="1380"/>
        </w:tabs>
        <w:spacing w:after="0" w:line="240" w:lineRule="auto"/>
        <w:rPr>
          <w:sz w:val="24"/>
          <w:szCs w:val="24"/>
        </w:rPr>
      </w:pPr>
      <w:r w:rsidRPr="007E63AE">
        <w:rPr>
          <w:sz w:val="24"/>
          <w:szCs w:val="24"/>
        </w:rPr>
        <w:t xml:space="preserve">The </w:t>
      </w:r>
      <w:hyperlink r:id="rId9" w:history="1">
        <w:r w:rsidRPr="0015108C">
          <w:rPr>
            <w:rStyle w:val="Hyperlink"/>
            <w:sz w:val="24"/>
            <w:szCs w:val="24"/>
          </w:rPr>
          <w:t>Trinity College Access Plan 2009-2013</w:t>
        </w:r>
      </w:hyperlink>
      <w:r w:rsidRPr="007E63AE">
        <w:rPr>
          <w:sz w:val="24"/>
          <w:szCs w:val="24"/>
        </w:rPr>
        <w:t xml:space="preserve"> has set a specific target of a 10% increase in students with a disability (excluding specific learning difficulties)</w:t>
      </w:r>
      <w:r w:rsidR="00172574" w:rsidRPr="007E63AE">
        <w:rPr>
          <w:sz w:val="24"/>
          <w:szCs w:val="24"/>
        </w:rPr>
        <w:t>,</w:t>
      </w:r>
      <w:r w:rsidRPr="007E63AE">
        <w:rPr>
          <w:sz w:val="24"/>
          <w:szCs w:val="24"/>
        </w:rPr>
        <w:t xml:space="preserve"> and College is also working towards the </w:t>
      </w:r>
      <w:hyperlink r:id="rId10" w:history="1">
        <w:r w:rsidRPr="0015108C">
          <w:rPr>
            <w:rStyle w:val="Hyperlink"/>
            <w:sz w:val="24"/>
            <w:szCs w:val="24"/>
          </w:rPr>
          <w:t xml:space="preserve">Higher Education Authority </w:t>
        </w:r>
        <w:r w:rsidR="0015108C" w:rsidRPr="0015108C">
          <w:rPr>
            <w:rStyle w:val="Hyperlink"/>
            <w:sz w:val="24"/>
            <w:szCs w:val="24"/>
          </w:rPr>
          <w:t xml:space="preserve">National </w:t>
        </w:r>
        <w:r w:rsidRPr="0015108C">
          <w:rPr>
            <w:rStyle w:val="Hyperlink"/>
            <w:sz w:val="24"/>
            <w:szCs w:val="24"/>
          </w:rPr>
          <w:t>Access Plan</w:t>
        </w:r>
      </w:hyperlink>
      <w:r w:rsidRPr="007E63AE">
        <w:rPr>
          <w:sz w:val="24"/>
          <w:szCs w:val="24"/>
        </w:rPr>
        <w:t xml:space="preserve"> </w:t>
      </w:r>
      <w:r w:rsidR="000D1574" w:rsidRPr="007E63AE">
        <w:rPr>
          <w:sz w:val="24"/>
          <w:szCs w:val="24"/>
        </w:rPr>
        <w:t>of doubling</w:t>
      </w:r>
      <w:r w:rsidRPr="007E63AE">
        <w:rPr>
          <w:sz w:val="24"/>
          <w:szCs w:val="24"/>
        </w:rPr>
        <w:t xml:space="preserve"> by 2013 the number of students in higher education with sensory, physical and multiple disabilities.</w:t>
      </w:r>
      <w:r w:rsidR="00A129EA" w:rsidRPr="007E63AE">
        <w:rPr>
          <w:sz w:val="24"/>
          <w:szCs w:val="24"/>
        </w:rPr>
        <w:t xml:space="preserve"> Furthermore, Trinity College will strive</w:t>
      </w:r>
      <w:r w:rsidR="000D1574" w:rsidRPr="007E63AE">
        <w:rPr>
          <w:sz w:val="24"/>
          <w:szCs w:val="24"/>
        </w:rPr>
        <w:t xml:space="preserve"> to achieve</w:t>
      </w:r>
      <w:r w:rsidRPr="007E63AE">
        <w:rPr>
          <w:sz w:val="24"/>
          <w:szCs w:val="24"/>
        </w:rPr>
        <w:t xml:space="preserve"> </w:t>
      </w:r>
      <w:r w:rsidR="00172574" w:rsidRPr="007E63AE">
        <w:rPr>
          <w:sz w:val="24"/>
          <w:szCs w:val="24"/>
        </w:rPr>
        <w:t xml:space="preserve">objective 5.2 of the </w:t>
      </w:r>
      <w:r w:rsidRPr="007E63AE">
        <w:rPr>
          <w:sz w:val="24"/>
          <w:szCs w:val="24"/>
        </w:rPr>
        <w:t>HEA compact Institu</w:t>
      </w:r>
      <w:r w:rsidR="00172574" w:rsidRPr="007E63AE">
        <w:rPr>
          <w:sz w:val="24"/>
          <w:szCs w:val="24"/>
        </w:rPr>
        <w:t>tional Objectives (2014-16)</w:t>
      </w:r>
      <w:r w:rsidR="000D1574" w:rsidRPr="007E63AE">
        <w:rPr>
          <w:sz w:val="24"/>
          <w:szCs w:val="24"/>
        </w:rPr>
        <w:t>,</w:t>
      </w:r>
      <w:r w:rsidRPr="007E63AE">
        <w:rPr>
          <w:sz w:val="24"/>
          <w:szCs w:val="24"/>
        </w:rPr>
        <w:t xml:space="preserve"> </w:t>
      </w:r>
      <w:r w:rsidR="00172574" w:rsidRPr="007E63AE">
        <w:rPr>
          <w:sz w:val="24"/>
          <w:szCs w:val="24"/>
        </w:rPr>
        <w:t>which aims for</w:t>
      </w:r>
      <w:r w:rsidR="000D1574" w:rsidRPr="007E63AE">
        <w:rPr>
          <w:sz w:val="24"/>
          <w:szCs w:val="24"/>
        </w:rPr>
        <w:t xml:space="preserve"> a </w:t>
      </w:r>
      <w:r w:rsidR="00172574" w:rsidRPr="007E63AE">
        <w:rPr>
          <w:rFonts w:eastAsia="Times New Roman" w:cs="Times New Roman"/>
          <w:sz w:val="24"/>
          <w:szCs w:val="24"/>
          <w:lang w:val="en-GB"/>
        </w:rPr>
        <w:t>25% increase in the</w:t>
      </w:r>
      <w:r w:rsidRPr="007E63AE">
        <w:rPr>
          <w:rFonts w:eastAsia="Times New Roman" w:cs="Times New Roman"/>
          <w:sz w:val="24"/>
          <w:szCs w:val="24"/>
          <w:lang w:val="en-GB"/>
        </w:rPr>
        <w:t xml:space="preserve"> number of students admitted with</w:t>
      </w:r>
      <w:r w:rsidR="00172574" w:rsidRPr="007E63AE">
        <w:rPr>
          <w:rFonts w:eastAsia="Times New Roman" w:cs="Times New Roman"/>
          <w:sz w:val="24"/>
          <w:szCs w:val="24"/>
          <w:lang w:val="en-GB"/>
        </w:rPr>
        <w:t xml:space="preserve"> sensory and physical disabilities</w:t>
      </w:r>
      <w:r w:rsidRPr="007E63AE">
        <w:rPr>
          <w:rFonts w:eastAsia="Times New Roman" w:cs="Times New Roman"/>
          <w:sz w:val="24"/>
          <w:szCs w:val="24"/>
          <w:lang w:val="en-GB"/>
        </w:rPr>
        <w:t>.</w:t>
      </w:r>
    </w:p>
    <w:p w14:paraId="62DBD877" w14:textId="77777777" w:rsidR="003179FC" w:rsidRDefault="003179FC" w:rsidP="003179FC">
      <w:pPr>
        <w:tabs>
          <w:tab w:val="left" w:pos="1380"/>
        </w:tabs>
        <w:spacing w:after="0" w:line="240" w:lineRule="auto"/>
        <w:rPr>
          <w:sz w:val="24"/>
          <w:szCs w:val="24"/>
        </w:rPr>
      </w:pPr>
    </w:p>
    <w:p w14:paraId="5D5BDDE5" w14:textId="73FBB864" w:rsidR="0082723C" w:rsidRPr="007E63AE" w:rsidRDefault="0082723C" w:rsidP="003179FC">
      <w:pPr>
        <w:tabs>
          <w:tab w:val="left" w:pos="1380"/>
        </w:tabs>
        <w:spacing w:after="0" w:line="240" w:lineRule="auto"/>
        <w:rPr>
          <w:sz w:val="24"/>
          <w:szCs w:val="24"/>
        </w:rPr>
      </w:pPr>
      <w:r w:rsidRPr="007E63AE">
        <w:rPr>
          <w:sz w:val="24"/>
          <w:szCs w:val="24"/>
        </w:rPr>
        <w:t>Declan Treanor, the Director of The TCD Disability Service, is enthusiastic about the effect this new policy will have on student admissions</w:t>
      </w:r>
      <w:r w:rsidR="0016571B" w:rsidRPr="007E63AE">
        <w:rPr>
          <w:sz w:val="24"/>
          <w:szCs w:val="24"/>
        </w:rPr>
        <w:t>:</w:t>
      </w:r>
      <w:r w:rsidRPr="007E63AE">
        <w:rPr>
          <w:sz w:val="24"/>
          <w:szCs w:val="24"/>
        </w:rPr>
        <w:t xml:space="preserve"> ‘</w:t>
      </w:r>
      <w:r w:rsidR="00573030" w:rsidRPr="007E63AE">
        <w:rPr>
          <w:sz w:val="24"/>
          <w:szCs w:val="24"/>
        </w:rPr>
        <w:t xml:space="preserve">By introducing this change to the admission scheme we operate for students with disabilities in Trinity we are stating there is a need for pro-active actions across the education sectors to increase participation of these significantly under-represented groups. </w:t>
      </w:r>
      <w:r w:rsidRPr="007E63AE">
        <w:rPr>
          <w:sz w:val="24"/>
          <w:szCs w:val="24"/>
        </w:rPr>
        <w:t>For too long, students with sensory and physical disabilities have remained under-represented at third level. We’ve decided to address this directly by prioritising these students for admission – the next challenge is to encourage as many eligible students as possible to apply to the scheme.’</w:t>
      </w:r>
    </w:p>
    <w:p w14:paraId="270C42F2" w14:textId="77777777" w:rsidR="003179FC" w:rsidRDefault="003179FC" w:rsidP="003179FC">
      <w:pPr>
        <w:tabs>
          <w:tab w:val="left" w:pos="1380"/>
        </w:tabs>
        <w:spacing w:after="0" w:line="240" w:lineRule="auto"/>
        <w:rPr>
          <w:sz w:val="24"/>
          <w:szCs w:val="24"/>
        </w:rPr>
      </w:pPr>
    </w:p>
    <w:p w14:paraId="3BA696D0" w14:textId="618F2388" w:rsidR="00BE15AF" w:rsidRPr="007E63AE" w:rsidRDefault="00BE15AF" w:rsidP="003179FC">
      <w:pPr>
        <w:tabs>
          <w:tab w:val="left" w:pos="1380"/>
        </w:tabs>
        <w:spacing w:after="0" w:line="240" w:lineRule="auto"/>
        <w:rPr>
          <w:sz w:val="24"/>
          <w:szCs w:val="24"/>
        </w:rPr>
      </w:pPr>
      <w:r w:rsidRPr="007E63AE">
        <w:rPr>
          <w:sz w:val="24"/>
          <w:szCs w:val="24"/>
        </w:rPr>
        <w:t>Students of TCD with sensory or physical disabilities have highlighted for many years the difficulties they encountered in reaching third level. Sara Maye, an English graduate from TCD with cereb</w:t>
      </w:r>
      <w:r w:rsidR="0016571B" w:rsidRPr="007E63AE">
        <w:rPr>
          <w:sz w:val="24"/>
          <w:szCs w:val="24"/>
        </w:rPr>
        <w:t>r</w:t>
      </w:r>
      <w:r w:rsidRPr="007E63AE">
        <w:rPr>
          <w:sz w:val="24"/>
          <w:szCs w:val="24"/>
        </w:rPr>
        <w:t>al palsy</w:t>
      </w:r>
      <w:r w:rsidR="000E2241" w:rsidRPr="007E63AE">
        <w:rPr>
          <w:sz w:val="24"/>
          <w:szCs w:val="24"/>
        </w:rPr>
        <w:t>,</w:t>
      </w:r>
      <w:r w:rsidRPr="007E63AE">
        <w:rPr>
          <w:sz w:val="24"/>
          <w:szCs w:val="24"/>
        </w:rPr>
        <w:t xml:space="preserve"> states it clearly</w:t>
      </w:r>
      <w:r w:rsidR="0016571B" w:rsidRPr="007E63AE">
        <w:rPr>
          <w:sz w:val="24"/>
          <w:szCs w:val="24"/>
        </w:rPr>
        <w:t>:</w:t>
      </w:r>
      <w:r w:rsidRPr="007E63AE">
        <w:rPr>
          <w:sz w:val="24"/>
          <w:szCs w:val="24"/>
        </w:rPr>
        <w:t xml:space="preserve"> ‘Unless young people with disabilities have supportive families and a good primary and secondary educational background, their prospects of attaining a third level qualification are low.’ Emma Clarke, a</w:t>
      </w:r>
      <w:r w:rsidR="000E2241" w:rsidRPr="007E63AE">
        <w:rPr>
          <w:sz w:val="24"/>
          <w:szCs w:val="24"/>
        </w:rPr>
        <w:t xml:space="preserve"> current</w:t>
      </w:r>
      <w:r w:rsidRPr="007E63AE">
        <w:rPr>
          <w:sz w:val="24"/>
          <w:szCs w:val="24"/>
        </w:rPr>
        <w:t xml:space="preserve"> Dentistry student</w:t>
      </w:r>
      <w:r w:rsidR="000E2241" w:rsidRPr="007E63AE">
        <w:rPr>
          <w:sz w:val="24"/>
          <w:szCs w:val="24"/>
        </w:rPr>
        <w:t>, who has a hearing impairment, also outlines the challenge involved in making the transition from secondary to tertiary education</w:t>
      </w:r>
      <w:r w:rsidR="0016571B" w:rsidRPr="007E63AE">
        <w:rPr>
          <w:sz w:val="24"/>
          <w:szCs w:val="24"/>
        </w:rPr>
        <w:t>:</w:t>
      </w:r>
      <w:r w:rsidR="000E2241" w:rsidRPr="007E63AE">
        <w:rPr>
          <w:sz w:val="24"/>
          <w:szCs w:val="24"/>
        </w:rPr>
        <w:t xml:space="preserve"> ‘I didn’t realise how unprepared I would be for the challenging transition from second to third level…. The Disability Office staff were phenomenal and with their support I managed to find the balance between course work and getting involved in college activities.’</w:t>
      </w:r>
    </w:p>
    <w:p w14:paraId="1C70FF1B" w14:textId="77777777" w:rsidR="003179FC" w:rsidRDefault="003179FC" w:rsidP="003179FC">
      <w:pPr>
        <w:tabs>
          <w:tab w:val="left" w:pos="1380"/>
        </w:tabs>
        <w:spacing w:after="0" w:line="240" w:lineRule="auto"/>
        <w:rPr>
          <w:sz w:val="24"/>
          <w:szCs w:val="24"/>
        </w:rPr>
      </w:pPr>
    </w:p>
    <w:p w14:paraId="011ED5F9" w14:textId="568A21CF" w:rsidR="000D1574" w:rsidRPr="007E63AE" w:rsidRDefault="0052461F" w:rsidP="003179FC">
      <w:pPr>
        <w:tabs>
          <w:tab w:val="left" w:pos="1380"/>
        </w:tabs>
        <w:spacing w:after="0" w:line="240" w:lineRule="auto"/>
        <w:rPr>
          <w:sz w:val="24"/>
          <w:szCs w:val="24"/>
        </w:rPr>
      </w:pPr>
      <w:r w:rsidRPr="007E63AE">
        <w:rPr>
          <w:sz w:val="24"/>
          <w:szCs w:val="24"/>
        </w:rPr>
        <w:lastRenderedPageBreak/>
        <w:t>T</w:t>
      </w:r>
      <w:r w:rsidR="000D1574" w:rsidRPr="007E63AE">
        <w:rPr>
          <w:sz w:val="24"/>
          <w:szCs w:val="24"/>
        </w:rPr>
        <w:t xml:space="preserve">he perception </w:t>
      </w:r>
      <w:r w:rsidRPr="007E63AE">
        <w:rPr>
          <w:sz w:val="24"/>
          <w:szCs w:val="24"/>
        </w:rPr>
        <w:t xml:space="preserve">may still remain </w:t>
      </w:r>
      <w:r w:rsidR="000D1574" w:rsidRPr="007E63AE">
        <w:rPr>
          <w:sz w:val="24"/>
          <w:szCs w:val="24"/>
        </w:rPr>
        <w:t>amongst the public</w:t>
      </w:r>
      <w:r w:rsidRPr="007E63AE">
        <w:rPr>
          <w:sz w:val="24"/>
          <w:szCs w:val="24"/>
        </w:rPr>
        <w:t xml:space="preserve"> that Trinity College</w:t>
      </w:r>
      <w:r w:rsidR="00583F3C" w:rsidRPr="007E63AE">
        <w:rPr>
          <w:sz w:val="24"/>
          <w:szCs w:val="24"/>
        </w:rPr>
        <w:t xml:space="preserve"> is a</w:t>
      </w:r>
      <w:r w:rsidR="004B0ECE" w:rsidRPr="007E63AE">
        <w:rPr>
          <w:sz w:val="24"/>
          <w:szCs w:val="24"/>
        </w:rPr>
        <w:t xml:space="preserve"> </w:t>
      </w:r>
      <w:r w:rsidR="000D1574" w:rsidRPr="007E63AE">
        <w:rPr>
          <w:sz w:val="24"/>
          <w:szCs w:val="24"/>
        </w:rPr>
        <w:t xml:space="preserve">difficult </w:t>
      </w:r>
      <w:r w:rsidRPr="007E63AE">
        <w:rPr>
          <w:sz w:val="24"/>
          <w:szCs w:val="24"/>
        </w:rPr>
        <w:t>university</w:t>
      </w:r>
      <w:r w:rsidR="00583F3C" w:rsidRPr="007E63AE">
        <w:rPr>
          <w:sz w:val="24"/>
          <w:szCs w:val="24"/>
        </w:rPr>
        <w:t xml:space="preserve"> </w:t>
      </w:r>
      <w:r w:rsidRPr="007E63AE">
        <w:rPr>
          <w:sz w:val="24"/>
          <w:szCs w:val="24"/>
        </w:rPr>
        <w:t>for students with disabilities</w:t>
      </w:r>
      <w:r w:rsidR="004B0ECE" w:rsidRPr="007E63AE">
        <w:rPr>
          <w:sz w:val="24"/>
          <w:szCs w:val="24"/>
        </w:rPr>
        <w:t xml:space="preserve"> to gain a place in</w:t>
      </w:r>
      <w:r w:rsidR="00583F3C" w:rsidRPr="007E63AE">
        <w:rPr>
          <w:sz w:val="24"/>
          <w:szCs w:val="24"/>
        </w:rPr>
        <w:t xml:space="preserve"> due to stro</w:t>
      </w:r>
      <w:r w:rsidR="004B0ECE" w:rsidRPr="007E63AE">
        <w:rPr>
          <w:sz w:val="24"/>
          <w:szCs w:val="24"/>
        </w:rPr>
        <w:t>ng demand</w:t>
      </w:r>
      <w:r w:rsidR="00583F3C" w:rsidRPr="007E63AE">
        <w:rPr>
          <w:sz w:val="24"/>
          <w:szCs w:val="24"/>
        </w:rPr>
        <w:t xml:space="preserve">. However, </w:t>
      </w:r>
      <w:r w:rsidR="00960B7E" w:rsidRPr="007E63AE">
        <w:rPr>
          <w:sz w:val="24"/>
          <w:szCs w:val="24"/>
        </w:rPr>
        <w:t>TCD</w:t>
      </w:r>
      <w:r w:rsidRPr="007E63AE">
        <w:rPr>
          <w:sz w:val="24"/>
          <w:szCs w:val="24"/>
        </w:rPr>
        <w:t xml:space="preserve"> now</w:t>
      </w:r>
      <w:r w:rsidR="00960B7E" w:rsidRPr="007E63AE">
        <w:rPr>
          <w:sz w:val="24"/>
          <w:szCs w:val="24"/>
        </w:rPr>
        <w:t xml:space="preserve"> makes the highest proportion of offers to students with disabilities availing of the Disab</w:t>
      </w:r>
      <w:r w:rsidR="00C16E5E" w:rsidRPr="007E63AE">
        <w:rPr>
          <w:sz w:val="24"/>
          <w:szCs w:val="24"/>
        </w:rPr>
        <w:t>ility Access Route to Education.</w:t>
      </w:r>
      <w:r w:rsidR="00960B7E" w:rsidRPr="007E63AE">
        <w:rPr>
          <w:sz w:val="24"/>
          <w:szCs w:val="24"/>
        </w:rPr>
        <w:t xml:space="preserve"> </w:t>
      </w:r>
      <w:r w:rsidR="00C16E5E" w:rsidRPr="007E63AE">
        <w:rPr>
          <w:sz w:val="24"/>
          <w:szCs w:val="24"/>
        </w:rPr>
        <w:t xml:space="preserve">As a student with a hearing impairment puts it; ‘Apply for DARE even if you don't think you will get it.  If you need some help, just ask! There are a lot of students with disabilities - you would be surprised.’ </w:t>
      </w:r>
      <w:r w:rsidR="004B0ECE" w:rsidRPr="007E63AE">
        <w:rPr>
          <w:sz w:val="24"/>
          <w:szCs w:val="24"/>
        </w:rPr>
        <w:t>The</w:t>
      </w:r>
      <w:r w:rsidR="00C16E5E" w:rsidRPr="007E63AE">
        <w:rPr>
          <w:sz w:val="24"/>
          <w:szCs w:val="24"/>
        </w:rPr>
        <w:t xml:space="preserve"> Disability Service has a highly-specialised staff</w:t>
      </w:r>
      <w:r w:rsidR="004B0ECE" w:rsidRPr="007E63AE">
        <w:rPr>
          <w:sz w:val="24"/>
          <w:szCs w:val="24"/>
        </w:rPr>
        <w:t xml:space="preserve"> team</w:t>
      </w:r>
      <w:r w:rsidR="00C16E5E" w:rsidRPr="007E63AE">
        <w:rPr>
          <w:sz w:val="24"/>
          <w:szCs w:val="24"/>
        </w:rPr>
        <w:t xml:space="preserve"> who</w:t>
      </w:r>
      <w:r w:rsidR="004B0ECE" w:rsidRPr="007E63AE">
        <w:rPr>
          <w:sz w:val="24"/>
          <w:szCs w:val="24"/>
        </w:rPr>
        <w:t xml:space="preserve"> are well-equipped to support students with sensory or physical disabilities who may have high support needs. </w:t>
      </w:r>
      <w:r w:rsidR="00960B7E" w:rsidRPr="007E63AE">
        <w:rPr>
          <w:sz w:val="24"/>
          <w:szCs w:val="24"/>
        </w:rPr>
        <w:t>‘</w:t>
      </w:r>
      <w:r w:rsidR="004F6345" w:rsidRPr="007E63AE">
        <w:rPr>
          <w:sz w:val="24"/>
          <w:szCs w:val="24"/>
        </w:rPr>
        <w:t>T</w:t>
      </w:r>
      <w:r w:rsidR="00960B7E" w:rsidRPr="007E63AE">
        <w:rPr>
          <w:sz w:val="24"/>
          <w:szCs w:val="24"/>
        </w:rPr>
        <w:t>he rang</w:t>
      </w:r>
      <w:r w:rsidR="004F6345" w:rsidRPr="007E63AE">
        <w:rPr>
          <w:sz w:val="24"/>
          <w:szCs w:val="24"/>
        </w:rPr>
        <w:t xml:space="preserve">e of supports available make TCD </w:t>
      </w:r>
      <w:r w:rsidR="00960B7E" w:rsidRPr="007E63AE">
        <w:rPr>
          <w:sz w:val="24"/>
          <w:szCs w:val="24"/>
        </w:rPr>
        <w:t>a very suitable destination for students with disabilities</w:t>
      </w:r>
      <w:r w:rsidR="004B0ECE" w:rsidRPr="007E63AE">
        <w:rPr>
          <w:sz w:val="24"/>
          <w:szCs w:val="24"/>
        </w:rPr>
        <w:t>,’ says Declan Treanor. ‘T</w:t>
      </w:r>
      <w:r w:rsidR="004F6345" w:rsidRPr="007E63AE">
        <w:rPr>
          <w:sz w:val="24"/>
          <w:szCs w:val="24"/>
        </w:rPr>
        <w:t>hey should consider it strongly when selecting their college course preferences</w:t>
      </w:r>
      <w:r w:rsidR="004B0ECE" w:rsidRPr="007E63AE">
        <w:rPr>
          <w:sz w:val="24"/>
          <w:szCs w:val="24"/>
        </w:rPr>
        <w:t>.</w:t>
      </w:r>
      <w:r w:rsidR="00960B7E" w:rsidRPr="007E63AE">
        <w:rPr>
          <w:sz w:val="24"/>
          <w:szCs w:val="24"/>
        </w:rPr>
        <w:t>’</w:t>
      </w:r>
    </w:p>
    <w:p w14:paraId="35F76356" w14:textId="77777777" w:rsidR="003179FC" w:rsidRDefault="003179FC" w:rsidP="003179FC">
      <w:pPr>
        <w:spacing w:after="0" w:line="240" w:lineRule="auto"/>
        <w:jc w:val="both"/>
        <w:rPr>
          <w:rFonts w:eastAsia="Times New Roman" w:cs="Arial"/>
          <w:b/>
          <w:sz w:val="24"/>
          <w:szCs w:val="24"/>
        </w:rPr>
      </w:pPr>
    </w:p>
    <w:p w14:paraId="715AA069" w14:textId="77E304B0" w:rsidR="002A30FA" w:rsidRPr="002A30FA" w:rsidRDefault="002A30FA" w:rsidP="003179FC">
      <w:pPr>
        <w:spacing w:after="0" w:line="240" w:lineRule="auto"/>
        <w:jc w:val="both"/>
        <w:rPr>
          <w:rFonts w:eastAsia="Times New Roman" w:cs="Arial"/>
          <w:b/>
          <w:sz w:val="24"/>
          <w:szCs w:val="24"/>
          <w:lang w:val="en-US"/>
        </w:rPr>
      </w:pPr>
      <w:r w:rsidRPr="002A30FA">
        <w:rPr>
          <w:rFonts w:eastAsia="Times New Roman" w:cs="Arial"/>
          <w:b/>
          <w:sz w:val="24"/>
          <w:szCs w:val="24"/>
        </w:rPr>
        <w:t>Prioritisation</w:t>
      </w:r>
      <w:r w:rsidRPr="002A30FA">
        <w:rPr>
          <w:rFonts w:eastAsia="Times New Roman" w:cs="Arial"/>
          <w:b/>
          <w:sz w:val="24"/>
          <w:szCs w:val="24"/>
          <w:lang w:val="en-US"/>
        </w:rPr>
        <w:t xml:space="preserve"> of students with sensory and physical disabilities</w:t>
      </w:r>
    </w:p>
    <w:p w14:paraId="347566B2" w14:textId="6EAA9A61" w:rsidR="007E63AE" w:rsidRPr="007E63AE" w:rsidRDefault="007E63AE" w:rsidP="003179FC">
      <w:pPr>
        <w:spacing w:after="0" w:line="240" w:lineRule="auto"/>
        <w:rPr>
          <w:sz w:val="24"/>
          <w:szCs w:val="24"/>
        </w:rPr>
      </w:pPr>
      <w:r w:rsidRPr="002A30FA">
        <w:rPr>
          <w:rFonts w:eastAsia="Calibri" w:cs="Times New Roman"/>
          <w:noProof/>
          <w:sz w:val="24"/>
          <w:szCs w:val="24"/>
          <w:lang w:eastAsia="en-IE"/>
        </w:rPr>
        <mc:AlternateContent>
          <mc:Choice Requires="wps">
            <w:drawing>
              <wp:anchor distT="0" distB="0" distL="114300" distR="114300" simplePos="0" relativeHeight="251670528" behindDoc="1" locked="0" layoutInCell="1" allowOverlap="1" wp14:anchorId="0F8BB2D4" wp14:editId="610620B9">
                <wp:simplePos x="0" y="0"/>
                <wp:positionH relativeFrom="column">
                  <wp:posOffset>-169545</wp:posOffset>
                </wp:positionH>
                <wp:positionV relativeFrom="paragraph">
                  <wp:posOffset>147955</wp:posOffset>
                </wp:positionV>
                <wp:extent cx="6200775" cy="1409700"/>
                <wp:effectExtent l="0" t="0" r="28575" b="19050"/>
                <wp:wrapThrough wrapText="bothSides">
                  <wp:wrapPolygon edited="0">
                    <wp:start x="398" y="0"/>
                    <wp:lineTo x="0" y="1751"/>
                    <wp:lineTo x="0" y="20432"/>
                    <wp:lineTo x="398" y="21600"/>
                    <wp:lineTo x="21301" y="21600"/>
                    <wp:lineTo x="21633" y="20141"/>
                    <wp:lineTo x="21633" y="1751"/>
                    <wp:lineTo x="21235" y="0"/>
                    <wp:lineTo x="398" y="0"/>
                  </wp:wrapPolygon>
                </wp:wrapThrough>
                <wp:docPr id="10" name="Rounded Rectangle 3"/>
                <wp:cNvGraphicFramePr/>
                <a:graphic xmlns:a="http://schemas.openxmlformats.org/drawingml/2006/main">
                  <a:graphicData uri="http://schemas.microsoft.com/office/word/2010/wordprocessingShape">
                    <wps:wsp>
                      <wps:cNvSpPr/>
                      <wps:spPr>
                        <a:xfrm>
                          <a:off x="0" y="0"/>
                          <a:ext cx="6200775" cy="1409700"/>
                        </a:xfrm>
                        <a:prstGeom prst="roundRect">
                          <a:avLst/>
                        </a:prstGeom>
                        <a:solidFill>
                          <a:sysClr val="window" lastClr="FFFFFF"/>
                        </a:solidFill>
                        <a:ln w="25400" cap="flat" cmpd="sng" algn="ctr">
                          <a:solidFill>
                            <a:srgbClr val="F79646"/>
                          </a:solidFill>
                          <a:prstDash val="solid"/>
                        </a:ln>
                        <a:effectLst/>
                      </wps:spPr>
                      <wps:txbx>
                        <w:txbxContent>
                          <w:p w14:paraId="1142ED1B" w14:textId="77777777" w:rsidR="007E63AE" w:rsidRDefault="007E63AE" w:rsidP="007E63AE">
                            <w:pPr>
                              <w:spacing w:before="100" w:beforeAutospacing="1" w:after="100" w:afterAutospacing="1" w:line="240" w:lineRule="auto"/>
                              <w:jc w:val="both"/>
                              <w:rPr>
                                <w:rFonts w:eastAsia="Times New Roman" w:cs="Arial"/>
                                <w:sz w:val="24"/>
                                <w:szCs w:val="24"/>
                                <w:lang w:val="en-US"/>
                              </w:rPr>
                            </w:pPr>
                            <w:r>
                              <w:rPr>
                                <w:rFonts w:eastAsia="Times New Roman" w:cs="Arial"/>
                                <w:b/>
                                <w:sz w:val="24"/>
                                <w:szCs w:val="24"/>
                                <w:lang w:val="en-US"/>
                              </w:rPr>
                              <w:t>Example:</w:t>
                            </w:r>
                            <w:r>
                              <w:rPr>
                                <w:rFonts w:eastAsia="Times New Roman" w:cs="Arial"/>
                                <w:sz w:val="24"/>
                                <w:szCs w:val="24"/>
                                <w:lang w:val="en-US"/>
                              </w:rPr>
                              <w:t xml:space="preserve"> Sam, who has Attention Deficit Hyperactivity Disorder, and Ciara, who has a visual impairment, are both students who meet the requirements for entry to TCD through DARE and are applying to the same course, social science. They both meet the minimum entry requirements and the subject requirements for social science. Sam attains 430 points in his leaving certificate and Ciara attains 425 points. Ciara will be offered a place at TCD through the DARE scheme ahead of Sam, as she has a visual impairment.</w:t>
                            </w:r>
                          </w:p>
                          <w:p w14:paraId="4F8EEE76" w14:textId="77777777" w:rsidR="007E63AE" w:rsidRDefault="007E63AE" w:rsidP="007E63AE">
                            <w:pPr>
                              <w:jc w:val="center"/>
                              <w:rPr>
                                <w:rFonts w:eastAsia="Calibri"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8BB2D4" id="Rounded Rectangle 3" o:spid="_x0000_s1026" style="position:absolute;margin-left:-13.35pt;margin-top:11.65pt;width:488.25pt;height:11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" fillcolor="window" strokecolor="#f79646" strokeweight="2pt">
                <v:textbox>
                  <w:txbxContent>
                    <w:p w14:paraId="1142ED1B" w14:textId="77777777" w:rsidR="007E63AE" w:rsidRDefault="007E63AE" w:rsidP="007E63AE">
                      <w:pPr>
                        <w:spacing w:before="100" w:beforeAutospacing="1" w:after="100" w:afterAutospacing="1" w:line="240" w:lineRule="auto"/>
                        <w:jc w:val="both"/>
                        <w:rPr>
                          <w:rFonts w:eastAsia="Times New Roman" w:cs="Arial"/>
                          <w:sz w:val="24"/>
                          <w:szCs w:val="24"/>
                          <w:lang w:val="en-US"/>
                        </w:rPr>
                      </w:pPr>
                      <w:r>
                        <w:rPr>
                          <w:rFonts w:eastAsia="Times New Roman" w:cs="Arial"/>
                          <w:b/>
                          <w:sz w:val="24"/>
                          <w:szCs w:val="24"/>
                          <w:lang w:val="en-US"/>
                        </w:rPr>
                        <w:t>Example:</w:t>
                      </w:r>
                      <w:r>
                        <w:rPr>
                          <w:rFonts w:eastAsia="Times New Roman" w:cs="Arial"/>
                          <w:sz w:val="24"/>
                          <w:szCs w:val="24"/>
                          <w:lang w:val="en-US"/>
                        </w:rPr>
                        <w:t xml:space="preserve"> Sam, who has Attention Deficit Hyperactivity Disorder, and Ciara, who has a visual impairment, are both students who meet the requirements for entry to TCD through DARE and are applying to the same course, social science. They both meet the minimum entry requirements and the subject requirements for social science. Sam attains 430 points in his leaving certificate and Ciara attains 425 points. Ciara will be offered a place at TCD through the DARE scheme ahead of Sam, as she has a visual impairment.</w:t>
                      </w:r>
                    </w:p>
                    <w:p w14:paraId="4F8EEE76" w14:textId="77777777" w:rsidR="007E63AE" w:rsidRDefault="007E63AE" w:rsidP="007E63AE">
                      <w:pPr>
                        <w:jc w:val="center"/>
                        <w:rPr>
                          <w:rFonts w:eastAsia="Calibri" w:cs="Times New Roman"/>
                        </w:rPr>
                      </w:pPr>
                    </w:p>
                  </w:txbxContent>
                </v:textbox>
                <w10:wrap type="through"/>
              </v:roundrect>
            </w:pict>
          </mc:Fallback>
        </mc:AlternateContent>
      </w:r>
    </w:p>
    <w:p w14:paraId="19D292C6" w14:textId="2913EF02" w:rsidR="00675F63" w:rsidRPr="007E63AE" w:rsidRDefault="00675F63" w:rsidP="003179FC">
      <w:pPr>
        <w:pStyle w:val="Heading1"/>
        <w:spacing w:before="0"/>
        <w:rPr>
          <w:rFonts w:asciiTheme="minorHAnsi" w:hAnsiTheme="minorHAnsi"/>
          <w:color w:val="auto"/>
          <w:sz w:val="24"/>
          <w:szCs w:val="24"/>
        </w:rPr>
      </w:pPr>
      <w:r w:rsidRPr="007E63AE">
        <w:rPr>
          <w:rFonts w:asciiTheme="minorHAnsi" w:hAnsiTheme="minorHAnsi"/>
          <w:color w:val="auto"/>
          <w:sz w:val="24"/>
          <w:szCs w:val="24"/>
        </w:rPr>
        <w:t xml:space="preserve">Entry rates for students with sensory and physical disabilities as target groups </w:t>
      </w:r>
    </w:p>
    <w:p w14:paraId="3E5576F8" w14:textId="77777777" w:rsidR="00675F63" w:rsidRPr="007E63AE" w:rsidRDefault="00675F63" w:rsidP="003179FC">
      <w:pPr>
        <w:spacing w:after="0" w:line="240" w:lineRule="auto"/>
        <w:jc w:val="both"/>
        <w:rPr>
          <w:rFonts w:cs="Times New Roman"/>
          <w:sz w:val="24"/>
          <w:szCs w:val="24"/>
        </w:rPr>
      </w:pPr>
    </w:p>
    <w:p w14:paraId="6FC1D50B" w14:textId="77777777" w:rsidR="00675F63" w:rsidRPr="007E63AE" w:rsidRDefault="00675F63" w:rsidP="003179FC">
      <w:pPr>
        <w:spacing w:after="0" w:line="240" w:lineRule="auto"/>
        <w:jc w:val="both"/>
        <w:rPr>
          <w:rFonts w:cs="Times New Roman"/>
          <w:sz w:val="24"/>
          <w:szCs w:val="24"/>
        </w:rPr>
      </w:pPr>
      <w:r w:rsidRPr="007E63AE">
        <w:rPr>
          <w:rFonts w:cs="Times New Roman"/>
          <w:sz w:val="24"/>
          <w:szCs w:val="24"/>
        </w:rPr>
        <w:t xml:space="preserve">The mid-term review of the HEA Access Plan (2008-13) data for students with sensory and physical disabilities examined outcomes for 2012 matched with original target figures for 2010 and 2013.  Superficially, the numbers of students accessing HE appears to have at least met original targets, with some small improvement in the numbers of students with a visual impairment or multiple disabilities (Table 1).  However as the number of disabled students in HE has more than doubled since the inception of HEA plans, the target for doubling this cohort of students, has been met through a natural increase in numbers.   </w:t>
      </w:r>
    </w:p>
    <w:p w14:paraId="7A16F5BD" w14:textId="77777777" w:rsidR="00675F63" w:rsidRPr="007E63AE" w:rsidRDefault="00675F63" w:rsidP="003179FC">
      <w:pPr>
        <w:spacing w:after="0" w:line="240" w:lineRule="auto"/>
        <w:jc w:val="both"/>
        <w:rPr>
          <w:rFonts w:cs="Times New Roman"/>
          <w:sz w:val="24"/>
          <w:szCs w:val="24"/>
        </w:rPr>
      </w:pPr>
    </w:p>
    <w:tbl>
      <w:tblPr>
        <w:tblpPr w:leftFromText="180" w:rightFromText="180" w:bottomFromText="200" w:vertAnchor="text" w:horzAnchor="margin" w:tblpY="109"/>
        <w:tblW w:w="9216" w:type="dxa"/>
        <w:tblLayout w:type="fixed"/>
        <w:tblCellMar>
          <w:left w:w="0" w:type="dxa"/>
          <w:right w:w="0" w:type="dxa"/>
        </w:tblCellMar>
        <w:tblLook w:val="04A0" w:firstRow="1" w:lastRow="0" w:firstColumn="1" w:lastColumn="0" w:noHBand="0" w:noVBand="1"/>
      </w:tblPr>
      <w:tblGrid>
        <w:gridCol w:w="3794"/>
        <w:gridCol w:w="992"/>
        <w:gridCol w:w="992"/>
        <w:gridCol w:w="1136"/>
        <w:gridCol w:w="954"/>
        <w:gridCol w:w="1348"/>
      </w:tblGrid>
      <w:tr w:rsidR="00675F63" w:rsidRPr="007E63AE" w14:paraId="5B8D0046" w14:textId="77777777" w:rsidTr="0087756E">
        <w:tc>
          <w:tcPr>
            <w:tcW w:w="3794" w:type="dxa"/>
            <w:tcBorders>
              <w:top w:val="single" w:sz="8" w:space="0" w:color="auto"/>
              <w:left w:val="single" w:sz="8" w:space="0" w:color="auto"/>
              <w:bottom w:val="single" w:sz="8" w:space="0" w:color="auto"/>
              <w:right w:val="single" w:sz="8" w:space="0" w:color="auto"/>
            </w:tcBorders>
            <w:shd w:val="clear" w:color="auto" w:fill="DFDFDF"/>
            <w:tcMar>
              <w:top w:w="0" w:type="dxa"/>
              <w:left w:w="108" w:type="dxa"/>
              <w:bottom w:w="0" w:type="dxa"/>
              <w:right w:w="108" w:type="dxa"/>
            </w:tcMar>
          </w:tcPr>
          <w:p w14:paraId="5DDE3F55" w14:textId="77777777" w:rsidR="00675F63" w:rsidRPr="007E63AE" w:rsidRDefault="00675F63" w:rsidP="003179FC">
            <w:pPr>
              <w:spacing w:after="0" w:line="240" w:lineRule="auto"/>
              <w:rPr>
                <w:rFonts w:cs="Times New Roman"/>
                <w:b/>
                <w:bCs/>
                <w:sz w:val="24"/>
                <w:szCs w:val="24"/>
              </w:rPr>
            </w:pPr>
          </w:p>
        </w:tc>
        <w:tc>
          <w:tcPr>
            <w:tcW w:w="992" w:type="dxa"/>
            <w:tcBorders>
              <w:top w:val="single" w:sz="8" w:space="0" w:color="auto"/>
              <w:left w:val="nil"/>
              <w:bottom w:val="single" w:sz="8" w:space="0" w:color="auto"/>
              <w:right w:val="single" w:sz="8" w:space="0" w:color="auto"/>
            </w:tcBorders>
            <w:shd w:val="clear" w:color="auto" w:fill="DFDFDF"/>
            <w:tcMar>
              <w:top w:w="0" w:type="dxa"/>
              <w:left w:w="108" w:type="dxa"/>
              <w:bottom w:w="0" w:type="dxa"/>
              <w:right w:w="108" w:type="dxa"/>
            </w:tcMar>
            <w:hideMark/>
          </w:tcPr>
          <w:p w14:paraId="32307A78" w14:textId="77777777" w:rsidR="00675F63" w:rsidRPr="007E63AE" w:rsidRDefault="00675F63" w:rsidP="003179FC">
            <w:pPr>
              <w:spacing w:after="0" w:line="240" w:lineRule="auto"/>
              <w:jc w:val="center"/>
              <w:rPr>
                <w:rFonts w:cs="Times New Roman"/>
                <w:bCs/>
                <w:sz w:val="24"/>
                <w:szCs w:val="24"/>
              </w:rPr>
            </w:pPr>
            <w:r w:rsidRPr="007E63AE">
              <w:rPr>
                <w:rFonts w:cs="Times New Roman"/>
                <w:bCs/>
                <w:sz w:val="24"/>
                <w:szCs w:val="24"/>
              </w:rPr>
              <w:t>2006</w:t>
            </w:r>
          </w:p>
          <w:p w14:paraId="08D7183A" w14:textId="77777777" w:rsidR="00675F63" w:rsidRPr="007E63AE" w:rsidRDefault="00675F63" w:rsidP="003179FC">
            <w:pPr>
              <w:spacing w:after="0" w:line="240" w:lineRule="auto"/>
              <w:jc w:val="center"/>
              <w:rPr>
                <w:rFonts w:cs="Times New Roman"/>
                <w:b/>
                <w:bCs/>
                <w:sz w:val="24"/>
                <w:szCs w:val="24"/>
              </w:rPr>
            </w:pPr>
            <w:r w:rsidRPr="007E63AE">
              <w:rPr>
                <w:rFonts w:cs="Times New Roman"/>
                <w:bCs/>
                <w:sz w:val="24"/>
                <w:szCs w:val="24"/>
              </w:rPr>
              <w:t>(Base)</w:t>
            </w:r>
          </w:p>
        </w:tc>
        <w:tc>
          <w:tcPr>
            <w:tcW w:w="992" w:type="dxa"/>
            <w:tcBorders>
              <w:top w:val="single" w:sz="8" w:space="0" w:color="auto"/>
              <w:left w:val="nil"/>
              <w:bottom w:val="single" w:sz="8" w:space="0" w:color="auto"/>
              <w:right w:val="single" w:sz="8" w:space="0" w:color="auto"/>
            </w:tcBorders>
            <w:shd w:val="clear" w:color="auto" w:fill="DFDFDF"/>
            <w:tcMar>
              <w:top w:w="0" w:type="dxa"/>
              <w:left w:w="108" w:type="dxa"/>
              <w:bottom w:w="0" w:type="dxa"/>
              <w:right w:w="108" w:type="dxa"/>
            </w:tcMar>
            <w:hideMark/>
          </w:tcPr>
          <w:p w14:paraId="3EC91940" w14:textId="77777777" w:rsidR="00675F63" w:rsidRPr="007E63AE" w:rsidRDefault="00675F63" w:rsidP="003179FC">
            <w:pPr>
              <w:spacing w:after="0" w:line="240" w:lineRule="auto"/>
              <w:jc w:val="center"/>
              <w:rPr>
                <w:rFonts w:cs="Times New Roman"/>
                <w:b/>
                <w:bCs/>
                <w:sz w:val="24"/>
                <w:szCs w:val="24"/>
              </w:rPr>
            </w:pPr>
            <w:r w:rsidRPr="007E63AE">
              <w:rPr>
                <w:rFonts w:cs="Times New Roman"/>
                <w:b/>
                <w:bCs/>
                <w:sz w:val="24"/>
                <w:szCs w:val="24"/>
              </w:rPr>
              <w:t>2010</w:t>
            </w:r>
          </w:p>
          <w:p w14:paraId="43DA7E39" w14:textId="77777777" w:rsidR="00675F63" w:rsidRPr="007E63AE" w:rsidRDefault="00675F63" w:rsidP="003179FC">
            <w:pPr>
              <w:spacing w:after="0" w:line="240" w:lineRule="auto"/>
              <w:jc w:val="center"/>
              <w:rPr>
                <w:rFonts w:cs="Times New Roman"/>
                <w:b/>
                <w:bCs/>
                <w:sz w:val="24"/>
                <w:szCs w:val="24"/>
              </w:rPr>
            </w:pPr>
            <w:r w:rsidRPr="007E63AE">
              <w:rPr>
                <w:rFonts w:cs="Times New Roman"/>
                <w:b/>
                <w:bCs/>
                <w:sz w:val="24"/>
                <w:szCs w:val="24"/>
              </w:rPr>
              <w:t>Target</w:t>
            </w:r>
          </w:p>
        </w:tc>
        <w:tc>
          <w:tcPr>
            <w:tcW w:w="1136" w:type="dxa"/>
            <w:tcBorders>
              <w:top w:val="single" w:sz="8" w:space="0" w:color="auto"/>
              <w:left w:val="nil"/>
              <w:bottom w:val="single" w:sz="8" w:space="0" w:color="auto"/>
              <w:right w:val="single" w:sz="8" w:space="0" w:color="auto"/>
            </w:tcBorders>
            <w:shd w:val="clear" w:color="auto" w:fill="DFDFDF"/>
            <w:tcMar>
              <w:top w:w="0" w:type="dxa"/>
              <w:left w:w="108" w:type="dxa"/>
              <w:bottom w:w="0" w:type="dxa"/>
              <w:right w:w="108" w:type="dxa"/>
            </w:tcMar>
            <w:hideMark/>
          </w:tcPr>
          <w:p w14:paraId="30291F9C" w14:textId="77777777" w:rsidR="00675F63" w:rsidRPr="007E63AE" w:rsidRDefault="00675F63" w:rsidP="003179FC">
            <w:pPr>
              <w:spacing w:after="0" w:line="240" w:lineRule="auto"/>
              <w:jc w:val="center"/>
              <w:rPr>
                <w:rFonts w:cs="Times New Roman"/>
                <w:b/>
                <w:bCs/>
                <w:sz w:val="24"/>
                <w:szCs w:val="24"/>
              </w:rPr>
            </w:pPr>
            <w:r w:rsidRPr="007E63AE">
              <w:rPr>
                <w:rFonts w:cs="Times New Roman"/>
                <w:b/>
                <w:bCs/>
                <w:sz w:val="24"/>
                <w:szCs w:val="24"/>
              </w:rPr>
              <w:t>2010</w:t>
            </w:r>
          </w:p>
          <w:p w14:paraId="34AE616A" w14:textId="77777777" w:rsidR="00675F63" w:rsidRPr="007E63AE" w:rsidRDefault="00675F63" w:rsidP="003179FC">
            <w:pPr>
              <w:spacing w:after="0" w:line="240" w:lineRule="auto"/>
              <w:jc w:val="center"/>
              <w:rPr>
                <w:rFonts w:cs="Times New Roman"/>
                <w:b/>
                <w:bCs/>
                <w:sz w:val="24"/>
                <w:szCs w:val="24"/>
              </w:rPr>
            </w:pPr>
            <w:r w:rsidRPr="007E63AE">
              <w:rPr>
                <w:rFonts w:cs="Times New Roman"/>
                <w:b/>
                <w:bCs/>
                <w:sz w:val="24"/>
                <w:szCs w:val="24"/>
              </w:rPr>
              <w:t>Outcome</w:t>
            </w:r>
          </w:p>
        </w:tc>
        <w:tc>
          <w:tcPr>
            <w:tcW w:w="954" w:type="dxa"/>
            <w:tcBorders>
              <w:top w:val="single" w:sz="8" w:space="0" w:color="auto"/>
              <w:left w:val="nil"/>
              <w:bottom w:val="single" w:sz="8" w:space="0" w:color="auto"/>
              <w:right w:val="single" w:sz="8" w:space="0" w:color="auto"/>
            </w:tcBorders>
            <w:shd w:val="clear" w:color="auto" w:fill="DFDFDF"/>
            <w:tcMar>
              <w:top w:w="0" w:type="dxa"/>
              <w:left w:w="108" w:type="dxa"/>
              <w:bottom w:w="0" w:type="dxa"/>
              <w:right w:w="108" w:type="dxa"/>
            </w:tcMar>
            <w:hideMark/>
          </w:tcPr>
          <w:p w14:paraId="20DBECC3" w14:textId="77777777" w:rsidR="00675F63" w:rsidRPr="007E63AE" w:rsidRDefault="00675F63" w:rsidP="003179FC">
            <w:pPr>
              <w:spacing w:after="0" w:line="240" w:lineRule="auto"/>
              <w:jc w:val="center"/>
              <w:rPr>
                <w:rFonts w:cs="Times New Roman"/>
                <w:b/>
                <w:bCs/>
                <w:sz w:val="24"/>
                <w:szCs w:val="24"/>
              </w:rPr>
            </w:pPr>
            <w:r w:rsidRPr="007E63AE">
              <w:rPr>
                <w:rFonts w:cs="Times New Roman"/>
                <w:b/>
                <w:bCs/>
                <w:sz w:val="24"/>
                <w:szCs w:val="24"/>
              </w:rPr>
              <w:t>2013 Target</w:t>
            </w:r>
          </w:p>
        </w:tc>
        <w:tc>
          <w:tcPr>
            <w:tcW w:w="1348" w:type="dxa"/>
            <w:tcBorders>
              <w:top w:val="single" w:sz="8" w:space="0" w:color="auto"/>
              <w:left w:val="nil"/>
              <w:bottom w:val="single" w:sz="8" w:space="0" w:color="auto"/>
              <w:right w:val="single" w:sz="8" w:space="0" w:color="auto"/>
            </w:tcBorders>
            <w:shd w:val="clear" w:color="auto" w:fill="DFDFDF"/>
            <w:tcMar>
              <w:top w:w="0" w:type="dxa"/>
              <w:left w:w="108" w:type="dxa"/>
              <w:bottom w:w="0" w:type="dxa"/>
              <w:right w:w="108" w:type="dxa"/>
            </w:tcMar>
            <w:hideMark/>
          </w:tcPr>
          <w:p w14:paraId="3016B2BB" w14:textId="77777777" w:rsidR="00675F63" w:rsidRPr="007E63AE" w:rsidRDefault="00675F63" w:rsidP="003179FC">
            <w:pPr>
              <w:spacing w:after="0" w:line="240" w:lineRule="auto"/>
              <w:jc w:val="center"/>
              <w:rPr>
                <w:rFonts w:cs="Times New Roman"/>
                <w:b/>
                <w:bCs/>
                <w:sz w:val="24"/>
                <w:szCs w:val="24"/>
              </w:rPr>
            </w:pPr>
            <w:r w:rsidRPr="007E63AE">
              <w:rPr>
                <w:rFonts w:cs="Times New Roman"/>
                <w:b/>
                <w:bCs/>
                <w:sz w:val="24"/>
                <w:szCs w:val="24"/>
              </w:rPr>
              <w:t>2012</w:t>
            </w:r>
          </w:p>
          <w:p w14:paraId="71D38B1E" w14:textId="77777777" w:rsidR="00675F63" w:rsidRPr="007E63AE" w:rsidRDefault="00675F63" w:rsidP="003179FC">
            <w:pPr>
              <w:spacing w:after="0" w:line="240" w:lineRule="auto"/>
              <w:jc w:val="center"/>
              <w:rPr>
                <w:rFonts w:cs="Times New Roman"/>
                <w:b/>
                <w:bCs/>
                <w:color w:val="0070C0"/>
                <w:sz w:val="24"/>
                <w:szCs w:val="24"/>
              </w:rPr>
            </w:pPr>
            <w:r w:rsidRPr="007E63AE">
              <w:rPr>
                <w:rFonts w:cs="Times New Roman"/>
                <w:b/>
                <w:bCs/>
                <w:sz w:val="24"/>
                <w:szCs w:val="24"/>
              </w:rPr>
              <w:t>Outcome</w:t>
            </w:r>
          </w:p>
        </w:tc>
      </w:tr>
      <w:tr w:rsidR="00675F63" w:rsidRPr="007E63AE" w14:paraId="16B1A250" w14:textId="77777777" w:rsidTr="0087756E">
        <w:tc>
          <w:tcPr>
            <w:tcW w:w="37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0595E" w14:textId="77777777" w:rsidR="00675F63" w:rsidRPr="007E63AE" w:rsidRDefault="00675F63" w:rsidP="003179FC">
            <w:pPr>
              <w:spacing w:after="0" w:line="240" w:lineRule="auto"/>
              <w:jc w:val="right"/>
              <w:rPr>
                <w:rFonts w:cs="Times New Roman"/>
                <w:b/>
                <w:bCs/>
                <w:sz w:val="24"/>
                <w:szCs w:val="24"/>
              </w:rPr>
            </w:pPr>
            <w:r w:rsidRPr="007E63AE">
              <w:rPr>
                <w:rFonts w:cs="Times New Roman"/>
                <w:sz w:val="24"/>
                <w:szCs w:val="24"/>
              </w:rPr>
              <w:t>Students with sensory, physical and multiple disabilities (combined)</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481401D" w14:textId="77777777" w:rsidR="00675F63" w:rsidRPr="007E63AE" w:rsidRDefault="00675F63" w:rsidP="003179FC">
            <w:pPr>
              <w:spacing w:after="0" w:line="240" w:lineRule="auto"/>
              <w:jc w:val="center"/>
              <w:rPr>
                <w:rFonts w:cs="Times New Roman"/>
                <w:sz w:val="24"/>
                <w:szCs w:val="24"/>
              </w:rPr>
            </w:pPr>
            <w:r w:rsidRPr="007E63AE">
              <w:rPr>
                <w:rFonts w:cs="Times New Roman"/>
                <w:sz w:val="24"/>
                <w:szCs w:val="24"/>
              </w:rPr>
              <w:t>466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D8597FD" w14:textId="77777777" w:rsidR="00675F63" w:rsidRPr="007E63AE" w:rsidRDefault="00675F63" w:rsidP="003179FC">
            <w:pPr>
              <w:spacing w:after="0" w:line="240" w:lineRule="auto"/>
              <w:jc w:val="center"/>
              <w:rPr>
                <w:rFonts w:cs="Times New Roman"/>
                <w:sz w:val="24"/>
                <w:szCs w:val="24"/>
              </w:rPr>
            </w:pPr>
            <w:r w:rsidRPr="007E63AE">
              <w:rPr>
                <w:rFonts w:cs="Times New Roman"/>
                <w:sz w:val="24"/>
                <w:szCs w:val="24"/>
              </w:rPr>
              <w:t>699</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19249DA1" w14:textId="77777777" w:rsidR="00675F63" w:rsidRPr="007E63AE" w:rsidRDefault="00675F63" w:rsidP="003179FC">
            <w:pPr>
              <w:spacing w:after="0" w:line="240" w:lineRule="auto"/>
              <w:jc w:val="center"/>
              <w:rPr>
                <w:rFonts w:cs="Times New Roman"/>
                <w:b/>
                <w:bCs/>
                <w:sz w:val="24"/>
                <w:szCs w:val="24"/>
              </w:rPr>
            </w:pPr>
            <w:r w:rsidRPr="007E63AE">
              <w:rPr>
                <w:rFonts w:cs="Times New Roman"/>
                <w:sz w:val="24"/>
                <w:szCs w:val="24"/>
              </w:rPr>
              <w:t>668</w:t>
            </w:r>
          </w:p>
        </w:tc>
        <w:tc>
          <w:tcPr>
            <w:tcW w:w="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FDF5D" w14:textId="77777777" w:rsidR="00675F63" w:rsidRPr="007E63AE" w:rsidRDefault="00675F63" w:rsidP="003179FC">
            <w:pPr>
              <w:spacing w:after="0" w:line="240" w:lineRule="auto"/>
              <w:jc w:val="center"/>
              <w:rPr>
                <w:rFonts w:cs="Times New Roman"/>
                <w:sz w:val="24"/>
                <w:szCs w:val="24"/>
              </w:rPr>
            </w:pPr>
            <w:r w:rsidRPr="007E63AE">
              <w:rPr>
                <w:rFonts w:cs="Times New Roman"/>
                <w:sz w:val="24"/>
                <w:szCs w:val="24"/>
              </w:rPr>
              <w:t>932</w:t>
            </w:r>
          </w:p>
        </w:tc>
        <w:tc>
          <w:tcPr>
            <w:tcW w:w="1348"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7E8BD43" w14:textId="77777777" w:rsidR="00675F63" w:rsidRPr="007E63AE" w:rsidRDefault="00675F63" w:rsidP="003179FC">
            <w:pPr>
              <w:spacing w:after="0" w:line="240" w:lineRule="auto"/>
              <w:jc w:val="center"/>
              <w:rPr>
                <w:rFonts w:cs="Times New Roman"/>
                <w:b/>
                <w:sz w:val="24"/>
                <w:szCs w:val="24"/>
              </w:rPr>
            </w:pPr>
            <w:r w:rsidRPr="007E63AE">
              <w:rPr>
                <w:rFonts w:cs="Times New Roman"/>
                <w:b/>
                <w:sz w:val="24"/>
                <w:szCs w:val="24"/>
              </w:rPr>
              <w:t>979</w:t>
            </w:r>
          </w:p>
        </w:tc>
      </w:tr>
      <w:tr w:rsidR="00675F63" w:rsidRPr="007E63AE" w14:paraId="24EB46AE" w14:textId="77777777" w:rsidTr="0087756E">
        <w:tc>
          <w:tcPr>
            <w:tcW w:w="37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C8AEA" w14:textId="77777777" w:rsidR="00675F63" w:rsidRPr="007E63AE" w:rsidRDefault="00675F63" w:rsidP="003179FC">
            <w:pPr>
              <w:spacing w:after="0" w:line="240" w:lineRule="auto"/>
              <w:jc w:val="right"/>
              <w:rPr>
                <w:rFonts w:cs="Times New Roman"/>
                <w:b/>
                <w:bCs/>
                <w:sz w:val="24"/>
                <w:szCs w:val="24"/>
              </w:rPr>
            </w:pPr>
            <w:r w:rsidRPr="007E63AE">
              <w:rPr>
                <w:rFonts w:cs="Times New Roman"/>
                <w:b/>
                <w:bCs/>
                <w:sz w:val="24"/>
                <w:szCs w:val="24"/>
              </w:rPr>
              <w:t>Of Which</w:t>
            </w:r>
          </w:p>
        </w:tc>
        <w:tc>
          <w:tcPr>
            <w:tcW w:w="5422"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tcPr>
          <w:p w14:paraId="715A0128" w14:textId="77777777" w:rsidR="00675F63" w:rsidRPr="007E63AE" w:rsidRDefault="00675F63" w:rsidP="003179FC">
            <w:pPr>
              <w:spacing w:after="0" w:line="240" w:lineRule="auto"/>
              <w:jc w:val="center"/>
              <w:rPr>
                <w:rFonts w:cs="Times New Roman"/>
                <w:b/>
                <w:sz w:val="24"/>
                <w:szCs w:val="24"/>
              </w:rPr>
            </w:pPr>
          </w:p>
        </w:tc>
      </w:tr>
      <w:tr w:rsidR="00675F63" w:rsidRPr="007E63AE" w14:paraId="1858E871" w14:textId="77777777" w:rsidTr="0087756E">
        <w:tc>
          <w:tcPr>
            <w:tcW w:w="37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3514E" w14:textId="77777777" w:rsidR="00675F63" w:rsidRPr="007E63AE" w:rsidRDefault="00675F63" w:rsidP="003179FC">
            <w:pPr>
              <w:spacing w:after="0" w:line="240" w:lineRule="auto"/>
              <w:jc w:val="right"/>
              <w:rPr>
                <w:rFonts w:cs="Times New Roman"/>
                <w:b/>
                <w:bCs/>
                <w:sz w:val="24"/>
                <w:szCs w:val="24"/>
              </w:rPr>
            </w:pPr>
            <w:r w:rsidRPr="007E63AE">
              <w:rPr>
                <w:rFonts w:cs="Times New Roman"/>
                <w:sz w:val="24"/>
                <w:szCs w:val="24"/>
              </w:rPr>
              <w:t>Students who are deaf/hard of hearing</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7532435" w14:textId="77777777" w:rsidR="00675F63" w:rsidRPr="007E63AE" w:rsidRDefault="00675F63" w:rsidP="003179FC">
            <w:pPr>
              <w:spacing w:after="0" w:line="240" w:lineRule="auto"/>
              <w:jc w:val="center"/>
              <w:rPr>
                <w:rFonts w:cs="Times New Roman"/>
                <w:b/>
                <w:sz w:val="24"/>
                <w:szCs w:val="24"/>
              </w:rPr>
            </w:pPr>
            <w:r w:rsidRPr="007E63AE">
              <w:rPr>
                <w:rFonts w:cs="Times New Roman"/>
                <w:b/>
                <w:sz w:val="24"/>
                <w:szCs w:val="24"/>
              </w:rPr>
              <w:t>126 (27%)</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BA0DD4C" w14:textId="77777777" w:rsidR="00675F63" w:rsidRPr="007E63AE" w:rsidRDefault="00675F63" w:rsidP="003179FC">
            <w:pPr>
              <w:spacing w:after="0" w:line="240" w:lineRule="auto"/>
              <w:jc w:val="center"/>
              <w:rPr>
                <w:rFonts w:cs="Times New Roman"/>
                <w:sz w:val="24"/>
                <w:szCs w:val="24"/>
              </w:rPr>
            </w:pPr>
            <w:r w:rsidRPr="007E63AE">
              <w:rPr>
                <w:rFonts w:cs="Times New Roman"/>
                <w:sz w:val="24"/>
                <w:szCs w:val="24"/>
              </w:rPr>
              <w:t>189</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2556707F" w14:textId="77777777" w:rsidR="00675F63" w:rsidRPr="007E63AE" w:rsidRDefault="00675F63" w:rsidP="003179FC">
            <w:pPr>
              <w:spacing w:after="0" w:line="240" w:lineRule="auto"/>
              <w:jc w:val="center"/>
              <w:rPr>
                <w:rFonts w:cs="Times New Roman"/>
                <w:b/>
                <w:bCs/>
                <w:sz w:val="24"/>
                <w:szCs w:val="24"/>
              </w:rPr>
            </w:pPr>
            <w:r w:rsidRPr="007E63AE">
              <w:rPr>
                <w:rFonts w:cs="Times New Roman"/>
                <w:sz w:val="24"/>
                <w:szCs w:val="24"/>
              </w:rPr>
              <w:t>173</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00268159" w14:textId="77777777" w:rsidR="00675F63" w:rsidRPr="007E63AE" w:rsidRDefault="00675F63" w:rsidP="003179FC">
            <w:pPr>
              <w:spacing w:after="0" w:line="240" w:lineRule="auto"/>
              <w:jc w:val="center"/>
              <w:rPr>
                <w:rFonts w:cs="Times New Roman"/>
                <w:sz w:val="24"/>
                <w:szCs w:val="24"/>
              </w:rPr>
            </w:pPr>
            <w:r w:rsidRPr="007E63AE">
              <w:rPr>
                <w:rFonts w:cs="Times New Roman"/>
                <w:sz w:val="24"/>
                <w:szCs w:val="24"/>
              </w:rPr>
              <w:t>252</w:t>
            </w:r>
          </w:p>
        </w:tc>
        <w:tc>
          <w:tcPr>
            <w:tcW w:w="1348"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603CD233" w14:textId="77777777" w:rsidR="00675F63" w:rsidRPr="007E63AE" w:rsidRDefault="00675F63" w:rsidP="003179FC">
            <w:pPr>
              <w:spacing w:after="0" w:line="240" w:lineRule="auto"/>
              <w:jc w:val="center"/>
              <w:rPr>
                <w:rFonts w:cs="Times New Roman"/>
                <w:b/>
                <w:sz w:val="24"/>
                <w:szCs w:val="24"/>
              </w:rPr>
            </w:pPr>
            <w:r w:rsidRPr="007E63AE">
              <w:rPr>
                <w:rFonts w:cs="Times New Roman"/>
                <w:b/>
                <w:sz w:val="24"/>
                <w:szCs w:val="24"/>
              </w:rPr>
              <w:t>190 (19%)</w:t>
            </w:r>
          </w:p>
        </w:tc>
      </w:tr>
      <w:tr w:rsidR="00675F63" w:rsidRPr="007E63AE" w14:paraId="3BFC4A74" w14:textId="77777777" w:rsidTr="0087756E">
        <w:tc>
          <w:tcPr>
            <w:tcW w:w="37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D9E6DB" w14:textId="77777777" w:rsidR="00675F63" w:rsidRPr="007E63AE" w:rsidRDefault="00675F63" w:rsidP="003179FC">
            <w:pPr>
              <w:spacing w:after="0" w:line="240" w:lineRule="auto"/>
              <w:jc w:val="right"/>
              <w:rPr>
                <w:rFonts w:cs="Times New Roman"/>
                <w:b/>
                <w:bCs/>
                <w:sz w:val="24"/>
                <w:szCs w:val="24"/>
              </w:rPr>
            </w:pPr>
            <w:r w:rsidRPr="007E63AE">
              <w:rPr>
                <w:rFonts w:cs="Times New Roman"/>
                <w:sz w:val="24"/>
                <w:szCs w:val="24"/>
              </w:rPr>
              <w:t>Students who are blind/have a visual impairment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37A350E" w14:textId="77777777" w:rsidR="00675F63" w:rsidRPr="007E63AE" w:rsidRDefault="00675F63" w:rsidP="003179FC">
            <w:pPr>
              <w:spacing w:after="0" w:line="240" w:lineRule="auto"/>
              <w:jc w:val="center"/>
              <w:rPr>
                <w:rFonts w:cs="Times New Roman"/>
                <w:b/>
                <w:sz w:val="24"/>
                <w:szCs w:val="24"/>
              </w:rPr>
            </w:pPr>
            <w:r w:rsidRPr="007E63AE">
              <w:rPr>
                <w:rFonts w:cs="Times New Roman"/>
                <w:b/>
                <w:sz w:val="24"/>
                <w:szCs w:val="24"/>
              </w:rPr>
              <w:t xml:space="preserve"> 65 (14%)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252173A" w14:textId="77777777" w:rsidR="00675F63" w:rsidRPr="007E63AE" w:rsidRDefault="00675F63" w:rsidP="003179FC">
            <w:pPr>
              <w:spacing w:after="0" w:line="240" w:lineRule="auto"/>
              <w:jc w:val="center"/>
              <w:rPr>
                <w:rFonts w:cs="Times New Roman"/>
                <w:sz w:val="24"/>
                <w:szCs w:val="24"/>
              </w:rPr>
            </w:pPr>
            <w:r w:rsidRPr="007E63AE">
              <w:rPr>
                <w:rFonts w:cs="Times New Roman"/>
                <w:sz w:val="24"/>
                <w:szCs w:val="24"/>
              </w:rPr>
              <w:t>98</w:t>
            </w:r>
          </w:p>
        </w:tc>
        <w:tc>
          <w:tcPr>
            <w:tcW w:w="1136" w:type="dxa"/>
            <w:tcBorders>
              <w:top w:val="nil"/>
              <w:left w:val="nil"/>
              <w:bottom w:val="single" w:sz="8" w:space="0" w:color="auto"/>
              <w:right w:val="single" w:sz="8" w:space="0" w:color="auto"/>
            </w:tcBorders>
            <w:tcMar>
              <w:top w:w="0" w:type="dxa"/>
              <w:left w:w="108" w:type="dxa"/>
              <w:bottom w:w="0" w:type="dxa"/>
              <w:right w:w="108" w:type="dxa"/>
            </w:tcMar>
          </w:tcPr>
          <w:p w14:paraId="5251EE4D" w14:textId="77777777" w:rsidR="00675F63" w:rsidRPr="007E63AE" w:rsidRDefault="00675F63" w:rsidP="003179FC">
            <w:pPr>
              <w:spacing w:after="0" w:line="240" w:lineRule="auto"/>
              <w:jc w:val="center"/>
              <w:rPr>
                <w:rFonts w:cs="Times New Roman"/>
                <w:sz w:val="24"/>
                <w:szCs w:val="24"/>
              </w:rPr>
            </w:pPr>
            <w:r w:rsidRPr="007E63AE">
              <w:rPr>
                <w:rFonts w:cs="Times New Roman"/>
                <w:sz w:val="24"/>
                <w:szCs w:val="24"/>
              </w:rPr>
              <w:t>116</w:t>
            </w:r>
          </w:p>
          <w:p w14:paraId="2C2FDEE9" w14:textId="77777777" w:rsidR="00675F63" w:rsidRPr="007E63AE" w:rsidRDefault="00675F63" w:rsidP="003179FC">
            <w:pPr>
              <w:spacing w:after="0" w:line="240" w:lineRule="auto"/>
              <w:jc w:val="center"/>
              <w:rPr>
                <w:rFonts w:cs="Times New Roman"/>
                <w:bCs/>
                <w:sz w:val="24"/>
                <w:szCs w:val="24"/>
              </w:rPr>
            </w:pP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43874971" w14:textId="77777777" w:rsidR="00675F63" w:rsidRPr="007E63AE" w:rsidRDefault="00675F63" w:rsidP="003179FC">
            <w:pPr>
              <w:spacing w:after="0" w:line="240" w:lineRule="auto"/>
              <w:jc w:val="center"/>
              <w:rPr>
                <w:rFonts w:cs="Times New Roman"/>
                <w:sz w:val="24"/>
                <w:szCs w:val="24"/>
              </w:rPr>
            </w:pPr>
            <w:r w:rsidRPr="007E63AE">
              <w:rPr>
                <w:rFonts w:cs="Times New Roman"/>
                <w:sz w:val="24"/>
                <w:szCs w:val="24"/>
              </w:rPr>
              <w:t>130</w:t>
            </w:r>
          </w:p>
        </w:tc>
        <w:tc>
          <w:tcPr>
            <w:tcW w:w="1348"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381941C1" w14:textId="77777777" w:rsidR="00675F63" w:rsidRPr="007E63AE" w:rsidRDefault="00675F63" w:rsidP="003179FC">
            <w:pPr>
              <w:spacing w:after="0" w:line="240" w:lineRule="auto"/>
              <w:jc w:val="center"/>
              <w:rPr>
                <w:rFonts w:cs="Times New Roman"/>
                <w:b/>
                <w:sz w:val="24"/>
                <w:szCs w:val="24"/>
              </w:rPr>
            </w:pPr>
            <w:r w:rsidRPr="007E63AE">
              <w:rPr>
                <w:rFonts w:cs="Times New Roman"/>
                <w:b/>
                <w:sz w:val="24"/>
                <w:szCs w:val="24"/>
              </w:rPr>
              <w:t>138 (14%)</w:t>
            </w:r>
          </w:p>
        </w:tc>
      </w:tr>
    </w:tbl>
    <w:p w14:paraId="00272036" w14:textId="77777777" w:rsidR="00675F63" w:rsidRPr="007E63AE" w:rsidRDefault="00675F63" w:rsidP="003179FC">
      <w:pPr>
        <w:spacing w:after="0" w:line="240" w:lineRule="auto"/>
        <w:jc w:val="center"/>
        <w:rPr>
          <w:rFonts w:cs="Times New Roman"/>
          <w:sz w:val="24"/>
          <w:szCs w:val="24"/>
        </w:rPr>
      </w:pPr>
      <w:r w:rsidRPr="007E63AE">
        <w:rPr>
          <w:rFonts w:cs="Times New Roman"/>
          <w:sz w:val="24"/>
          <w:szCs w:val="24"/>
        </w:rPr>
        <w:t>Table 1.  Outcome data from the National Strategic Plan, 2012, HEA</w:t>
      </w:r>
    </w:p>
    <w:p w14:paraId="663E2A3D" w14:textId="77777777" w:rsidR="00675F63" w:rsidRPr="007E63AE" w:rsidRDefault="00675F63" w:rsidP="003179FC">
      <w:pPr>
        <w:spacing w:after="0" w:line="240" w:lineRule="auto"/>
        <w:jc w:val="both"/>
        <w:rPr>
          <w:rFonts w:cs="Times New Roman"/>
          <w:sz w:val="24"/>
          <w:szCs w:val="24"/>
        </w:rPr>
      </w:pPr>
      <w:r w:rsidRPr="007E63AE">
        <w:rPr>
          <w:rFonts w:cs="Times New Roman"/>
          <w:sz w:val="24"/>
          <w:szCs w:val="24"/>
        </w:rPr>
        <w:t>A comparison of CSO population data with HEA transition data for the three target groups indicates the small numbers of students with sensory and physical disabilities represented in HE (Table 2):</w:t>
      </w:r>
    </w:p>
    <w:p w14:paraId="3B4966BC" w14:textId="44ADFED7" w:rsidR="00675F63" w:rsidRPr="007E63AE" w:rsidRDefault="00675F63" w:rsidP="003179FC">
      <w:pPr>
        <w:spacing w:after="0" w:line="240" w:lineRule="auto"/>
        <w:jc w:val="both"/>
        <w:rPr>
          <w:rFonts w:cs="Times New Roman"/>
          <w:sz w:val="24"/>
          <w:szCs w:val="24"/>
        </w:rPr>
      </w:pPr>
    </w:p>
    <w:tbl>
      <w:tblPr>
        <w:tblW w:w="8787" w:type="dxa"/>
        <w:jc w:val="center"/>
        <w:tblLook w:val="04A0" w:firstRow="1" w:lastRow="0" w:firstColumn="1" w:lastColumn="0" w:noHBand="0" w:noVBand="1"/>
      </w:tblPr>
      <w:tblGrid>
        <w:gridCol w:w="1405"/>
        <w:gridCol w:w="1430"/>
        <w:gridCol w:w="1070"/>
        <w:gridCol w:w="1430"/>
        <w:gridCol w:w="1070"/>
        <w:gridCol w:w="1312"/>
        <w:gridCol w:w="1070"/>
      </w:tblGrid>
      <w:tr w:rsidR="00675F63" w:rsidRPr="007E63AE" w14:paraId="315C2C67" w14:textId="77777777" w:rsidTr="00D40257">
        <w:trPr>
          <w:trHeight w:val="1034"/>
          <w:jc w:val="center"/>
        </w:trPr>
        <w:tc>
          <w:tcPr>
            <w:tcW w:w="1405" w:type="dxa"/>
            <w:tcBorders>
              <w:top w:val="single" w:sz="4" w:space="0" w:color="auto"/>
              <w:left w:val="single" w:sz="4" w:space="0" w:color="auto"/>
              <w:bottom w:val="single" w:sz="4" w:space="0" w:color="auto"/>
              <w:right w:val="single" w:sz="4" w:space="0" w:color="auto"/>
            </w:tcBorders>
            <w:noWrap/>
            <w:hideMark/>
          </w:tcPr>
          <w:p w14:paraId="09F72094" w14:textId="77777777" w:rsidR="00675F63" w:rsidRPr="007E63AE" w:rsidRDefault="00675F63" w:rsidP="003179FC">
            <w:pPr>
              <w:spacing w:after="0" w:line="240" w:lineRule="auto"/>
              <w:jc w:val="center"/>
              <w:rPr>
                <w:rFonts w:cs="Times New Roman"/>
                <w:b/>
                <w:color w:val="000000"/>
                <w:sz w:val="24"/>
                <w:szCs w:val="24"/>
              </w:rPr>
            </w:pPr>
            <w:r w:rsidRPr="007E63AE">
              <w:rPr>
                <w:rFonts w:cs="Times New Roman"/>
                <w:b/>
                <w:color w:val="000000"/>
                <w:sz w:val="24"/>
                <w:szCs w:val="24"/>
              </w:rPr>
              <w:lastRenderedPageBreak/>
              <w:t>Age group</w:t>
            </w:r>
          </w:p>
        </w:tc>
        <w:tc>
          <w:tcPr>
            <w:tcW w:w="1430" w:type="dxa"/>
            <w:tcBorders>
              <w:top w:val="single" w:sz="4" w:space="0" w:color="auto"/>
              <w:left w:val="single" w:sz="4" w:space="0" w:color="auto"/>
              <w:bottom w:val="single" w:sz="4" w:space="0" w:color="auto"/>
              <w:right w:val="single" w:sz="4" w:space="0" w:color="auto"/>
            </w:tcBorders>
            <w:hideMark/>
          </w:tcPr>
          <w:p w14:paraId="68A97EEB" w14:textId="77777777" w:rsidR="00675F63" w:rsidRPr="007E63AE" w:rsidRDefault="00675F63" w:rsidP="003179FC">
            <w:pPr>
              <w:spacing w:after="0" w:line="240" w:lineRule="auto"/>
              <w:jc w:val="center"/>
              <w:rPr>
                <w:rFonts w:cs="Times New Roman"/>
                <w:b/>
                <w:color w:val="000000"/>
                <w:sz w:val="24"/>
                <w:szCs w:val="24"/>
              </w:rPr>
            </w:pPr>
            <w:r w:rsidRPr="007E63AE">
              <w:rPr>
                <w:rFonts w:cs="Times New Roman"/>
                <w:b/>
                <w:color w:val="000000"/>
                <w:sz w:val="24"/>
                <w:szCs w:val="24"/>
              </w:rPr>
              <w:t>Blindness or serious visual impairment</w:t>
            </w:r>
          </w:p>
        </w:tc>
        <w:tc>
          <w:tcPr>
            <w:tcW w:w="1070" w:type="dxa"/>
            <w:tcBorders>
              <w:top w:val="single" w:sz="4" w:space="0" w:color="auto"/>
              <w:left w:val="single" w:sz="4" w:space="0" w:color="auto"/>
              <w:bottom w:val="single" w:sz="4" w:space="0" w:color="auto"/>
              <w:right w:val="single" w:sz="4" w:space="0" w:color="auto"/>
            </w:tcBorders>
            <w:hideMark/>
          </w:tcPr>
          <w:p w14:paraId="4976DD34" w14:textId="77777777" w:rsidR="00675F63" w:rsidRPr="007E63AE" w:rsidRDefault="00675F63" w:rsidP="003179FC">
            <w:pPr>
              <w:spacing w:after="0" w:line="240" w:lineRule="auto"/>
              <w:jc w:val="center"/>
              <w:rPr>
                <w:rFonts w:cs="Times New Roman"/>
                <w:b/>
                <w:color w:val="000000"/>
                <w:sz w:val="24"/>
                <w:szCs w:val="24"/>
              </w:rPr>
            </w:pPr>
            <w:r w:rsidRPr="007E63AE">
              <w:rPr>
                <w:rFonts w:cs="Times New Roman"/>
                <w:b/>
                <w:color w:val="000000"/>
                <w:sz w:val="24"/>
                <w:szCs w:val="24"/>
              </w:rPr>
              <w:t>Number in HE</w:t>
            </w:r>
          </w:p>
        </w:tc>
        <w:tc>
          <w:tcPr>
            <w:tcW w:w="1430" w:type="dxa"/>
            <w:tcBorders>
              <w:top w:val="single" w:sz="4" w:space="0" w:color="auto"/>
              <w:left w:val="single" w:sz="4" w:space="0" w:color="auto"/>
              <w:bottom w:val="single" w:sz="4" w:space="0" w:color="auto"/>
              <w:right w:val="single" w:sz="4" w:space="0" w:color="auto"/>
            </w:tcBorders>
            <w:hideMark/>
          </w:tcPr>
          <w:p w14:paraId="7010F9F1" w14:textId="77777777" w:rsidR="00675F63" w:rsidRPr="007E63AE" w:rsidRDefault="00675F63" w:rsidP="003179FC">
            <w:pPr>
              <w:spacing w:after="0" w:line="240" w:lineRule="auto"/>
              <w:jc w:val="center"/>
              <w:rPr>
                <w:rFonts w:cs="Times New Roman"/>
                <w:b/>
                <w:color w:val="000000"/>
                <w:sz w:val="24"/>
                <w:szCs w:val="24"/>
              </w:rPr>
            </w:pPr>
            <w:r w:rsidRPr="007E63AE">
              <w:rPr>
                <w:rFonts w:cs="Times New Roman"/>
                <w:b/>
                <w:color w:val="000000"/>
                <w:sz w:val="24"/>
                <w:szCs w:val="24"/>
              </w:rPr>
              <w:t>Deafness or serious hearing impairment</w:t>
            </w:r>
          </w:p>
        </w:tc>
        <w:tc>
          <w:tcPr>
            <w:tcW w:w="1070" w:type="dxa"/>
            <w:tcBorders>
              <w:top w:val="single" w:sz="4" w:space="0" w:color="auto"/>
              <w:left w:val="single" w:sz="4" w:space="0" w:color="auto"/>
              <w:bottom w:val="single" w:sz="4" w:space="0" w:color="auto"/>
              <w:right w:val="single" w:sz="4" w:space="0" w:color="auto"/>
            </w:tcBorders>
            <w:hideMark/>
          </w:tcPr>
          <w:p w14:paraId="56517B86" w14:textId="77777777" w:rsidR="00675F63" w:rsidRPr="007E63AE" w:rsidRDefault="00675F63" w:rsidP="003179FC">
            <w:pPr>
              <w:spacing w:after="0" w:line="240" w:lineRule="auto"/>
              <w:jc w:val="center"/>
              <w:rPr>
                <w:rFonts w:cs="Times New Roman"/>
                <w:b/>
                <w:color w:val="000000"/>
                <w:sz w:val="24"/>
                <w:szCs w:val="24"/>
              </w:rPr>
            </w:pPr>
            <w:r w:rsidRPr="007E63AE">
              <w:rPr>
                <w:rFonts w:cs="Times New Roman"/>
                <w:b/>
                <w:color w:val="000000"/>
                <w:sz w:val="24"/>
                <w:szCs w:val="24"/>
              </w:rPr>
              <w:t>Number in HE</w:t>
            </w:r>
          </w:p>
        </w:tc>
        <w:tc>
          <w:tcPr>
            <w:tcW w:w="1312" w:type="dxa"/>
            <w:tcBorders>
              <w:top w:val="single" w:sz="4" w:space="0" w:color="auto"/>
              <w:left w:val="single" w:sz="4" w:space="0" w:color="auto"/>
              <w:bottom w:val="single" w:sz="4" w:space="0" w:color="auto"/>
              <w:right w:val="single" w:sz="4" w:space="0" w:color="auto"/>
            </w:tcBorders>
            <w:hideMark/>
          </w:tcPr>
          <w:p w14:paraId="0EFCAFF4" w14:textId="77777777" w:rsidR="00675F63" w:rsidRPr="007E63AE" w:rsidRDefault="00675F63" w:rsidP="003179FC">
            <w:pPr>
              <w:spacing w:after="0" w:line="240" w:lineRule="auto"/>
              <w:jc w:val="center"/>
              <w:rPr>
                <w:rFonts w:cs="Times New Roman"/>
                <w:b/>
                <w:color w:val="000000"/>
                <w:sz w:val="24"/>
                <w:szCs w:val="24"/>
              </w:rPr>
            </w:pPr>
            <w:r w:rsidRPr="007E63AE">
              <w:rPr>
                <w:rFonts w:cs="Times New Roman"/>
                <w:b/>
                <w:color w:val="000000"/>
                <w:sz w:val="24"/>
                <w:szCs w:val="24"/>
              </w:rPr>
              <w:t>A difficulty with basic physical activity</w:t>
            </w:r>
          </w:p>
        </w:tc>
        <w:tc>
          <w:tcPr>
            <w:tcW w:w="1070" w:type="dxa"/>
            <w:tcBorders>
              <w:top w:val="single" w:sz="4" w:space="0" w:color="auto"/>
              <w:left w:val="single" w:sz="4" w:space="0" w:color="auto"/>
              <w:bottom w:val="single" w:sz="4" w:space="0" w:color="auto"/>
              <w:right w:val="single" w:sz="4" w:space="0" w:color="auto"/>
            </w:tcBorders>
            <w:hideMark/>
          </w:tcPr>
          <w:p w14:paraId="0EF6E92D" w14:textId="77777777" w:rsidR="00675F63" w:rsidRPr="007E63AE" w:rsidRDefault="00675F63" w:rsidP="003179FC">
            <w:pPr>
              <w:spacing w:after="0" w:line="240" w:lineRule="auto"/>
              <w:jc w:val="center"/>
              <w:rPr>
                <w:rFonts w:cs="Times New Roman"/>
                <w:b/>
                <w:color w:val="000000"/>
                <w:sz w:val="24"/>
                <w:szCs w:val="24"/>
              </w:rPr>
            </w:pPr>
            <w:r w:rsidRPr="007E63AE">
              <w:rPr>
                <w:rFonts w:cs="Times New Roman"/>
                <w:b/>
                <w:color w:val="000000"/>
                <w:sz w:val="24"/>
                <w:szCs w:val="24"/>
              </w:rPr>
              <w:t>Number in HE</w:t>
            </w:r>
          </w:p>
        </w:tc>
      </w:tr>
      <w:tr w:rsidR="00675F63" w:rsidRPr="007E63AE" w14:paraId="0E4E7E1D" w14:textId="77777777" w:rsidTr="00D40257">
        <w:trPr>
          <w:trHeight w:val="288"/>
          <w:jc w:val="center"/>
        </w:trPr>
        <w:tc>
          <w:tcPr>
            <w:tcW w:w="1405" w:type="dxa"/>
            <w:tcBorders>
              <w:top w:val="single" w:sz="4" w:space="0" w:color="auto"/>
              <w:left w:val="single" w:sz="4" w:space="0" w:color="auto"/>
              <w:bottom w:val="single" w:sz="4" w:space="0" w:color="auto"/>
              <w:right w:val="single" w:sz="4" w:space="0" w:color="auto"/>
            </w:tcBorders>
            <w:noWrap/>
            <w:vAlign w:val="bottom"/>
            <w:hideMark/>
          </w:tcPr>
          <w:p w14:paraId="38204914" w14:textId="77777777" w:rsidR="00675F63" w:rsidRPr="007E63AE" w:rsidRDefault="00675F63" w:rsidP="003179FC">
            <w:pPr>
              <w:spacing w:after="0" w:line="240" w:lineRule="auto"/>
              <w:rPr>
                <w:rFonts w:cs="Times New Roman"/>
                <w:color w:val="000000"/>
                <w:sz w:val="24"/>
                <w:szCs w:val="24"/>
              </w:rPr>
            </w:pPr>
            <w:r w:rsidRPr="007E63AE">
              <w:rPr>
                <w:rFonts w:cs="Times New Roman"/>
                <w:color w:val="000000"/>
                <w:sz w:val="24"/>
                <w:szCs w:val="24"/>
              </w:rPr>
              <w:t>15 - 19 years</w:t>
            </w:r>
          </w:p>
        </w:tc>
        <w:tc>
          <w:tcPr>
            <w:tcW w:w="1430" w:type="dxa"/>
            <w:tcBorders>
              <w:top w:val="single" w:sz="4" w:space="0" w:color="auto"/>
              <w:left w:val="single" w:sz="4" w:space="0" w:color="auto"/>
              <w:bottom w:val="single" w:sz="4" w:space="0" w:color="auto"/>
              <w:right w:val="single" w:sz="4" w:space="0" w:color="auto"/>
            </w:tcBorders>
            <w:noWrap/>
            <w:vAlign w:val="bottom"/>
            <w:hideMark/>
          </w:tcPr>
          <w:p w14:paraId="49A0600D" w14:textId="77777777" w:rsidR="00675F63" w:rsidRPr="007E63AE" w:rsidRDefault="00675F63" w:rsidP="003179FC">
            <w:pPr>
              <w:spacing w:after="0" w:line="240" w:lineRule="auto"/>
              <w:jc w:val="center"/>
              <w:rPr>
                <w:rFonts w:cs="Times New Roman"/>
                <w:color w:val="000000"/>
                <w:sz w:val="24"/>
                <w:szCs w:val="24"/>
              </w:rPr>
            </w:pPr>
            <w:r w:rsidRPr="007E63AE">
              <w:rPr>
                <w:rFonts w:cs="Times New Roman"/>
                <w:color w:val="000000"/>
                <w:sz w:val="24"/>
                <w:szCs w:val="24"/>
              </w:rPr>
              <w:t>1,415</w:t>
            </w:r>
          </w:p>
        </w:tc>
        <w:tc>
          <w:tcPr>
            <w:tcW w:w="1070" w:type="dxa"/>
            <w:vMerge w:val="restart"/>
            <w:tcBorders>
              <w:top w:val="single" w:sz="4" w:space="0" w:color="auto"/>
              <w:left w:val="single" w:sz="4" w:space="0" w:color="auto"/>
              <w:bottom w:val="single" w:sz="4" w:space="0" w:color="auto"/>
              <w:right w:val="single" w:sz="4" w:space="0" w:color="auto"/>
            </w:tcBorders>
          </w:tcPr>
          <w:p w14:paraId="2891C01F" w14:textId="77777777" w:rsidR="00675F63" w:rsidRPr="007E63AE" w:rsidRDefault="00675F63" w:rsidP="003179FC">
            <w:pPr>
              <w:spacing w:after="0" w:line="240" w:lineRule="auto"/>
              <w:jc w:val="center"/>
              <w:rPr>
                <w:rFonts w:cs="Times New Roman"/>
                <w:color w:val="000000"/>
                <w:sz w:val="24"/>
                <w:szCs w:val="24"/>
              </w:rPr>
            </w:pPr>
          </w:p>
          <w:p w14:paraId="7A84203A" w14:textId="77777777" w:rsidR="00675F63" w:rsidRPr="007E63AE" w:rsidRDefault="00675F63" w:rsidP="003179FC">
            <w:pPr>
              <w:spacing w:after="0" w:line="240" w:lineRule="auto"/>
              <w:jc w:val="center"/>
              <w:rPr>
                <w:rFonts w:cs="Times New Roman"/>
                <w:color w:val="000000"/>
                <w:sz w:val="24"/>
                <w:szCs w:val="24"/>
              </w:rPr>
            </w:pPr>
            <w:r w:rsidRPr="007E63AE">
              <w:rPr>
                <w:rFonts w:cs="Times New Roman"/>
                <w:color w:val="000000"/>
                <w:sz w:val="24"/>
                <w:szCs w:val="24"/>
              </w:rPr>
              <w:t>138</w:t>
            </w:r>
          </w:p>
        </w:tc>
        <w:tc>
          <w:tcPr>
            <w:tcW w:w="1430" w:type="dxa"/>
            <w:tcBorders>
              <w:top w:val="single" w:sz="4" w:space="0" w:color="auto"/>
              <w:left w:val="single" w:sz="4" w:space="0" w:color="auto"/>
              <w:bottom w:val="single" w:sz="4" w:space="0" w:color="auto"/>
              <w:right w:val="single" w:sz="4" w:space="0" w:color="auto"/>
            </w:tcBorders>
            <w:noWrap/>
            <w:vAlign w:val="bottom"/>
            <w:hideMark/>
          </w:tcPr>
          <w:p w14:paraId="39D54F66" w14:textId="77777777" w:rsidR="00675F63" w:rsidRPr="007E63AE" w:rsidRDefault="00675F63" w:rsidP="003179FC">
            <w:pPr>
              <w:spacing w:after="0" w:line="240" w:lineRule="auto"/>
              <w:jc w:val="center"/>
              <w:rPr>
                <w:rFonts w:cs="Times New Roman"/>
                <w:color w:val="000000"/>
                <w:sz w:val="24"/>
                <w:szCs w:val="24"/>
              </w:rPr>
            </w:pPr>
            <w:r w:rsidRPr="007E63AE">
              <w:rPr>
                <w:rFonts w:cs="Times New Roman"/>
                <w:color w:val="000000"/>
                <w:sz w:val="24"/>
                <w:szCs w:val="24"/>
              </w:rPr>
              <w:t>1,170</w:t>
            </w:r>
          </w:p>
        </w:tc>
        <w:tc>
          <w:tcPr>
            <w:tcW w:w="1070" w:type="dxa"/>
            <w:vMerge w:val="restart"/>
            <w:tcBorders>
              <w:top w:val="single" w:sz="4" w:space="0" w:color="auto"/>
              <w:left w:val="single" w:sz="4" w:space="0" w:color="auto"/>
              <w:bottom w:val="single" w:sz="4" w:space="0" w:color="auto"/>
              <w:right w:val="single" w:sz="4" w:space="0" w:color="auto"/>
            </w:tcBorders>
          </w:tcPr>
          <w:p w14:paraId="4753DF56" w14:textId="77777777" w:rsidR="00675F63" w:rsidRPr="007E63AE" w:rsidRDefault="00675F63" w:rsidP="003179FC">
            <w:pPr>
              <w:spacing w:after="0" w:line="240" w:lineRule="auto"/>
              <w:jc w:val="center"/>
              <w:rPr>
                <w:rFonts w:cs="Times New Roman"/>
                <w:color w:val="000000"/>
                <w:sz w:val="24"/>
                <w:szCs w:val="24"/>
              </w:rPr>
            </w:pPr>
          </w:p>
          <w:p w14:paraId="77ABB391" w14:textId="77777777" w:rsidR="00675F63" w:rsidRPr="007E63AE" w:rsidRDefault="00675F63" w:rsidP="003179FC">
            <w:pPr>
              <w:spacing w:after="0" w:line="240" w:lineRule="auto"/>
              <w:jc w:val="center"/>
              <w:rPr>
                <w:rFonts w:cs="Times New Roman"/>
                <w:color w:val="000000"/>
                <w:sz w:val="24"/>
                <w:szCs w:val="24"/>
              </w:rPr>
            </w:pPr>
            <w:r w:rsidRPr="007E63AE">
              <w:rPr>
                <w:rFonts w:cs="Times New Roman"/>
                <w:color w:val="000000"/>
                <w:sz w:val="24"/>
                <w:szCs w:val="24"/>
              </w:rPr>
              <w:t>190</w:t>
            </w:r>
          </w:p>
        </w:tc>
        <w:tc>
          <w:tcPr>
            <w:tcW w:w="1312" w:type="dxa"/>
            <w:tcBorders>
              <w:top w:val="single" w:sz="4" w:space="0" w:color="auto"/>
              <w:left w:val="single" w:sz="4" w:space="0" w:color="auto"/>
              <w:bottom w:val="single" w:sz="4" w:space="0" w:color="auto"/>
              <w:right w:val="single" w:sz="4" w:space="0" w:color="auto"/>
            </w:tcBorders>
            <w:noWrap/>
            <w:vAlign w:val="bottom"/>
            <w:hideMark/>
          </w:tcPr>
          <w:p w14:paraId="1114ACE7" w14:textId="77777777" w:rsidR="00675F63" w:rsidRPr="007E63AE" w:rsidRDefault="00675F63" w:rsidP="003179FC">
            <w:pPr>
              <w:spacing w:after="0" w:line="240" w:lineRule="auto"/>
              <w:jc w:val="center"/>
              <w:rPr>
                <w:rFonts w:cs="Times New Roman"/>
                <w:color w:val="000000"/>
                <w:sz w:val="24"/>
                <w:szCs w:val="24"/>
              </w:rPr>
            </w:pPr>
            <w:r w:rsidRPr="007E63AE">
              <w:rPr>
                <w:rFonts w:cs="Times New Roman"/>
                <w:color w:val="000000"/>
                <w:sz w:val="24"/>
                <w:szCs w:val="24"/>
              </w:rPr>
              <w:t>2,287</w:t>
            </w:r>
          </w:p>
        </w:tc>
        <w:tc>
          <w:tcPr>
            <w:tcW w:w="1070" w:type="dxa"/>
            <w:vMerge w:val="restart"/>
            <w:tcBorders>
              <w:top w:val="single" w:sz="4" w:space="0" w:color="auto"/>
              <w:left w:val="single" w:sz="4" w:space="0" w:color="auto"/>
              <w:bottom w:val="single" w:sz="4" w:space="0" w:color="auto"/>
              <w:right w:val="single" w:sz="4" w:space="0" w:color="auto"/>
            </w:tcBorders>
          </w:tcPr>
          <w:p w14:paraId="6139CAB2" w14:textId="77777777" w:rsidR="00675F63" w:rsidRPr="007E63AE" w:rsidRDefault="00675F63" w:rsidP="003179FC">
            <w:pPr>
              <w:spacing w:after="0" w:line="240" w:lineRule="auto"/>
              <w:jc w:val="center"/>
              <w:rPr>
                <w:rFonts w:cs="Times New Roman"/>
                <w:color w:val="000000"/>
                <w:sz w:val="24"/>
                <w:szCs w:val="24"/>
              </w:rPr>
            </w:pPr>
          </w:p>
          <w:p w14:paraId="0121F206" w14:textId="77777777" w:rsidR="00675F63" w:rsidRPr="007E63AE" w:rsidRDefault="00675F63" w:rsidP="003179FC">
            <w:pPr>
              <w:spacing w:after="0" w:line="240" w:lineRule="auto"/>
              <w:jc w:val="center"/>
              <w:rPr>
                <w:rFonts w:cs="Times New Roman"/>
                <w:color w:val="000000"/>
                <w:sz w:val="24"/>
                <w:szCs w:val="24"/>
              </w:rPr>
            </w:pPr>
            <w:r w:rsidRPr="007E63AE">
              <w:rPr>
                <w:rFonts w:cs="Times New Roman"/>
                <w:color w:val="000000"/>
                <w:sz w:val="24"/>
                <w:szCs w:val="24"/>
              </w:rPr>
              <w:t>317</w:t>
            </w:r>
          </w:p>
        </w:tc>
      </w:tr>
      <w:tr w:rsidR="00675F63" w:rsidRPr="007E63AE" w14:paraId="67CCFA4C" w14:textId="77777777" w:rsidTr="00D40257">
        <w:trPr>
          <w:trHeight w:val="288"/>
          <w:jc w:val="center"/>
        </w:trPr>
        <w:tc>
          <w:tcPr>
            <w:tcW w:w="1405" w:type="dxa"/>
            <w:tcBorders>
              <w:top w:val="single" w:sz="4" w:space="0" w:color="auto"/>
              <w:left w:val="single" w:sz="4" w:space="0" w:color="auto"/>
              <w:bottom w:val="single" w:sz="4" w:space="0" w:color="auto"/>
              <w:right w:val="single" w:sz="4" w:space="0" w:color="auto"/>
            </w:tcBorders>
            <w:noWrap/>
            <w:vAlign w:val="bottom"/>
            <w:hideMark/>
          </w:tcPr>
          <w:p w14:paraId="7448DF46" w14:textId="77777777" w:rsidR="00675F63" w:rsidRPr="007E63AE" w:rsidRDefault="00675F63" w:rsidP="003179FC">
            <w:pPr>
              <w:spacing w:after="0" w:line="240" w:lineRule="auto"/>
              <w:rPr>
                <w:rFonts w:cs="Times New Roman"/>
                <w:color w:val="000000"/>
                <w:sz w:val="24"/>
                <w:szCs w:val="24"/>
              </w:rPr>
            </w:pPr>
            <w:r w:rsidRPr="007E63AE">
              <w:rPr>
                <w:rFonts w:cs="Times New Roman"/>
                <w:color w:val="000000"/>
                <w:sz w:val="24"/>
                <w:szCs w:val="24"/>
              </w:rPr>
              <w:t>20 - 24 years</w:t>
            </w:r>
          </w:p>
        </w:tc>
        <w:tc>
          <w:tcPr>
            <w:tcW w:w="1430" w:type="dxa"/>
            <w:tcBorders>
              <w:top w:val="single" w:sz="4" w:space="0" w:color="auto"/>
              <w:left w:val="single" w:sz="4" w:space="0" w:color="auto"/>
              <w:bottom w:val="single" w:sz="4" w:space="0" w:color="auto"/>
              <w:right w:val="single" w:sz="4" w:space="0" w:color="auto"/>
            </w:tcBorders>
            <w:noWrap/>
            <w:vAlign w:val="bottom"/>
            <w:hideMark/>
          </w:tcPr>
          <w:p w14:paraId="2AAA6360" w14:textId="77777777" w:rsidR="00675F63" w:rsidRPr="007E63AE" w:rsidRDefault="00675F63" w:rsidP="003179FC">
            <w:pPr>
              <w:spacing w:after="0" w:line="240" w:lineRule="auto"/>
              <w:jc w:val="center"/>
              <w:rPr>
                <w:rFonts w:cs="Times New Roman"/>
                <w:color w:val="000000"/>
                <w:sz w:val="24"/>
                <w:szCs w:val="24"/>
              </w:rPr>
            </w:pPr>
            <w:r w:rsidRPr="007E63AE">
              <w:rPr>
                <w:rFonts w:cs="Times New Roman"/>
                <w:color w:val="000000"/>
                <w:sz w:val="24"/>
                <w:szCs w:val="24"/>
              </w:rPr>
              <w:t>1,650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31AFC" w14:textId="77777777" w:rsidR="00675F63" w:rsidRPr="007E63AE" w:rsidRDefault="00675F63" w:rsidP="003179FC">
            <w:pPr>
              <w:spacing w:after="0" w:line="240" w:lineRule="auto"/>
              <w:rPr>
                <w:rFonts w:cs="Times New Roman"/>
                <w:color w:val="000000"/>
                <w:sz w:val="24"/>
                <w:szCs w:val="24"/>
              </w:rPr>
            </w:pPr>
          </w:p>
        </w:tc>
        <w:tc>
          <w:tcPr>
            <w:tcW w:w="1430" w:type="dxa"/>
            <w:tcBorders>
              <w:top w:val="single" w:sz="4" w:space="0" w:color="auto"/>
              <w:left w:val="single" w:sz="4" w:space="0" w:color="auto"/>
              <w:bottom w:val="single" w:sz="4" w:space="0" w:color="auto"/>
              <w:right w:val="single" w:sz="4" w:space="0" w:color="auto"/>
            </w:tcBorders>
            <w:noWrap/>
            <w:vAlign w:val="bottom"/>
            <w:hideMark/>
          </w:tcPr>
          <w:p w14:paraId="231F2FD5" w14:textId="77777777" w:rsidR="00675F63" w:rsidRPr="007E63AE" w:rsidRDefault="00675F63" w:rsidP="003179FC">
            <w:pPr>
              <w:spacing w:after="0" w:line="240" w:lineRule="auto"/>
              <w:jc w:val="center"/>
              <w:rPr>
                <w:rFonts w:cs="Times New Roman"/>
                <w:color w:val="000000"/>
                <w:sz w:val="24"/>
                <w:szCs w:val="24"/>
              </w:rPr>
            </w:pPr>
            <w:r w:rsidRPr="007E63AE">
              <w:rPr>
                <w:rFonts w:cs="Times New Roman"/>
                <w:color w:val="000000"/>
                <w:sz w:val="24"/>
                <w:szCs w:val="24"/>
              </w:rPr>
              <w:t>1,347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AC2A3" w14:textId="77777777" w:rsidR="00675F63" w:rsidRPr="007E63AE" w:rsidRDefault="00675F63" w:rsidP="003179FC">
            <w:pPr>
              <w:spacing w:after="0" w:line="240" w:lineRule="auto"/>
              <w:rPr>
                <w:rFonts w:cs="Times New Roman"/>
                <w:color w:val="000000"/>
                <w:sz w:val="24"/>
                <w:szCs w:val="24"/>
              </w:rPr>
            </w:pPr>
          </w:p>
        </w:tc>
        <w:tc>
          <w:tcPr>
            <w:tcW w:w="1312" w:type="dxa"/>
            <w:tcBorders>
              <w:top w:val="single" w:sz="4" w:space="0" w:color="auto"/>
              <w:left w:val="single" w:sz="4" w:space="0" w:color="auto"/>
              <w:bottom w:val="single" w:sz="4" w:space="0" w:color="auto"/>
              <w:right w:val="single" w:sz="4" w:space="0" w:color="auto"/>
            </w:tcBorders>
            <w:noWrap/>
            <w:vAlign w:val="bottom"/>
            <w:hideMark/>
          </w:tcPr>
          <w:p w14:paraId="4689D343" w14:textId="77777777" w:rsidR="00675F63" w:rsidRPr="007E63AE" w:rsidRDefault="00675F63" w:rsidP="003179FC">
            <w:pPr>
              <w:spacing w:after="0" w:line="240" w:lineRule="auto"/>
              <w:jc w:val="center"/>
              <w:rPr>
                <w:rFonts w:cs="Times New Roman"/>
                <w:color w:val="000000"/>
                <w:sz w:val="24"/>
                <w:szCs w:val="24"/>
              </w:rPr>
            </w:pPr>
            <w:r w:rsidRPr="007E63AE">
              <w:rPr>
                <w:rFonts w:cs="Times New Roman"/>
                <w:color w:val="000000"/>
                <w:sz w:val="24"/>
                <w:szCs w:val="24"/>
              </w:rPr>
              <w:t>2,975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A8855" w14:textId="77777777" w:rsidR="00675F63" w:rsidRPr="007E63AE" w:rsidRDefault="00675F63" w:rsidP="003179FC">
            <w:pPr>
              <w:spacing w:after="0" w:line="240" w:lineRule="auto"/>
              <w:rPr>
                <w:rFonts w:cs="Times New Roman"/>
                <w:color w:val="000000"/>
                <w:sz w:val="24"/>
                <w:szCs w:val="24"/>
              </w:rPr>
            </w:pPr>
          </w:p>
        </w:tc>
      </w:tr>
      <w:tr w:rsidR="00675F63" w:rsidRPr="007E63AE" w14:paraId="65714025" w14:textId="77777777" w:rsidTr="00D40257">
        <w:trPr>
          <w:trHeight w:val="288"/>
          <w:jc w:val="center"/>
        </w:trPr>
        <w:tc>
          <w:tcPr>
            <w:tcW w:w="1405" w:type="dxa"/>
            <w:tcBorders>
              <w:top w:val="single" w:sz="4" w:space="0" w:color="auto"/>
              <w:left w:val="single" w:sz="4" w:space="0" w:color="auto"/>
              <w:bottom w:val="single" w:sz="4" w:space="0" w:color="auto"/>
              <w:right w:val="single" w:sz="4" w:space="0" w:color="auto"/>
            </w:tcBorders>
            <w:noWrap/>
            <w:vAlign w:val="bottom"/>
            <w:hideMark/>
          </w:tcPr>
          <w:p w14:paraId="3DAB1225" w14:textId="77777777" w:rsidR="00675F63" w:rsidRPr="007E63AE" w:rsidRDefault="00675F63" w:rsidP="003179FC">
            <w:pPr>
              <w:spacing w:after="0" w:line="240" w:lineRule="auto"/>
              <w:rPr>
                <w:rFonts w:cs="Times New Roman"/>
                <w:color w:val="000000"/>
                <w:sz w:val="24"/>
                <w:szCs w:val="24"/>
              </w:rPr>
            </w:pPr>
            <w:r w:rsidRPr="007E63AE">
              <w:rPr>
                <w:rFonts w:cs="Times New Roman"/>
                <w:color w:val="000000"/>
                <w:sz w:val="24"/>
                <w:szCs w:val="24"/>
              </w:rPr>
              <w:t> </w:t>
            </w:r>
          </w:p>
        </w:tc>
        <w:tc>
          <w:tcPr>
            <w:tcW w:w="1430" w:type="dxa"/>
            <w:tcBorders>
              <w:top w:val="single" w:sz="4" w:space="0" w:color="auto"/>
              <w:left w:val="single" w:sz="4" w:space="0" w:color="auto"/>
              <w:bottom w:val="single" w:sz="4" w:space="0" w:color="auto"/>
              <w:right w:val="single" w:sz="4" w:space="0" w:color="auto"/>
            </w:tcBorders>
            <w:noWrap/>
            <w:vAlign w:val="bottom"/>
            <w:hideMark/>
          </w:tcPr>
          <w:p w14:paraId="66E3FBCB" w14:textId="77777777" w:rsidR="00675F63" w:rsidRPr="007E63AE" w:rsidRDefault="00675F63" w:rsidP="003179FC">
            <w:pPr>
              <w:spacing w:after="0" w:line="240" w:lineRule="auto"/>
              <w:rPr>
                <w:rFonts w:cs="Times New Roman"/>
                <w:sz w:val="24"/>
                <w:szCs w:val="24"/>
              </w:rPr>
            </w:pPr>
          </w:p>
        </w:tc>
        <w:tc>
          <w:tcPr>
            <w:tcW w:w="1070" w:type="dxa"/>
            <w:tcBorders>
              <w:top w:val="single" w:sz="4" w:space="0" w:color="auto"/>
              <w:left w:val="single" w:sz="4" w:space="0" w:color="auto"/>
              <w:bottom w:val="single" w:sz="4" w:space="0" w:color="auto"/>
              <w:right w:val="single" w:sz="4" w:space="0" w:color="auto"/>
            </w:tcBorders>
          </w:tcPr>
          <w:p w14:paraId="533F793B" w14:textId="77777777" w:rsidR="00675F63" w:rsidRPr="007E63AE" w:rsidRDefault="00675F63" w:rsidP="003179FC">
            <w:pPr>
              <w:spacing w:after="0" w:line="240" w:lineRule="auto"/>
              <w:jc w:val="center"/>
              <w:rPr>
                <w:rFonts w:cs="Times New Roman"/>
                <w:color w:val="000000"/>
                <w:sz w:val="24"/>
                <w:szCs w:val="24"/>
              </w:rPr>
            </w:pPr>
          </w:p>
        </w:tc>
        <w:tc>
          <w:tcPr>
            <w:tcW w:w="1430" w:type="dxa"/>
            <w:tcBorders>
              <w:top w:val="single" w:sz="4" w:space="0" w:color="auto"/>
              <w:left w:val="single" w:sz="4" w:space="0" w:color="auto"/>
              <w:bottom w:val="single" w:sz="4" w:space="0" w:color="auto"/>
              <w:right w:val="single" w:sz="4" w:space="0" w:color="auto"/>
            </w:tcBorders>
            <w:noWrap/>
            <w:vAlign w:val="bottom"/>
            <w:hideMark/>
          </w:tcPr>
          <w:p w14:paraId="451AA825" w14:textId="77777777" w:rsidR="00675F63" w:rsidRPr="007E63AE" w:rsidRDefault="00675F63" w:rsidP="003179FC">
            <w:pPr>
              <w:spacing w:after="0" w:line="240" w:lineRule="auto"/>
              <w:rPr>
                <w:rFonts w:cs="Times New Roman"/>
                <w:sz w:val="24"/>
                <w:szCs w:val="24"/>
              </w:rPr>
            </w:pPr>
          </w:p>
        </w:tc>
        <w:tc>
          <w:tcPr>
            <w:tcW w:w="1070" w:type="dxa"/>
            <w:tcBorders>
              <w:top w:val="single" w:sz="4" w:space="0" w:color="auto"/>
              <w:left w:val="single" w:sz="4" w:space="0" w:color="auto"/>
              <w:bottom w:val="single" w:sz="4" w:space="0" w:color="auto"/>
              <w:right w:val="single" w:sz="4" w:space="0" w:color="auto"/>
            </w:tcBorders>
          </w:tcPr>
          <w:p w14:paraId="2AB179DF" w14:textId="77777777" w:rsidR="00675F63" w:rsidRPr="007E63AE" w:rsidRDefault="00675F63" w:rsidP="003179FC">
            <w:pPr>
              <w:spacing w:after="0" w:line="240" w:lineRule="auto"/>
              <w:jc w:val="center"/>
              <w:rPr>
                <w:rFonts w:cs="Times New Roman"/>
                <w:color w:val="000000"/>
                <w:sz w:val="24"/>
                <w:szCs w:val="24"/>
              </w:rPr>
            </w:pPr>
          </w:p>
        </w:tc>
        <w:tc>
          <w:tcPr>
            <w:tcW w:w="1312" w:type="dxa"/>
            <w:tcBorders>
              <w:top w:val="single" w:sz="4" w:space="0" w:color="auto"/>
              <w:left w:val="single" w:sz="4" w:space="0" w:color="auto"/>
              <w:bottom w:val="single" w:sz="4" w:space="0" w:color="auto"/>
              <w:right w:val="single" w:sz="4" w:space="0" w:color="auto"/>
            </w:tcBorders>
            <w:noWrap/>
            <w:vAlign w:val="bottom"/>
            <w:hideMark/>
          </w:tcPr>
          <w:p w14:paraId="759D1F19" w14:textId="77777777" w:rsidR="00675F63" w:rsidRPr="007E63AE" w:rsidRDefault="00675F63" w:rsidP="003179FC">
            <w:pPr>
              <w:spacing w:after="0" w:line="240" w:lineRule="auto"/>
              <w:rPr>
                <w:rFonts w:cs="Times New Roman"/>
                <w:sz w:val="24"/>
                <w:szCs w:val="24"/>
              </w:rPr>
            </w:pPr>
          </w:p>
        </w:tc>
        <w:tc>
          <w:tcPr>
            <w:tcW w:w="1070" w:type="dxa"/>
            <w:tcBorders>
              <w:top w:val="single" w:sz="4" w:space="0" w:color="auto"/>
              <w:left w:val="single" w:sz="4" w:space="0" w:color="auto"/>
              <w:bottom w:val="single" w:sz="4" w:space="0" w:color="auto"/>
              <w:right w:val="single" w:sz="4" w:space="0" w:color="auto"/>
            </w:tcBorders>
          </w:tcPr>
          <w:p w14:paraId="27BF000A" w14:textId="77777777" w:rsidR="00675F63" w:rsidRPr="007E63AE" w:rsidRDefault="00675F63" w:rsidP="003179FC">
            <w:pPr>
              <w:spacing w:after="0" w:line="240" w:lineRule="auto"/>
              <w:jc w:val="center"/>
              <w:rPr>
                <w:rFonts w:cs="Times New Roman"/>
                <w:color w:val="000000"/>
                <w:sz w:val="24"/>
                <w:szCs w:val="24"/>
              </w:rPr>
            </w:pPr>
          </w:p>
        </w:tc>
      </w:tr>
      <w:tr w:rsidR="00675F63" w:rsidRPr="007E63AE" w14:paraId="78880A0E" w14:textId="77777777" w:rsidTr="00D40257">
        <w:trPr>
          <w:trHeight w:val="288"/>
          <w:jc w:val="center"/>
        </w:trPr>
        <w:tc>
          <w:tcPr>
            <w:tcW w:w="1405" w:type="dxa"/>
            <w:tcBorders>
              <w:top w:val="single" w:sz="4" w:space="0" w:color="auto"/>
              <w:left w:val="single" w:sz="4" w:space="0" w:color="auto"/>
              <w:bottom w:val="single" w:sz="4" w:space="0" w:color="auto"/>
              <w:right w:val="single" w:sz="4" w:space="0" w:color="auto"/>
            </w:tcBorders>
            <w:noWrap/>
            <w:vAlign w:val="bottom"/>
            <w:hideMark/>
          </w:tcPr>
          <w:p w14:paraId="44B6B457" w14:textId="77777777" w:rsidR="00675F63" w:rsidRPr="007E63AE" w:rsidRDefault="00675F63" w:rsidP="003179FC">
            <w:pPr>
              <w:spacing w:after="0" w:line="240" w:lineRule="auto"/>
              <w:rPr>
                <w:rFonts w:cs="Times New Roman"/>
                <w:color w:val="000000"/>
                <w:sz w:val="24"/>
                <w:szCs w:val="24"/>
              </w:rPr>
            </w:pPr>
            <w:r w:rsidRPr="007E63AE">
              <w:rPr>
                <w:rFonts w:cs="Times New Roman"/>
                <w:color w:val="000000"/>
                <w:sz w:val="24"/>
                <w:szCs w:val="24"/>
              </w:rPr>
              <w:t>Total</w:t>
            </w:r>
          </w:p>
        </w:tc>
        <w:tc>
          <w:tcPr>
            <w:tcW w:w="1430" w:type="dxa"/>
            <w:tcBorders>
              <w:top w:val="single" w:sz="4" w:space="0" w:color="auto"/>
              <w:left w:val="single" w:sz="4" w:space="0" w:color="auto"/>
              <w:bottom w:val="single" w:sz="4" w:space="0" w:color="auto"/>
              <w:right w:val="single" w:sz="4" w:space="0" w:color="auto"/>
            </w:tcBorders>
            <w:noWrap/>
            <w:vAlign w:val="bottom"/>
            <w:hideMark/>
          </w:tcPr>
          <w:p w14:paraId="303152D6" w14:textId="77777777" w:rsidR="00675F63" w:rsidRPr="007E63AE" w:rsidRDefault="00675F63" w:rsidP="003179FC">
            <w:pPr>
              <w:spacing w:after="0" w:line="240" w:lineRule="auto"/>
              <w:jc w:val="center"/>
              <w:rPr>
                <w:rFonts w:cs="Times New Roman"/>
                <w:b/>
                <w:bCs/>
                <w:color w:val="000000"/>
                <w:sz w:val="24"/>
                <w:szCs w:val="24"/>
              </w:rPr>
            </w:pPr>
            <w:r w:rsidRPr="007E63AE">
              <w:rPr>
                <w:rFonts w:cs="Times New Roman"/>
                <w:b/>
                <w:bCs/>
                <w:color w:val="000000"/>
                <w:sz w:val="24"/>
                <w:szCs w:val="24"/>
              </w:rPr>
              <w:t>3,065</w:t>
            </w:r>
          </w:p>
        </w:tc>
        <w:tc>
          <w:tcPr>
            <w:tcW w:w="1070" w:type="dxa"/>
            <w:tcBorders>
              <w:top w:val="single" w:sz="4" w:space="0" w:color="auto"/>
              <w:left w:val="single" w:sz="4" w:space="0" w:color="auto"/>
              <w:bottom w:val="single" w:sz="4" w:space="0" w:color="auto"/>
              <w:right w:val="single" w:sz="4" w:space="0" w:color="auto"/>
            </w:tcBorders>
            <w:hideMark/>
          </w:tcPr>
          <w:p w14:paraId="6F439E6D" w14:textId="77777777" w:rsidR="00675F63" w:rsidRPr="007E63AE" w:rsidRDefault="00675F63" w:rsidP="003179FC">
            <w:pPr>
              <w:spacing w:after="0" w:line="240" w:lineRule="auto"/>
              <w:jc w:val="center"/>
              <w:rPr>
                <w:rFonts w:cs="Times New Roman"/>
                <w:b/>
                <w:bCs/>
                <w:color w:val="000000"/>
                <w:sz w:val="24"/>
                <w:szCs w:val="24"/>
              </w:rPr>
            </w:pPr>
            <w:r w:rsidRPr="007E63AE">
              <w:rPr>
                <w:rFonts w:cs="Times New Roman"/>
                <w:b/>
                <w:bCs/>
                <w:color w:val="000000"/>
                <w:sz w:val="24"/>
                <w:szCs w:val="24"/>
              </w:rPr>
              <w:t>4.5%</w:t>
            </w:r>
          </w:p>
        </w:tc>
        <w:tc>
          <w:tcPr>
            <w:tcW w:w="1430" w:type="dxa"/>
            <w:tcBorders>
              <w:top w:val="single" w:sz="4" w:space="0" w:color="auto"/>
              <w:left w:val="single" w:sz="4" w:space="0" w:color="auto"/>
              <w:bottom w:val="single" w:sz="4" w:space="0" w:color="auto"/>
              <w:right w:val="single" w:sz="4" w:space="0" w:color="auto"/>
            </w:tcBorders>
            <w:noWrap/>
            <w:vAlign w:val="bottom"/>
            <w:hideMark/>
          </w:tcPr>
          <w:p w14:paraId="1021AEC4" w14:textId="77777777" w:rsidR="00675F63" w:rsidRPr="007E63AE" w:rsidRDefault="00675F63" w:rsidP="003179FC">
            <w:pPr>
              <w:spacing w:after="0" w:line="240" w:lineRule="auto"/>
              <w:jc w:val="center"/>
              <w:rPr>
                <w:rFonts w:cs="Times New Roman"/>
                <w:b/>
                <w:bCs/>
                <w:color w:val="000000"/>
                <w:sz w:val="24"/>
                <w:szCs w:val="24"/>
              </w:rPr>
            </w:pPr>
            <w:r w:rsidRPr="007E63AE">
              <w:rPr>
                <w:rFonts w:cs="Times New Roman"/>
                <w:b/>
                <w:bCs/>
                <w:color w:val="000000"/>
                <w:sz w:val="24"/>
                <w:szCs w:val="24"/>
              </w:rPr>
              <w:t>2,517</w:t>
            </w:r>
          </w:p>
        </w:tc>
        <w:tc>
          <w:tcPr>
            <w:tcW w:w="1070" w:type="dxa"/>
            <w:tcBorders>
              <w:top w:val="single" w:sz="4" w:space="0" w:color="auto"/>
              <w:left w:val="single" w:sz="4" w:space="0" w:color="auto"/>
              <w:bottom w:val="single" w:sz="4" w:space="0" w:color="auto"/>
              <w:right w:val="single" w:sz="4" w:space="0" w:color="auto"/>
            </w:tcBorders>
            <w:hideMark/>
          </w:tcPr>
          <w:p w14:paraId="773A4FB8" w14:textId="77777777" w:rsidR="00675F63" w:rsidRPr="007E63AE" w:rsidRDefault="00675F63" w:rsidP="003179FC">
            <w:pPr>
              <w:spacing w:after="0" w:line="240" w:lineRule="auto"/>
              <w:jc w:val="center"/>
              <w:rPr>
                <w:rFonts w:cs="Times New Roman"/>
                <w:b/>
                <w:bCs/>
                <w:color w:val="000000"/>
                <w:sz w:val="24"/>
                <w:szCs w:val="24"/>
              </w:rPr>
            </w:pPr>
            <w:r w:rsidRPr="007E63AE">
              <w:rPr>
                <w:rFonts w:cs="Times New Roman"/>
                <w:b/>
                <w:bCs/>
                <w:color w:val="000000"/>
                <w:sz w:val="24"/>
                <w:szCs w:val="24"/>
              </w:rPr>
              <w:t>7.5%</w:t>
            </w:r>
          </w:p>
        </w:tc>
        <w:tc>
          <w:tcPr>
            <w:tcW w:w="1312" w:type="dxa"/>
            <w:tcBorders>
              <w:top w:val="single" w:sz="4" w:space="0" w:color="auto"/>
              <w:left w:val="single" w:sz="4" w:space="0" w:color="auto"/>
              <w:bottom w:val="single" w:sz="4" w:space="0" w:color="auto"/>
              <w:right w:val="single" w:sz="4" w:space="0" w:color="auto"/>
            </w:tcBorders>
            <w:noWrap/>
            <w:vAlign w:val="bottom"/>
            <w:hideMark/>
          </w:tcPr>
          <w:p w14:paraId="131140BB" w14:textId="77777777" w:rsidR="00675F63" w:rsidRPr="007E63AE" w:rsidRDefault="00675F63" w:rsidP="003179FC">
            <w:pPr>
              <w:spacing w:after="0" w:line="240" w:lineRule="auto"/>
              <w:jc w:val="center"/>
              <w:rPr>
                <w:rFonts w:cs="Times New Roman"/>
                <w:b/>
                <w:bCs/>
                <w:color w:val="000000"/>
                <w:sz w:val="24"/>
                <w:szCs w:val="24"/>
              </w:rPr>
            </w:pPr>
            <w:r w:rsidRPr="007E63AE">
              <w:rPr>
                <w:rFonts w:cs="Times New Roman"/>
                <w:b/>
                <w:bCs/>
                <w:color w:val="000000"/>
                <w:sz w:val="24"/>
                <w:szCs w:val="24"/>
              </w:rPr>
              <w:t>5,262</w:t>
            </w:r>
          </w:p>
        </w:tc>
        <w:tc>
          <w:tcPr>
            <w:tcW w:w="1070" w:type="dxa"/>
            <w:tcBorders>
              <w:top w:val="single" w:sz="4" w:space="0" w:color="auto"/>
              <w:left w:val="single" w:sz="4" w:space="0" w:color="auto"/>
              <w:bottom w:val="single" w:sz="4" w:space="0" w:color="auto"/>
              <w:right w:val="single" w:sz="4" w:space="0" w:color="auto"/>
            </w:tcBorders>
            <w:hideMark/>
          </w:tcPr>
          <w:p w14:paraId="17ECF537" w14:textId="77777777" w:rsidR="00675F63" w:rsidRPr="007E63AE" w:rsidRDefault="00675F63" w:rsidP="003179FC">
            <w:pPr>
              <w:spacing w:after="0" w:line="240" w:lineRule="auto"/>
              <w:jc w:val="center"/>
              <w:rPr>
                <w:rFonts w:cs="Times New Roman"/>
                <w:b/>
                <w:bCs/>
                <w:color w:val="000000"/>
                <w:sz w:val="24"/>
                <w:szCs w:val="24"/>
              </w:rPr>
            </w:pPr>
            <w:r w:rsidRPr="007E63AE">
              <w:rPr>
                <w:rFonts w:cs="Times New Roman"/>
                <w:b/>
                <w:bCs/>
                <w:color w:val="000000"/>
                <w:sz w:val="24"/>
                <w:szCs w:val="24"/>
              </w:rPr>
              <w:t>6%</w:t>
            </w:r>
          </w:p>
        </w:tc>
      </w:tr>
    </w:tbl>
    <w:p w14:paraId="3581975F" w14:textId="77777777" w:rsidR="00675F63" w:rsidRPr="007E63AE" w:rsidRDefault="00675F63" w:rsidP="003179FC">
      <w:pPr>
        <w:spacing w:after="0" w:line="240" w:lineRule="auto"/>
        <w:jc w:val="center"/>
        <w:rPr>
          <w:rFonts w:cs="Times New Roman"/>
          <w:sz w:val="24"/>
          <w:szCs w:val="24"/>
        </w:rPr>
      </w:pPr>
      <w:r w:rsidRPr="007E63AE">
        <w:rPr>
          <w:rFonts w:cs="Times New Roman"/>
          <w:sz w:val="24"/>
          <w:szCs w:val="24"/>
        </w:rPr>
        <w:t>Table 2: Profile 8: Census 2011 – Our Bill of Health, Government of Ireland (2012)</w:t>
      </w:r>
    </w:p>
    <w:p w14:paraId="4798EFA1" w14:textId="77777777" w:rsidR="00675F63" w:rsidRPr="007E63AE" w:rsidRDefault="00675F63" w:rsidP="003179FC">
      <w:pPr>
        <w:spacing w:after="0" w:line="240" w:lineRule="auto"/>
        <w:jc w:val="center"/>
        <w:rPr>
          <w:rFonts w:cs="Times New Roman"/>
          <w:sz w:val="24"/>
          <w:szCs w:val="24"/>
        </w:rPr>
      </w:pPr>
      <w:r w:rsidRPr="007E63AE">
        <w:rPr>
          <w:rFonts w:cs="Times New Roman"/>
          <w:sz w:val="24"/>
          <w:szCs w:val="24"/>
        </w:rPr>
        <w:t xml:space="preserve"> and HEA review data, (2012)</w:t>
      </w:r>
    </w:p>
    <w:p w14:paraId="512DBE57" w14:textId="77777777" w:rsidR="00675F63" w:rsidRPr="007E63AE" w:rsidRDefault="00675F63" w:rsidP="003179FC">
      <w:pPr>
        <w:spacing w:after="0" w:line="240" w:lineRule="auto"/>
        <w:jc w:val="center"/>
        <w:rPr>
          <w:rFonts w:cstheme="minorHAnsi"/>
          <w:sz w:val="24"/>
          <w:szCs w:val="24"/>
        </w:rPr>
      </w:pPr>
    </w:p>
    <w:p w14:paraId="62EBFB0D" w14:textId="77777777" w:rsidR="00675F63" w:rsidRPr="007E63AE" w:rsidRDefault="00675F63" w:rsidP="003179FC">
      <w:pPr>
        <w:pStyle w:val="Heading2"/>
        <w:spacing w:before="0"/>
        <w:rPr>
          <w:rFonts w:asciiTheme="minorHAnsi" w:hAnsiTheme="minorHAnsi"/>
          <w:color w:val="auto"/>
          <w:sz w:val="24"/>
          <w:szCs w:val="24"/>
        </w:rPr>
      </w:pPr>
      <w:r w:rsidRPr="007E63AE">
        <w:rPr>
          <w:rFonts w:asciiTheme="minorHAnsi" w:hAnsiTheme="minorHAnsi"/>
          <w:color w:val="auto"/>
          <w:sz w:val="24"/>
          <w:szCs w:val="24"/>
        </w:rPr>
        <w:t>DARE entry for HEA target groups</w:t>
      </w:r>
    </w:p>
    <w:p w14:paraId="120B0DB3" w14:textId="77777777" w:rsidR="00675F63" w:rsidRPr="007E63AE" w:rsidRDefault="00675F63" w:rsidP="003179FC">
      <w:pPr>
        <w:pStyle w:val="Heading2"/>
        <w:spacing w:before="0"/>
        <w:rPr>
          <w:rFonts w:asciiTheme="minorHAnsi" w:hAnsiTheme="minorHAnsi"/>
          <w:color w:val="auto"/>
          <w:sz w:val="24"/>
          <w:szCs w:val="24"/>
        </w:rPr>
      </w:pPr>
    </w:p>
    <w:p w14:paraId="4D1935B0" w14:textId="77777777" w:rsidR="00675F63" w:rsidRDefault="00675F63" w:rsidP="003179FC">
      <w:pPr>
        <w:spacing w:after="0" w:line="240" w:lineRule="auto"/>
        <w:rPr>
          <w:sz w:val="24"/>
          <w:szCs w:val="24"/>
        </w:rPr>
      </w:pPr>
      <w:r w:rsidRPr="007E63AE">
        <w:rPr>
          <w:sz w:val="24"/>
          <w:szCs w:val="24"/>
        </w:rPr>
        <w:t xml:space="preserve">DARE data indicates that there has been no significant increase in the target groups over the last four years (Table 3). </w:t>
      </w:r>
    </w:p>
    <w:p w14:paraId="452291F1" w14:textId="77777777" w:rsidR="003179FC" w:rsidRPr="007E63AE" w:rsidRDefault="003179FC" w:rsidP="003179FC">
      <w:pPr>
        <w:spacing w:after="0" w:line="240" w:lineRule="auto"/>
        <w:rPr>
          <w:sz w:val="24"/>
          <w:szCs w:val="24"/>
        </w:rPr>
      </w:pPr>
    </w:p>
    <w:tbl>
      <w:tblPr>
        <w:tblW w:w="4700" w:type="pct"/>
        <w:jc w:val="center"/>
        <w:tblLook w:val="04A0" w:firstRow="1" w:lastRow="0" w:firstColumn="1" w:lastColumn="0" w:noHBand="0" w:noVBand="1"/>
      </w:tblPr>
      <w:tblGrid>
        <w:gridCol w:w="1190"/>
        <w:gridCol w:w="703"/>
        <w:gridCol w:w="657"/>
        <w:gridCol w:w="717"/>
        <w:gridCol w:w="732"/>
        <w:gridCol w:w="712"/>
        <w:gridCol w:w="723"/>
        <w:gridCol w:w="704"/>
        <w:gridCol w:w="780"/>
        <w:gridCol w:w="824"/>
        <w:gridCol w:w="723"/>
        <w:gridCol w:w="222"/>
      </w:tblGrid>
      <w:tr w:rsidR="007E63AE" w:rsidRPr="007E63AE" w14:paraId="5D6C38C2" w14:textId="77777777" w:rsidTr="007E63AE">
        <w:trPr>
          <w:trHeight w:val="300"/>
          <w:jc w:val="center"/>
        </w:trPr>
        <w:tc>
          <w:tcPr>
            <w:tcW w:w="685" w:type="pct"/>
            <w:tcBorders>
              <w:top w:val="single" w:sz="8" w:space="0" w:color="auto"/>
              <w:left w:val="single" w:sz="8" w:space="0" w:color="auto"/>
              <w:bottom w:val="single" w:sz="8" w:space="0" w:color="auto"/>
              <w:right w:val="single" w:sz="8" w:space="0" w:color="auto"/>
            </w:tcBorders>
            <w:shd w:val="clear" w:color="auto" w:fill="BFBFBF"/>
            <w:vAlign w:val="center"/>
            <w:hideMark/>
          </w:tcPr>
          <w:p w14:paraId="1ECFD8C1" w14:textId="77777777" w:rsidR="00675F63" w:rsidRPr="007E63AE" w:rsidRDefault="00675F63" w:rsidP="003179FC">
            <w:pPr>
              <w:spacing w:after="0" w:line="240" w:lineRule="auto"/>
              <w:rPr>
                <w:rFonts w:eastAsia="Times New Roman" w:cs="Arial"/>
                <w:b/>
                <w:bCs/>
                <w:color w:val="000000"/>
                <w:sz w:val="24"/>
                <w:szCs w:val="24"/>
              </w:rPr>
            </w:pPr>
            <w:r w:rsidRPr="007E63AE">
              <w:rPr>
                <w:rFonts w:eastAsia="Times New Roman" w:cs="Arial"/>
                <w:b/>
                <w:bCs/>
                <w:color w:val="000000"/>
                <w:sz w:val="24"/>
                <w:szCs w:val="24"/>
              </w:rPr>
              <w:t xml:space="preserve">Disability </w:t>
            </w:r>
          </w:p>
        </w:tc>
        <w:tc>
          <w:tcPr>
            <w:tcW w:w="405" w:type="pct"/>
            <w:tcBorders>
              <w:top w:val="single" w:sz="8" w:space="0" w:color="auto"/>
              <w:left w:val="nil"/>
              <w:bottom w:val="single" w:sz="8" w:space="0" w:color="auto"/>
              <w:right w:val="single" w:sz="8" w:space="0" w:color="auto"/>
            </w:tcBorders>
            <w:shd w:val="clear" w:color="auto" w:fill="BFBFBF"/>
            <w:vAlign w:val="center"/>
            <w:hideMark/>
          </w:tcPr>
          <w:p w14:paraId="26BB1E8F" w14:textId="77777777" w:rsidR="00675F63" w:rsidRPr="007E63AE" w:rsidRDefault="00675F63" w:rsidP="003179FC">
            <w:pPr>
              <w:spacing w:after="0" w:line="240" w:lineRule="auto"/>
              <w:jc w:val="center"/>
              <w:rPr>
                <w:rFonts w:eastAsia="Times New Roman" w:cs="Arial"/>
                <w:b/>
                <w:bCs/>
                <w:color w:val="000000"/>
                <w:sz w:val="24"/>
                <w:szCs w:val="24"/>
              </w:rPr>
            </w:pPr>
            <w:r w:rsidRPr="007E63AE">
              <w:rPr>
                <w:rFonts w:eastAsia="Times New Roman" w:cs="Arial"/>
                <w:b/>
                <w:bCs/>
                <w:color w:val="000000"/>
                <w:sz w:val="24"/>
                <w:szCs w:val="24"/>
              </w:rPr>
              <w:t>2008</w:t>
            </w:r>
          </w:p>
        </w:tc>
        <w:tc>
          <w:tcPr>
            <w:tcW w:w="379" w:type="pct"/>
            <w:tcBorders>
              <w:top w:val="single" w:sz="8" w:space="0" w:color="auto"/>
              <w:left w:val="nil"/>
              <w:bottom w:val="single" w:sz="8" w:space="0" w:color="auto"/>
              <w:right w:val="single" w:sz="8" w:space="0" w:color="auto"/>
            </w:tcBorders>
            <w:shd w:val="clear" w:color="auto" w:fill="BFBFBF"/>
            <w:vAlign w:val="center"/>
            <w:hideMark/>
          </w:tcPr>
          <w:p w14:paraId="7390217F" w14:textId="77777777" w:rsidR="00675F63" w:rsidRPr="007E63AE" w:rsidRDefault="00675F63" w:rsidP="003179FC">
            <w:pPr>
              <w:spacing w:after="0" w:line="240" w:lineRule="auto"/>
              <w:jc w:val="center"/>
              <w:rPr>
                <w:rFonts w:eastAsia="Times New Roman" w:cs="Arial"/>
                <w:b/>
                <w:bCs/>
                <w:color w:val="000000"/>
                <w:sz w:val="24"/>
                <w:szCs w:val="24"/>
              </w:rPr>
            </w:pPr>
            <w:r w:rsidRPr="007E63AE">
              <w:rPr>
                <w:rFonts w:eastAsia="Times New Roman" w:cs="Arial"/>
                <w:b/>
                <w:bCs/>
                <w:color w:val="000000"/>
                <w:sz w:val="24"/>
                <w:szCs w:val="24"/>
              </w:rPr>
              <w:t>%</w:t>
            </w:r>
          </w:p>
        </w:tc>
        <w:tc>
          <w:tcPr>
            <w:tcW w:w="413" w:type="pct"/>
            <w:tcBorders>
              <w:top w:val="single" w:sz="8" w:space="0" w:color="auto"/>
              <w:left w:val="nil"/>
              <w:bottom w:val="single" w:sz="8" w:space="0" w:color="auto"/>
              <w:right w:val="single" w:sz="8" w:space="0" w:color="auto"/>
            </w:tcBorders>
            <w:shd w:val="clear" w:color="auto" w:fill="BFBFBF"/>
            <w:vAlign w:val="center"/>
            <w:hideMark/>
          </w:tcPr>
          <w:p w14:paraId="7B620543" w14:textId="77777777" w:rsidR="00675F63" w:rsidRPr="007E63AE" w:rsidRDefault="00675F63" w:rsidP="003179FC">
            <w:pPr>
              <w:spacing w:after="0" w:line="240" w:lineRule="auto"/>
              <w:jc w:val="center"/>
              <w:rPr>
                <w:rFonts w:eastAsia="Times New Roman" w:cs="Arial"/>
                <w:b/>
                <w:bCs/>
                <w:color w:val="000000"/>
                <w:sz w:val="24"/>
                <w:szCs w:val="24"/>
              </w:rPr>
            </w:pPr>
            <w:r w:rsidRPr="007E63AE">
              <w:rPr>
                <w:rFonts w:eastAsia="Times New Roman" w:cs="Arial"/>
                <w:b/>
                <w:bCs/>
                <w:color w:val="000000"/>
                <w:sz w:val="24"/>
                <w:szCs w:val="24"/>
              </w:rPr>
              <w:t>2009</w:t>
            </w:r>
          </w:p>
        </w:tc>
        <w:tc>
          <w:tcPr>
            <w:tcW w:w="422" w:type="pct"/>
            <w:tcBorders>
              <w:top w:val="single" w:sz="8" w:space="0" w:color="auto"/>
              <w:left w:val="nil"/>
              <w:bottom w:val="single" w:sz="8" w:space="0" w:color="auto"/>
              <w:right w:val="single" w:sz="8" w:space="0" w:color="auto"/>
            </w:tcBorders>
            <w:shd w:val="clear" w:color="auto" w:fill="BFBFBF"/>
            <w:vAlign w:val="center"/>
            <w:hideMark/>
          </w:tcPr>
          <w:p w14:paraId="7A70CC67" w14:textId="77777777" w:rsidR="00675F63" w:rsidRPr="007E63AE" w:rsidRDefault="00675F63" w:rsidP="003179FC">
            <w:pPr>
              <w:spacing w:after="0" w:line="240" w:lineRule="auto"/>
              <w:jc w:val="center"/>
              <w:rPr>
                <w:rFonts w:eastAsia="Times New Roman" w:cs="Arial"/>
                <w:b/>
                <w:bCs/>
                <w:color w:val="000000"/>
                <w:sz w:val="24"/>
                <w:szCs w:val="24"/>
              </w:rPr>
            </w:pPr>
            <w:r w:rsidRPr="007E63AE">
              <w:rPr>
                <w:rFonts w:eastAsia="Times New Roman" w:cs="Arial"/>
                <w:b/>
                <w:bCs/>
                <w:color w:val="000000"/>
                <w:sz w:val="24"/>
                <w:szCs w:val="24"/>
              </w:rPr>
              <w:t>%</w:t>
            </w:r>
          </w:p>
        </w:tc>
        <w:tc>
          <w:tcPr>
            <w:tcW w:w="410" w:type="pct"/>
            <w:tcBorders>
              <w:top w:val="single" w:sz="8" w:space="0" w:color="auto"/>
              <w:left w:val="nil"/>
              <w:bottom w:val="single" w:sz="8" w:space="0" w:color="auto"/>
              <w:right w:val="single" w:sz="8" w:space="0" w:color="auto"/>
            </w:tcBorders>
            <w:shd w:val="clear" w:color="auto" w:fill="BFBFBF"/>
            <w:vAlign w:val="center"/>
            <w:hideMark/>
          </w:tcPr>
          <w:p w14:paraId="545E8F5E" w14:textId="77777777" w:rsidR="00675F63" w:rsidRPr="007E63AE" w:rsidRDefault="00675F63" w:rsidP="003179FC">
            <w:pPr>
              <w:spacing w:after="0" w:line="240" w:lineRule="auto"/>
              <w:jc w:val="center"/>
              <w:rPr>
                <w:rFonts w:eastAsia="Times New Roman" w:cs="Arial"/>
                <w:b/>
                <w:bCs/>
                <w:color w:val="000000"/>
                <w:sz w:val="24"/>
                <w:szCs w:val="24"/>
              </w:rPr>
            </w:pPr>
            <w:r w:rsidRPr="007E63AE">
              <w:rPr>
                <w:rFonts w:eastAsia="Times New Roman" w:cs="Arial"/>
                <w:b/>
                <w:bCs/>
                <w:color w:val="000000"/>
                <w:sz w:val="24"/>
                <w:szCs w:val="24"/>
              </w:rPr>
              <w:t>2010</w:t>
            </w:r>
          </w:p>
        </w:tc>
        <w:tc>
          <w:tcPr>
            <w:tcW w:w="416" w:type="pct"/>
            <w:tcBorders>
              <w:top w:val="single" w:sz="8" w:space="0" w:color="auto"/>
              <w:left w:val="nil"/>
              <w:bottom w:val="single" w:sz="8" w:space="0" w:color="auto"/>
              <w:right w:val="single" w:sz="8" w:space="0" w:color="auto"/>
            </w:tcBorders>
            <w:shd w:val="clear" w:color="auto" w:fill="BFBFBF"/>
            <w:vAlign w:val="center"/>
            <w:hideMark/>
          </w:tcPr>
          <w:p w14:paraId="4AAEDE0B" w14:textId="77777777" w:rsidR="00675F63" w:rsidRPr="007E63AE" w:rsidRDefault="00675F63" w:rsidP="003179FC">
            <w:pPr>
              <w:spacing w:after="0" w:line="240" w:lineRule="auto"/>
              <w:jc w:val="center"/>
              <w:rPr>
                <w:rFonts w:eastAsia="Times New Roman" w:cs="Arial"/>
                <w:b/>
                <w:bCs/>
                <w:color w:val="000000"/>
                <w:sz w:val="24"/>
                <w:szCs w:val="24"/>
              </w:rPr>
            </w:pPr>
            <w:r w:rsidRPr="007E63AE">
              <w:rPr>
                <w:rFonts w:eastAsia="Times New Roman" w:cs="Arial"/>
                <w:b/>
                <w:bCs/>
                <w:color w:val="000000"/>
                <w:sz w:val="24"/>
                <w:szCs w:val="24"/>
              </w:rPr>
              <w:t>%</w:t>
            </w:r>
          </w:p>
        </w:tc>
        <w:tc>
          <w:tcPr>
            <w:tcW w:w="405" w:type="pct"/>
            <w:tcBorders>
              <w:top w:val="single" w:sz="8" w:space="0" w:color="auto"/>
              <w:left w:val="nil"/>
              <w:bottom w:val="single" w:sz="8" w:space="0" w:color="auto"/>
              <w:right w:val="single" w:sz="8" w:space="0" w:color="auto"/>
            </w:tcBorders>
            <w:shd w:val="clear" w:color="auto" w:fill="BFBFBF"/>
            <w:vAlign w:val="center"/>
            <w:hideMark/>
          </w:tcPr>
          <w:p w14:paraId="31891E1E" w14:textId="77777777" w:rsidR="00675F63" w:rsidRPr="007E63AE" w:rsidRDefault="00675F63" w:rsidP="003179FC">
            <w:pPr>
              <w:spacing w:after="0" w:line="240" w:lineRule="auto"/>
              <w:jc w:val="center"/>
              <w:rPr>
                <w:rFonts w:eastAsia="Times New Roman" w:cs="Arial"/>
                <w:b/>
                <w:bCs/>
                <w:color w:val="000000"/>
                <w:sz w:val="24"/>
                <w:szCs w:val="24"/>
              </w:rPr>
            </w:pPr>
            <w:r w:rsidRPr="007E63AE">
              <w:rPr>
                <w:rFonts w:eastAsia="Times New Roman" w:cs="Arial"/>
                <w:b/>
                <w:bCs/>
                <w:color w:val="000000"/>
                <w:sz w:val="24"/>
                <w:szCs w:val="24"/>
              </w:rPr>
              <w:t>2011</w:t>
            </w:r>
          </w:p>
        </w:tc>
        <w:tc>
          <w:tcPr>
            <w:tcW w:w="449" w:type="pct"/>
            <w:tcBorders>
              <w:top w:val="single" w:sz="8" w:space="0" w:color="auto"/>
              <w:left w:val="nil"/>
              <w:bottom w:val="single" w:sz="8" w:space="0" w:color="auto"/>
              <w:right w:val="single" w:sz="8" w:space="0" w:color="auto"/>
            </w:tcBorders>
            <w:shd w:val="clear" w:color="auto" w:fill="BFBFBF"/>
            <w:vAlign w:val="center"/>
            <w:hideMark/>
          </w:tcPr>
          <w:p w14:paraId="745541BB" w14:textId="77777777" w:rsidR="00675F63" w:rsidRPr="007E63AE" w:rsidRDefault="00675F63" w:rsidP="003179FC">
            <w:pPr>
              <w:spacing w:after="0" w:line="240" w:lineRule="auto"/>
              <w:jc w:val="center"/>
              <w:rPr>
                <w:rFonts w:eastAsia="Times New Roman" w:cs="Arial"/>
                <w:b/>
                <w:bCs/>
                <w:color w:val="000000"/>
                <w:sz w:val="24"/>
                <w:szCs w:val="24"/>
              </w:rPr>
            </w:pPr>
            <w:r w:rsidRPr="007E63AE">
              <w:rPr>
                <w:rFonts w:eastAsia="Times New Roman" w:cs="Arial"/>
                <w:b/>
                <w:bCs/>
                <w:color w:val="000000"/>
                <w:sz w:val="24"/>
                <w:szCs w:val="24"/>
              </w:rPr>
              <w:t>%</w:t>
            </w:r>
          </w:p>
        </w:tc>
        <w:tc>
          <w:tcPr>
            <w:tcW w:w="474" w:type="pct"/>
            <w:tcBorders>
              <w:top w:val="single" w:sz="8" w:space="0" w:color="auto"/>
              <w:left w:val="nil"/>
              <w:bottom w:val="single" w:sz="8" w:space="0" w:color="auto"/>
              <w:right w:val="single" w:sz="8" w:space="0" w:color="auto"/>
            </w:tcBorders>
            <w:shd w:val="clear" w:color="auto" w:fill="BFBFBF"/>
            <w:vAlign w:val="center"/>
            <w:hideMark/>
          </w:tcPr>
          <w:p w14:paraId="05C7A52A" w14:textId="77777777" w:rsidR="00675F63" w:rsidRPr="007E63AE" w:rsidRDefault="00675F63" w:rsidP="003179FC">
            <w:pPr>
              <w:spacing w:after="0" w:line="240" w:lineRule="auto"/>
              <w:jc w:val="center"/>
              <w:rPr>
                <w:rFonts w:eastAsia="Times New Roman" w:cs="Arial"/>
                <w:b/>
                <w:bCs/>
                <w:color w:val="000000"/>
                <w:sz w:val="24"/>
                <w:szCs w:val="24"/>
              </w:rPr>
            </w:pPr>
            <w:r w:rsidRPr="007E63AE">
              <w:rPr>
                <w:rFonts w:eastAsia="Times New Roman" w:cs="Arial"/>
                <w:b/>
                <w:bCs/>
                <w:color w:val="000000"/>
                <w:sz w:val="24"/>
                <w:szCs w:val="24"/>
              </w:rPr>
              <w:t>2012</w:t>
            </w:r>
          </w:p>
        </w:tc>
        <w:tc>
          <w:tcPr>
            <w:tcW w:w="416" w:type="pct"/>
            <w:tcBorders>
              <w:top w:val="single" w:sz="8" w:space="0" w:color="auto"/>
              <w:left w:val="nil"/>
              <w:bottom w:val="single" w:sz="8" w:space="0" w:color="auto"/>
              <w:right w:val="single" w:sz="8" w:space="0" w:color="auto"/>
            </w:tcBorders>
            <w:shd w:val="clear" w:color="auto" w:fill="BFBFBF"/>
            <w:vAlign w:val="center"/>
            <w:hideMark/>
          </w:tcPr>
          <w:p w14:paraId="5717E3E5" w14:textId="77777777" w:rsidR="00675F63" w:rsidRPr="007E63AE" w:rsidRDefault="00675F63" w:rsidP="003179FC">
            <w:pPr>
              <w:spacing w:after="0" w:line="240" w:lineRule="auto"/>
              <w:jc w:val="center"/>
              <w:rPr>
                <w:rFonts w:eastAsia="Times New Roman" w:cs="Arial"/>
                <w:b/>
                <w:bCs/>
                <w:color w:val="000000"/>
                <w:sz w:val="24"/>
                <w:szCs w:val="24"/>
              </w:rPr>
            </w:pPr>
            <w:r w:rsidRPr="007E63AE">
              <w:rPr>
                <w:rFonts w:eastAsia="Times New Roman" w:cs="Arial"/>
                <w:b/>
                <w:bCs/>
                <w:color w:val="000000"/>
                <w:sz w:val="24"/>
                <w:szCs w:val="24"/>
              </w:rPr>
              <w:t>%</w:t>
            </w:r>
          </w:p>
        </w:tc>
        <w:tc>
          <w:tcPr>
            <w:tcW w:w="128" w:type="pct"/>
            <w:noWrap/>
            <w:vAlign w:val="bottom"/>
            <w:hideMark/>
          </w:tcPr>
          <w:p w14:paraId="4A8EA567" w14:textId="77777777" w:rsidR="00675F63" w:rsidRPr="007E63AE" w:rsidRDefault="00675F63" w:rsidP="003179FC">
            <w:pPr>
              <w:spacing w:after="0" w:line="240" w:lineRule="auto"/>
              <w:rPr>
                <w:rFonts w:cs="Times New Roman"/>
                <w:sz w:val="24"/>
                <w:szCs w:val="24"/>
              </w:rPr>
            </w:pPr>
          </w:p>
        </w:tc>
      </w:tr>
      <w:tr w:rsidR="007E63AE" w:rsidRPr="007E63AE" w14:paraId="0C344D1F" w14:textId="77777777" w:rsidTr="007E63AE">
        <w:trPr>
          <w:trHeight w:val="300"/>
          <w:jc w:val="center"/>
        </w:trPr>
        <w:tc>
          <w:tcPr>
            <w:tcW w:w="685" w:type="pct"/>
            <w:tcBorders>
              <w:top w:val="nil"/>
              <w:left w:val="single" w:sz="8" w:space="0" w:color="auto"/>
              <w:bottom w:val="single" w:sz="8" w:space="0" w:color="auto"/>
              <w:right w:val="single" w:sz="8" w:space="0" w:color="auto"/>
            </w:tcBorders>
            <w:vAlign w:val="center"/>
            <w:hideMark/>
          </w:tcPr>
          <w:p w14:paraId="1BCA4A3D" w14:textId="77777777" w:rsidR="00675F63" w:rsidRPr="007E63AE" w:rsidRDefault="00675F63" w:rsidP="003179FC">
            <w:pPr>
              <w:spacing w:after="0" w:line="240" w:lineRule="auto"/>
              <w:rPr>
                <w:rFonts w:eastAsia="Times New Roman" w:cs="Arial"/>
                <w:color w:val="000000"/>
                <w:sz w:val="24"/>
                <w:szCs w:val="24"/>
              </w:rPr>
            </w:pPr>
            <w:r w:rsidRPr="007E63AE">
              <w:rPr>
                <w:rFonts w:eastAsia="Times New Roman" w:cs="Arial"/>
                <w:color w:val="000000"/>
                <w:sz w:val="24"/>
                <w:szCs w:val="24"/>
              </w:rPr>
              <w:t>AS / ASD</w:t>
            </w:r>
          </w:p>
        </w:tc>
        <w:tc>
          <w:tcPr>
            <w:tcW w:w="405" w:type="pct"/>
            <w:tcBorders>
              <w:top w:val="nil"/>
              <w:left w:val="nil"/>
              <w:bottom w:val="single" w:sz="8" w:space="0" w:color="auto"/>
              <w:right w:val="single" w:sz="8" w:space="0" w:color="auto"/>
            </w:tcBorders>
            <w:vAlign w:val="center"/>
            <w:hideMark/>
          </w:tcPr>
          <w:p w14:paraId="3A8EBEE2"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36</w:t>
            </w:r>
          </w:p>
        </w:tc>
        <w:tc>
          <w:tcPr>
            <w:tcW w:w="379" w:type="pct"/>
            <w:tcBorders>
              <w:top w:val="nil"/>
              <w:left w:val="nil"/>
              <w:bottom w:val="single" w:sz="8" w:space="0" w:color="auto"/>
              <w:right w:val="single" w:sz="8" w:space="0" w:color="auto"/>
            </w:tcBorders>
            <w:vAlign w:val="center"/>
            <w:hideMark/>
          </w:tcPr>
          <w:p w14:paraId="113DAAD6"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2.2</w:t>
            </w:r>
          </w:p>
        </w:tc>
        <w:tc>
          <w:tcPr>
            <w:tcW w:w="413" w:type="pct"/>
            <w:tcBorders>
              <w:top w:val="nil"/>
              <w:left w:val="nil"/>
              <w:bottom w:val="single" w:sz="8" w:space="0" w:color="auto"/>
              <w:right w:val="single" w:sz="8" w:space="0" w:color="auto"/>
            </w:tcBorders>
            <w:vAlign w:val="center"/>
            <w:hideMark/>
          </w:tcPr>
          <w:p w14:paraId="05CF9934"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76</w:t>
            </w:r>
          </w:p>
        </w:tc>
        <w:tc>
          <w:tcPr>
            <w:tcW w:w="422" w:type="pct"/>
            <w:tcBorders>
              <w:top w:val="nil"/>
              <w:left w:val="nil"/>
              <w:bottom w:val="single" w:sz="8" w:space="0" w:color="auto"/>
              <w:right w:val="single" w:sz="8" w:space="0" w:color="auto"/>
            </w:tcBorders>
            <w:vAlign w:val="center"/>
            <w:hideMark/>
          </w:tcPr>
          <w:p w14:paraId="083521FB"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3.4</w:t>
            </w:r>
          </w:p>
        </w:tc>
        <w:tc>
          <w:tcPr>
            <w:tcW w:w="410" w:type="pct"/>
            <w:tcBorders>
              <w:top w:val="nil"/>
              <w:left w:val="nil"/>
              <w:bottom w:val="single" w:sz="8" w:space="0" w:color="auto"/>
              <w:right w:val="single" w:sz="8" w:space="0" w:color="auto"/>
            </w:tcBorders>
            <w:vAlign w:val="center"/>
            <w:hideMark/>
          </w:tcPr>
          <w:p w14:paraId="79655599"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68</w:t>
            </w:r>
          </w:p>
        </w:tc>
        <w:tc>
          <w:tcPr>
            <w:tcW w:w="416" w:type="pct"/>
            <w:tcBorders>
              <w:top w:val="nil"/>
              <w:left w:val="nil"/>
              <w:bottom w:val="single" w:sz="8" w:space="0" w:color="auto"/>
              <w:right w:val="single" w:sz="8" w:space="0" w:color="auto"/>
            </w:tcBorders>
            <w:vAlign w:val="center"/>
            <w:hideMark/>
          </w:tcPr>
          <w:p w14:paraId="3F91D05C"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3.70</w:t>
            </w:r>
          </w:p>
        </w:tc>
        <w:tc>
          <w:tcPr>
            <w:tcW w:w="405" w:type="pct"/>
            <w:tcBorders>
              <w:top w:val="nil"/>
              <w:left w:val="nil"/>
              <w:bottom w:val="single" w:sz="8" w:space="0" w:color="auto"/>
              <w:right w:val="single" w:sz="8" w:space="0" w:color="auto"/>
            </w:tcBorders>
            <w:vAlign w:val="center"/>
            <w:hideMark/>
          </w:tcPr>
          <w:p w14:paraId="57F323F9"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94</w:t>
            </w:r>
          </w:p>
        </w:tc>
        <w:tc>
          <w:tcPr>
            <w:tcW w:w="449" w:type="pct"/>
            <w:tcBorders>
              <w:top w:val="nil"/>
              <w:left w:val="nil"/>
              <w:bottom w:val="single" w:sz="8" w:space="0" w:color="auto"/>
              <w:right w:val="single" w:sz="8" w:space="0" w:color="auto"/>
            </w:tcBorders>
            <w:vAlign w:val="center"/>
            <w:hideMark/>
          </w:tcPr>
          <w:p w14:paraId="25B7FD65"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4.3</w:t>
            </w:r>
          </w:p>
        </w:tc>
        <w:tc>
          <w:tcPr>
            <w:tcW w:w="474" w:type="pct"/>
            <w:tcBorders>
              <w:top w:val="nil"/>
              <w:left w:val="nil"/>
              <w:bottom w:val="single" w:sz="8" w:space="0" w:color="auto"/>
              <w:right w:val="single" w:sz="8" w:space="0" w:color="auto"/>
            </w:tcBorders>
            <w:vAlign w:val="center"/>
            <w:hideMark/>
          </w:tcPr>
          <w:p w14:paraId="1E80E1C9"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129</w:t>
            </w:r>
          </w:p>
        </w:tc>
        <w:tc>
          <w:tcPr>
            <w:tcW w:w="416" w:type="pct"/>
            <w:tcBorders>
              <w:top w:val="nil"/>
              <w:left w:val="nil"/>
              <w:bottom w:val="single" w:sz="8" w:space="0" w:color="auto"/>
              <w:right w:val="single" w:sz="8" w:space="0" w:color="auto"/>
            </w:tcBorders>
            <w:vAlign w:val="center"/>
            <w:hideMark/>
          </w:tcPr>
          <w:p w14:paraId="5162AA8B"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5.3</w:t>
            </w:r>
          </w:p>
        </w:tc>
        <w:tc>
          <w:tcPr>
            <w:tcW w:w="128" w:type="pct"/>
            <w:noWrap/>
            <w:vAlign w:val="bottom"/>
            <w:hideMark/>
          </w:tcPr>
          <w:p w14:paraId="51357E1F" w14:textId="77777777" w:rsidR="00675F63" w:rsidRPr="007E63AE" w:rsidRDefault="00675F63" w:rsidP="003179FC">
            <w:pPr>
              <w:spacing w:after="0" w:line="240" w:lineRule="auto"/>
              <w:rPr>
                <w:rFonts w:cs="Times New Roman"/>
                <w:sz w:val="24"/>
                <w:szCs w:val="24"/>
              </w:rPr>
            </w:pPr>
          </w:p>
        </w:tc>
      </w:tr>
      <w:tr w:rsidR="007E63AE" w:rsidRPr="007E63AE" w14:paraId="1E2318E8" w14:textId="77777777" w:rsidTr="007E63AE">
        <w:trPr>
          <w:trHeight w:val="300"/>
          <w:jc w:val="center"/>
        </w:trPr>
        <w:tc>
          <w:tcPr>
            <w:tcW w:w="685" w:type="pct"/>
            <w:tcBorders>
              <w:top w:val="nil"/>
              <w:left w:val="single" w:sz="8" w:space="0" w:color="auto"/>
              <w:bottom w:val="single" w:sz="8" w:space="0" w:color="auto"/>
              <w:right w:val="single" w:sz="8" w:space="0" w:color="auto"/>
            </w:tcBorders>
            <w:vAlign w:val="center"/>
            <w:hideMark/>
          </w:tcPr>
          <w:p w14:paraId="4D7F5A47" w14:textId="77777777" w:rsidR="00675F63" w:rsidRPr="007E63AE" w:rsidRDefault="00675F63" w:rsidP="003179FC">
            <w:pPr>
              <w:spacing w:after="0" w:line="240" w:lineRule="auto"/>
              <w:rPr>
                <w:rFonts w:eastAsia="Times New Roman" w:cs="Arial"/>
                <w:color w:val="000000"/>
                <w:sz w:val="24"/>
                <w:szCs w:val="24"/>
              </w:rPr>
            </w:pPr>
            <w:r w:rsidRPr="007E63AE">
              <w:rPr>
                <w:rFonts w:eastAsia="Times New Roman" w:cs="Arial"/>
                <w:color w:val="000000"/>
                <w:sz w:val="24"/>
                <w:szCs w:val="24"/>
              </w:rPr>
              <w:t>ADHD</w:t>
            </w:r>
          </w:p>
        </w:tc>
        <w:tc>
          <w:tcPr>
            <w:tcW w:w="405" w:type="pct"/>
            <w:tcBorders>
              <w:top w:val="nil"/>
              <w:left w:val="nil"/>
              <w:bottom w:val="single" w:sz="8" w:space="0" w:color="auto"/>
              <w:right w:val="single" w:sz="8" w:space="0" w:color="auto"/>
            </w:tcBorders>
            <w:vAlign w:val="center"/>
            <w:hideMark/>
          </w:tcPr>
          <w:p w14:paraId="29B74297"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40</w:t>
            </w:r>
          </w:p>
        </w:tc>
        <w:tc>
          <w:tcPr>
            <w:tcW w:w="379" w:type="pct"/>
            <w:tcBorders>
              <w:top w:val="nil"/>
              <w:left w:val="nil"/>
              <w:bottom w:val="single" w:sz="8" w:space="0" w:color="auto"/>
              <w:right w:val="single" w:sz="8" w:space="0" w:color="auto"/>
            </w:tcBorders>
            <w:vAlign w:val="center"/>
            <w:hideMark/>
          </w:tcPr>
          <w:p w14:paraId="76826ACD"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2.5</w:t>
            </w:r>
          </w:p>
        </w:tc>
        <w:tc>
          <w:tcPr>
            <w:tcW w:w="413" w:type="pct"/>
            <w:tcBorders>
              <w:top w:val="nil"/>
              <w:left w:val="nil"/>
              <w:bottom w:val="single" w:sz="8" w:space="0" w:color="auto"/>
              <w:right w:val="single" w:sz="8" w:space="0" w:color="auto"/>
            </w:tcBorders>
            <w:vAlign w:val="center"/>
            <w:hideMark/>
          </w:tcPr>
          <w:p w14:paraId="04483369"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107</w:t>
            </w:r>
          </w:p>
        </w:tc>
        <w:tc>
          <w:tcPr>
            <w:tcW w:w="422" w:type="pct"/>
            <w:tcBorders>
              <w:top w:val="nil"/>
              <w:left w:val="nil"/>
              <w:bottom w:val="single" w:sz="8" w:space="0" w:color="auto"/>
              <w:right w:val="single" w:sz="8" w:space="0" w:color="auto"/>
            </w:tcBorders>
            <w:vAlign w:val="center"/>
            <w:hideMark/>
          </w:tcPr>
          <w:p w14:paraId="60E8FD10"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4.8</w:t>
            </w:r>
          </w:p>
        </w:tc>
        <w:tc>
          <w:tcPr>
            <w:tcW w:w="410" w:type="pct"/>
            <w:tcBorders>
              <w:top w:val="nil"/>
              <w:left w:val="nil"/>
              <w:bottom w:val="single" w:sz="8" w:space="0" w:color="auto"/>
              <w:right w:val="single" w:sz="8" w:space="0" w:color="auto"/>
            </w:tcBorders>
            <w:vAlign w:val="center"/>
            <w:hideMark/>
          </w:tcPr>
          <w:p w14:paraId="6541384F"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70</w:t>
            </w:r>
          </w:p>
        </w:tc>
        <w:tc>
          <w:tcPr>
            <w:tcW w:w="416" w:type="pct"/>
            <w:tcBorders>
              <w:top w:val="nil"/>
              <w:left w:val="nil"/>
              <w:bottom w:val="single" w:sz="8" w:space="0" w:color="auto"/>
              <w:right w:val="single" w:sz="8" w:space="0" w:color="auto"/>
            </w:tcBorders>
            <w:vAlign w:val="center"/>
            <w:hideMark/>
          </w:tcPr>
          <w:p w14:paraId="121A2550"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3.80</w:t>
            </w:r>
          </w:p>
        </w:tc>
        <w:tc>
          <w:tcPr>
            <w:tcW w:w="405" w:type="pct"/>
            <w:tcBorders>
              <w:top w:val="nil"/>
              <w:left w:val="nil"/>
              <w:bottom w:val="single" w:sz="8" w:space="0" w:color="auto"/>
              <w:right w:val="single" w:sz="8" w:space="0" w:color="auto"/>
            </w:tcBorders>
            <w:vAlign w:val="center"/>
            <w:hideMark/>
          </w:tcPr>
          <w:p w14:paraId="10163626"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114</w:t>
            </w:r>
          </w:p>
        </w:tc>
        <w:tc>
          <w:tcPr>
            <w:tcW w:w="449" w:type="pct"/>
            <w:tcBorders>
              <w:top w:val="nil"/>
              <w:left w:val="nil"/>
              <w:bottom w:val="single" w:sz="8" w:space="0" w:color="auto"/>
              <w:right w:val="single" w:sz="8" w:space="0" w:color="auto"/>
            </w:tcBorders>
            <w:vAlign w:val="center"/>
            <w:hideMark/>
          </w:tcPr>
          <w:p w14:paraId="3F27F93E"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5.2</w:t>
            </w:r>
          </w:p>
        </w:tc>
        <w:tc>
          <w:tcPr>
            <w:tcW w:w="474" w:type="pct"/>
            <w:tcBorders>
              <w:top w:val="nil"/>
              <w:left w:val="nil"/>
              <w:bottom w:val="single" w:sz="8" w:space="0" w:color="auto"/>
              <w:right w:val="single" w:sz="8" w:space="0" w:color="auto"/>
            </w:tcBorders>
            <w:vAlign w:val="center"/>
            <w:hideMark/>
          </w:tcPr>
          <w:p w14:paraId="7B918428"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156</w:t>
            </w:r>
          </w:p>
        </w:tc>
        <w:tc>
          <w:tcPr>
            <w:tcW w:w="416" w:type="pct"/>
            <w:tcBorders>
              <w:top w:val="nil"/>
              <w:left w:val="nil"/>
              <w:bottom w:val="single" w:sz="8" w:space="0" w:color="auto"/>
              <w:right w:val="single" w:sz="8" w:space="0" w:color="auto"/>
            </w:tcBorders>
            <w:vAlign w:val="center"/>
            <w:hideMark/>
          </w:tcPr>
          <w:p w14:paraId="1887DB0F"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6.5</w:t>
            </w:r>
          </w:p>
        </w:tc>
        <w:tc>
          <w:tcPr>
            <w:tcW w:w="128" w:type="pct"/>
            <w:noWrap/>
            <w:vAlign w:val="bottom"/>
            <w:hideMark/>
          </w:tcPr>
          <w:p w14:paraId="2EEB90E9" w14:textId="77777777" w:rsidR="00675F63" w:rsidRPr="007E63AE" w:rsidRDefault="00675F63" w:rsidP="003179FC">
            <w:pPr>
              <w:spacing w:after="0" w:line="240" w:lineRule="auto"/>
              <w:rPr>
                <w:rFonts w:cs="Times New Roman"/>
                <w:sz w:val="24"/>
                <w:szCs w:val="24"/>
              </w:rPr>
            </w:pPr>
          </w:p>
        </w:tc>
      </w:tr>
      <w:tr w:rsidR="007E63AE" w:rsidRPr="007E63AE" w14:paraId="138AA6B2" w14:textId="77777777" w:rsidTr="007E63AE">
        <w:trPr>
          <w:trHeight w:val="300"/>
          <w:jc w:val="center"/>
        </w:trPr>
        <w:tc>
          <w:tcPr>
            <w:tcW w:w="685" w:type="pct"/>
            <w:tcBorders>
              <w:top w:val="nil"/>
              <w:left w:val="single" w:sz="8" w:space="0" w:color="auto"/>
              <w:bottom w:val="single" w:sz="8" w:space="0" w:color="auto"/>
              <w:right w:val="single" w:sz="8" w:space="0" w:color="auto"/>
            </w:tcBorders>
            <w:vAlign w:val="center"/>
            <w:hideMark/>
          </w:tcPr>
          <w:p w14:paraId="437F4317" w14:textId="77777777" w:rsidR="00675F63" w:rsidRPr="007E63AE" w:rsidRDefault="00675F63" w:rsidP="003179FC">
            <w:pPr>
              <w:spacing w:after="0" w:line="240" w:lineRule="auto"/>
              <w:rPr>
                <w:rFonts w:eastAsia="Times New Roman" w:cs="Arial"/>
                <w:color w:val="000000"/>
                <w:sz w:val="24"/>
                <w:szCs w:val="24"/>
              </w:rPr>
            </w:pPr>
            <w:r w:rsidRPr="007E63AE">
              <w:rPr>
                <w:rFonts w:eastAsia="Times New Roman" w:cs="Arial"/>
                <w:color w:val="000000"/>
                <w:sz w:val="24"/>
                <w:szCs w:val="24"/>
              </w:rPr>
              <w:t>Blind / VI</w:t>
            </w:r>
          </w:p>
        </w:tc>
        <w:tc>
          <w:tcPr>
            <w:tcW w:w="405" w:type="pct"/>
            <w:tcBorders>
              <w:top w:val="nil"/>
              <w:left w:val="nil"/>
              <w:bottom w:val="single" w:sz="8" w:space="0" w:color="auto"/>
              <w:right w:val="single" w:sz="8" w:space="0" w:color="auto"/>
            </w:tcBorders>
            <w:vAlign w:val="center"/>
            <w:hideMark/>
          </w:tcPr>
          <w:p w14:paraId="043D95C9"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24</w:t>
            </w:r>
          </w:p>
        </w:tc>
        <w:tc>
          <w:tcPr>
            <w:tcW w:w="379" w:type="pct"/>
            <w:tcBorders>
              <w:top w:val="nil"/>
              <w:left w:val="nil"/>
              <w:bottom w:val="single" w:sz="8" w:space="0" w:color="auto"/>
              <w:right w:val="single" w:sz="8" w:space="0" w:color="auto"/>
            </w:tcBorders>
            <w:vAlign w:val="center"/>
            <w:hideMark/>
          </w:tcPr>
          <w:p w14:paraId="49A7FDFC"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1.5</w:t>
            </w:r>
          </w:p>
        </w:tc>
        <w:tc>
          <w:tcPr>
            <w:tcW w:w="413" w:type="pct"/>
            <w:tcBorders>
              <w:top w:val="nil"/>
              <w:left w:val="nil"/>
              <w:bottom w:val="single" w:sz="8" w:space="0" w:color="auto"/>
              <w:right w:val="single" w:sz="8" w:space="0" w:color="auto"/>
            </w:tcBorders>
            <w:vAlign w:val="center"/>
            <w:hideMark/>
          </w:tcPr>
          <w:p w14:paraId="4CC78EB4"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54</w:t>
            </w:r>
          </w:p>
        </w:tc>
        <w:tc>
          <w:tcPr>
            <w:tcW w:w="422" w:type="pct"/>
            <w:tcBorders>
              <w:top w:val="nil"/>
              <w:left w:val="nil"/>
              <w:bottom w:val="single" w:sz="8" w:space="0" w:color="auto"/>
              <w:right w:val="single" w:sz="8" w:space="0" w:color="auto"/>
            </w:tcBorders>
            <w:vAlign w:val="center"/>
            <w:hideMark/>
          </w:tcPr>
          <w:p w14:paraId="1EBA6749"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2.4</w:t>
            </w:r>
          </w:p>
        </w:tc>
        <w:tc>
          <w:tcPr>
            <w:tcW w:w="410" w:type="pct"/>
            <w:tcBorders>
              <w:top w:val="nil"/>
              <w:left w:val="nil"/>
              <w:bottom w:val="single" w:sz="8" w:space="0" w:color="auto"/>
              <w:right w:val="single" w:sz="8" w:space="0" w:color="auto"/>
            </w:tcBorders>
            <w:vAlign w:val="center"/>
            <w:hideMark/>
          </w:tcPr>
          <w:p w14:paraId="70191177"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36</w:t>
            </w:r>
          </w:p>
        </w:tc>
        <w:tc>
          <w:tcPr>
            <w:tcW w:w="416" w:type="pct"/>
            <w:tcBorders>
              <w:top w:val="nil"/>
              <w:left w:val="nil"/>
              <w:bottom w:val="single" w:sz="8" w:space="0" w:color="auto"/>
              <w:right w:val="single" w:sz="8" w:space="0" w:color="auto"/>
            </w:tcBorders>
            <w:vAlign w:val="center"/>
            <w:hideMark/>
          </w:tcPr>
          <w:p w14:paraId="0CBFFA0B" w14:textId="77777777" w:rsidR="00675F63" w:rsidRPr="007E63AE" w:rsidRDefault="00675F63" w:rsidP="003179FC">
            <w:pPr>
              <w:spacing w:after="0" w:line="240" w:lineRule="auto"/>
              <w:jc w:val="center"/>
              <w:rPr>
                <w:rFonts w:eastAsia="Times New Roman" w:cs="Arial"/>
                <w:b/>
                <w:bCs/>
                <w:color w:val="FF0000"/>
                <w:sz w:val="24"/>
                <w:szCs w:val="24"/>
              </w:rPr>
            </w:pPr>
            <w:r w:rsidRPr="007E63AE">
              <w:rPr>
                <w:rFonts w:eastAsia="Times New Roman" w:cs="Arial"/>
                <w:b/>
                <w:bCs/>
                <w:color w:val="FF0000"/>
                <w:sz w:val="24"/>
                <w:szCs w:val="24"/>
              </w:rPr>
              <w:t>1.90</w:t>
            </w:r>
          </w:p>
        </w:tc>
        <w:tc>
          <w:tcPr>
            <w:tcW w:w="405" w:type="pct"/>
            <w:tcBorders>
              <w:top w:val="nil"/>
              <w:left w:val="nil"/>
              <w:bottom w:val="single" w:sz="8" w:space="0" w:color="auto"/>
              <w:right w:val="single" w:sz="8" w:space="0" w:color="auto"/>
            </w:tcBorders>
            <w:vAlign w:val="center"/>
            <w:hideMark/>
          </w:tcPr>
          <w:p w14:paraId="3BE83C8E"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36</w:t>
            </w:r>
          </w:p>
        </w:tc>
        <w:tc>
          <w:tcPr>
            <w:tcW w:w="449" w:type="pct"/>
            <w:tcBorders>
              <w:top w:val="nil"/>
              <w:left w:val="nil"/>
              <w:bottom w:val="single" w:sz="8" w:space="0" w:color="auto"/>
              <w:right w:val="single" w:sz="8" w:space="0" w:color="auto"/>
            </w:tcBorders>
            <w:vAlign w:val="center"/>
            <w:hideMark/>
          </w:tcPr>
          <w:p w14:paraId="5767F524" w14:textId="77777777" w:rsidR="00675F63" w:rsidRPr="007E63AE" w:rsidRDefault="00675F63" w:rsidP="003179FC">
            <w:pPr>
              <w:spacing w:after="0" w:line="240" w:lineRule="auto"/>
              <w:jc w:val="center"/>
              <w:rPr>
                <w:rFonts w:eastAsia="Times New Roman" w:cs="Arial"/>
                <w:b/>
                <w:bCs/>
                <w:color w:val="FF0000"/>
                <w:sz w:val="24"/>
                <w:szCs w:val="24"/>
              </w:rPr>
            </w:pPr>
            <w:r w:rsidRPr="007E63AE">
              <w:rPr>
                <w:rFonts w:eastAsia="Times New Roman" w:cs="Arial"/>
                <w:b/>
                <w:bCs/>
                <w:color w:val="FF0000"/>
                <w:sz w:val="24"/>
                <w:szCs w:val="24"/>
              </w:rPr>
              <w:t>1.6</w:t>
            </w:r>
          </w:p>
        </w:tc>
        <w:tc>
          <w:tcPr>
            <w:tcW w:w="474" w:type="pct"/>
            <w:tcBorders>
              <w:top w:val="nil"/>
              <w:left w:val="nil"/>
              <w:bottom w:val="single" w:sz="8" w:space="0" w:color="auto"/>
              <w:right w:val="single" w:sz="8" w:space="0" w:color="auto"/>
            </w:tcBorders>
            <w:vAlign w:val="center"/>
            <w:hideMark/>
          </w:tcPr>
          <w:p w14:paraId="4A3452F3"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w:t>
            </w:r>
          </w:p>
        </w:tc>
        <w:tc>
          <w:tcPr>
            <w:tcW w:w="416" w:type="pct"/>
            <w:tcBorders>
              <w:top w:val="nil"/>
              <w:left w:val="nil"/>
              <w:bottom w:val="single" w:sz="8" w:space="0" w:color="auto"/>
              <w:right w:val="single" w:sz="8" w:space="0" w:color="auto"/>
            </w:tcBorders>
            <w:vAlign w:val="center"/>
            <w:hideMark/>
          </w:tcPr>
          <w:p w14:paraId="545F0B31" w14:textId="77777777" w:rsidR="00675F63" w:rsidRPr="007E63AE" w:rsidRDefault="00675F63" w:rsidP="003179FC">
            <w:pPr>
              <w:spacing w:after="0" w:line="240" w:lineRule="auto"/>
              <w:jc w:val="center"/>
              <w:rPr>
                <w:rFonts w:eastAsia="Times New Roman" w:cs="Arial"/>
                <w:b/>
                <w:bCs/>
                <w:color w:val="FF0000"/>
                <w:sz w:val="24"/>
                <w:szCs w:val="24"/>
              </w:rPr>
            </w:pPr>
            <w:r w:rsidRPr="007E63AE">
              <w:rPr>
                <w:rFonts w:eastAsia="Times New Roman" w:cs="Arial"/>
                <w:b/>
                <w:bCs/>
                <w:color w:val="FF0000"/>
                <w:sz w:val="24"/>
                <w:szCs w:val="24"/>
              </w:rPr>
              <w:t>0.0</w:t>
            </w:r>
          </w:p>
        </w:tc>
        <w:tc>
          <w:tcPr>
            <w:tcW w:w="128" w:type="pct"/>
            <w:noWrap/>
            <w:vAlign w:val="bottom"/>
            <w:hideMark/>
          </w:tcPr>
          <w:p w14:paraId="5D3D4B9D" w14:textId="77777777" w:rsidR="00675F63" w:rsidRPr="007E63AE" w:rsidRDefault="00675F63" w:rsidP="003179FC">
            <w:pPr>
              <w:spacing w:after="0" w:line="240" w:lineRule="auto"/>
              <w:rPr>
                <w:rFonts w:cs="Times New Roman"/>
                <w:sz w:val="24"/>
                <w:szCs w:val="24"/>
              </w:rPr>
            </w:pPr>
          </w:p>
        </w:tc>
      </w:tr>
      <w:tr w:rsidR="007E63AE" w:rsidRPr="007E63AE" w14:paraId="0875BB39" w14:textId="77777777" w:rsidTr="007E63AE">
        <w:trPr>
          <w:trHeight w:val="348"/>
          <w:jc w:val="center"/>
        </w:trPr>
        <w:tc>
          <w:tcPr>
            <w:tcW w:w="685" w:type="pct"/>
            <w:tcBorders>
              <w:top w:val="nil"/>
              <w:left w:val="single" w:sz="8" w:space="0" w:color="auto"/>
              <w:bottom w:val="single" w:sz="8" w:space="0" w:color="auto"/>
              <w:right w:val="single" w:sz="8" w:space="0" w:color="auto"/>
            </w:tcBorders>
            <w:vAlign w:val="center"/>
            <w:hideMark/>
          </w:tcPr>
          <w:p w14:paraId="4929BA47" w14:textId="77777777" w:rsidR="00675F63" w:rsidRPr="007E63AE" w:rsidRDefault="00675F63" w:rsidP="003179FC">
            <w:pPr>
              <w:spacing w:after="0" w:line="240" w:lineRule="auto"/>
              <w:rPr>
                <w:rFonts w:eastAsia="Times New Roman" w:cs="Arial"/>
                <w:color w:val="000000"/>
                <w:sz w:val="24"/>
                <w:szCs w:val="24"/>
              </w:rPr>
            </w:pPr>
            <w:r w:rsidRPr="007E63AE">
              <w:rPr>
                <w:rFonts w:eastAsia="Times New Roman" w:cs="Arial"/>
                <w:color w:val="000000"/>
                <w:sz w:val="24"/>
                <w:szCs w:val="24"/>
              </w:rPr>
              <w:t>Deaf/HoH</w:t>
            </w:r>
          </w:p>
        </w:tc>
        <w:tc>
          <w:tcPr>
            <w:tcW w:w="405" w:type="pct"/>
            <w:tcBorders>
              <w:top w:val="nil"/>
              <w:left w:val="nil"/>
              <w:bottom w:val="single" w:sz="8" w:space="0" w:color="auto"/>
              <w:right w:val="single" w:sz="8" w:space="0" w:color="auto"/>
            </w:tcBorders>
            <w:vAlign w:val="center"/>
            <w:hideMark/>
          </w:tcPr>
          <w:p w14:paraId="60DC17CC"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67</w:t>
            </w:r>
          </w:p>
        </w:tc>
        <w:tc>
          <w:tcPr>
            <w:tcW w:w="379" w:type="pct"/>
            <w:tcBorders>
              <w:top w:val="nil"/>
              <w:left w:val="nil"/>
              <w:bottom w:val="single" w:sz="8" w:space="0" w:color="auto"/>
              <w:right w:val="single" w:sz="8" w:space="0" w:color="auto"/>
            </w:tcBorders>
            <w:vAlign w:val="center"/>
            <w:hideMark/>
          </w:tcPr>
          <w:p w14:paraId="7689DD6D"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4.2</w:t>
            </w:r>
          </w:p>
        </w:tc>
        <w:tc>
          <w:tcPr>
            <w:tcW w:w="413" w:type="pct"/>
            <w:tcBorders>
              <w:top w:val="nil"/>
              <w:left w:val="nil"/>
              <w:bottom w:val="single" w:sz="8" w:space="0" w:color="auto"/>
              <w:right w:val="single" w:sz="8" w:space="0" w:color="auto"/>
            </w:tcBorders>
            <w:vAlign w:val="center"/>
            <w:hideMark/>
          </w:tcPr>
          <w:p w14:paraId="22008327"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110</w:t>
            </w:r>
          </w:p>
        </w:tc>
        <w:tc>
          <w:tcPr>
            <w:tcW w:w="422" w:type="pct"/>
            <w:tcBorders>
              <w:top w:val="nil"/>
              <w:left w:val="nil"/>
              <w:bottom w:val="single" w:sz="8" w:space="0" w:color="auto"/>
              <w:right w:val="single" w:sz="8" w:space="0" w:color="auto"/>
            </w:tcBorders>
            <w:vAlign w:val="center"/>
            <w:hideMark/>
          </w:tcPr>
          <w:p w14:paraId="08B43FDF"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4.9</w:t>
            </w:r>
          </w:p>
        </w:tc>
        <w:tc>
          <w:tcPr>
            <w:tcW w:w="410" w:type="pct"/>
            <w:tcBorders>
              <w:top w:val="nil"/>
              <w:left w:val="nil"/>
              <w:bottom w:val="single" w:sz="8" w:space="0" w:color="auto"/>
              <w:right w:val="single" w:sz="8" w:space="0" w:color="auto"/>
            </w:tcBorders>
            <w:vAlign w:val="center"/>
            <w:hideMark/>
          </w:tcPr>
          <w:p w14:paraId="0602F32E"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70</w:t>
            </w:r>
          </w:p>
        </w:tc>
        <w:tc>
          <w:tcPr>
            <w:tcW w:w="416" w:type="pct"/>
            <w:tcBorders>
              <w:top w:val="nil"/>
              <w:left w:val="nil"/>
              <w:bottom w:val="single" w:sz="8" w:space="0" w:color="auto"/>
              <w:right w:val="single" w:sz="8" w:space="0" w:color="auto"/>
            </w:tcBorders>
            <w:vAlign w:val="center"/>
            <w:hideMark/>
          </w:tcPr>
          <w:p w14:paraId="3A37E2C9" w14:textId="77777777" w:rsidR="00675F63" w:rsidRPr="007E63AE" w:rsidRDefault="00675F63" w:rsidP="003179FC">
            <w:pPr>
              <w:spacing w:after="0" w:line="240" w:lineRule="auto"/>
              <w:jc w:val="center"/>
              <w:rPr>
                <w:rFonts w:eastAsia="Times New Roman" w:cs="Arial"/>
                <w:b/>
                <w:bCs/>
                <w:color w:val="FF0000"/>
                <w:sz w:val="24"/>
                <w:szCs w:val="24"/>
              </w:rPr>
            </w:pPr>
            <w:r w:rsidRPr="007E63AE">
              <w:rPr>
                <w:rFonts w:eastAsia="Times New Roman" w:cs="Arial"/>
                <w:b/>
                <w:bCs/>
                <w:color w:val="FF0000"/>
                <w:sz w:val="24"/>
                <w:szCs w:val="24"/>
              </w:rPr>
              <w:t>3.80</w:t>
            </w:r>
          </w:p>
        </w:tc>
        <w:tc>
          <w:tcPr>
            <w:tcW w:w="405" w:type="pct"/>
            <w:tcBorders>
              <w:top w:val="nil"/>
              <w:left w:val="nil"/>
              <w:bottom w:val="single" w:sz="8" w:space="0" w:color="auto"/>
              <w:right w:val="single" w:sz="8" w:space="0" w:color="auto"/>
            </w:tcBorders>
            <w:vAlign w:val="center"/>
            <w:hideMark/>
          </w:tcPr>
          <w:p w14:paraId="0D03FFE8"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77</w:t>
            </w:r>
          </w:p>
        </w:tc>
        <w:tc>
          <w:tcPr>
            <w:tcW w:w="449" w:type="pct"/>
            <w:tcBorders>
              <w:top w:val="nil"/>
              <w:left w:val="nil"/>
              <w:bottom w:val="single" w:sz="8" w:space="0" w:color="auto"/>
              <w:right w:val="single" w:sz="8" w:space="0" w:color="auto"/>
            </w:tcBorders>
            <w:vAlign w:val="center"/>
            <w:hideMark/>
          </w:tcPr>
          <w:p w14:paraId="6D7D1450" w14:textId="77777777" w:rsidR="00675F63" w:rsidRPr="007E63AE" w:rsidRDefault="00675F63" w:rsidP="003179FC">
            <w:pPr>
              <w:spacing w:after="0" w:line="240" w:lineRule="auto"/>
              <w:jc w:val="center"/>
              <w:rPr>
                <w:rFonts w:eastAsia="Times New Roman" w:cs="Arial"/>
                <w:b/>
                <w:bCs/>
                <w:color w:val="FF0000"/>
                <w:sz w:val="24"/>
                <w:szCs w:val="24"/>
              </w:rPr>
            </w:pPr>
            <w:r w:rsidRPr="007E63AE">
              <w:rPr>
                <w:rFonts w:eastAsia="Times New Roman" w:cs="Arial"/>
                <w:b/>
                <w:bCs/>
                <w:color w:val="FF0000"/>
                <w:sz w:val="24"/>
                <w:szCs w:val="24"/>
              </w:rPr>
              <w:t>3.5</w:t>
            </w:r>
          </w:p>
        </w:tc>
        <w:tc>
          <w:tcPr>
            <w:tcW w:w="474" w:type="pct"/>
            <w:tcBorders>
              <w:top w:val="nil"/>
              <w:left w:val="nil"/>
              <w:bottom w:val="single" w:sz="8" w:space="0" w:color="auto"/>
              <w:right w:val="single" w:sz="8" w:space="0" w:color="auto"/>
            </w:tcBorders>
            <w:vAlign w:val="center"/>
            <w:hideMark/>
          </w:tcPr>
          <w:p w14:paraId="72812145"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70</w:t>
            </w:r>
          </w:p>
        </w:tc>
        <w:tc>
          <w:tcPr>
            <w:tcW w:w="416" w:type="pct"/>
            <w:tcBorders>
              <w:top w:val="nil"/>
              <w:left w:val="nil"/>
              <w:bottom w:val="single" w:sz="8" w:space="0" w:color="auto"/>
              <w:right w:val="single" w:sz="8" w:space="0" w:color="auto"/>
            </w:tcBorders>
            <w:vAlign w:val="center"/>
            <w:hideMark/>
          </w:tcPr>
          <w:p w14:paraId="5EE63698" w14:textId="77777777" w:rsidR="00675F63" w:rsidRPr="007E63AE" w:rsidRDefault="00675F63" w:rsidP="003179FC">
            <w:pPr>
              <w:spacing w:after="0" w:line="240" w:lineRule="auto"/>
              <w:jc w:val="center"/>
              <w:rPr>
                <w:rFonts w:eastAsia="Times New Roman" w:cs="Arial"/>
                <w:b/>
                <w:bCs/>
                <w:color w:val="FF0000"/>
                <w:sz w:val="24"/>
                <w:szCs w:val="24"/>
              </w:rPr>
            </w:pPr>
            <w:r w:rsidRPr="007E63AE">
              <w:rPr>
                <w:rFonts w:eastAsia="Times New Roman" w:cs="Arial"/>
                <w:b/>
                <w:bCs/>
                <w:color w:val="FF0000"/>
                <w:sz w:val="24"/>
                <w:szCs w:val="24"/>
              </w:rPr>
              <w:t>2.9</w:t>
            </w:r>
          </w:p>
        </w:tc>
        <w:tc>
          <w:tcPr>
            <w:tcW w:w="128" w:type="pct"/>
            <w:noWrap/>
            <w:vAlign w:val="bottom"/>
            <w:hideMark/>
          </w:tcPr>
          <w:p w14:paraId="40C96007" w14:textId="77777777" w:rsidR="00675F63" w:rsidRPr="007E63AE" w:rsidRDefault="00675F63" w:rsidP="003179FC">
            <w:pPr>
              <w:spacing w:after="0" w:line="240" w:lineRule="auto"/>
              <w:rPr>
                <w:rFonts w:cs="Times New Roman"/>
                <w:sz w:val="24"/>
                <w:szCs w:val="24"/>
              </w:rPr>
            </w:pPr>
          </w:p>
        </w:tc>
      </w:tr>
      <w:tr w:rsidR="007E63AE" w:rsidRPr="007E63AE" w14:paraId="052E3D00" w14:textId="77777777" w:rsidTr="007E63AE">
        <w:trPr>
          <w:trHeight w:val="300"/>
          <w:jc w:val="center"/>
        </w:trPr>
        <w:tc>
          <w:tcPr>
            <w:tcW w:w="685" w:type="pct"/>
            <w:tcBorders>
              <w:top w:val="nil"/>
              <w:left w:val="single" w:sz="8" w:space="0" w:color="auto"/>
              <w:bottom w:val="single" w:sz="8" w:space="0" w:color="auto"/>
              <w:right w:val="single" w:sz="8" w:space="0" w:color="auto"/>
            </w:tcBorders>
            <w:vAlign w:val="center"/>
            <w:hideMark/>
          </w:tcPr>
          <w:p w14:paraId="279C228B" w14:textId="77777777" w:rsidR="00675F63" w:rsidRPr="007E63AE" w:rsidRDefault="00675F63" w:rsidP="003179FC">
            <w:pPr>
              <w:spacing w:after="0" w:line="240" w:lineRule="auto"/>
              <w:rPr>
                <w:rFonts w:eastAsia="Times New Roman" w:cs="Arial"/>
                <w:color w:val="000000"/>
                <w:sz w:val="24"/>
                <w:szCs w:val="24"/>
              </w:rPr>
            </w:pPr>
            <w:r w:rsidRPr="007E63AE">
              <w:rPr>
                <w:rFonts w:eastAsia="Times New Roman" w:cs="Arial"/>
                <w:color w:val="000000"/>
                <w:sz w:val="24"/>
                <w:szCs w:val="24"/>
              </w:rPr>
              <w:t xml:space="preserve">Dyspraxia </w:t>
            </w:r>
          </w:p>
        </w:tc>
        <w:tc>
          <w:tcPr>
            <w:tcW w:w="405" w:type="pct"/>
            <w:tcBorders>
              <w:top w:val="nil"/>
              <w:left w:val="nil"/>
              <w:bottom w:val="single" w:sz="8" w:space="0" w:color="auto"/>
              <w:right w:val="single" w:sz="8" w:space="0" w:color="auto"/>
            </w:tcBorders>
            <w:vAlign w:val="center"/>
            <w:hideMark/>
          </w:tcPr>
          <w:p w14:paraId="2BE6081D"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32</w:t>
            </w:r>
          </w:p>
        </w:tc>
        <w:tc>
          <w:tcPr>
            <w:tcW w:w="379" w:type="pct"/>
            <w:tcBorders>
              <w:top w:val="nil"/>
              <w:left w:val="nil"/>
              <w:bottom w:val="single" w:sz="8" w:space="0" w:color="auto"/>
              <w:right w:val="single" w:sz="8" w:space="0" w:color="auto"/>
            </w:tcBorders>
            <w:vAlign w:val="center"/>
            <w:hideMark/>
          </w:tcPr>
          <w:p w14:paraId="32D1FD4E"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2.0</w:t>
            </w:r>
          </w:p>
        </w:tc>
        <w:tc>
          <w:tcPr>
            <w:tcW w:w="413" w:type="pct"/>
            <w:tcBorders>
              <w:top w:val="nil"/>
              <w:left w:val="nil"/>
              <w:bottom w:val="single" w:sz="8" w:space="0" w:color="auto"/>
              <w:right w:val="single" w:sz="8" w:space="0" w:color="auto"/>
            </w:tcBorders>
            <w:vAlign w:val="center"/>
            <w:hideMark/>
          </w:tcPr>
          <w:p w14:paraId="3CEF58BA"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74</w:t>
            </w:r>
          </w:p>
        </w:tc>
        <w:tc>
          <w:tcPr>
            <w:tcW w:w="422" w:type="pct"/>
            <w:tcBorders>
              <w:top w:val="nil"/>
              <w:left w:val="nil"/>
              <w:bottom w:val="single" w:sz="8" w:space="0" w:color="auto"/>
              <w:right w:val="single" w:sz="8" w:space="0" w:color="auto"/>
            </w:tcBorders>
            <w:vAlign w:val="center"/>
            <w:hideMark/>
          </w:tcPr>
          <w:p w14:paraId="452BA4AC"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3.3</w:t>
            </w:r>
          </w:p>
        </w:tc>
        <w:tc>
          <w:tcPr>
            <w:tcW w:w="410" w:type="pct"/>
            <w:tcBorders>
              <w:top w:val="nil"/>
              <w:left w:val="nil"/>
              <w:bottom w:val="single" w:sz="8" w:space="0" w:color="auto"/>
              <w:right w:val="single" w:sz="8" w:space="0" w:color="auto"/>
            </w:tcBorders>
            <w:vAlign w:val="center"/>
            <w:hideMark/>
          </w:tcPr>
          <w:p w14:paraId="365930CD"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88</w:t>
            </w:r>
          </w:p>
        </w:tc>
        <w:tc>
          <w:tcPr>
            <w:tcW w:w="416" w:type="pct"/>
            <w:tcBorders>
              <w:top w:val="nil"/>
              <w:left w:val="nil"/>
              <w:bottom w:val="single" w:sz="8" w:space="0" w:color="auto"/>
              <w:right w:val="single" w:sz="8" w:space="0" w:color="auto"/>
            </w:tcBorders>
            <w:vAlign w:val="center"/>
            <w:hideMark/>
          </w:tcPr>
          <w:p w14:paraId="16B20BE8"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4.7</w:t>
            </w:r>
          </w:p>
        </w:tc>
        <w:tc>
          <w:tcPr>
            <w:tcW w:w="405" w:type="pct"/>
            <w:tcBorders>
              <w:top w:val="nil"/>
              <w:left w:val="nil"/>
              <w:bottom w:val="single" w:sz="8" w:space="0" w:color="auto"/>
              <w:right w:val="single" w:sz="8" w:space="0" w:color="auto"/>
            </w:tcBorders>
            <w:vAlign w:val="center"/>
            <w:hideMark/>
          </w:tcPr>
          <w:p w14:paraId="477F782E"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143</w:t>
            </w:r>
          </w:p>
        </w:tc>
        <w:tc>
          <w:tcPr>
            <w:tcW w:w="449" w:type="pct"/>
            <w:tcBorders>
              <w:top w:val="nil"/>
              <w:left w:val="nil"/>
              <w:bottom w:val="single" w:sz="8" w:space="0" w:color="auto"/>
              <w:right w:val="single" w:sz="8" w:space="0" w:color="auto"/>
            </w:tcBorders>
            <w:vAlign w:val="center"/>
            <w:hideMark/>
          </w:tcPr>
          <w:p w14:paraId="00325FB2"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6.6</w:t>
            </w:r>
          </w:p>
        </w:tc>
        <w:tc>
          <w:tcPr>
            <w:tcW w:w="474" w:type="pct"/>
            <w:tcBorders>
              <w:top w:val="nil"/>
              <w:left w:val="nil"/>
              <w:bottom w:val="single" w:sz="8" w:space="0" w:color="auto"/>
              <w:right w:val="single" w:sz="8" w:space="0" w:color="auto"/>
            </w:tcBorders>
            <w:vAlign w:val="center"/>
            <w:hideMark/>
          </w:tcPr>
          <w:p w14:paraId="278DE11E"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153</w:t>
            </w:r>
          </w:p>
        </w:tc>
        <w:tc>
          <w:tcPr>
            <w:tcW w:w="416" w:type="pct"/>
            <w:tcBorders>
              <w:top w:val="nil"/>
              <w:left w:val="nil"/>
              <w:bottom w:val="single" w:sz="8" w:space="0" w:color="auto"/>
              <w:right w:val="single" w:sz="8" w:space="0" w:color="auto"/>
            </w:tcBorders>
            <w:vAlign w:val="center"/>
            <w:hideMark/>
          </w:tcPr>
          <w:p w14:paraId="0902113F"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6.3</w:t>
            </w:r>
          </w:p>
        </w:tc>
        <w:tc>
          <w:tcPr>
            <w:tcW w:w="128" w:type="pct"/>
            <w:noWrap/>
            <w:vAlign w:val="bottom"/>
            <w:hideMark/>
          </w:tcPr>
          <w:p w14:paraId="2F5C5B7B" w14:textId="77777777" w:rsidR="00675F63" w:rsidRPr="007E63AE" w:rsidRDefault="00675F63" w:rsidP="003179FC">
            <w:pPr>
              <w:spacing w:after="0" w:line="240" w:lineRule="auto"/>
              <w:rPr>
                <w:rFonts w:cs="Times New Roman"/>
                <w:sz w:val="24"/>
                <w:szCs w:val="24"/>
              </w:rPr>
            </w:pPr>
          </w:p>
        </w:tc>
      </w:tr>
      <w:tr w:rsidR="007E63AE" w:rsidRPr="007E63AE" w14:paraId="21B0F5F4" w14:textId="77777777" w:rsidTr="007E63AE">
        <w:trPr>
          <w:trHeight w:val="300"/>
          <w:jc w:val="center"/>
        </w:trPr>
        <w:tc>
          <w:tcPr>
            <w:tcW w:w="685" w:type="pct"/>
            <w:tcBorders>
              <w:top w:val="nil"/>
              <w:left w:val="single" w:sz="8" w:space="0" w:color="auto"/>
              <w:bottom w:val="single" w:sz="8" w:space="0" w:color="auto"/>
              <w:right w:val="single" w:sz="8" w:space="0" w:color="auto"/>
            </w:tcBorders>
            <w:vAlign w:val="center"/>
            <w:hideMark/>
          </w:tcPr>
          <w:p w14:paraId="59E6EF22" w14:textId="77777777" w:rsidR="00675F63" w:rsidRPr="007E63AE" w:rsidRDefault="00675F63" w:rsidP="003179FC">
            <w:pPr>
              <w:spacing w:after="0" w:line="240" w:lineRule="auto"/>
              <w:rPr>
                <w:rFonts w:eastAsia="Times New Roman" w:cs="Arial"/>
                <w:color w:val="000000"/>
                <w:sz w:val="24"/>
                <w:szCs w:val="24"/>
              </w:rPr>
            </w:pPr>
            <w:r w:rsidRPr="007E63AE">
              <w:rPr>
                <w:rFonts w:eastAsia="Times New Roman" w:cs="Arial"/>
                <w:color w:val="000000"/>
                <w:sz w:val="24"/>
                <w:szCs w:val="24"/>
              </w:rPr>
              <w:t>MHC</w:t>
            </w:r>
          </w:p>
        </w:tc>
        <w:tc>
          <w:tcPr>
            <w:tcW w:w="405" w:type="pct"/>
            <w:tcBorders>
              <w:top w:val="nil"/>
              <w:left w:val="nil"/>
              <w:bottom w:val="single" w:sz="8" w:space="0" w:color="auto"/>
              <w:right w:val="single" w:sz="8" w:space="0" w:color="auto"/>
            </w:tcBorders>
            <w:vAlign w:val="center"/>
            <w:hideMark/>
          </w:tcPr>
          <w:p w14:paraId="0B70C5CB"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49</w:t>
            </w:r>
          </w:p>
        </w:tc>
        <w:tc>
          <w:tcPr>
            <w:tcW w:w="379" w:type="pct"/>
            <w:tcBorders>
              <w:top w:val="nil"/>
              <w:left w:val="nil"/>
              <w:bottom w:val="single" w:sz="8" w:space="0" w:color="auto"/>
              <w:right w:val="single" w:sz="8" w:space="0" w:color="auto"/>
            </w:tcBorders>
            <w:vAlign w:val="center"/>
            <w:hideMark/>
          </w:tcPr>
          <w:p w14:paraId="0060B971"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3.0</w:t>
            </w:r>
          </w:p>
        </w:tc>
        <w:tc>
          <w:tcPr>
            <w:tcW w:w="413" w:type="pct"/>
            <w:tcBorders>
              <w:top w:val="nil"/>
              <w:left w:val="nil"/>
              <w:bottom w:val="single" w:sz="8" w:space="0" w:color="auto"/>
              <w:right w:val="single" w:sz="8" w:space="0" w:color="auto"/>
            </w:tcBorders>
            <w:vAlign w:val="center"/>
            <w:hideMark/>
          </w:tcPr>
          <w:p w14:paraId="19B6DC79"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115</w:t>
            </w:r>
          </w:p>
        </w:tc>
        <w:tc>
          <w:tcPr>
            <w:tcW w:w="422" w:type="pct"/>
            <w:tcBorders>
              <w:top w:val="nil"/>
              <w:left w:val="nil"/>
              <w:bottom w:val="single" w:sz="8" w:space="0" w:color="auto"/>
              <w:right w:val="single" w:sz="8" w:space="0" w:color="auto"/>
            </w:tcBorders>
            <w:vAlign w:val="center"/>
            <w:hideMark/>
          </w:tcPr>
          <w:p w14:paraId="1734DF2F"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5.1</w:t>
            </w:r>
          </w:p>
        </w:tc>
        <w:tc>
          <w:tcPr>
            <w:tcW w:w="410" w:type="pct"/>
            <w:tcBorders>
              <w:top w:val="nil"/>
              <w:left w:val="nil"/>
              <w:bottom w:val="single" w:sz="8" w:space="0" w:color="auto"/>
              <w:right w:val="single" w:sz="8" w:space="0" w:color="auto"/>
            </w:tcBorders>
            <w:vAlign w:val="center"/>
            <w:hideMark/>
          </w:tcPr>
          <w:p w14:paraId="6262CC05"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89</w:t>
            </w:r>
          </w:p>
        </w:tc>
        <w:tc>
          <w:tcPr>
            <w:tcW w:w="416" w:type="pct"/>
            <w:tcBorders>
              <w:top w:val="nil"/>
              <w:left w:val="nil"/>
              <w:bottom w:val="single" w:sz="8" w:space="0" w:color="auto"/>
              <w:right w:val="single" w:sz="8" w:space="0" w:color="auto"/>
            </w:tcBorders>
            <w:vAlign w:val="center"/>
            <w:hideMark/>
          </w:tcPr>
          <w:p w14:paraId="0339C5D3"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4.8</w:t>
            </w:r>
          </w:p>
        </w:tc>
        <w:tc>
          <w:tcPr>
            <w:tcW w:w="405" w:type="pct"/>
            <w:tcBorders>
              <w:top w:val="nil"/>
              <w:left w:val="nil"/>
              <w:bottom w:val="single" w:sz="8" w:space="0" w:color="auto"/>
              <w:right w:val="single" w:sz="8" w:space="0" w:color="auto"/>
            </w:tcBorders>
            <w:vAlign w:val="center"/>
            <w:hideMark/>
          </w:tcPr>
          <w:p w14:paraId="5A66EBD2"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129</w:t>
            </w:r>
          </w:p>
        </w:tc>
        <w:tc>
          <w:tcPr>
            <w:tcW w:w="449" w:type="pct"/>
            <w:tcBorders>
              <w:top w:val="nil"/>
              <w:left w:val="nil"/>
              <w:bottom w:val="single" w:sz="8" w:space="0" w:color="auto"/>
              <w:right w:val="single" w:sz="8" w:space="0" w:color="auto"/>
            </w:tcBorders>
            <w:vAlign w:val="center"/>
            <w:hideMark/>
          </w:tcPr>
          <w:p w14:paraId="3971ABA9"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5.9</w:t>
            </w:r>
          </w:p>
        </w:tc>
        <w:tc>
          <w:tcPr>
            <w:tcW w:w="474" w:type="pct"/>
            <w:tcBorders>
              <w:top w:val="nil"/>
              <w:left w:val="nil"/>
              <w:bottom w:val="single" w:sz="8" w:space="0" w:color="auto"/>
              <w:right w:val="single" w:sz="8" w:space="0" w:color="auto"/>
            </w:tcBorders>
            <w:vAlign w:val="center"/>
            <w:hideMark/>
          </w:tcPr>
          <w:p w14:paraId="58D3511A"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226</w:t>
            </w:r>
          </w:p>
        </w:tc>
        <w:tc>
          <w:tcPr>
            <w:tcW w:w="416" w:type="pct"/>
            <w:tcBorders>
              <w:top w:val="nil"/>
              <w:left w:val="nil"/>
              <w:bottom w:val="single" w:sz="8" w:space="0" w:color="auto"/>
              <w:right w:val="single" w:sz="8" w:space="0" w:color="auto"/>
            </w:tcBorders>
            <w:vAlign w:val="center"/>
            <w:hideMark/>
          </w:tcPr>
          <w:p w14:paraId="3DDB4310"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9.4</w:t>
            </w:r>
          </w:p>
        </w:tc>
        <w:tc>
          <w:tcPr>
            <w:tcW w:w="128" w:type="pct"/>
            <w:noWrap/>
            <w:vAlign w:val="bottom"/>
            <w:hideMark/>
          </w:tcPr>
          <w:p w14:paraId="1FA896E1" w14:textId="77777777" w:rsidR="00675F63" w:rsidRPr="007E63AE" w:rsidRDefault="00675F63" w:rsidP="003179FC">
            <w:pPr>
              <w:spacing w:after="0" w:line="240" w:lineRule="auto"/>
              <w:rPr>
                <w:rFonts w:cs="Times New Roman"/>
                <w:sz w:val="24"/>
                <w:szCs w:val="24"/>
              </w:rPr>
            </w:pPr>
          </w:p>
        </w:tc>
      </w:tr>
      <w:tr w:rsidR="007E63AE" w:rsidRPr="007E63AE" w14:paraId="10FA12BB" w14:textId="77777777" w:rsidTr="007E63AE">
        <w:trPr>
          <w:trHeight w:val="300"/>
          <w:jc w:val="center"/>
        </w:trPr>
        <w:tc>
          <w:tcPr>
            <w:tcW w:w="685" w:type="pct"/>
            <w:tcBorders>
              <w:top w:val="nil"/>
              <w:left w:val="single" w:sz="8" w:space="0" w:color="auto"/>
              <w:bottom w:val="single" w:sz="8" w:space="0" w:color="auto"/>
              <w:right w:val="single" w:sz="8" w:space="0" w:color="auto"/>
            </w:tcBorders>
            <w:vAlign w:val="center"/>
            <w:hideMark/>
          </w:tcPr>
          <w:p w14:paraId="1CD85EAB" w14:textId="77777777" w:rsidR="00675F63" w:rsidRPr="007E63AE" w:rsidRDefault="00675F63" w:rsidP="003179FC">
            <w:pPr>
              <w:spacing w:after="0" w:line="240" w:lineRule="auto"/>
              <w:rPr>
                <w:rFonts w:eastAsia="Times New Roman" w:cs="Arial"/>
                <w:color w:val="000000"/>
                <w:sz w:val="24"/>
                <w:szCs w:val="24"/>
              </w:rPr>
            </w:pPr>
            <w:r w:rsidRPr="007E63AE">
              <w:rPr>
                <w:rFonts w:eastAsia="Times New Roman" w:cs="Arial"/>
                <w:color w:val="000000"/>
                <w:sz w:val="24"/>
                <w:szCs w:val="24"/>
              </w:rPr>
              <w:t>Neuro</w:t>
            </w:r>
          </w:p>
        </w:tc>
        <w:tc>
          <w:tcPr>
            <w:tcW w:w="405" w:type="pct"/>
            <w:tcBorders>
              <w:top w:val="nil"/>
              <w:left w:val="nil"/>
              <w:bottom w:val="single" w:sz="8" w:space="0" w:color="auto"/>
              <w:right w:val="single" w:sz="8" w:space="0" w:color="auto"/>
            </w:tcBorders>
            <w:vAlign w:val="center"/>
            <w:hideMark/>
          </w:tcPr>
          <w:p w14:paraId="33B49579"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0</w:t>
            </w:r>
          </w:p>
        </w:tc>
        <w:tc>
          <w:tcPr>
            <w:tcW w:w="379" w:type="pct"/>
            <w:tcBorders>
              <w:top w:val="nil"/>
              <w:left w:val="nil"/>
              <w:bottom w:val="single" w:sz="8" w:space="0" w:color="auto"/>
              <w:right w:val="single" w:sz="8" w:space="0" w:color="auto"/>
            </w:tcBorders>
            <w:vAlign w:val="center"/>
            <w:hideMark/>
          </w:tcPr>
          <w:p w14:paraId="31D70425"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0</w:t>
            </w:r>
          </w:p>
        </w:tc>
        <w:tc>
          <w:tcPr>
            <w:tcW w:w="413" w:type="pct"/>
            <w:tcBorders>
              <w:top w:val="nil"/>
              <w:left w:val="nil"/>
              <w:bottom w:val="single" w:sz="8" w:space="0" w:color="auto"/>
              <w:right w:val="single" w:sz="8" w:space="0" w:color="auto"/>
            </w:tcBorders>
            <w:vAlign w:val="center"/>
            <w:hideMark/>
          </w:tcPr>
          <w:p w14:paraId="20C6DA55"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43</w:t>
            </w:r>
          </w:p>
        </w:tc>
        <w:tc>
          <w:tcPr>
            <w:tcW w:w="422" w:type="pct"/>
            <w:tcBorders>
              <w:top w:val="nil"/>
              <w:left w:val="nil"/>
              <w:bottom w:val="single" w:sz="8" w:space="0" w:color="auto"/>
              <w:right w:val="single" w:sz="8" w:space="0" w:color="auto"/>
            </w:tcBorders>
            <w:vAlign w:val="center"/>
            <w:hideMark/>
          </w:tcPr>
          <w:p w14:paraId="07B2AF05"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1.9</w:t>
            </w:r>
          </w:p>
        </w:tc>
        <w:tc>
          <w:tcPr>
            <w:tcW w:w="410" w:type="pct"/>
            <w:tcBorders>
              <w:top w:val="nil"/>
              <w:left w:val="nil"/>
              <w:bottom w:val="single" w:sz="8" w:space="0" w:color="auto"/>
              <w:right w:val="single" w:sz="8" w:space="0" w:color="auto"/>
            </w:tcBorders>
            <w:vAlign w:val="center"/>
            <w:hideMark/>
          </w:tcPr>
          <w:p w14:paraId="6CF118DF"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39</w:t>
            </w:r>
          </w:p>
        </w:tc>
        <w:tc>
          <w:tcPr>
            <w:tcW w:w="416" w:type="pct"/>
            <w:tcBorders>
              <w:top w:val="nil"/>
              <w:left w:val="nil"/>
              <w:bottom w:val="single" w:sz="8" w:space="0" w:color="auto"/>
              <w:right w:val="single" w:sz="8" w:space="0" w:color="auto"/>
            </w:tcBorders>
            <w:vAlign w:val="center"/>
            <w:hideMark/>
          </w:tcPr>
          <w:p w14:paraId="78541CD8"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2.10</w:t>
            </w:r>
          </w:p>
        </w:tc>
        <w:tc>
          <w:tcPr>
            <w:tcW w:w="405" w:type="pct"/>
            <w:tcBorders>
              <w:top w:val="nil"/>
              <w:left w:val="nil"/>
              <w:bottom w:val="single" w:sz="8" w:space="0" w:color="auto"/>
              <w:right w:val="single" w:sz="8" w:space="0" w:color="auto"/>
            </w:tcBorders>
            <w:vAlign w:val="center"/>
            <w:hideMark/>
          </w:tcPr>
          <w:p w14:paraId="4DE371A5"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36</w:t>
            </w:r>
          </w:p>
        </w:tc>
        <w:tc>
          <w:tcPr>
            <w:tcW w:w="449" w:type="pct"/>
            <w:tcBorders>
              <w:top w:val="nil"/>
              <w:left w:val="nil"/>
              <w:bottom w:val="single" w:sz="8" w:space="0" w:color="auto"/>
              <w:right w:val="single" w:sz="8" w:space="0" w:color="auto"/>
            </w:tcBorders>
            <w:vAlign w:val="center"/>
            <w:hideMark/>
          </w:tcPr>
          <w:p w14:paraId="298BA56D"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1.6</w:t>
            </w:r>
          </w:p>
        </w:tc>
        <w:tc>
          <w:tcPr>
            <w:tcW w:w="474" w:type="pct"/>
            <w:tcBorders>
              <w:top w:val="nil"/>
              <w:left w:val="nil"/>
              <w:bottom w:val="single" w:sz="8" w:space="0" w:color="auto"/>
              <w:right w:val="single" w:sz="8" w:space="0" w:color="auto"/>
            </w:tcBorders>
            <w:vAlign w:val="center"/>
            <w:hideMark/>
          </w:tcPr>
          <w:p w14:paraId="6D56224F"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36</w:t>
            </w:r>
          </w:p>
        </w:tc>
        <w:tc>
          <w:tcPr>
            <w:tcW w:w="416" w:type="pct"/>
            <w:tcBorders>
              <w:top w:val="nil"/>
              <w:left w:val="nil"/>
              <w:bottom w:val="single" w:sz="8" w:space="0" w:color="auto"/>
              <w:right w:val="single" w:sz="8" w:space="0" w:color="auto"/>
            </w:tcBorders>
            <w:vAlign w:val="center"/>
            <w:hideMark/>
          </w:tcPr>
          <w:p w14:paraId="1C6F1721"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1.5</w:t>
            </w:r>
          </w:p>
        </w:tc>
        <w:tc>
          <w:tcPr>
            <w:tcW w:w="128" w:type="pct"/>
            <w:noWrap/>
            <w:vAlign w:val="bottom"/>
            <w:hideMark/>
          </w:tcPr>
          <w:p w14:paraId="6CD70C27" w14:textId="77777777" w:rsidR="00675F63" w:rsidRPr="007E63AE" w:rsidRDefault="00675F63" w:rsidP="003179FC">
            <w:pPr>
              <w:spacing w:after="0" w:line="240" w:lineRule="auto"/>
              <w:rPr>
                <w:rFonts w:cs="Times New Roman"/>
                <w:sz w:val="24"/>
                <w:szCs w:val="24"/>
              </w:rPr>
            </w:pPr>
          </w:p>
        </w:tc>
      </w:tr>
      <w:tr w:rsidR="007E63AE" w:rsidRPr="007E63AE" w14:paraId="296E2187" w14:textId="77777777" w:rsidTr="007E63AE">
        <w:trPr>
          <w:trHeight w:val="300"/>
          <w:jc w:val="center"/>
        </w:trPr>
        <w:tc>
          <w:tcPr>
            <w:tcW w:w="685" w:type="pct"/>
            <w:tcBorders>
              <w:top w:val="nil"/>
              <w:left w:val="single" w:sz="8" w:space="0" w:color="auto"/>
              <w:bottom w:val="single" w:sz="8" w:space="0" w:color="auto"/>
              <w:right w:val="single" w:sz="8" w:space="0" w:color="auto"/>
            </w:tcBorders>
            <w:vAlign w:val="center"/>
            <w:hideMark/>
          </w:tcPr>
          <w:p w14:paraId="64AD4C40" w14:textId="77777777" w:rsidR="00675F63" w:rsidRPr="007E63AE" w:rsidRDefault="00675F63" w:rsidP="003179FC">
            <w:pPr>
              <w:spacing w:after="0" w:line="240" w:lineRule="auto"/>
              <w:rPr>
                <w:rFonts w:eastAsia="Times New Roman" w:cs="Arial"/>
                <w:color w:val="000000"/>
                <w:sz w:val="24"/>
                <w:szCs w:val="24"/>
              </w:rPr>
            </w:pPr>
            <w:r w:rsidRPr="007E63AE">
              <w:rPr>
                <w:rFonts w:eastAsia="Times New Roman" w:cs="Arial"/>
                <w:color w:val="000000"/>
                <w:sz w:val="24"/>
                <w:szCs w:val="24"/>
              </w:rPr>
              <w:t>Physical</w:t>
            </w:r>
          </w:p>
        </w:tc>
        <w:tc>
          <w:tcPr>
            <w:tcW w:w="405" w:type="pct"/>
            <w:tcBorders>
              <w:top w:val="nil"/>
              <w:left w:val="nil"/>
              <w:bottom w:val="single" w:sz="8" w:space="0" w:color="auto"/>
              <w:right w:val="single" w:sz="8" w:space="0" w:color="auto"/>
            </w:tcBorders>
            <w:vAlign w:val="center"/>
            <w:hideMark/>
          </w:tcPr>
          <w:p w14:paraId="6753158E"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17</w:t>
            </w:r>
          </w:p>
        </w:tc>
        <w:tc>
          <w:tcPr>
            <w:tcW w:w="379" w:type="pct"/>
            <w:tcBorders>
              <w:top w:val="nil"/>
              <w:left w:val="nil"/>
              <w:bottom w:val="single" w:sz="8" w:space="0" w:color="auto"/>
              <w:right w:val="single" w:sz="8" w:space="0" w:color="auto"/>
            </w:tcBorders>
            <w:vAlign w:val="center"/>
            <w:hideMark/>
          </w:tcPr>
          <w:p w14:paraId="796ECE69"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1.0</w:t>
            </w:r>
          </w:p>
        </w:tc>
        <w:tc>
          <w:tcPr>
            <w:tcW w:w="413" w:type="pct"/>
            <w:tcBorders>
              <w:top w:val="nil"/>
              <w:left w:val="nil"/>
              <w:bottom w:val="single" w:sz="8" w:space="0" w:color="auto"/>
              <w:right w:val="single" w:sz="8" w:space="0" w:color="auto"/>
            </w:tcBorders>
            <w:vAlign w:val="center"/>
            <w:hideMark/>
          </w:tcPr>
          <w:p w14:paraId="2AF18C94"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94</w:t>
            </w:r>
          </w:p>
        </w:tc>
        <w:tc>
          <w:tcPr>
            <w:tcW w:w="422" w:type="pct"/>
            <w:tcBorders>
              <w:top w:val="nil"/>
              <w:left w:val="nil"/>
              <w:bottom w:val="single" w:sz="8" w:space="0" w:color="auto"/>
              <w:right w:val="single" w:sz="8" w:space="0" w:color="auto"/>
            </w:tcBorders>
            <w:vAlign w:val="center"/>
            <w:hideMark/>
          </w:tcPr>
          <w:p w14:paraId="0FAADBF7"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4.2</w:t>
            </w:r>
          </w:p>
        </w:tc>
        <w:tc>
          <w:tcPr>
            <w:tcW w:w="410" w:type="pct"/>
            <w:tcBorders>
              <w:top w:val="nil"/>
              <w:left w:val="nil"/>
              <w:bottom w:val="single" w:sz="8" w:space="0" w:color="auto"/>
              <w:right w:val="single" w:sz="8" w:space="0" w:color="auto"/>
            </w:tcBorders>
            <w:vAlign w:val="center"/>
            <w:hideMark/>
          </w:tcPr>
          <w:p w14:paraId="28C5502C"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62</w:t>
            </w:r>
          </w:p>
        </w:tc>
        <w:tc>
          <w:tcPr>
            <w:tcW w:w="416" w:type="pct"/>
            <w:tcBorders>
              <w:top w:val="nil"/>
              <w:left w:val="nil"/>
              <w:bottom w:val="single" w:sz="8" w:space="0" w:color="auto"/>
              <w:right w:val="single" w:sz="8" w:space="0" w:color="auto"/>
            </w:tcBorders>
            <w:vAlign w:val="center"/>
            <w:hideMark/>
          </w:tcPr>
          <w:p w14:paraId="34A17FBA" w14:textId="77777777" w:rsidR="00675F63" w:rsidRPr="007E63AE" w:rsidRDefault="00675F63" w:rsidP="003179FC">
            <w:pPr>
              <w:spacing w:after="0" w:line="240" w:lineRule="auto"/>
              <w:jc w:val="center"/>
              <w:rPr>
                <w:rFonts w:eastAsia="Times New Roman" w:cs="Arial"/>
                <w:b/>
                <w:bCs/>
                <w:color w:val="FF0000"/>
                <w:sz w:val="24"/>
                <w:szCs w:val="24"/>
              </w:rPr>
            </w:pPr>
            <w:r w:rsidRPr="007E63AE">
              <w:rPr>
                <w:rFonts w:eastAsia="Times New Roman" w:cs="Arial"/>
                <w:b/>
                <w:bCs/>
                <w:color w:val="FF0000"/>
                <w:sz w:val="24"/>
                <w:szCs w:val="24"/>
              </w:rPr>
              <w:t>3.30</w:t>
            </w:r>
          </w:p>
        </w:tc>
        <w:tc>
          <w:tcPr>
            <w:tcW w:w="405" w:type="pct"/>
            <w:tcBorders>
              <w:top w:val="nil"/>
              <w:left w:val="nil"/>
              <w:bottom w:val="single" w:sz="8" w:space="0" w:color="auto"/>
              <w:right w:val="single" w:sz="8" w:space="0" w:color="auto"/>
            </w:tcBorders>
            <w:vAlign w:val="center"/>
            <w:hideMark/>
          </w:tcPr>
          <w:p w14:paraId="32ADD0F2"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94</w:t>
            </w:r>
          </w:p>
        </w:tc>
        <w:tc>
          <w:tcPr>
            <w:tcW w:w="449" w:type="pct"/>
            <w:tcBorders>
              <w:top w:val="nil"/>
              <w:left w:val="nil"/>
              <w:bottom w:val="single" w:sz="8" w:space="0" w:color="auto"/>
              <w:right w:val="single" w:sz="8" w:space="0" w:color="auto"/>
            </w:tcBorders>
            <w:vAlign w:val="center"/>
            <w:hideMark/>
          </w:tcPr>
          <w:p w14:paraId="5135AD9A"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4.3</w:t>
            </w:r>
          </w:p>
        </w:tc>
        <w:tc>
          <w:tcPr>
            <w:tcW w:w="474" w:type="pct"/>
            <w:tcBorders>
              <w:top w:val="nil"/>
              <w:left w:val="nil"/>
              <w:bottom w:val="single" w:sz="8" w:space="0" w:color="auto"/>
              <w:right w:val="single" w:sz="8" w:space="0" w:color="auto"/>
            </w:tcBorders>
            <w:vAlign w:val="center"/>
            <w:hideMark/>
          </w:tcPr>
          <w:p w14:paraId="1351D70C"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92</w:t>
            </w:r>
          </w:p>
        </w:tc>
        <w:tc>
          <w:tcPr>
            <w:tcW w:w="416" w:type="pct"/>
            <w:tcBorders>
              <w:top w:val="nil"/>
              <w:left w:val="nil"/>
              <w:bottom w:val="single" w:sz="8" w:space="0" w:color="auto"/>
              <w:right w:val="single" w:sz="8" w:space="0" w:color="auto"/>
            </w:tcBorders>
            <w:vAlign w:val="center"/>
            <w:hideMark/>
          </w:tcPr>
          <w:p w14:paraId="45B3A2A1" w14:textId="77777777" w:rsidR="00675F63" w:rsidRPr="007E63AE" w:rsidRDefault="00675F63" w:rsidP="003179FC">
            <w:pPr>
              <w:spacing w:after="0" w:line="240" w:lineRule="auto"/>
              <w:jc w:val="center"/>
              <w:rPr>
                <w:rFonts w:eastAsia="Times New Roman" w:cs="Arial"/>
                <w:b/>
                <w:bCs/>
                <w:color w:val="FF0000"/>
                <w:sz w:val="24"/>
                <w:szCs w:val="24"/>
              </w:rPr>
            </w:pPr>
            <w:r w:rsidRPr="007E63AE">
              <w:rPr>
                <w:rFonts w:eastAsia="Times New Roman" w:cs="Arial"/>
                <w:b/>
                <w:bCs/>
                <w:color w:val="FF0000"/>
                <w:sz w:val="24"/>
                <w:szCs w:val="24"/>
              </w:rPr>
              <w:t>3.83</w:t>
            </w:r>
          </w:p>
        </w:tc>
        <w:tc>
          <w:tcPr>
            <w:tcW w:w="128" w:type="pct"/>
            <w:noWrap/>
            <w:vAlign w:val="bottom"/>
            <w:hideMark/>
          </w:tcPr>
          <w:p w14:paraId="1772C7F8" w14:textId="77777777" w:rsidR="00675F63" w:rsidRPr="007E63AE" w:rsidRDefault="00675F63" w:rsidP="003179FC">
            <w:pPr>
              <w:spacing w:after="0" w:line="240" w:lineRule="auto"/>
              <w:rPr>
                <w:rFonts w:cs="Times New Roman"/>
                <w:sz w:val="24"/>
                <w:szCs w:val="24"/>
              </w:rPr>
            </w:pPr>
          </w:p>
        </w:tc>
      </w:tr>
      <w:tr w:rsidR="007E63AE" w:rsidRPr="007E63AE" w14:paraId="53A4871D" w14:textId="77777777" w:rsidTr="007E63AE">
        <w:trPr>
          <w:trHeight w:val="300"/>
          <w:jc w:val="center"/>
        </w:trPr>
        <w:tc>
          <w:tcPr>
            <w:tcW w:w="685" w:type="pct"/>
            <w:tcBorders>
              <w:top w:val="nil"/>
              <w:left w:val="single" w:sz="8" w:space="0" w:color="auto"/>
              <w:bottom w:val="single" w:sz="8" w:space="0" w:color="auto"/>
              <w:right w:val="single" w:sz="8" w:space="0" w:color="auto"/>
            </w:tcBorders>
            <w:vAlign w:val="center"/>
            <w:hideMark/>
          </w:tcPr>
          <w:p w14:paraId="010906DF" w14:textId="77777777" w:rsidR="00675F63" w:rsidRPr="007E63AE" w:rsidRDefault="00675F63" w:rsidP="003179FC">
            <w:pPr>
              <w:spacing w:after="0" w:line="240" w:lineRule="auto"/>
              <w:rPr>
                <w:rFonts w:eastAsia="Times New Roman" w:cs="Arial"/>
                <w:color w:val="000000"/>
                <w:sz w:val="24"/>
                <w:szCs w:val="24"/>
              </w:rPr>
            </w:pPr>
            <w:r w:rsidRPr="007E63AE">
              <w:rPr>
                <w:rFonts w:eastAsia="Times New Roman" w:cs="Arial"/>
                <w:color w:val="000000"/>
                <w:sz w:val="24"/>
                <w:szCs w:val="24"/>
              </w:rPr>
              <w:t>SOI</w:t>
            </w:r>
          </w:p>
        </w:tc>
        <w:tc>
          <w:tcPr>
            <w:tcW w:w="405" w:type="pct"/>
            <w:tcBorders>
              <w:top w:val="nil"/>
              <w:left w:val="nil"/>
              <w:bottom w:val="single" w:sz="8" w:space="0" w:color="auto"/>
              <w:right w:val="single" w:sz="8" w:space="0" w:color="auto"/>
            </w:tcBorders>
            <w:vAlign w:val="center"/>
            <w:hideMark/>
          </w:tcPr>
          <w:p w14:paraId="52594FC9"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178</w:t>
            </w:r>
          </w:p>
        </w:tc>
        <w:tc>
          <w:tcPr>
            <w:tcW w:w="379" w:type="pct"/>
            <w:tcBorders>
              <w:top w:val="nil"/>
              <w:left w:val="nil"/>
              <w:bottom w:val="single" w:sz="8" w:space="0" w:color="auto"/>
              <w:right w:val="single" w:sz="8" w:space="0" w:color="auto"/>
            </w:tcBorders>
            <w:vAlign w:val="center"/>
            <w:hideMark/>
          </w:tcPr>
          <w:p w14:paraId="4756A365"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11.1</w:t>
            </w:r>
          </w:p>
        </w:tc>
        <w:tc>
          <w:tcPr>
            <w:tcW w:w="413" w:type="pct"/>
            <w:tcBorders>
              <w:top w:val="nil"/>
              <w:left w:val="nil"/>
              <w:bottom w:val="single" w:sz="8" w:space="0" w:color="auto"/>
              <w:right w:val="single" w:sz="8" w:space="0" w:color="auto"/>
            </w:tcBorders>
            <w:vAlign w:val="center"/>
            <w:hideMark/>
          </w:tcPr>
          <w:p w14:paraId="61C722AB"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72</w:t>
            </w:r>
          </w:p>
        </w:tc>
        <w:tc>
          <w:tcPr>
            <w:tcW w:w="422" w:type="pct"/>
            <w:tcBorders>
              <w:top w:val="nil"/>
              <w:left w:val="nil"/>
              <w:bottom w:val="single" w:sz="8" w:space="0" w:color="auto"/>
              <w:right w:val="single" w:sz="8" w:space="0" w:color="auto"/>
            </w:tcBorders>
            <w:vAlign w:val="center"/>
            <w:hideMark/>
          </w:tcPr>
          <w:p w14:paraId="2F89F72E"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3.2</w:t>
            </w:r>
          </w:p>
        </w:tc>
        <w:tc>
          <w:tcPr>
            <w:tcW w:w="410" w:type="pct"/>
            <w:tcBorders>
              <w:top w:val="nil"/>
              <w:left w:val="nil"/>
              <w:bottom w:val="single" w:sz="8" w:space="0" w:color="auto"/>
              <w:right w:val="single" w:sz="8" w:space="0" w:color="auto"/>
            </w:tcBorders>
            <w:vAlign w:val="center"/>
            <w:hideMark/>
          </w:tcPr>
          <w:p w14:paraId="5ADC5941"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189</w:t>
            </w:r>
          </w:p>
        </w:tc>
        <w:tc>
          <w:tcPr>
            <w:tcW w:w="416" w:type="pct"/>
            <w:tcBorders>
              <w:top w:val="nil"/>
              <w:left w:val="nil"/>
              <w:bottom w:val="single" w:sz="8" w:space="0" w:color="auto"/>
              <w:right w:val="single" w:sz="8" w:space="0" w:color="auto"/>
            </w:tcBorders>
            <w:vAlign w:val="center"/>
            <w:hideMark/>
          </w:tcPr>
          <w:p w14:paraId="5258FFA2"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10.2</w:t>
            </w:r>
          </w:p>
        </w:tc>
        <w:tc>
          <w:tcPr>
            <w:tcW w:w="405" w:type="pct"/>
            <w:tcBorders>
              <w:top w:val="nil"/>
              <w:left w:val="nil"/>
              <w:bottom w:val="single" w:sz="8" w:space="0" w:color="auto"/>
              <w:right w:val="single" w:sz="8" w:space="0" w:color="auto"/>
            </w:tcBorders>
            <w:vAlign w:val="center"/>
            <w:hideMark/>
          </w:tcPr>
          <w:p w14:paraId="3B53CEB5"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226</w:t>
            </w:r>
          </w:p>
        </w:tc>
        <w:tc>
          <w:tcPr>
            <w:tcW w:w="449" w:type="pct"/>
            <w:tcBorders>
              <w:top w:val="nil"/>
              <w:left w:val="nil"/>
              <w:bottom w:val="single" w:sz="8" w:space="0" w:color="auto"/>
              <w:right w:val="single" w:sz="8" w:space="0" w:color="auto"/>
            </w:tcBorders>
            <w:vAlign w:val="center"/>
            <w:hideMark/>
          </w:tcPr>
          <w:p w14:paraId="192DBBF7"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10.4</w:t>
            </w:r>
          </w:p>
        </w:tc>
        <w:tc>
          <w:tcPr>
            <w:tcW w:w="474" w:type="pct"/>
            <w:tcBorders>
              <w:top w:val="nil"/>
              <w:left w:val="nil"/>
              <w:bottom w:val="single" w:sz="8" w:space="0" w:color="auto"/>
              <w:right w:val="single" w:sz="8" w:space="0" w:color="auto"/>
            </w:tcBorders>
            <w:vAlign w:val="center"/>
            <w:hideMark/>
          </w:tcPr>
          <w:p w14:paraId="0A90ADC7"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269</w:t>
            </w:r>
          </w:p>
        </w:tc>
        <w:tc>
          <w:tcPr>
            <w:tcW w:w="416" w:type="pct"/>
            <w:tcBorders>
              <w:top w:val="nil"/>
              <w:left w:val="nil"/>
              <w:bottom w:val="single" w:sz="8" w:space="0" w:color="auto"/>
              <w:right w:val="single" w:sz="8" w:space="0" w:color="auto"/>
            </w:tcBorders>
            <w:vAlign w:val="center"/>
            <w:hideMark/>
          </w:tcPr>
          <w:p w14:paraId="6B6763DD"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11.2</w:t>
            </w:r>
          </w:p>
        </w:tc>
        <w:tc>
          <w:tcPr>
            <w:tcW w:w="128" w:type="pct"/>
            <w:noWrap/>
            <w:vAlign w:val="bottom"/>
            <w:hideMark/>
          </w:tcPr>
          <w:p w14:paraId="786EF471" w14:textId="77777777" w:rsidR="00675F63" w:rsidRPr="007E63AE" w:rsidRDefault="00675F63" w:rsidP="003179FC">
            <w:pPr>
              <w:spacing w:after="0" w:line="240" w:lineRule="auto"/>
              <w:rPr>
                <w:rFonts w:cs="Times New Roman"/>
                <w:sz w:val="24"/>
                <w:szCs w:val="24"/>
              </w:rPr>
            </w:pPr>
          </w:p>
        </w:tc>
      </w:tr>
      <w:tr w:rsidR="007E63AE" w:rsidRPr="007E63AE" w14:paraId="5B206241" w14:textId="77777777" w:rsidTr="007E63AE">
        <w:trPr>
          <w:trHeight w:val="300"/>
          <w:jc w:val="center"/>
        </w:trPr>
        <w:tc>
          <w:tcPr>
            <w:tcW w:w="685" w:type="pct"/>
            <w:tcBorders>
              <w:top w:val="nil"/>
              <w:left w:val="single" w:sz="8" w:space="0" w:color="auto"/>
              <w:bottom w:val="single" w:sz="8" w:space="0" w:color="auto"/>
              <w:right w:val="single" w:sz="8" w:space="0" w:color="auto"/>
            </w:tcBorders>
            <w:vAlign w:val="center"/>
            <w:hideMark/>
          </w:tcPr>
          <w:p w14:paraId="69E04B4F" w14:textId="77777777" w:rsidR="00675F63" w:rsidRPr="007E63AE" w:rsidRDefault="00675F63" w:rsidP="003179FC">
            <w:pPr>
              <w:spacing w:after="0" w:line="240" w:lineRule="auto"/>
              <w:rPr>
                <w:rFonts w:eastAsia="Times New Roman" w:cs="Arial"/>
                <w:color w:val="000000"/>
                <w:sz w:val="24"/>
                <w:szCs w:val="24"/>
              </w:rPr>
            </w:pPr>
            <w:r w:rsidRPr="007E63AE">
              <w:rPr>
                <w:rFonts w:eastAsia="Times New Roman" w:cs="Arial"/>
                <w:color w:val="000000"/>
                <w:sz w:val="24"/>
                <w:szCs w:val="24"/>
              </w:rPr>
              <w:t>SLC</w:t>
            </w:r>
          </w:p>
        </w:tc>
        <w:tc>
          <w:tcPr>
            <w:tcW w:w="405" w:type="pct"/>
            <w:tcBorders>
              <w:top w:val="nil"/>
              <w:left w:val="nil"/>
              <w:bottom w:val="single" w:sz="8" w:space="0" w:color="auto"/>
              <w:right w:val="single" w:sz="8" w:space="0" w:color="auto"/>
            </w:tcBorders>
            <w:vAlign w:val="center"/>
            <w:hideMark/>
          </w:tcPr>
          <w:p w14:paraId="5CB6057E"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0</w:t>
            </w:r>
          </w:p>
        </w:tc>
        <w:tc>
          <w:tcPr>
            <w:tcW w:w="379" w:type="pct"/>
            <w:tcBorders>
              <w:top w:val="nil"/>
              <w:left w:val="nil"/>
              <w:bottom w:val="single" w:sz="8" w:space="0" w:color="auto"/>
              <w:right w:val="single" w:sz="8" w:space="0" w:color="auto"/>
            </w:tcBorders>
            <w:vAlign w:val="center"/>
            <w:hideMark/>
          </w:tcPr>
          <w:p w14:paraId="4DFD8CE9"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0</w:t>
            </w:r>
          </w:p>
        </w:tc>
        <w:tc>
          <w:tcPr>
            <w:tcW w:w="413" w:type="pct"/>
            <w:tcBorders>
              <w:top w:val="nil"/>
              <w:left w:val="nil"/>
              <w:bottom w:val="single" w:sz="8" w:space="0" w:color="auto"/>
              <w:right w:val="single" w:sz="8" w:space="0" w:color="auto"/>
            </w:tcBorders>
            <w:vAlign w:val="center"/>
            <w:hideMark/>
          </w:tcPr>
          <w:p w14:paraId="1313B431"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0</w:t>
            </w:r>
          </w:p>
        </w:tc>
        <w:tc>
          <w:tcPr>
            <w:tcW w:w="422" w:type="pct"/>
            <w:tcBorders>
              <w:top w:val="nil"/>
              <w:left w:val="nil"/>
              <w:bottom w:val="single" w:sz="8" w:space="0" w:color="auto"/>
              <w:right w:val="single" w:sz="8" w:space="0" w:color="auto"/>
            </w:tcBorders>
            <w:vAlign w:val="center"/>
            <w:hideMark/>
          </w:tcPr>
          <w:p w14:paraId="75F484B4"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0</w:t>
            </w:r>
          </w:p>
        </w:tc>
        <w:tc>
          <w:tcPr>
            <w:tcW w:w="410" w:type="pct"/>
            <w:tcBorders>
              <w:top w:val="nil"/>
              <w:left w:val="nil"/>
              <w:bottom w:val="single" w:sz="8" w:space="0" w:color="auto"/>
              <w:right w:val="single" w:sz="8" w:space="0" w:color="auto"/>
            </w:tcBorders>
            <w:vAlign w:val="center"/>
            <w:hideMark/>
          </w:tcPr>
          <w:p w14:paraId="4093E37A"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17</w:t>
            </w:r>
          </w:p>
        </w:tc>
        <w:tc>
          <w:tcPr>
            <w:tcW w:w="416" w:type="pct"/>
            <w:tcBorders>
              <w:top w:val="nil"/>
              <w:left w:val="nil"/>
              <w:bottom w:val="single" w:sz="8" w:space="0" w:color="auto"/>
              <w:right w:val="single" w:sz="8" w:space="0" w:color="auto"/>
            </w:tcBorders>
            <w:vAlign w:val="center"/>
            <w:hideMark/>
          </w:tcPr>
          <w:p w14:paraId="048AA35B"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0.90</w:t>
            </w:r>
          </w:p>
        </w:tc>
        <w:tc>
          <w:tcPr>
            <w:tcW w:w="405" w:type="pct"/>
            <w:tcBorders>
              <w:top w:val="nil"/>
              <w:left w:val="nil"/>
              <w:bottom w:val="single" w:sz="8" w:space="0" w:color="auto"/>
              <w:right w:val="single" w:sz="8" w:space="0" w:color="auto"/>
            </w:tcBorders>
            <w:vAlign w:val="center"/>
            <w:hideMark/>
          </w:tcPr>
          <w:p w14:paraId="55A979FA"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14</w:t>
            </w:r>
          </w:p>
        </w:tc>
        <w:tc>
          <w:tcPr>
            <w:tcW w:w="449" w:type="pct"/>
            <w:tcBorders>
              <w:top w:val="nil"/>
              <w:left w:val="nil"/>
              <w:bottom w:val="single" w:sz="8" w:space="0" w:color="auto"/>
              <w:right w:val="single" w:sz="8" w:space="0" w:color="auto"/>
            </w:tcBorders>
            <w:vAlign w:val="center"/>
            <w:hideMark/>
          </w:tcPr>
          <w:p w14:paraId="61B95432"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0.6</w:t>
            </w:r>
          </w:p>
        </w:tc>
        <w:tc>
          <w:tcPr>
            <w:tcW w:w="474" w:type="pct"/>
            <w:tcBorders>
              <w:top w:val="nil"/>
              <w:left w:val="nil"/>
              <w:bottom w:val="single" w:sz="8" w:space="0" w:color="auto"/>
              <w:right w:val="single" w:sz="8" w:space="0" w:color="auto"/>
            </w:tcBorders>
            <w:vAlign w:val="center"/>
            <w:hideMark/>
          </w:tcPr>
          <w:p w14:paraId="1DDFDCFB"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26</w:t>
            </w:r>
          </w:p>
        </w:tc>
        <w:tc>
          <w:tcPr>
            <w:tcW w:w="416" w:type="pct"/>
            <w:tcBorders>
              <w:top w:val="nil"/>
              <w:left w:val="nil"/>
              <w:bottom w:val="single" w:sz="8" w:space="0" w:color="auto"/>
              <w:right w:val="single" w:sz="8" w:space="0" w:color="auto"/>
            </w:tcBorders>
            <w:vAlign w:val="center"/>
            <w:hideMark/>
          </w:tcPr>
          <w:p w14:paraId="302D425B"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1.08</w:t>
            </w:r>
          </w:p>
        </w:tc>
        <w:tc>
          <w:tcPr>
            <w:tcW w:w="128" w:type="pct"/>
            <w:noWrap/>
            <w:vAlign w:val="bottom"/>
            <w:hideMark/>
          </w:tcPr>
          <w:p w14:paraId="5357673D" w14:textId="77777777" w:rsidR="00675F63" w:rsidRPr="007E63AE" w:rsidRDefault="00675F63" w:rsidP="003179FC">
            <w:pPr>
              <w:spacing w:after="0" w:line="240" w:lineRule="auto"/>
              <w:rPr>
                <w:rFonts w:cs="Times New Roman"/>
                <w:sz w:val="24"/>
                <w:szCs w:val="24"/>
              </w:rPr>
            </w:pPr>
          </w:p>
        </w:tc>
      </w:tr>
      <w:tr w:rsidR="007E63AE" w:rsidRPr="007E63AE" w14:paraId="3A95CE3D" w14:textId="77777777" w:rsidTr="007E63AE">
        <w:trPr>
          <w:trHeight w:val="300"/>
          <w:jc w:val="center"/>
        </w:trPr>
        <w:tc>
          <w:tcPr>
            <w:tcW w:w="685" w:type="pct"/>
            <w:tcBorders>
              <w:top w:val="nil"/>
              <w:left w:val="single" w:sz="8" w:space="0" w:color="auto"/>
              <w:bottom w:val="single" w:sz="8" w:space="0" w:color="auto"/>
              <w:right w:val="single" w:sz="8" w:space="0" w:color="auto"/>
            </w:tcBorders>
            <w:vAlign w:val="center"/>
            <w:hideMark/>
          </w:tcPr>
          <w:p w14:paraId="04664251" w14:textId="77777777" w:rsidR="00675F63" w:rsidRPr="007E63AE" w:rsidRDefault="00675F63" w:rsidP="003179FC">
            <w:pPr>
              <w:spacing w:after="0" w:line="240" w:lineRule="auto"/>
              <w:rPr>
                <w:rFonts w:eastAsia="Times New Roman" w:cs="Arial"/>
                <w:color w:val="000000"/>
                <w:sz w:val="24"/>
                <w:szCs w:val="24"/>
              </w:rPr>
            </w:pPr>
            <w:r w:rsidRPr="007E63AE">
              <w:rPr>
                <w:rFonts w:eastAsia="Times New Roman" w:cs="Arial"/>
                <w:color w:val="000000"/>
                <w:sz w:val="24"/>
                <w:szCs w:val="24"/>
              </w:rPr>
              <w:t>SpLD</w:t>
            </w:r>
          </w:p>
        </w:tc>
        <w:tc>
          <w:tcPr>
            <w:tcW w:w="405" w:type="pct"/>
            <w:tcBorders>
              <w:top w:val="nil"/>
              <w:left w:val="nil"/>
              <w:bottom w:val="single" w:sz="8" w:space="0" w:color="auto"/>
              <w:right w:val="single" w:sz="8" w:space="0" w:color="auto"/>
            </w:tcBorders>
            <w:vAlign w:val="center"/>
            <w:hideMark/>
          </w:tcPr>
          <w:p w14:paraId="620AC3B6"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1152</w:t>
            </w:r>
          </w:p>
        </w:tc>
        <w:tc>
          <w:tcPr>
            <w:tcW w:w="379" w:type="pct"/>
            <w:tcBorders>
              <w:top w:val="nil"/>
              <w:left w:val="nil"/>
              <w:bottom w:val="single" w:sz="8" w:space="0" w:color="auto"/>
              <w:right w:val="single" w:sz="8" w:space="0" w:color="auto"/>
            </w:tcBorders>
            <w:vAlign w:val="center"/>
            <w:hideMark/>
          </w:tcPr>
          <w:p w14:paraId="5203165A"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72</w:t>
            </w:r>
          </w:p>
        </w:tc>
        <w:tc>
          <w:tcPr>
            <w:tcW w:w="413" w:type="pct"/>
            <w:tcBorders>
              <w:top w:val="nil"/>
              <w:left w:val="nil"/>
              <w:bottom w:val="single" w:sz="8" w:space="0" w:color="auto"/>
              <w:right w:val="single" w:sz="8" w:space="0" w:color="auto"/>
            </w:tcBorders>
            <w:vAlign w:val="center"/>
            <w:hideMark/>
          </w:tcPr>
          <w:p w14:paraId="5B7D507D"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1560</w:t>
            </w:r>
          </w:p>
        </w:tc>
        <w:tc>
          <w:tcPr>
            <w:tcW w:w="422" w:type="pct"/>
            <w:tcBorders>
              <w:top w:val="nil"/>
              <w:left w:val="nil"/>
              <w:bottom w:val="single" w:sz="8" w:space="0" w:color="auto"/>
              <w:right w:val="single" w:sz="8" w:space="0" w:color="auto"/>
            </w:tcBorders>
            <w:vAlign w:val="center"/>
            <w:hideMark/>
          </w:tcPr>
          <w:p w14:paraId="7185A46C"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69.9</w:t>
            </w:r>
          </w:p>
        </w:tc>
        <w:tc>
          <w:tcPr>
            <w:tcW w:w="410" w:type="pct"/>
            <w:tcBorders>
              <w:top w:val="nil"/>
              <w:left w:val="nil"/>
              <w:bottom w:val="single" w:sz="8" w:space="0" w:color="auto"/>
              <w:right w:val="single" w:sz="8" w:space="0" w:color="auto"/>
            </w:tcBorders>
            <w:vAlign w:val="center"/>
            <w:hideMark/>
          </w:tcPr>
          <w:p w14:paraId="2F01BB59"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1108</w:t>
            </w:r>
          </w:p>
        </w:tc>
        <w:tc>
          <w:tcPr>
            <w:tcW w:w="416" w:type="pct"/>
            <w:tcBorders>
              <w:top w:val="nil"/>
              <w:left w:val="nil"/>
              <w:bottom w:val="single" w:sz="8" w:space="0" w:color="auto"/>
              <w:right w:val="single" w:sz="8" w:space="0" w:color="auto"/>
            </w:tcBorders>
            <w:vAlign w:val="center"/>
            <w:hideMark/>
          </w:tcPr>
          <w:p w14:paraId="707CFF66"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60.3</w:t>
            </w:r>
          </w:p>
        </w:tc>
        <w:tc>
          <w:tcPr>
            <w:tcW w:w="405" w:type="pct"/>
            <w:tcBorders>
              <w:top w:val="nil"/>
              <w:left w:val="nil"/>
              <w:bottom w:val="single" w:sz="8" w:space="0" w:color="auto"/>
              <w:right w:val="single" w:sz="8" w:space="0" w:color="auto"/>
            </w:tcBorders>
            <w:vAlign w:val="center"/>
            <w:hideMark/>
          </w:tcPr>
          <w:p w14:paraId="065EE37F"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1197</w:t>
            </w:r>
          </w:p>
        </w:tc>
        <w:tc>
          <w:tcPr>
            <w:tcW w:w="449" w:type="pct"/>
            <w:tcBorders>
              <w:top w:val="nil"/>
              <w:left w:val="nil"/>
              <w:bottom w:val="single" w:sz="8" w:space="0" w:color="auto"/>
              <w:right w:val="single" w:sz="8" w:space="0" w:color="auto"/>
            </w:tcBorders>
            <w:vAlign w:val="center"/>
            <w:hideMark/>
          </w:tcPr>
          <w:p w14:paraId="014A20C9"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55.4</w:t>
            </w:r>
          </w:p>
        </w:tc>
        <w:tc>
          <w:tcPr>
            <w:tcW w:w="474" w:type="pct"/>
            <w:tcBorders>
              <w:top w:val="nil"/>
              <w:left w:val="nil"/>
              <w:bottom w:val="single" w:sz="8" w:space="0" w:color="auto"/>
              <w:right w:val="single" w:sz="8" w:space="0" w:color="auto"/>
            </w:tcBorders>
            <w:vAlign w:val="center"/>
            <w:hideMark/>
          </w:tcPr>
          <w:p w14:paraId="13D8617D"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1199</w:t>
            </w:r>
          </w:p>
        </w:tc>
        <w:tc>
          <w:tcPr>
            <w:tcW w:w="416" w:type="pct"/>
            <w:tcBorders>
              <w:top w:val="nil"/>
              <w:left w:val="nil"/>
              <w:bottom w:val="single" w:sz="8" w:space="0" w:color="auto"/>
              <w:right w:val="single" w:sz="8" w:space="0" w:color="auto"/>
            </w:tcBorders>
            <w:vAlign w:val="center"/>
            <w:hideMark/>
          </w:tcPr>
          <w:p w14:paraId="6F20C12A" w14:textId="77777777" w:rsidR="00675F63" w:rsidRPr="007E63AE" w:rsidRDefault="00675F63" w:rsidP="003179FC">
            <w:pPr>
              <w:spacing w:after="0" w:line="240" w:lineRule="auto"/>
              <w:jc w:val="center"/>
              <w:rPr>
                <w:rFonts w:eastAsia="Times New Roman" w:cs="Arial"/>
                <w:color w:val="000000"/>
                <w:sz w:val="24"/>
                <w:szCs w:val="24"/>
              </w:rPr>
            </w:pPr>
            <w:r w:rsidRPr="007E63AE">
              <w:rPr>
                <w:rFonts w:eastAsia="Times New Roman" w:cs="Arial"/>
                <w:color w:val="000000"/>
                <w:sz w:val="24"/>
                <w:szCs w:val="24"/>
              </w:rPr>
              <w:t>50.0</w:t>
            </w:r>
          </w:p>
        </w:tc>
        <w:tc>
          <w:tcPr>
            <w:tcW w:w="128" w:type="pct"/>
            <w:noWrap/>
            <w:vAlign w:val="bottom"/>
            <w:hideMark/>
          </w:tcPr>
          <w:p w14:paraId="569F5BE9" w14:textId="77777777" w:rsidR="00675F63" w:rsidRPr="007E63AE" w:rsidRDefault="00675F63" w:rsidP="003179FC">
            <w:pPr>
              <w:spacing w:after="0" w:line="240" w:lineRule="auto"/>
              <w:rPr>
                <w:rFonts w:cs="Times New Roman"/>
                <w:sz w:val="24"/>
                <w:szCs w:val="24"/>
              </w:rPr>
            </w:pPr>
          </w:p>
        </w:tc>
      </w:tr>
      <w:tr w:rsidR="007E63AE" w:rsidRPr="007E63AE" w14:paraId="79A538F0" w14:textId="77777777" w:rsidTr="007E63AE">
        <w:trPr>
          <w:trHeight w:val="300"/>
          <w:jc w:val="center"/>
        </w:trPr>
        <w:tc>
          <w:tcPr>
            <w:tcW w:w="685" w:type="pct"/>
            <w:tcBorders>
              <w:top w:val="nil"/>
              <w:left w:val="single" w:sz="8" w:space="0" w:color="auto"/>
              <w:bottom w:val="single" w:sz="8" w:space="0" w:color="auto"/>
              <w:right w:val="single" w:sz="8" w:space="0" w:color="auto"/>
            </w:tcBorders>
            <w:vAlign w:val="center"/>
            <w:hideMark/>
          </w:tcPr>
          <w:p w14:paraId="2015D6C6" w14:textId="77777777" w:rsidR="00675F63" w:rsidRPr="007E63AE" w:rsidRDefault="00675F63" w:rsidP="003179FC">
            <w:pPr>
              <w:spacing w:after="0" w:line="240" w:lineRule="auto"/>
              <w:rPr>
                <w:rFonts w:eastAsia="Times New Roman" w:cs="Arial"/>
                <w:b/>
                <w:bCs/>
                <w:color w:val="000000"/>
                <w:sz w:val="24"/>
                <w:szCs w:val="24"/>
              </w:rPr>
            </w:pPr>
            <w:r w:rsidRPr="007E63AE">
              <w:rPr>
                <w:rFonts w:eastAsia="Times New Roman" w:cs="Arial"/>
                <w:b/>
                <w:bCs/>
                <w:color w:val="000000"/>
                <w:sz w:val="24"/>
                <w:szCs w:val="24"/>
              </w:rPr>
              <w:t xml:space="preserve">Total </w:t>
            </w:r>
          </w:p>
        </w:tc>
        <w:tc>
          <w:tcPr>
            <w:tcW w:w="405" w:type="pct"/>
            <w:tcBorders>
              <w:top w:val="nil"/>
              <w:left w:val="nil"/>
              <w:bottom w:val="single" w:sz="8" w:space="0" w:color="auto"/>
              <w:right w:val="single" w:sz="8" w:space="0" w:color="auto"/>
            </w:tcBorders>
            <w:vAlign w:val="center"/>
            <w:hideMark/>
          </w:tcPr>
          <w:p w14:paraId="00DD30E4" w14:textId="77777777" w:rsidR="00675F63" w:rsidRPr="007E63AE" w:rsidRDefault="00675F63" w:rsidP="003179FC">
            <w:pPr>
              <w:spacing w:after="0" w:line="240" w:lineRule="auto"/>
              <w:jc w:val="center"/>
              <w:rPr>
                <w:rFonts w:eastAsia="Times New Roman" w:cs="Arial"/>
                <w:b/>
                <w:bCs/>
                <w:color w:val="000000"/>
                <w:sz w:val="24"/>
                <w:szCs w:val="24"/>
              </w:rPr>
            </w:pPr>
            <w:r w:rsidRPr="007E63AE">
              <w:rPr>
                <w:rFonts w:eastAsia="Times New Roman" w:cs="Arial"/>
                <w:b/>
                <w:bCs/>
                <w:color w:val="000000"/>
                <w:sz w:val="24"/>
                <w:szCs w:val="24"/>
              </w:rPr>
              <w:t>1595</w:t>
            </w:r>
          </w:p>
        </w:tc>
        <w:tc>
          <w:tcPr>
            <w:tcW w:w="379" w:type="pct"/>
            <w:tcBorders>
              <w:top w:val="nil"/>
              <w:left w:val="nil"/>
              <w:bottom w:val="single" w:sz="8" w:space="0" w:color="auto"/>
              <w:right w:val="single" w:sz="8" w:space="0" w:color="auto"/>
            </w:tcBorders>
            <w:vAlign w:val="center"/>
            <w:hideMark/>
          </w:tcPr>
          <w:p w14:paraId="40A94ED4" w14:textId="77777777" w:rsidR="00675F63" w:rsidRPr="007E63AE" w:rsidRDefault="00675F63" w:rsidP="003179FC">
            <w:pPr>
              <w:spacing w:after="0" w:line="240" w:lineRule="auto"/>
              <w:jc w:val="center"/>
              <w:rPr>
                <w:rFonts w:eastAsia="Times New Roman" w:cs="Arial"/>
                <w:b/>
                <w:bCs/>
                <w:color w:val="000000"/>
                <w:sz w:val="24"/>
                <w:szCs w:val="24"/>
              </w:rPr>
            </w:pPr>
            <w:r w:rsidRPr="007E63AE">
              <w:rPr>
                <w:rFonts w:eastAsia="Times New Roman" w:cs="Arial"/>
                <w:b/>
                <w:bCs/>
                <w:color w:val="000000"/>
                <w:sz w:val="24"/>
                <w:szCs w:val="24"/>
              </w:rPr>
              <w:t> </w:t>
            </w:r>
          </w:p>
        </w:tc>
        <w:tc>
          <w:tcPr>
            <w:tcW w:w="413" w:type="pct"/>
            <w:tcBorders>
              <w:top w:val="nil"/>
              <w:left w:val="nil"/>
              <w:bottom w:val="single" w:sz="8" w:space="0" w:color="auto"/>
              <w:right w:val="single" w:sz="8" w:space="0" w:color="auto"/>
            </w:tcBorders>
            <w:vAlign w:val="center"/>
            <w:hideMark/>
          </w:tcPr>
          <w:p w14:paraId="3A41F71B" w14:textId="77777777" w:rsidR="00675F63" w:rsidRPr="007E63AE" w:rsidRDefault="00675F63" w:rsidP="003179FC">
            <w:pPr>
              <w:spacing w:after="0" w:line="240" w:lineRule="auto"/>
              <w:jc w:val="center"/>
              <w:rPr>
                <w:rFonts w:eastAsia="Times New Roman" w:cs="Arial"/>
                <w:b/>
                <w:bCs/>
                <w:color w:val="000000"/>
                <w:sz w:val="24"/>
                <w:szCs w:val="24"/>
              </w:rPr>
            </w:pPr>
            <w:r w:rsidRPr="007E63AE">
              <w:rPr>
                <w:rFonts w:eastAsia="Times New Roman" w:cs="Arial"/>
                <w:b/>
                <w:bCs/>
                <w:color w:val="000000"/>
                <w:sz w:val="24"/>
                <w:szCs w:val="24"/>
              </w:rPr>
              <w:t>2229</w:t>
            </w:r>
          </w:p>
        </w:tc>
        <w:tc>
          <w:tcPr>
            <w:tcW w:w="422" w:type="pct"/>
            <w:tcBorders>
              <w:top w:val="nil"/>
              <w:left w:val="nil"/>
              <w:bottom w:val="single" w:sz="8" w:space="0" w:color="auto"/>
              <w:right w:val="single" w:sz="8" w:space="0" w:color="auto"/>
            </w:tcBorders>
            <w:vAlign w:val="center"/>
            <w:hideMark/>
          </w:tcPr>
          <w:p w14:paraId="0FB18ED1" w14:textId="77777777" w:rsidR="00675F63" w:rsidRPr="007E63AE" w:rsidRDefault="00675F63" w:rsidP="003179FC">
            <w:pPr>
              <w:spacing w:after="0" w:line="240" w:lineRule="auto"/>
              <w:jc w:val="center"/>
              <w:rPr>
                <w:rFonts w:eastAsia="Times New Roman" w:cs="Arial"/>
                <w:b/>
                <w:bCs/>
                <w:color w:val="000000"/>
                <w:sz w:val="24"/>
                <w:szCs w:val="24"/>
              </w:rPr>
            </w:pPr>
            <w:r w:rsidRPr="007E63AE">
              <w:rPr>
                <w:rFonts w:eastAsia="Times New Roman" w:cs="Arial"/>
                <w:b/>
                <w:bCs/>
                <w:color w:val="000000"/>
                <w:sz w:val="24"/>
                <w:szCs w:val="24"/>
              </w:rPr>
              <w:t> </w:t>
            </w:r>
          </w:p>
        </w:tc>
        <w:tc>
          <w:tcPr>
            <w:tcW w:w="410" w:type="pct"/>
            <w:tcBorders>
              <w:top w:val="nil"/>
              <w:left w:val="nil"/>
              <w:bottom w:val="single" w:sz="8" w:space="0" w:color="auto"/>
              <w:right w:val="single" w:sz="8" w:space="0" w:color="auto"/>
            </w:tcBorders>
            <w:vAlign w:val="center"/>
            <w:hideMark/>
          </w:tcPr>
          <w:p w14:paraId="29C0B0C2" w14:textId="77777777" w:rsidR="00675F63" w:rsidRPr="007E63AE" w:rsidRDefault="00675F63" w:rsidP="003179FC">
            <w:pPr>
              <w:spacing w:after="0" w:line="240" w:lineRule="auto"/>
              <w:jc w:val="center"/>
              <w:rPr>
                <w:rFonts w:eastAsia="Times New Roman" w:cs="Arial"/>
                <w:b/>
                <w:bCs/>
                <w:color w:val="000000"/>
                <w:sz w:val="24"/>
                <w:szCs w:val="24"/>
              </w:rPr>
            </w:pPr>
            <w:r w:rsidRPr="007E63AE">
              <w:rPr>
                <w:rFonts w:eastAsia="Times New Roman" w:cs="Arial"/>
                <w:b/>
                <w:bCs/>
                <w:color w:val="000000"/>
                <w:sz w:val="24"/>
                <w:szCs w:val="24"/>
              </w:rPr>
              <w:t>1836</w:t>
            </w:r>
          </w:p>
        </w:tc>
        <w:tc>
          <w:tcPr>
            <w:tcW w:w="416" w:type="pct"/>
            <w:tcBorders>
              <w:top w:val="nil"/>
              <w:left w:val="nil"/>
              <w:bottom w:val="single" w:sz="8" w:space="0" w:color="auto"/>
              <w:right w:val="single" w:sz="8" w:space="0" w:color="auto"/>
            </w:tcBorders>
            <w:vAlign w:val="center"/>
            <w:hideMark/>
          </w:tcPr>
          <w:p w14:paraId="6049CB3B" w14:textId="77777777" w:rsidR="00675F63" w:rsidRPr="007E63AE" w:rsidRDefault="00675F63" w:rsidP="003179FC">
            <w:pPr>
              <w:spacing w:after="0" w:line="240" w:lineRule="auto"/>
              <w:jc w:val="center"/>
              <w:rPr>
                <w:rFonts w:eastAsia="Times New Roman" w:cs="Arial"/>
                <w:b/>
                <w:bCs/>
                <w:color w:val="000000"/>
                <w:sz w:val="24"/>
                <w:szCs w:val="24"/>
              </w:rPr>
            </w:pPr>
            <w:r w:rsidRPr="007E63AE">
              <w:rPr>
                <w:rFonts w:eastAsia="Times New Roman" w:cs="Arial"/>
                <w:b/>
                <w:bCs/>
                <w:color w:val="000000"/>
                <w:sz w:val="24"/>
                <w:szCs w:val="24"/>
              </w:rPr>
              <w:t> </w:t>
            </w:r>
          </w:p>
        </w:tc>
        <w:tc>
          <w:tcPr>
            <w:tcW w:w="405" w:type="pct"/>
            <w:tcBorders>
              <w:top w:val="nil"/>
              <w:left w:val="nil"/>
              <w:bottom w:val="single" w:sz="8" w:space="0" w:color="auto"/>
              <w:right w:val="single" w:sz="8" w:space="0" w:color="auto"/>
            </w:tcBorders>
            <w:vAlign w:val="center"/>
            <w:hideMark/>
          </w:tcPr>
          <w:p w14:paraId="0A067E96" w14:textId="77777777" w:rsidR="00675F63" w:rsidRPr="007E63AE" w:rsidRDefault="00675F63" w:rsidP="003179FC">
            <w:pPr>
              <w:spacing w:after="0" w:line="240" w:lineRule="auto"/>
              <w:jc w:val="center"/>
              <w:rPr>
                <w:rFonts w:eastAsia="Times New Roman" w:cs="Arial"/>
                <w:b/>
                <w:bCs/>
                <w:color w:val="000000"/>
                <w:sz w:val="24"/>
                <w:szCs w:val="24"/>
              </w:rPr>
            </w:pPr>
            <w:r w:rsidRPr="007E63AE">
              <w:rPr>
                <w:rFonts w:eastAsia="Times New Roman" w:cs="Arial"/>
                <w:b/>
                <w:bCs/>
                <w:color w:val="000000"/>
                <w:sz w:val="24"/>
                <w:szCs w:val="24"/>
              </w:rPr>
              <w:t>2160</w:t>
            </w:r>
          </w:p>
        </w:tc>
        <w:tc>
          <w:tcPr>
            <w:tcW w:w="449" w:type="pct"/>
            <w:tcBorders>
              <w:top w:val="nil"/>
              <w:left w:val="nil"/>
              <w:bottom w:val="single" w:sz="8" w:space="0" w:color="auto"/>
              <w:right w:val="single" w:sz="8" w:space="0" w:color="auto"/>
            </w:tcBorders>
            <w:vAlign w:val="center"/>
            <w:hideMark/>
          </w:tcPr>
          <w:p w14:paraId="36330667" w14:textId="77777777" w:rsidR="00675F63" w:rsidRPr="007E63AE" w:rsidRDefault="00675F63" w:rsidP="003179FC">
            <w:pPr>
              <w:spacing w:after="0" w:line="240" w:lineRule="auto"/>
              <w:jc w:val="center"/>
              <w:rPr>
                <w:rFonts w:eastAsia="Times New Roman" w:cs="Arial"/>
                <w:b/>
                <w:bCs/>
                <w:color w:val="000000"/>
                <w:sz w:val="24"/>
                <w:szCs w:val="24"/>
              </w:rPr>
            </w:pPr>
            <w:r w:rsidRPr="007E63AE">
              <w:rPr>
                <w:rFonts w:eastAsia="Times New Roman" w:cs="Arial"/>
                <w:b/>
                <w:bCs/>
                <w:color w:val="000000"/>
                <w:sz w:val="24"/>
                <w:szCs w:val="24"/>
              </w:rPr>
              <w:t> </w:t>
            </w:r>
          </w:p>
        </w:tc>
        <w:tc>
          <w:tcPr>
            <w:tcW w:w="474" w:type="pct"/>
            <w:tcBorders>
              <w:top w:val="nil"/>
              <w:left w:val="nil"/>
              <w:bottom w:val="single" w:sz="8" w:space="0" w:color="auto"/>
              <w:right w:val="single" w:sz="8" w:space="0" w:color="auto"/>
            </w:tcBorders>
            <w:vAlign w:val="center"/>
            <w:hideMark/>
          </w:tcPr>
          <w:p w14:paraId="5E8962F3" w14:textId="77777777" w:rsidR="00675F63" w:rsidRPr="007E63AE" w:rsidRDefault="00675F63" w:rsidP="003179FC">
            <w:pPr>
              <w:spacing w:after="0" w:line="240" w:lineRule="auto"/>
              <w:jc w:val="center"/>
              <w:rPr>
                <w:rFonts w:eastAsia="Times New Roman" w:cs="Arial"/>
                <w:b/>
                <w:bCs/>
                <w:color w:val="000000"/>
                <w:sz w:val="24"/>
                <w:szCs w:val="24"/>
              </w:rPr>
            </w:pPr>
            <w:r w:rsidRPr="007E63AE">
              <w:rPr>
                <w:rFonts w:eastAsia="Times New Roman" w:cs="Arial"/>
                <w:b/>
                <w:bCs/>
                <w:color w:val="000000"/>
                <w:sz w:val="24"/>
                <w:szCs w:val="24"/>
              </w:rPr>
              <w:t>2397</w:t>
            </w:r>
          </w:p>
        </w:tc>
        <w:tc>
          <w:tcPr>
            <w:tcW w:w="416" w:type="pct"/>
            <w:tcBorders>
              <w:top w:val="nil"/>
              <w:left w:val="nil"/>
              <w:bottom w:val="single" w:sz="8" w:space="0" w:color="auto"/>
              <w:right w:val="single" w:sz="8" w:space="0" w:color="auto"/>
            </w:tcBorders>
            <w:vAlign w:val="center"/>
            <w:hideMark/>
          </w:tcPr>
          <w:p w14:paraId="57A5F3B2" w14:textId="77777777" w:rsidR="00675F63" w:rsidRPr="007E63AE" w:rsidRDefault="00675F63" w:rsidP="003179FC">
            <w:pPr>
              <w:spacing w:after="0" w:line="240" w:lineRule="auto"/>
              <w:jc w:val="center"/>
              <w:rPr>
                <w:rFonts w:eastAsia="Times New Roman" w:cs="Arial"/>
                <w:b/>
                <w:bCs/>
                <w:color w:val="000000"/>
                <w:sz w:val="24"/>
                <w:szCs w:val="24"/>
              </w:rPr>
            </w:pPr>
            <w:r w:rsidRPr="007E63AE">
              <w:rPr>
                <w:rFonts w:eastAsia="Times New Roman" w:cs="Arial"/>
                <w:b/>
                <w:bCs/>
                <w:color w:val="000000"/>
                <w:sz w:val="24"/>
                <w:szCs w:val="24"/>
              </w:rPr>
              <w:t> </w:t>
            </w:r>
          </w:p>
        </w:tc>
        <w:tc>
          <w:tcPr>
            <w:tcW w:w="128" w:type="pct"/>
            <w:noWrap/>
            <w:vAlign w:val="bottom"/>
            <w:hideMark/>
          </w:tcPr>
          <w:p w14:paraId="1482D154" w14:textId="77777777" w:rsidR="00675F63" w:rsidRPr="007E63AE" w:rsidRDefault="00675F63" w:rsidP="003179FC">
            <w:pPr>
              <w:spacing w:after="0" w:line="240" w:lineRule="auto"/>
              <w:rPr>
                <w:rFonts w:cs="Times New Roman"/>
                <w:sz w:val="24"/>
                <w:szCs w:val="24"/>
              </w:rPr>
            </w:pPr>
          </w:p>
        </w:tc>
      </w:tr>
    </w:tbl>
    <w:p w14:paraId="02CF0177" w14:textId="77777777" w:rsidR="00675F63" w:rsidRPr="007E63AE" w:rsidRDefault="00675F63" w:rsidP="003179FC">
      <w:pPr>
        <w:spacing w:after="0" w:line="240" w:lineRule="auto"/>
        <w:jc w:val="center"/>
        <w:rPr>
          <w:rFonts w:cstheme="minorHAnsi"/>
          <w:sz w:val="24"/>
          <w:szCs w:val="24"/>
        </w:rPr>
      </w:pPr>
      <w:r w:rsidRPr="007E63AE">
        <w:rPr>
          <w:rFonts w:cstheme="minorHAnsi"/>
          <w:sz w:val="24"/>
          <w:szCs w:val="24"/>
        </w:rPr>
        <w:t>Table 3: DARE eligibility by disability 2008 – 2012</w:t>
      </w:r>
    </w:p>
    <w:p w14:paraId="21F167A9" w14:textId="77777777" w:rsidR="003179FC" w:rsidRDefault="003179FC" w:rsidP="003179FC">
      <w:pPr>
        <w:spacing w:after="0" w:line="240" w:lineRule="auto"/>
        <w:rPr>
          <w:rFonts w:cstheme="minorHAnsi"/>
          <w:sz w:val="24"/>
          <w:szCs w:val="24"/>
        </w:rPr>
      </w:pPr>
    </w:p>
    <w:p w14:paraId="446C45A9" w14:textId="77777777" w:rsidR="00675F63" w:rsidRPr="007E63AE" w:rsidRDefault="00675F63" w:rsidP="003179FC">
      <w:pPr>
        <w:spacing w:after="0" w:line="240" w:lineRule="auto"/>
        <w:rPr>
          <w:rFonts w:cstheme="minorHAnsi"/>
          <w:sz w:val="24"/>
          <w:szCs w:val="24"/>
        </w:rPr>
      </w:pPr>
      <w:r w:rsidRPr="007E63AE">
        <w:rPr>
          <w:rFonts w:cstheme="minorHAnsi"/>
          <w:sz w:val="24"/>
          <w:szCs w:val="24"/>
        </w:rPr>
        <w:t xml:space="preserve">In recognition of the imbalance of offers between disability groups and the need to increase the target groups, the Disability Service has committed to increasing the number of students in these groups by a </w:t>
      </w:r>
      <w:r w:rsidRPr="007E63AE">
        <w:rPr>
          <w:rFonts w:cstheme="minorHAnsi"/>
          <w:b/>
          <w:sz w:val="24"/>
          <w:szCs w:val="24"/>
        </w:rPr>
        <w:t>minimum</w:t>
      </w:r>
      <w:r w:rsidRPr="007E63AE">
        <w:rPr>
          <w:rFonts w:cstheme="minorHAnsi"/>
          <w:sz w:val="24"/>
          <w:szCs w:val="24"/>
        </w:rPr>
        <w:t xml:space="preserve"> of 25% each year.  In order to meet this target, DARE offers will first be made to eligible applicants with sensory and physical disabilities, and subsequently to all other students with disabilities on a competitive basis.  </w:t>
      </w:r>
    </w:p>
    <w:p w14:paraId="5A459255" w14:textId="77777777" w:rsidR="003179FC" w:rsidRDefault="003179FC" w:rsidP="003179FC">
      <w:pPr>
        <w:spacing w:after="0" w:line="240" w:lineRule="auto"/>
        <w:rPr>
          <w:rFonts w:cstheme="minorHAnsi"/>
          <w:b/>
          <w:sz w:val="24"/>
          <w:szCs w:val="24"/>
        </w:rPr>
      </w:pPr>
    </w:p>
    <w:p w14:paraId="5B7E9EAD" w14:textId="77777777" w:rsidR="00675F63" w:rsidRPr="007E63AE" w:rsidRDefault="00675F63" w:rsidP="003179FC">
      <w:pPr>
        <w:spacing w:after="0" w:line="240" w:lineRule="auto"/>
        <w:rPr>
          <w:rFonts w:cstheme="minorHAnsi"/>
          <w:b/>
          <w:sz w:val="24"/>
          <w:szCs w:val="24"/>
        </w:rPr>
      </w:pPr>
      <w:r w:rsidRPr="007E63AE">
        <w:rPr>
          <w:rFonts w:cstheme="minorHAnsi"/>
          <w:b/>
          <w:sz w:val="24"/>
          <w:szCs w:val="24"/>
        </w:rPr>
        <w:t>Working example: 2013 entry</w:t>
      </w:r>
    </w:p>
    <w:p w14:paraId="6D100957" w14:textId="0EDCA349" w:rsidR="00675F63" w:rsidRDefault="0023425D" w:rsidP="003179FC">
      <w:pPr>
        <w:spacing w:after="0" w:line="240" w:lineRule="auto"/>
        <w:rPr>
          <w:rFonts w:cstheme="minorHAnsi"/>
          <w:sz w:val="24"/>
          <w:szCs w:val="24"/>
        </w:rPr>
      </w:pPr>
      <w:r>
        <w:rPr>
          <w:rFonts w:cstheme="minorHAnsi"/>
          <w:sz w:val="24"/>
          <w:szCs w:val="24"/>
        </w:rPr>
        <w:t>O</w:t>
      </w:r>
      <w:r w:rsidR="00675F63" w:rsidRPr="007E63AE">
        <w:rPr>
          <w:rFonts w:cstheme="minorHAnsi"/>
          <w:sz w:val="24"/>
          <w:szCs w:val="24"/>
        </w:rPr>
        <w:t>n the basis of this new offers model, an additional (to the above) one student with a visual impairment, three students with a hearing impairment, and four students with a physical disabilities would have been prioritized for a DARE place.</w:t>
      </w:r>
    </w:p>
    <w:p w14:paraId="7CF588F6" w14:textId="77777777" w:rsidR="00E26B3F" w:rsidRPr="007E63AE" w:rsidRDefault="00E26B3F" w:rsidP="003179FC">
      <w:pPr>
        <w:spacing w:after="0" w:line="240" w:lineRule="auto"/>
        <w:rPr>
          <w:rFonts w:cstheme="minorHAnsi"/>
          <w:sz w:val="24"/>
          <w:szCs w:val="24"/>
        </w:rPr>
      </w:pPr>
    </w:p>
    <w:p w14:paraId="086E4254" w14:textId="77777777" w:rsidR="003179FC" w:rsidRPr="007E63AE" w:rsidRDefault="003179FC" w:rsidP="003179FC">
      <w:pPr>
        <w:spacing w:after="0" w:line="240" w:lineRule="auto"/>
        <w:rPr>
          <w:rFonts w:cstheme="minorHAnsi"/>
          <w:sz w:val="24"/>
          <w:szCs w:val="24"/>
        </w:rPr>
      </w:pPr>
    </w:p>
    <w:tbl>
      <w:tblPr>
        <w:tblStyle w:val="TableGrid"/>
        <w:tblW w:w="0" w:type="auto"/>
        <w:jc w:val="center"/>
        <w:tblLook w:val="04A0" w:firstRow="1" w:lastRow="0" w:firstColumn="1" w:lastColumn="0" w:noHBand="0" w:noVBand="1"/>
      </w:tblPr>
      <w:tblGrid>
        <w:gridCol w:w="2376"/>
        <w:gridCol w:w="1843"/>
        <w:gridCol w:w="1559"/>
        <w:gridCol w:w="2835"/>
      </w:tblGrid>
      <w:tr w:rsidR="00675F63" w:rsidRPr="007E63AE" w14:paraId="684E96DD" w14:textId="77777777" w:rsidTr="00D40257">
        <w:trPr>
          <w:jc w:val="center"/>
        </w:trPr>
        <w:tc>
          <w:tcPr>
            <w:tcW w:w="2376" w:type="dxa"/>
            <w:tcBorders>
              <w:top w:val="single" w:sz="4" w:space="0" w:color="auto"/>
              <w:left w:val="single" w:sz="4" w:space="0" w:color="auto"/>
              <w:bottom w:val="single" w:sz="4" w:space="0" w:color="auto"/>
              <w:right w:val="single" w:sz="4" w:space="0" w:color="auto"/>
            </w:tcBorders>
          </w:tcPr>
          <w:p w14:paraId="7CFFF1BA" w14:textId="77777777" w:rsidR="00675F63" w:rsidRPr="007E63AE" w:rsidRDefault="00675F63" w:rsidP="003179FC">
            <w:pPr>
              <w:rPr>
                <w:rFonts w:asciiTheme="minorHAnsi" w:hAnsiTheme="minorHAnsi" w:cstheme="minorHAnsi"/>
                <w:sz w:val="24"/>
                <w:szCs w:val="24"/>
                <w:lang w:val="en-GB"/>
              </w:rPr>
            </w:pPr>
            <w:r w:rsidRPr="007E63AE">
              <w:rPr>
                <w:rFonts w:asciiTheme="minorHAnsi" w:hAnsiTheme="minorHAnsi" w:cstheme="minorHAnsi"/>
                <w:sz w:val="24"/>
                <w:szCs w:val="24"/>
              </w:rPr>
              <w:lastRenderedPageBreak/>
              <w:t>Eligible applicants to TCD</w:t>
            </w:r>
          </w:p>
          <w:p w14:paraId="01E95D91" w14:textId="77777777" w:rsidR="00675F63" w:rsidRPr="007E63AE" w:rsidRDefault="00675F63" w:rsidP="003179FC">
            <w:pPr>
              <w:rPr>
                <w:rFonts w:asciiTheme="minorHAnsi" w:hAnsiTheme="minorHAnsi" w:cstheme="minorHAnsi"/>
                <w:sz w:val="24"/>
                <w:szCs w:val="24"/>
                <w:lang w:val="en-GB"/>
              </w:rPr>
            </w:pPr>
          </w:p>
        </w:tc>
        <w:tc>
          <w:tcPr>
            <w:tcW w:w="1843" w:type="dxa"/>
            <w:tcBorders>
              <w:top w:val="single" w:sz="4" w:space="0" w:color="auto"/>
              <w:left w:val="single" w:sz="4" w:space="0" w:color="auto"/>
              <w:bottom w:val="single" w:sz="4" w:space="0" w:color="auto"/>
              <w:right w:val="single" w:sz="4" w:space="0" w:color="auto"/>
            </w:tcBorders>
            <w:hideMark/>
          </w:tcPr>
          <w:p w14:paraId="70B733DA" w14:textId="77777777" w:rsidR="00675F63" w:rsidRPr="007E63AE" w:rsidRDefault="00675F63" w:rsidP="003179FC">
            <w:pPr>
              <w:rPr>
                <w:rFonts w:asciiTheme="minorHAnsi" w:hAnsiTheme="minorHAnsi" w:cstheme="minorHAnsi"/>
                <w:sz w:val="24"/>
                <w:szCs w:val="24"/>
                <w:lang w:val="en-GB"/>
              </w:rPr>
            </w:pPr>
            <w:r w:rsidRPr="007E63AE">
              <w:rPr>
                <w:rFonts w:asciiTheme="minorHAnsi" w:hAnsiTheme="minorHAnsi" w:cstheme="minorHAnsi"/>
                <w:sz w:val="24"/>
                <w:szCs w:val="24"/>
              </w:rPr>
              <w:t>Total number / % of DARE population</w:t>
            </w:r>
          </w:p>
        </w:tc>
        <w:tc>
          <w:tcPr>
            <w:tcW w:w="1559" w:type="dxa"/>
            <w:tcBorders>
              <w:top w:val="single" w:sz="4" w:space="0" w:color="auto"/>
              <w:left w:val="single" w:sz="4" w:space="0" w:color="auto"/>
              <w:bottom w:val="single" w:sz="4" w:space="0" w:color="auto"/>
              <w:right w:val="single" w:sz="4" w:space="0" w:color="auto"/>
            </w:tcBorders>
            <w:hideMark/>
          </w:tcPr>
          <w:p w14:paraId="3F4D2A88" w14:textId="77777777" w:rsidR="00675F63" w:rsidRPr="007E63AE" w:rsidRDefault="00675F63" w:rsidP="003179FC">
            <w:pPr>
              <w:rPr>
                <w:rFonts w:asciiTheme="minorHAnsi" w:hAnsiTheme="minorHAnsi" w:cstheme="minorHAnsi"/>
                <w:sz w:val="24"/>
                <w:szCs w:val="24"/>
                <w:lang w:val="en-GB"/>
              </w:rPr>
            </w:pPr>
            <w:r w:rsidRPr="007E63AE">
              <w:rPr>
                <w:rFonts w:asciiTheme="minorHAnsi" w:hAnsiTheme="minorHAnsi" w:cstheme="minorHAnsi"/>
                <w:sz w:val="24"/>
                <w:szCs w:val="24"/>
              </w:rPr>
              <w:t>TCD 1</w:t>
            </w:r>
            <w:r w:rsidRPr="007E63AE">
              <w:rPr>
                <w:rFonts w:asciiTheme="minorHAnsi" w:hAnsiTheme="minorHAnsi" w:cstheme="minorHAnsi"/>
                <w:sz w:val="24"/>
                <w:szCs w:val="24"/>
                <w:vertAlign w:val="superscript"/>
              </w:rPr>
              <w:t>st</w:t>
            </w:r>
            <w:r w:rsidRPr="007E63AE">
              <w:rPr>
                <w:rFonts w:asciiTheme="minorHAnsi" w:hAnsiTheme="minorHAnsi" w:cstheme="minorHAnsi"/>
                <w:sz w:val="24"/>
                <w:szCs w:val="24"/>
              </w:rPr>
              <w:t xml:space="preserve"> preference</w:t>
            </w:r>
          </w:p>
        </w:tc>
        <w:tc>
          <w:tcPr>
            <w:tcW w:w="2835" w:type="dxa"/>
            <w:tcBorders>
              <w:top w:val="single" w:sz="4" w:space="0" w:color="auto"/>
              <w:left w:val="single" w:sz="4" w:space="0" w:color="auto"/>
              <w:bottom w:val="single" w:sz="4" w:space="0" w:color="auto"/>
              <w:right w:val="single" w:sz="4" w:space="0" w:color="auto"/>
            </w:tcBorders>
            <w:hideMark/>
          </w:tcPr>
          <w:p w14:paraId="0E65893D" w14:textId="77777777" w:rsidR="00675F63" w:rsidRPr="007E63AE" w:rsidRDefault="00675F63" w:rsidP="003179FC">
            <w:pPr>
              <w:rPr>
                <w:rFonts w:asciiTheme="minorHAnsi" w:hAnsiTheme="minorHAnsi" w:cstheme="minorHAnsi"/>
                <w:sz w:val="24"/>
                <w:szCs w:val="24"/>
                <w:lang w:val="en-GB"/>
              </w:rPr>
            </w:pPr>
            <w:r w:rsidRPr="007E63AE">
              <w:rPr>
                <w:rFonts w:asciiTheme="minorHAnsi" w:hAnsiTheme="minorHAnsi" w:cstheme="minorHAnsi"/>
                <w:sz w:val="24"/>
                <w:szCs w:val="24"/>
              </w:rPr>
              <w:t>Meet matriculation and reduced points allowance, priority offer</w:t>
            </w:r>
          </w:p>
        </w:tc>
      </w:tr>
      <w:tr w:rsidR="00675F63" w:rsidRPr="007E63AE" w14:paraId="3C328C1D" w14:textId="77777777" w:rsidTr="00D40257">
        <w:trPr>
          <w:jc w:val="center"/>
        </w:trPr>
        <w:tc>
          <w:tcPr>
            <w:tcW w:w="2376" w:type="dxa"/>
            <w:tcBorders>
              <w:top w:val="single" w:sz="4" w:space="0" w:color="auto"/>
              <w:left w:val="single" w:sz="4" w:space="0" w:color="auto"/>
              <w:bottom w:val="single" w:sz="4" w:space="0" w:color="auto"/>
              <w:right w:val="single" w:sz="4" w:space="0" w:color="auto"/>
            </w:tcBorders>
            <w:hideMark/>
          </w:tcPr>
          <w:p w14:paraId="29FE94D9" w14:textId="77777777" w:rsidR="00675F63" w:rsidRPr="007E63AE" w:rsidRDefault="00675F63" w:rsidP="003179FC">
            <w:pPr>
              <w:rPr>
                <w:rFonts w:asciiTheme="minorHAnsi" w:hAnsiTheme="minorHAnsi" w:cstheme="minorHAnsi"/>
                <w:sz w:val="24"/>
                <w:szCs w:val="24"/>
                <w:lang w:val="en-GB"/>
              </w:rPr>
            </w:pPr>
            <w:r w:rsidRPr="007E63AE">
              <w:rPr>
                <w:rFonts w:asciiTheme="minorHAnsi" w:hAnsiTheme="minorHAnsi" w:cstheme="minorHAnsi"/>
                <w:sz w:val="24"/>
                <w:szCs w:val="24"/>
              </w:rPr>
              <w:t>Blind / VI</w:t>
            </w:r>
          </w:p>
        </w:tc>
        <w:tc>
          <w:tcPr>
            <w:tcW w:w="1843" w:type="dxa"/>
            <w:tcBorders>
              <w:top w:val="single" w:sz="4" w:space="0" w:color="auto"/>
              <w:left w:val="single" w:sz="4" w:space="0" w:color="auto"/>
              <w:bottom w:val="single" w:sz="4" w:space="0" w:color="auto"/>
              <w:right w:val="single" w:sz="4" w:space="0" w:color="auto"/>
            </w:tcBorders>
            <w:hideMark/>
          </w:tcPr>
          <w:p w14:paraId="26A10646" w14:textId="77777777" w:rsidR="00675F63" w:rsidRPr="007E63AE" w:rsidRDefault="00675F63" w:rsidP="003179FC">
            <w:pPr>
              <w:jc w:val="center"/>
              <w:rPr>
                <w:rFonts w:asciiTheme="minorHAnsi" w:hAnsiTheme="minorHAnsi" w:cstheme="minorHAnsi"/>
                <w:sz w:val="24"/>
                <w:szCs w:val="24"/>
                <w:lang w:val="en-GB"/>
              </w:rPr>
            </w:pPr>
            <w:r w:rsidRPr="007E63AE">
              <w:rPr>
                <w:rFonts w:asciiTheme="minorHAnsi" w:hAnsiTheme="minorHAnsi" w:cstheme="minorHAnsi"/>
                <w:sz w:val="24"/>
                <w:szCs w:val="24"/>
              </w:rPr>
              <w:t>12 (0.5%)</w:t>
            </w:r>
          </w:p>
        </w:tc>
        <w:tc>
          <w:tcPr>
            <w:tcW w:w="1559" w:type="dxa"/>
            <w:tcBorders>
              <w:top w:val="single" w:sz="4" w:space="0" w:color="auto"/>
              <w:left w:val="single" w:sz="4" w:space="0" w:color="auto"/>
              <w:bottom w:val="single" w:sz="4" w:space="0" w:color="auto"/>
              <w:right w:val="single" w:sz="4" w:space="0" w:color="auto"/>
            </w:tcBorders>
            <w:hideMark/>
          </w:tcPr>
          <w:p w14:paraId="0A7A832D" w14:textId="77777777" w:rsidR="00675F63" w:rsidRPr="007E63AE" w:rsidRDefault="00675F63" w:rsidP="003179FC">
            <w:pPr>
              <w:jc w:val="center"/>
              <w:rPr>
                <w:rFonts w:asciiTheme="minorHAnsi" w:hAnsiTheme="minorHAnsi" w:cstheme="minorHAnsi"/>
                <w:sz w:val="24"/>
                <w:szCs w:val="24"/>
                <w:lang w:val="en-GB"/>
              </w:rPr>
            </w:pPr>
            <w:r w:rsidRPr="007E63AE">
              <w:rPr>
                <w:rFonts w:asciiTheme="minorHAnsi" w:hAnsiTheme="minorHAnsi" w:cstheme="minorHAnsi"/>
                <w:sz w:val="24"/>
                <w:szCs w:val="24"/>
              </w:rPr>
              <w:t>4</w:t>
            </w:r>
          </w:p>
        </w:tc>
        <w:tc>
          <w:tcPr>
            <w:tcW w:w="2835" w:type="dxa"/>
            <w:tcBorders>
              <w:top w:val="single" w:sz="4" w:space="0" w:color="auto"/>
              <w:left w:val="single" w:sz="4" w:space="0" w:color="auto"/>
              <w:bottom w:val="single" w:sz="4" w:space="0" w:color="auto"/>
              <w:right w:val="single" w:sz="4" w:space="0" w:color="auto"/>
            </w:tcBorders>
            <w:hideMark/>
          </w:tcPr>
          <w:p w14:paraId="1906FD5D" w14:textId="77777777" w:rsidR="00675F63" w:rsidRPr="007E63AE" w:rsidRDefault="00675F63" w:rsidP="003179FC">
            <w:pPr>
              <w:jc w:val="center"/>
              <w:rPr>
                <w:rFonts w:asciiTheme="minorHAnsi" w:hAnsiTheme="minorHAnsi" w:cstheme="minorHAnsi"/>
                <w:sz w:val="24"/>
                <w:szCs w:val="24"/>
                <w:lang w:val="en-GB"/>
              </w:rPr>
            </w:pPr>
            <w:r w:rsidRPr="007E63AE">
              <w:rPr>
                <w:rFonts w:asciiTheme="minorHAnsi" w:hAnsiTheme="minorHAnsi" w:cstheme="minorHAnsi"/>
                <w:sz w:val="24"/>
                <w:szCs w:val="24"/>
              </w:rPr>
              <w:t>1</w:t>
            </w:r>
          </w:p>
        </w:tc>
      </w:tr>
      <w:tr w:rsidR="00675F63" w:rsidRPr="007E63AE" w14:paraId="6D2CE71B" w14:textId="77777777" w:rsidTr="00D40257">
        <w:trPr>
          <w:jc w:val="center"/>
        </w:trPr>
        <w:tc>
          <w:tcPr>
            <w:tcW w:w="2376" w:type="dxa"/>
            <w:tcBorders>
              <w:top w:val="single" w:sz="4" w:space="0" w:color="auto"/>
              <w:left w:val="single" w:sz="4" w:space="0" w:color="auto"/>
              <w:bottom w:val="single" w:sz="4" w:space="0" w:color="auto"/>
              <w:right w:val="single" w:sz="4" w:space="0" w:color="auto"/>
            </w:tcBorders>
            <w:hideMark/>
          </w:tcPr>
          <w:p w14:paraId="7A35F844" w14:textId="77777777" w:rsidR="00675F63" w:rsidRPr="007E63AE" w:rsidRDefault="00675F63" w:rsidP="003179FC">
            <w:pPr>
              <w:rPr>
                <w:rFonts w:asciiTheme="minorHAnsi" w:hAnsiTheme="minorHAnsi" w:cstheme="minorHAnsi"/>
                <w:sz w:val="24"/>
                <w:szCs w:val="24"/>
                <w:lang w:val="en-GB"/>
              </w:rPr>
            </w:pPr>
            <w:r w:rsidRPr="007E63AE">
              <w:rPr>
                <w:rFonts w:asciiTheme="minorHAnsi" w:hAnsiTheme="minorHAnsi" w:cstheme="minorHAnsi"/>
                <w:sz w:val="24"/>
                <w:szCs w:val="24"/>
              </w:rPr>
              <w:t>Deaf / HI</w:t>
            </w:r>
          </w:p>
        </w:tc>
        <w:tc>
          <w:tcPr>
            <w:tcW w:w="1843" w:type="dxa"/>
            <w:tcBorders>
              <w:top w:val="single" w:sz="4" w:space="0" w:color="auto"/>
              <w:left w:val="single" w:sz="4" w:space="0" w:color="auto"/>
              <w:bottom w:val="single" w:sz="4" w:space="0" w:color="auto"/>
              <w:right w:val="single" w:sz="4" w:space="0" w:color="auto"/>
            </w:tcBorders>
            <w:hideMark/>
          </w:tcPr>
          <w:p w14:paraId="038250B4" w14:textId="77777777" w:rsidR="00675F63" w:rsidRPr="007E63AE" w:rsidRDefault="00675F63" w:rsidP="003179FC">
            <w:pPr>
              <w:jc w:val="center"/>
              <w:rPr>
                <w:rFonts w:asciiTheme="minorHAnsi" w:hAnsiTheme="minorHAnsi" w:cstheme="minorHAnsi"/>
                <w:sz w:val="24"/>
                <w:szCs w:val="24"/>
                <w:lang w:val="en-GB"/>
              </w:rPr>
            </w:pPr>
            <w:r w:rsidRPr="007E63AE">
              <w:rPr>
                <w:rFonts w:asciiTheme="minorHAnsi" w:hAnsiTheme="minorHAnsi" w:cstheme="minorHAnsi"/>
                <w:sz w:val="24"/>
                <w:szCs w:val="24"/>
              </w:rPr>
              <w:t>20 (0.9%)</w:t>
            </w:r>
          </w:p>
        </w:tc>
        <w:tc>
          <w:tcPr>
            <w:tcW w:w="1559" w:type="dxa"/>
            <w:tcBorders>
              <w:top w:val="single" w:sz="4" w:space="0" w:color="auto"/>
              <w:left w:val="single" w:sz="4" w:space="0" w:color="auto"/>
              <w:bottom w:val="single" w:sz="4" w:space="0" w:color="auto"/>
              <w:right w:val="single" w:sz="4" w:space="0" w:color="auto"/>
            </w:tcBorders>
            <w:hideMark/>
          </w:tcPr>
          <w:p w14:paraId="395EB094" w14:textId="77777777" w:rsidR="00675F63" w:rsidRPr="007E63AE" w:rsidRDefault="00675F63" w:rsidP="003179FC">
            <w:pPr>
              <w:jc w:val="center"/>
              <w:rPr>
                <w:rFonts w:asciiTheme="minorHAnsi" w:hAnsiTheme="minorHAnsi" w:cstheme="minorHAnsi"/>
                <w:sz w:val="24"/>
                <w:szCs w:val="24"/>
                <w:lang w:val="en-GB"/>
              </w:rPr>
            </w:pPr>
            <w:r w:rsidRPr="007E63AE">
              <w:rPr>
                <w:rFonts w:asciiTheme="minorHAnsi" w:hAnsiTheme="minorHAnsi" w:cstheme="minorHAnsi"/>
                <w:sz w:val="24"/>
                <w:szCs w:val="24"/>
              </w:rPr>
              <w:t>7</w:t>
            </w:r>
          </w:p>
        </w:tc>
        <w:tc>
          <w:tcPr>
            <w:tcW w:w="2835" w:type="dxa"/>
            <w:tcBorders>
              <w:top w:val="single" w:sz="4" w:space="0" w:color="auto"/>
              <w:left w:val="single" w:sz="4" w:space="0" w:color="auto"/>
              <w:bottom w:val="single" w:sz="4" w:space="0" w:color="auto"/>
              <w:right w:val="single" w:sz="4" w:space="0" w:color="auto"/>
            </w:tcBorders>
            <w:hideMark/>
          </w:tcPr>
          <w:p w14:paraId="00A8F789" w14:textId="77777777" w:rsidR="00675F63" w:rsidRPr="007E63AE" w:rsidRDefault="00675F63" w:rsidP="003179FC">
            <w:pPr>
              <w:jc w:val="center"/>
              <w:rPr>
                <w:rFonts w:asciiTheme="minorHAnsi" w:hAnsiTheme="minorHAnsi" w:cstheme="minorHAnsi"/>
                <w:sz w:val="24"/>
                <w:szCs w:val="24"/>
                <w:lang w:val="en-GB"/>
              </w:rPr>
            </w:pPr>
            <w:r w:rsidRPr="007E63AE">
              <w:rPr>
                <w:rFonts w:asciiTheme="minorHAnsi" w:hAnsiTheme="minorHAnsi" w:cstheme="minorHAnsi"/>
                <w:sz w:val="24"/>
                <w:szCs w:val="24"/>
              </w:rPr>
              <w:t>3</w:t>
            </w:r>
          </w:p>
        </w:tc>
      </w:tr>
      <w:tr w:rsidR="00675F63" w:rsidRPr="007E63AE" w14:paraId="1C220F59" w14:textId="77777777" w:rsidTr="00D40257">
        <w:trPr>
          <w:jc w:val="center"/>
        </w:trPr>
        <w:tc>
          <w:tcPr>
            <w:tcW w:w="2376" w:type="dxa"/>
            <w:tcBorders>
              <w:top w:val="single" w:sz="4" w:space="0" w:color="auto"/>
              <w:left w:val="single" w:sz="4" w:space="0" w:color="auto"/>
              <w:bottom w:val="single" w:sz="4" w:space="0" w:color="auto"/>
              <w:right w:val="single" w:sz="4" w:space="0" w:color="auto"/>
            </w:tcBorders>
            <w:hideMark/>
          </w:tcPr>
          <w:p w14:paraId="6EAAFAAE" w14:textId="77777777" w:rsidR="00675F63" w:rsidRPr="007E63AE" w:rsidRDefault="00675F63" w:rsidP="003179FC">
            <w:pPr>
              <w:rPr>
                <w:rFonts w:asciiTheme="minorHAnsi" w:hAnsiTheme="minorHAnsi" w:cstheme="minorHAnsi"/>
                <w:sz w:val="24"/>
                <w:szCs w:val="24"/>
                <w:lang w:val="en-GB"/>
              </w:rPr>
            </w:pPr>
            <w:r w:rsidRPr="007E63AE">
              <w:rPr>
                <w:rFonts w:asciiTheme="minorHAnsi" w:hAnsiTheme="minorHAnsi" w:cstheme="minorHAnsi"/>
                <w:sz w:val="24"/>
                <w:szCs w:val="24"/>
              </w:rPr>
              <w:t>Physical</w:t>
            </w:r>
          </w:p>
        </w:tc>
        <w:tc>
          <w:tcPr>
            <w:tcW w:w="1843" w:type="dxa"/>
            <w:tcBorders>
              <w:top w:val="single" w:sz="4" w:space="0" w:color="auto"/>
              <w:left w:val="single" w:sz="4" w:space="0" w:color="auto"/>
              <w:bottom w:val="single" w:sz="4" w:space="0" w:color="auto"/>
              <w:right w:val="single" w:sz="4" w:space="0" w:color="auto"/>
            </w:tcBorders>
            <w:hideMark/>
          </w:tcPr>
          <w:p w14:paraId="305FE4F7" w14:textId="77777777" w:rsidR="00675F63" w:rsidRPr="007E63AE" w:rsidRDefault="00675F63" w:rsidP="003179FC">
            <w:pPr>
              <w:jc w:val="center"/>
              <w:rPr>
                <w:rFonts w:asciiTheme="minorHAnsi" w:hAnsiTheme="minorHAnsi" w:cstheme="minorHAnsi"/>
                <w:sz w:val="24"/>
                <w:szCs w:val="24"/>
                <w:lang w:val="en-GB"/>
              </w:rPr>
            </w:pPr>
            <w:r w:rsidRPr="007E63AE">
              <w:rPr>
                <w:rFonts w:asciiTheme="minorHAnsi" w:hAnsiTheme="minorHAnsi" w:cstheme="minorHAnsi"/>
                <w:sz w:val="24"/>
                <w:szCs w:val="24"/>
              </w:rPr>
              <w:t>28 (1.2%)</w:t>
            </w:r>
          </w:p>
        </w:tc>
        <w:tc>
          <w:tcPr>
            <w:tcW w:w="1559" w:type="dxa"/>
            <w:tcBorders>
              <w:top w:val="single" w:sz="4" w:space="0" w:color="auto"/>
              <w:left w:val="single" w:sz="4" w:space="0" w:color="auto"/>
              <w:bottom w:val="single" w:sz="4" w:space="0" w:color="auto"/>
              <w:right w:val="single" w:sz="4" w:space="0" w:color="auto"/>
            </w:tcBorders>
            <w:hideMark/>
          </w:tcPr>
          <w:p w14:paraId="69DFA607" w14:textId="77777777" w:rsidR="00675F63" w:rsidRPr="007E63AE" w:rsidRDefault="00675F63" w:rsidP="003179FC">
            <w:pPr>
              <w:jc w:val="center"/>
              <w:rPr>
                <w:rFonts w:asciiTheme="minorHAnsi" w:hAnsiTheme="minorHAnsi" w:cstheme="minorHAnsi"/>
                <w:sz w:val="24"/>
                <w:szCs w:val="24"/>
                <w:lang w:val="en-GB"/>
              </w:rPr>
            </w:pPr>
            <w:r w:rsidRPr="007E63AE">
              <w:rPr>
                <w:rFonts w:asciiTheme="minorHAnsi" w:hAnsiTheme="minorHAnsi" w:cstheme="minorHAnsi"/>
                <w:sz w:val="24"/>
                <w:szCs w:val="24"/>
              </w:rPr>
              <w:t>9</w:t>
            </w:r>
          </w:p>
        </w:tc>
        <w:tc>
          <w:tcPr>
            <w:tcW w:w="2835" w:type="dxa"/>
            <w:tcBorders>
              <w:top w:val="single" w:sz="4" w:space="0" w:color="auto"/>
              <w:left w:val="single" w:sz="4" w:space="0" w:color="auto"/>
              <w:bottom w:val="single" w:sz="4" w:space="0" w:color="auto"/>
              <w:right w:val="single" w:sz="4" w:space="0" w:color="auto"/>
            </w:tcBorders>
            <w:hideMark/>
          </w:tcPr>
          <w:p w14:paraId="43F153A1" w14:textId="77777777" w:rsidR="00675F63" w:rsidRPr="007E63AE" w:rsidRDefault="00675F63" w:rsidP="003179FC">
            <w:pPr>
              <w:jc w:val="center"/>
              <w:rPr>
                <w:rFonts w:asciiTheme="minorHAnsi" w:hAnsiTheme="minorHAnsi" w:cstheme="minorHAnsi"/>
                <w:sz w:val="24"/>
                <w:szCs w:val="24"/>
                <w:lang w:val="en-GB"/>
              </w:rPr>
            </w:pPr>
            <w:r w:rsidRPr="007E63AE">
              <w:rPr>
                <w:rFonts w:asciiTheme="minorHAnsi" w:hAnsiTheme="minorHAnsi" w:cstheme="minorHAnsi"/>
                <w:sz w:val="24"/>
                <w:szCs w:val="24"/>
              </w:rPr>
              <w:t>4</w:t>
            </w:r>
          </w:p>
        </w:tc>
      </w:tr>
      <w:tr w:rsidR="00675F63" w:rsidRPr="007E63AE" w14:paraId="14A7C63A" w14:textId="77777777" w:rsidTr="00D40257">
        <w:trPr>
          <w:jc w:val="center"/>
        </w:trPr>
        <w:tc>
          <w:tcPr>
            <w:tcW w:w="2376" w:type="dxa"/>
            <w:tcBorders>
              <w:top w:val="single" w:sz="4" w:space="0" w:color="auto"/>
              <w:left w:val="single" w:sz="4" w:space="0" w:color="auto"/>
              <w:bottom w:val="single" w:sz="4" w:space="0" w:color="auto"/>
              <w:right w:val="single" w:sz="4" w:space="0" w:color="auto"/>
            </w:tcBorders>
            <w:hideMark/>
          </w:tcPr>
          <w:p w14:paraId="61B38439" w14:textId="77777777" w:rsidR="00675F63" w:rsidRPr="007E63AE" w:rsidRDefault="00675F63" w:rsidP="003179FC">
            <w:pPr>
              <w:rPr>
                <w:rFonts w:asciiTheme="minorHAnsi" w:hAnsiTheme="minorHAnsi" w:cstheme="minorHAnsi"/>
                <w:sz w:val="24"/>
                <w:szCs w:val="24"/>
                <w:lang w:val="en-GB"/>
              </w:rPr>
            </w:pPr>
            <w:r w:rsidRPr="007E63AE">
              <w:rPr>
                <w:rFonts w:asciiTheme="minorHAnsi" w:hAnsiTheme="minorHAnsi" w:cstheme="minorHAnsi"/>
                <w:sz w:val="24"/>
                <w:szCs w:val="24"/>
              </w:rPr>
              <w:t>Total</w:t>
            </w:r>
          </w:p>
        </w:tc>
        <w:tc>
          <w:tcPr>
            <w:tcW w:w="1843" w:type="dxa"/>
            <w:tcBorders>
              <w:top w:val="single" w:sz="4" w:space="0" w:color="auto"/>
              <w:left w:val="single" w:sz="4" w:space="0" w:color="auto"/>
              <w:bottom w:val="single" w:sz="4" w:space="0" w:color="auto"/>
              <w:right w:val="single" w:sz="4" w:space="0" w:color="auto"/>
            </w:tcBorders>
            <w:hideMark/>
          </w:tcPr>
          <w:p w14:paraId="3EE47611" w14:textId="77777777" w:rsidR="00675F63" w:rsidRPr="007E63AE" w:rsidRDefault="00675F63" w:rsidP="003179FC">
            <w:pPr>
              <w:jc w:val="center"/>
              <w:rPr>
                <w:rFonts w:asciiTheme="minorHAnsi" w:hAnsiTheme="minorHAnsi" w:cstheme="minorHAnsi"/>
                <w:sz w:val="24"/>
                <w:szCs w:val="24"/>
                <w:lang w:val="en-GB"/>
              </w:rPr>
            </w:pPr>
            <w:r w:rsidRPr="007E63AE">
              <w:rPr>
                <w:rFonts w:asciiTheme="minorHAnsi" w:hAnsiTheme="minorHAnsi" w:cstheme="minorHAnsi"/>
                <w:sz w:val="24"/>
                <w:szCs w:val="24"/>
              </w:rPr>
              <w:t>60</w:t>
            </w:r>
          </w:p>
        </w:tc>
        <w:tc>
          <w:tcPr>
            <w:tcW w:w="1559" w:type="dxa"/>
            <w:tcBorders>
              <w:top w:val="single" w:sz="4" w:space="0" w:color="auto"/>
              <w:left w:val="single" w:sz="4" w:space="0" w:color="auto"/>
              <w:bottom w:val="single" w:sz="4" w:space="0" w:color="auto"/>
              <w:right w:val="single" w:sz="4" w:space="0" w:color="auto"/>
            </w:tcBorders>
            <w:hideMark/>
          </w:tcPr>
          <w:p w14:paraId="5D925193" w14:textId="77777777" w:rsidR="00675F63" w:rsidRPr="007E63AE" w:rsidRDefault="00675F63" w:rsidP="003179FC">
            <w:pPr>
              <w:jc w:val="center"/>
              <w:rPr>
                <w:rFonts w:asciiTheme="minorHAnsi" w:hAnsiTheme="minorHAnsi" w:cstheme="minorHAnsi"/>
                <w:sz w:val="24"/>
                <w:szCs w:val="24"/>
                <w:lang w:val="en-GB"/>
              </w:rPr>
            </w:pPr>
            <w:r w:rsidRPr="007E63AE">
              <w:rPr>
                <w:rFonts w:asciiTheme="minorHAnsi" w:hAnsiTheme="minorHAnsi" w:cstheme="minorHAnsi"/>
                <w:sz w:val="24"/>
                <w:szCs w:val="24"/>
              </w:rPr>
              <w:t>20</w:t>
            </w:r>
          </w:p>
        </w:tc>
        <w:tc>
          <w:tcPr>
            <w:tcW w:w="2835" w:type="dxa"/>
            <w:tcBorders>
              <w:top w:val="single" w:sz="4" w:space="0" w:color="auto"/>
              <w:left w:val="single" w:sz="4" w:space="0" w:color="auto"/>
              <w:bottom w:val="single" w:sz="4" w:space="0" w:color="auto"/>
              <w:right w:val="single" w:sz="4" w:space="0" w:color="auto"/>
            </w:tcBorders>
            <w:hideMark/>
          </w:tcPr>
          <w:p w14:paraId="515067B7" w14:textId="77777777" w:rsidR="00675F63" w:rsidRPr="007E63AE" w:rsidRDefault="00675F63" w:rsidP="003179FC">
            <w:pPr>
              <w:jc w:val="center"/>
              <w:rPr>
                <w:rFonts w:asciiTheme="minorHAnsi" w:hAnsiTheme="minorHAnsi" w:cstheme="minorHAnsi"/>
                <w:sz w:val="24"/>
                <w:szCs w:val="24"/>
                <w:lang w:val="en-GB"/>
              </w:rPr>
            </w:pPr>
            <w:r w:rsidRPr="007E63AE">
              <w:rPr>
                <w:rFonts w:asciiTheme="minorHAnsi" w:hAnsiTheme="minorHAnsi" w:cstheme="minorHAnsi"/>
                <w:sz w:val="24"/>
                <w:szCs w:val="24"/>
              </w:rPr>
              <w:t>8</w:t>
            </w:r>
          </w:p>
        </w:tc>
      </w:tr>
    </w:tbl>
    <w:p w14:paraId="036C6462" w14:textId="77777777" w:rsidR="00675F63" w:rsidRPr="007E63AE" w:rsidRDefault="00675F63" w:rsidP="003179FC">
      <w:pPr>
        <w:spacing w:after="0" w:line="240" w:lineRule="auto"/>
        <w:rPr>
          <w:rFonts w:cstheme="minorHAnsi"/>
          <w:sz w:val="24"/>
          <w:szCs w:val="24"/>
          <w:lang w:val="en-GB"/>
        </w:rPr>
      </w:pPr>
    </w:p>
    <w:p w14:paraId="56BD2AC6" w14:textId="77777777" w:rsidR="00675F63" w:rsidRPr="007E63AE" w:rsidRDefault="00675F63" w:rsidP="003179FC">
      <w:pPr>
        <w:spacing w:after="0" w:line="240" w:lineRule="auto"/>
        <w:rPr>
          <w:b/>
          <w:sz w:val="24"/>
          <w:szCs w:val="24"/>
        </w:rPr>
      </w:pPr>
      <w:r w:rsidRPr="007E63AE">
        <w:rPr>
          <w:b/>
          <w:sz w:val="24"/>
          <w:szCs w:val="24"/>
        </w:rPr>
        <w:t>Impact of the HEA compact Institutional Objectives 2014-16</w:t>
      </w:r>
    </w:p>
    <w:p w14:paraId="3969007C" w14:textId="77777777" w:rsidR="003179FC" w:rsidRDefault="003179FC" w:rsidP="003179FC">
      <w:pPr>
        <w:spacing w:after="0" w:line="240" w:lineRule="auto"/>
        <w:rPr>
          <w:b/>
          <w:sz w:val="24"/>
          <w:szCs w:val="24"/>
        </w:rPr>
      </w:pPr>
    </w:p>
    <w:p w14:paraId="321EC8AB" w14:textId="77777777" w:rsidR="00675F63" w:rsidRPr="007E63AE" w:rsidRDefault="00675F63" w:rsidP="003179FC">
      <w:pPr>
        <w:spacing w:after="0" w:line="240" w:lineRule="auto"/>
        <w:rPr>
          <w:rFonts w:eastAsia="Times New Roman" w:cs="Times New Roman"/>
          <w:b/>
          <w:sz w:val="24"/>
          <w:szCs w:val="24"/>
        </w:rPr>
      </w:pPr>
      <w:r w:rsidRPr="007E63AE">
        <w:rPr>
          <w:b/>
          <w:sz w:val="24"/>
          <w:szCs w:val="24"/>
        </w:rPr>
        <w:t xml:space="preserve">5.2. </w:t>
      </w:r>
      <w:r w:rsidRPr="007E63AE">
        <w:rPr>
          <w:rFonts w:eastAsia="Times New Roman" w:cs="Times New Roman"/>
          <w:b/>
          <w:sz w:val="24"/>
          <w:szCs w:val="24"/>
        </w:rPr>
        <w:t>25% increase on number of students admitted with sensory and physical disability.</w:t>
      </w:r>
    </w:p>
    <w:p w14:paraId="79C3CE3C" w14:textId="77777777" w:rsidR="00675F63" w:rsidRPr="007E63AE" w:rsidRDefault="00675F63" w:rsidP="003179FC">
      <w:pPr>
        <w:spacing w:after="0" w:line="240" w:lineRule="auto"/>
        <w:rPr>
          <w:rFonts w:eastAsiaTheme="minorEastAsia" w:cs="Times"/>
          <w:sz w:val="24"/>
          <w:szCs w:val="24"/>
        </w:rPr>
      </w:pPr>
      <w:r w:rsidRPr="007E63AE">
        <w:rPr>
          <w:rFonts w:eastAsia="Times New Roman" w:cs="Times New Roman"/>
          <w:sz w:val="24"/>
          <w:szCs w:val="24"/>
        </w:rPr>
        <w:t xml:space="preserve">As a result of the introduction of the </w:t>
      </w:r>
      <w:r w:rsidRPr="007E63AE">
        <w:rPr>
          <w:sz w:val="24"/>
          <w:szCs w:val="24"/>
        </w:rPr>
        <w:t>HEA compact Institutional Objectives 2014-16</w:t>
      </w:r>
    </w:p>
    <w:p w14:paraId="67CBCCE1" w14:textId="77777777" w:rsidR="00675F63" w:rsidRPr="007E63AE" w:rsidRDefault="00675F63" w:rsidP="003179FC">
      <w:pPr>
        <w:spacing w:after="0" w:line="240" w:lineRule="auto"/>
        <w:rPr>
          <w:color w:val="1F497D"/>
          <w:sz w:val="24"/>
          <w:szCs w:val="24"/>
        </w:rPr>
      </w:pPr>
      <w:r w:rsidRPr="007E63AE">
        <w:rPr>
          <w:sz w:val="24"/>
          <w:szCs w:val="24"/>
        </w:rPr>
        <w:t>(5.2.) we expect that we will</w:t>
      </w:r>
      <w:r w:rsidRPr="007E63AE">
        <w:rPr>
          <w:rFonts w:eastAsia="Times New Roman" w:cs="Times New Roman"/>
          <w:sz w:val="24"/>
          <w:szCs w:val="24"/>
        </w:rPr>
        <w:t xml:space="preserve"> increase on number of students admitted with sensory and physical disability by nine over this three year period.</w:t>
      </w:r>
    </w:p>
    <w:p w14:paraId="107FC1F6" w14:textId="77777777" w:rsidR="00675F63" w:rsidRPr="007E63AE" w:rsidRDefault="00675F63" w:rsidP="003179FC">
      <w:pPr>
        <w:spacing w:after="0" w:line="240" w:lineRule="auto"/>
        <w:rPr>
          <w:color w:val="1F497D"/>
          <w:sz w:val="24"/>
          <w:szCs w:val="24"/>
        </w:rPr>
      </w:pPr>
    </w:p>
    <w:tbl>
      <w:tblPr>
        <w:tblpPr w:leftFromText="189" w:rightFromText="189" w:bottomFromText="200" w:vertAnchor="text"/>
        <w:tblW w:w="0" w:type="auto"/>
        <w:tblCellMar>
          <w:left w:w="0" w:type="dxa"/>
          <w:right w:w="0" w:type="dxa"/>
        </w:tblCellMar>
        <w:tblLook w:val="04A0" w:firstRow="1" w:lastRow="0" w:firstColumn="1" w:lastColumn="0" w:noHBand="0" w:noVBand="1"/>
      </w:tblPr>
      <w:tblGrid>
        <w:gridCol w:w="1357"/>
        <w:gridCol w:w="1559"/>
        <w:gridCol w:w="2054"/>
        <w:gridCol w:w="1773"/>
        <w:gridCol w:w="2079"/>
      </w:tblGrid>
      <w:tr w:rsidR="00675F63" w:rsidRPr="007E63AE" w14:paraId="2FF3F783" w14:textId="77777777" w:rsidTr="00D40257">
        <w:tc>
          <w:tcPr>
            <w:tcW w:w="13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B544" w14:textId="77777777" w:rsidR="00675F63" w:rsidRPr="007E63AE" w:rsidRDefault="00675F63" w:rsidP="003179FC">
            <w:pPr>
              <w:spacing w:after="0" w:line="240" w:lineRule="auto"/>
              <w:rPr>
                <w:rFonts w:cs="Times"/>
                <w:sz w:val="24"/>
                <w:szCs w:val="24"/>
                <w:lang w:val="en-GB"/>
              </w:rPr>
            </w:pP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769C57" w14:textId="77777777" w:rsidR="00675F63" w:rsidRPr="007E63AE" w:rsidRDefault="00675F63" w:rsidP="003179FC">
            <w:pPr>
              <w:spacing w:after="0" w:line="240" w:lineRule="auto"/>
              <w:rPr>
                <w:rFonts w:cs="Times"/>
                <w:sz w:val="24"/>
                <w:szCs w:val="24"/>
                <w:lang w:val="en-GB"/>
              </w:rPr>
            </w:pPr>
            <w:r w:rsidRPr="007E63AE">
              <w:rPr>
                <w:sz w:val="24"/>
                <w:szCs w:val="24"/>
              </w:rPr>
              <w:t>2013 TCD DARE offers (baseline)</w:t>
            </w:r>
          </w:p>
        </w:tc>
        <w:tc>
          <w:tcPr>
            <w:tcW w:w="20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5876A4" w14:textId="77777777" w:rsidR="00675F63" w:rsidRPr="007E63AE" w:rsidRDefault="00675F63" w:rsidP="003179FC">
            <w:pPr>
              <w:spacing w:after="0" w:line="240" w:lineRule="auto"/>
              <w:rPr>
                <w:rFonts w:cs="Times"/>
                <w:sz w:val="24"/>
                <w:szCs w:val="24"/>
                <w:lang w:val="en-GB"/>
              </w:rPr>
            </w:pPr>
            <w:r w:rsidRPr="007E63AE">
              <w:rPr>
                <w:sz w:val="24"/>
                <w:szCs w:val="24"/>
              </w:rPr>
              <w:t>Minimum 25% increase 2014 (actual % increase)</w:t>
            </w:r>
          </w:p>
        </w:tc>
        <w:tc>
          <w:tcPr>
            <w:tcW w:w="17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CC64E4" w14:textId="77777777" w:rsidR="00675F63" w:rsidRPr="007E63AE" w:rsidRDefault="00675F63" w:rsidP="003179FC">
            <w:pPr>
              <w:spacing w:after="0" w:line="240" w:lineRule="auto"/>
              <w:rPr>
                <w:rFonts w:cs="Times"/>
                <w:sz w:val="24"/>
                <w:szCs w:val="24"/>
                <w:lang w:val="en-GB"/>
              </w:rPr>
            </w:pPr>
            <w:r w:rsidRPr="007E63AE">
              <w:rPr>
                <w:sz w:val="24"/>
                <w:szCs w:val="24"/>
              </w:rPr>
              <w:t>Minimum  25% increase 2015</w:t>
            </w:r>
          </w:p>
          <w:p w14:paraId="62476D92" w14:textId="77777777" w:rsidR="00675F63" w:rsidRPr="007E63AE" w:rsidRDefault="00675F63" w:rsidP="003179FC">
            <w:pPr>
              <w:spacing w:after="0" w:line="240" w:lineRule="auto"/>
              <w:rPr>
                <w:rFonts w:cs="Times"/>
                <w:sz w:val="24"/>
                <w:szCs w:val="24"/>
                <w:lang w:val="en-GB"/>
              </w:rPr>
            </w:pPr>
            <w:r w:rsidRPr="007E63AE">
              <w:rPr>
                <w:sz w:val="24"/>
                <w:szCs w:val="24"/>
              </w:rPr>
              <w:t>(actual % increase)</w:t>
            </w:r>
          </w:p>
        </w:tc>
        <w:tc>
          <w:tcPr>
            <w:tcW w:w="20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365B5" w14:textId="77777777" w:rsidR="00675F63" w:rsidRPr="007E63AE" w:rsidRDefault="00675F63" w:rsidP="003179FC">
            <w:pPr>
              <w:spacing w:after="0" w:line="240" w:lineRule="auto"/>
              <w:rPr>
                <w:rFonts w:cs="Times"/>
                <w:sz w:val="24"/>
                <w:szCs w:val="24"/>
                <w:lang w:val="en-GB"/>
              </w:rPr>
            </w:pPr>
            <w:r w:rsidRPr="007E63AE">
              <w:rPr>
                <w:sz w:val="24"/>
                <w:szCs w:val="24"/>
              </w:rPr>
              <w:t>Minimum  25% increase 2016</w:t>
            </w:r>
          </w:p>
          <w:p w14:paraId="59A1D1A1" w14:textId="77777777" w:rsidR="00675F63" w:rsidRPr="007E63AE" w:rsidRDefault="00675F63" w:rsidP="003179FC">
            <w:pPr>
              <w:spacing w:after="0" w:line="240" w:lineRule="auto"/>
              <w:rPr>
                <w:rFonts w:cs="Times"/>
                <w:sz w:val="24"/>
                <w:szCs w:val="24"/>
                <w:lang w:val="en-GB"/>
              </w:rPr>
            </w:pPr>
            <w:r w:rsidRPr="007E63AE">
              <w:rPr>
                <w:sz w:val="24"/>
                <w:szCs w:val="24"/>
              </w:rPr>
              <w:t>(actual % increase)</w:t>
            </w:r>
          </w:p>
        </w:tc>
      </w:tr>
      <w:tr w:rsidR="00675F63" w:rsidRPr="007E63AE" w14:paraId="7EBF00CF" w14:textId="77777777" w:rsidTr="00D40257">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B3741" w14:textId="77777777" w:rsidR="00675F63" w:rsidRPr="007E63AE" w:rsidRDefault="00675F63" w:rsidP="003179FC">
            <w:pPr>
              <w:spacing w:after="0" w:line="240" w:lineRule="auto"/>
              <w:rPr>
                <w:rFonts w:cs="Times"/>
                <w:sz w:val="24"/>
                <w:szCs w:val="24"/>
                <w:lang w:val="en-GB"/>
              </w:rPr>
            </w:pPr>
            <w:r w:rsidRPr="007E63AE">
              <w:rPr>
                <w:sz w:val="24"/>
                <w:szCs w:val="24"/>
              </w:rPr>
              <w:t>Blind / VI</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5338A36" w14:textId="77777777" w:rsidR="00675F63" w:rsidRPr="007E63AE" w:rsidRDefault="00675F63" w:rsidP="003179FC">
            <w:pPr>
              <w:spacing w:after="0" w:line="240" w:lineRule="auto"/>
              <w:jc w:val="center"/>
              <w:rPr>
                <w:rFonts w:cs="Times"/>
                <w:sz w:val="24"/>
                <w:szCs w:val="24"/>
                <w:lang w:val="en-GB"/>
              </w:rPr>
            </w:pPr>
            <w:r w:rsidRPr="007E63AE">
              <w:rPr>
                <w:sz w:val="24"/>
                <w:szCs w:val="24"/>
              </w:rPr>
              <w:t>2</w:t>
            </w: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14:paraId="354A0C0A" w14:textId="77777777" w:rsidR="00675F63" w:rsidRPr="007E63AE" w:rsidRDefault="00675F63" w:rsidP="003179FC">
            <w:pPr>
              <w:spacing w:after="0" w:line="240" w:lineRule="auto"/>
              <w:jc w:val="center"/>
              <w:rPr>
                <w:rFonts w:cs="Times"/>
                <w:sz w:val="24"/>
                <w:szCs w:val="24"/>
                <w:lang w:val="en-GB"/>
              </w:rPr>
            </w:pPr>
            <w:r w:rsidRPr="007E63AE">
              <w:rPr>
                <w:sz w:val="24"/>
                <w:szCs w:val="24"/>
              </w:rPr>
              <w:t>+1 (50%)</w:t>
            </w:r>
          </w:p>
        </w:tc>
        <w:tc>
          <w:tcPr>
            <w:tcW w:w="1773" w:type="dxa"/>
            <w:tcBorders>
              <w:top w:val="nil"/>
              <w:left w:val="nil"/>
              <w:bottom w:val="single" w:sz="8" w:space="0" w:color="auto"/>
              <w:right w:val="single" w:sz="8" w:space="0" w:color="auto"/>
            </w:tcBorders>
            <w:tcMar>
              <w:top w:w="0" w:type="dxa"/>
              <w:left w:w="108" w:type="dxa"/>
              <w:bottom w:w="0" w:type="dxa"/>
              <w:right w:w="108" w:type="dxa"/>
            </w:tcMar>
            <w:hideMark/>
          </w:tcPr>
          <w:p w14:paraId="74BCADFA" w14:textId="77777777" w:rsidR="00675F63" w:rsidRPr="007E63AE" w:rsidRDefault="00675F63" w:rsidP="003179FC">
            <w:pPr>
              <w:spacing w:after="0" w:line="240" w:lineRule="auto"/>
              <w:jc w:val="center"/>
              <w:rPr>
                <w:rFonts w:cs="Times"/>
                <w:sz w:val="24"/>
                <w:szCs w:val="24"/>
                <w:lang w:val="en-GB"/>
              </w:rPr>
            </w:pPr>
            <w:r w:rsidRPr="007E63AE">
              <w:rPr>
                <w:sz w:val="24"/>
                <w:szCs w:val="24"/>
              </w:rPr>
              <w:t>+2 (66%)</w:t>
            </w:r>
          </w:p>
        </w:tc>
        <w:tc>
          <w:tcPr>
            <w:tcW w:w="2079" w:type="dxa"/>
            <w:tcBorders>
              <w:top w:val="nil"/>
              <w:left w:val="nil"/>
              <w:bottom w:val="single" w:sz="8" w:space="0" w:color="auto"/>
              <w:right w:val="single" w:sz="8" w:space="0" w:color="auto"/>
            </w:tcBorders>
            <w:tcMar>
              <w:top w:w="0" w:type="dxa"/>
              <w:left w:w="108" w:type="dxa"/>
              <w:bottom w:w="0" w:type="dxa"/>
              <w:right w:w="108" w:type="dxa"/>
            </w:tcMar>
            <w:hideMark/>
          </w:tcPr>
          <w:p w14:paraId="056B4191" w14:textId="77777777" w:rsidR="00675F63" w:rsidRPr="007E63AE" w:rsidRDefault="00675F63" w:rsidP="003179FC">
            <w:pPr>
              <w:spacing w:after="0" w:line="240" w:lineRule="auto"/>
              <w:jc w:val="center"/>
              <w:rPr>
                <w:rFonts w:cs="Times"/>
                <w:sz w:val="24"/>
                <w:szCs w:val="24"/>
                <w:lang w:val="en-GB"/>
              </w:rPr>
            </w:pPr>
            <w:r w:rsidRPr="007E63AE">
              <w:rPr>
                <w:sz w:val="24"/>
                <w:szCs w:val="24"/>
              </w:rPr>
              <w:t>+3 (60%)</w:t>
            </w:r>
          </w:p>
        </w:tc>
      </w:tr>
      <w:tr w:rsidR="00675F63" w:rsidRPr="007E63AE" w14:paraId="6AD827E4" w14:textId="77777777" w:rsidTr="00D40257">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8EFAB1" w14:textId="77777777" w:rsidR="00675F63" w:rsidRPr="007E63AE" w:rsidRDefault="00675F63" w:rsidP="003179FC">
            <w:pPr>
              <w:spacing w:after="0" w:line="240" w:lineRule="auto"/>
              <w:rPr>
                <w:rFonts w:cs="Times"/>
                <w:sz w:val="24"/>
                <w:szCs w:val="24"/>
                <w:lang w:val="en-GB"/>
              </w:rPr>
            </w:pPr>
            <w:r w:rsidRPr="007E63AE">
              <w:rPr>
                <w:sz w:val="24"/>
                <w:szCs w:val="24"/>
              </w:rPr>
              <w:t>Deaf / HI</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8340496" w14:textId="77777777" w:rsidR="00675F63" w:rsidRPr="007E63AE" w:rsidRDefault="00675F63" w:rsidP="003179FC">
            <w:pPr>
              <w:spacing w:after="0" w:line="240" w:lineRule="auto"/>
              <w:jc w:val="center"/>
              <w:rPr>
                <w:rFonts w:cs="Times"/>
                <w:sz w:val="24"/>
                <w:szCs w:val="24"/>
                <w:lang w:val="en-GB"/>
              </w:rPr>
            </w:pPr>
            <w:r w:rsidRPr="007E63AE">
              <w:rPr>
                <w:sz w:val="24"/>
                <w:szCs w:val="24"/>
              </w:rPr>
              <w:t>4</w:t>
            </w: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14:paraId="4EA0AF61" w14:textId="77777777" w:rsidR="00675F63" w:rsidRPr="007E63AE" w:rsidRDefault="00675F63" w:rsidP="003179FC">
            <w:pPr>
              <w:spacing w:after="0" w:line="240" w:lineRule="auto"/>
              <w:jc w:val="center"/>
              <w:rPr>
                <w:rFonts w:cs="Times"/>
                <w:sz w:val="24"/>
                <w:szCs w:val="24"/>
                <w:lang w:val="en-GB"/>
              </w:rPr>
            </w:pPr>
            <w:r w:rsidRPr="007E63AE">
              <w:rPr>
                <w:sz w:val="24"/>
                <w:szCs w:val="24"/>
              </w:rPr>
              <w:t>+1 (25%)</w:t>
            </w:r>
          </w:p>
        </w:tc>
        <w:tc>
          <w:tcPr>
            <w:tcW w:w="1773" w:type="dxa"/>
            <w:tcBorders>
              <w:top w:val="nil"/>
              <w:left w:val="nil"/>
              <w:bottom w:val="single" w:sz="8" w:space="0" w:color="auto"/>
              <w:right w:val="single" w:sz="8" w:space="0" w:color="auto"/>
            </w:tcBorders>
            <w:tcMar>
              <w:top w:w="0" w:type="dxa"/>
              <w:left w:w="108" w:type="dxa"/>
              <w:bottom w:w="0" w:type="dxa"/>
              <w:right w:w="108" w:type="dxa"/>
            </w:tcMar>
            <w:hideMark/>
          </w:tcPr>
          <w:p w14:paraId="05750D1F" w14:textId="77777777" w:rsidR="00675F63" w:rsidRPr="007E63AE" w:rsidRDefault="00675F63" w:rsidP="003179FC">
            <w:pPr>
              <w:spacing w:after="0" w:line="240" w:lineRule="auto"/>
              <w:jc w:val="center"/>
              <w:rPr>
                <w:rFonts w:cs="Times"/>
                <w:sz w:val="24"/>
                <w:szCs w:val="24"/>
                <w:lang w:val="en-GB"/>
              </w:rPr>
            </w:pPr>
            <w:r w:rsidRPr="007E63AE">
              <w:rPr>
                <w:sz w:val="24"/>
                <w:szCs w:val="24"/>
              </w:rPr>
              <w:t>+2 (40%)</w:t>
            </w:r>
          </w:p>
        </w:tc>
        <w:tc>
          <w:tcPr>
            <w:tcW w:w="2079" w:type="dxa"/>
            <w:tcBorders>
              <w:top w:val="nil"/>
              <w:left w:val="nil"/>
              <w:bottom w:val="single" w:sz="8" w:space="0" w:color="auto"/>
              <w:right w:val="single" w:sz="8" w:space="0" w:color="auto"/>
            </w:tcBorders>
            <w:tcMar>
              <w:top w:w="0" w:type="dxa"/>
              <w:left w:w="108" w:type="dxa"/>
              <w:bottom w:w="0" w:type="dxa"/>
              <w:right w:w="108" w:type="dxa"/>
            </w:tcMar>
            <w:hideMark/>
          </w:tcPr>
          <w:p w14:paraId="76851734" w14:textId="77777777" w:rsidR="00675F63" w:rsidRPr="007E63AE" w:rsidRDefault="00675F63" w:rsidP="003179FC">
            <w:pPr>
              <w:spacing w:after="0" w:line="240" w:lineRule="auto"/>
              <w:jc w:val="center"/>
              <w:rPr>
                <w:rFonts w:cs="Times"/>
                <w:sz w:val="24"/>
                <w:szCs w:val="24"/>
                <w:lang w:val="en-GB"/>
              </w:rPr>
            </w:pPr>
            <w:r w:rsidRPr="007E63AE">
              <w:rPr>
                <w:sz w:val="24"/>
                <w:szCs w:val="24"/>
              </w:rPr>
              <w:t>+3 (42%)</w:t>
            </w:r>
          </w:p>
        </w:tc>
      </w:tr>
      <w:tr w:rsidR="00675F63" w:rsidRPr="007E63AE" w14:paraId="1C8BDCD4" w14:textId="77777777" w:rsidTr="00D40257">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F355E" w14:textId="77777777" w:rsidR="00675F63" w:rsidRPr="007E63AE" w:rsidRDefault="00675F63" w:rsidP="003179FC">
            <w:pPr>
              <w:spacing w:after="0" w:line="240" w:lineRule="auto"/>
              <w:rPr>
                <w:rFonts w:cs="Times"/>
                <w:sz w:val="24"/>
                <w:szCs w:val="24"/>
                <w:lang w:val="en-GB"/>
              </w:rPr>
            </w:pPr>
            <w:r w:rsidRPr="007E63AE">
              <w:rPr>
                <w:sz w:val="24"/>
                <w:szCs w:val="24"/>
              </w:rPr>
              <w:t>Physical</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82EFB0B" w14:textId="77777777" w:rsidR="00675F63" w:rsidRPr="007E63AE" w:rsidRDefault="00675F63" w:rsidP="003179FC">
            <w:pPr>
              <w:spacing w:after="0" w:line="240" w:lineRule="auto"/>
              <w:jc w:val="center"/>
              <w:rPr>
                <w:rFonts w:cs="Times"/>
                <w:sz w:val="24"/>
                <w:szCs w:val="24"/>
                <w:lang w:val="en-GB"/>
              </w:rPr>
            </w:pPr>
            <w:r w:rsidRPr="007E63AE">
              <w:rPr>
                <w:sz w:val="24"/>
                <w:szCs w:val="24"/>
              </w:rPr>
              <w:t>4</w:t>
            </w: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14:paraId="0D6188B4" w14:textId="77777777" w:rsidR="00675F63" w:rsidRPr="007E63AE" w:rsidRDefault="00675F63" w:rsidP="003179FC">
            <w:pPr>
              <w:spacing w:after="0" w:line="240" w:lineRule="auto"/>
              <w:jc w:val="center"/>
              <w:rPr>
                <w:rFonts w:cs="Times"/>
                <w:sz w:val="24"/>
                <w:szCs w:val="24"/>
                <w:lang w:val="en-GB"/>
              </w:rPr>
            </w:pPr>
            <w:r w:rsidRPr="007E63AE">
              <w:rPr>
                <w:sz w:val="24"/>
                <w:szCs w:val="24"/>
              </w:rPr>
              <w:t>+1 (25%)</w:t>
            </w:r>
          </w:p>
        </w:tc>
        <w:tc>
          <w:tcPr>
            <w:tcW w:w="1773" w:type="dxa"/>
            <w:tcBorders>
              <w:top w:val="nil"/>
              <w:left w:val="nil"/>
              <w:bottom w:val="single" w:sz="8" w:space="0" w:color="auto"/>
              <w:right w:val="single" w:sz="8" w:space="0" w:color="auto"/>
            </w:tcBorders>
            <w:tcMar>
              <w:top w:w="0" w:type="dxa"/>
              <w:left w:w="108" w:type="dxa"/>
              <w:bottom w:w="0" w:type="dxa"/>
              <w:right w:w="108" w:type="dxa"/>
            </w:tcMar>
            <w:hideMark/>
          </w:tcPr>
          <w:p w14:paraId="71C606BD" w14:textId="77777777" w:rsidR="00675F63" w:rsidRPr="007E63AE" w:rsidRDefault="00675F63" w:rsidP="003179FC">
            <w:pPr>
              <w:spacing w:after="0" w:line="240" w:lineRule="auto"/>
              <w:jc w:val="center"/>
              <w:rPr>
                <w:rFonts w:cs="Times"/>
                <w:sz w:val="24"/>
                <w:szCs w:val="24"/>
                <w:lang w:val="en-GB"/>
              </w:rPr>
            </w:pPr>
            <w:r w:rsidRPr="007E63AE">
              <w:rPr>
                <w:sz w:val="24"/>
                <w:szCs w:val="24"/>
              </w:rPr>
              <w:t>+2 (40%)</w:t>
            </w:r>
          </w:p>
        </w:tc>
        <w:tc>
          <w:tcPr>
            <w:tcW w:w="2079" w:type="dxa"/>
            <w:tcBorders>
              <w:top w:val="nil"/>
              <w:left w:val="nil"/>
              <w:bottom w:val="single" w:sz="8" w:space="0" w:color="auto"/>
              <w:right w:val="single" w:sz="8" w:space="0" w:color="auto"/>
            </w:tcBorders>
            <w:tcMar>
              <w:top w:w="0" w:type="dxa"/>
              <w:left w:w="108" w:type="dxa"/>
              <w:bottom w:w="0" w:type="dxa"/>
              <w:right w:w="108" w:type="dxa"/>
            </w:tcMar>
            <w:hideMark/>
          </w:tcPr>
          <w:p w14:paraId="54FD82B2" w14:textId="77777777" w:rsidR="00675F63" w:rsidRPr="007E63AE" w:rsidRDefault="00675F63" w:rsidP="003179FC">
            <w:pPr>
              <w:spacing w:after="0" w:line="240" w:lineRule="auto"/>
              <w:jc w:val="center"/>
              <w:rPr>
                <w:rFonts w:cs="Times"/>
                <w:sz w:val="24"/>
                <w:szCs w:val="24"/>
                <w:lang w:val="en-GB"/>
              </w:rPr>
            </w:pPr>
            <w:r w:rsidRPr="007E63AE">
              <w:rPr>
                <w:sz w:val="24"/>
                <w:szCs w:val="24"/>
              </w:rPr>
              <w:t>+3 (42%)</w:t>
            </w:r>
          </w:p>
        </w:tc>
      </w:tr>
      <w:tr w:rsidR="00675F63" w:rsidRPr="007E63AE" w14:paraId="0D8A5F3B" w14:textId="77777777" w:rsidTr="00D40257">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375A7" w14:textId="77777777" w:rsidR="00675F63" w:rsidRPr="007E63AE" w:rsidRDefault="00675F63" w:rsidP="003179FC">
            <w:pPr>
              <w:spacing w:after="0" w:line="240" w:lineRule="auto"/>
              <w:rPr>
                <w:rFonts w:cs="Times"/>
                <w:sz w:val="24"/>
                <w:szCs w:val="24"/>
                <w:lang w:val="en-GB"/>
              </w:rPr>
            </w:pPr>
            <w:r w:rsidRPr="007E63AE">
              <w:rPr>
                <w:sz w:val="24"/>
                <w:szCs w:val="24"/>
              </w:rPr>
              <w:t>Total</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65E549D4" w14:textId="77777777" w:rsidR="00675F63" w:rsidRPr="007E63AE" w:rsidRDefault="00675F63" w:rsidP="003179FC">
            <w:pPr>
              <w:spacing w:after="0" w:line="240" w:lineRule="auto"/>
              <w:jc w:val="center"/>
              <w:rPr>
                <w:rFonts w:cs="Times"/>
                <w:sz w:val="24"/>
                <w:szCs w:val="24"/>
                <w:lang w:val="en-GB"/>
              </w:rPr>
            </w:pPr>
            <w:r w:rsidRPr="007E63AE">
              <w:rPr>
                <w:sz w:val="24"/>
                <w:szCs w:val="24"/>
              </w:rPr>
              <w:t>10</w:t>
            </w: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14:paraId="284E32C4" w14:textId="77777777" w:rsidR="00675F63" w:rsidRPr="007E63AE" w:rsidRDefault="00675F63" w:rsidP="003179FC">
            <w:pPr>
              <w:spacing w:after="0" w:line="240" w:lineRule="auto"/>
              <w:jc w:val="center"/>
              <w:rPr>
                <w:rFonts w:cs="Times"/>
                <w:sz w:val="24"/>
                <w:szCs w:val="24"/>
                <w:lang w:val="en-GB"/>
              </w:rPr>
            </w:pPr>
            <w:r w:rsidRPr="007E63AE">
              <w:rPr>
                <w:sz w:val="24"/>
                <w:szCs w:val="24"/>
              </w:rPr>
              <w:t>+3</w:t>
            </w:r>
          </w:p>
        </w:tc>
        <w:tc>
          <w:tcPr>
            <w:tcW w:w="1773" w:type="dxa"/>
            <w:tcBorders>
              <w:top w:val="nil"/>
              <w:left w:val="nil"/>
              <w:bottom w:val="single" w:sz="8" w:space="0" w:color="auto"/>
              <w:right w:val="single" w:sz="8" w:space="0" w:color="auto"/>
            </w:tcBorders>
            <w:tcMar>
              <w:top w:w="0" w:type="dxa"/>
              <w:left w:w="108" w:type="dxa"/>
              <w:bottom w:w="0" w:type="dxa"/>
              <w:right w:w="108" w:type="dxa"/>
            </w:tcMar>
            <w:hideMark/>
          </w:tcPr>
          <w:p w14:paraId="5AFE607E" w14:textId="77777777" w:rsidR="00675F63" w:rsidRPr="007E63AE" w:rsidRDefault="00675F63" w:rsidP="003179FC">
            <w:pPr>
              <w:spacing w:after="0" w:line="240" w:lineRule="auto"/>
              <w:jc w:val="center"/>
              <w:rPr>
                <w:rFonts w:cs="Times"/>
                <w:sz w:val="24"/>
                <w:szCs w:val="24"/>
                <w:lang w:val="en-GB"/>
              </w:rPr>
            </w:pPr>
            <w:r w:rsidRPr="007E63AE">
              <w:rPr>
                <w:sz w:val="24"/>
                <w:szCs w:val="24"/>
              </w:rPr>
              <w:t>+6</w:t>
            </w:r>
          </w:p>
        </w:tc>
        <w:tc>
          <w:tcPr>
            <w:tcW w:w="2079" w:type="dxa"/>
            <w:tcBorders>
              <w:top w:val="nil"/>
              <w:left w:val="nil"/>
              <w:bottom w:val="single" w:sz="8" w:space="0" w:color="auto"/>
              <w:right w:val="single" w:sz="8" w:space="0" w:color="auto"/>
            </w:tcBorders>
            <w:tcMar>
              <w:top w:w="0" w:type="dxa"/>
              <w:left w:w="108" w:type="dxa"/>
              <w:bottom w:w="0" w:type="dxa"/>
              <w:right w:w="108" w:type="dxa"/>
            </w:tcMar>
            <w:hideMark/>
          </w:tcPr>
          <w:p w14:paraId="6BC8B310" w14:textId="77777777" w:rsidR="00675F63" w:rsidRPr="007E63AE" w:rsidRDefault="00675F63" w:rsidP="003179FC">
            <w:pPr>
              <w:spacing w:after="0" w:line="240" w:lineRule="auto"/>
              <w:jc w:val="center"/>
              <w:rPr>
                <w:rFonts w:cs="Times"/>
                <w:sz w:val="24"/>
                <w:szCs w:val="24"/>
                <w:lang w:val="en-GB"/>
              </w:rPr>
            </w:pPr>
            <w:r w:rsidRPr="007E63AE">
              <w:rPr>
                <w:sz w:val="24"/>
                <w:szCs w:val="24"/>
              </w:rPr>
              <w:t>+9</w:t>
            </w:r>
          </w:p>
        </w:tc>
      </w:tr>
    </w:tbl>
    <w:p w14:paraId="10741C00" w14:textId="77777777" w:rsidR="00675F63" w:rsidRPr="007E63AE" w:rsidRDefault="00675F63" w:rsidP="003179FC">
      <w:pPr>
        <w:spacing w:after="0" w:line="240" w:lineRule="auto"/>
        <w:rPr>
          <w:rFonts w:cs="Times"/>
          <w:color w:val="1F497D"/>
          <w:sz w:val="24"/>
          <w:szCs w:val="24"/>
        </w:rPr>
      </w:pPr>
    </w:p>
    <w:p w14:paraId="22656F46" w14:textId="3470F1EB" w:rsidR="00675F63" w:rsidRPr="007E63AE" w:rsidRDefault="007E63AE" w:rsidP="003179FC">
      <w:pPr>
        <w:spacing w:after="0" w:line="240" w:lineRule="auto"/>
        <w:rPr>
          <w:color w:val="1F497D"/>
          <w:sz w:val="24"/>
          <w:szCs w:val="24"/>
        </w:rPr>
      </w:pPr>
      <w:r w:rsidRPr="007E63AE">
        <w:rPr>
          <w:rFonts w:eastAsia="Times New Roman" w:cs="Arial"/>
          <w:noProof/>
          <w:sz w:val="24"/>
          <w:szCs w:val="24"/>
          <w:lang w:eastAsia="en-IE"/>
        </w:rPr>
        <mc:AlternateContent>
          <mc:Choice Requires="wps">
            <w:drawing>
              <wp:anchor distT="0" distB="0" distL="114300" distR="114300" simplePos="0" relativeHeight="251661312" behindDoc="1" locked="0" layoutInCell="1" allowOverlap="1" wp14:anchorId="0AB02921" wp14:editId="6BFD9178">
                <wp:simplePos x="0" y="0"/>
                <wp:positionH relativeFrom="column">
                  <wp:posOffset>-154940</wp:posOffset>
                </wp:positionH>
                <wp:positionV relativeFrom="paragraph">
                  <wp:posOffset>248920</wp:posOffset>
                </wp:positionV>
                <wp:extent cx="6263640" cy="1524000"/>
                <wp:effectExtent l="0" t="0" r="22860" b="19050"/>
                <wp:wrapThrough wrapText="bothSides">
                  <wp:wrapPolygon edited="0">
                    <wp:start x="460" y="0"/>
                    <wp:lineTo x="0" y="1350"/>
                    <wp:lineTo x="0" y="20790"/>
                    <wp:lineTo x="460" y="21600"/>
                    <wp:lineTo x="21219" y="21600"/>
                    <wp:lineTo x="21613" y="19980"/>
                    <wp:lineTo x="21613" y="1350"/>
                    <wp:lineTo x="21153" y="0"/>
                    <wp:lineTo x="460" y="0"/>
                  </wp:wrapPolygon>
                </wp:wrapThrough>
                <wp:docPr id="5" name="Rounded Rectangle 5"/>
                <wp:cNvGraphicFramePr/>
                <a:graphic xmlns:a="http://schemas.openxmlformats.org/drawingml/2006/main">
                  <a:graphicData uri="http://schemas.microsoft.com/office/word/2010/wordprocessingShape">
                    <wps:wsp>
                      <wps:cNvSpPr/>
                      <wps:spPr>
                        <a:xfrm>
                          <a:off x="0" y="0"/>
                          <a:ext cx="6263640" cy="1524000"/>
                        </a:xfrm>
                        <a:prstGeom prst="roundRect">
                          <a:avLst/>
                        </a:prstGeom>
                        <a:solidFill>
                          <a:sysClr val="window" lastClr="FFFFFF"/>
                        </a:solidFill>
                        <a:ln w="25400" cap="flat" cmpd="sng" algn="ctr">
                          <a:solidFill>
                            <a:srgbClr val="F79646"/>
                          </a:solidFill>
                          <a:prstDash val="solid"/>
                        </a:ln>
                        <a:effectLst/>
                      </wps:spPr>
                      <wps:txbx>
                        <w:txbxContent>
                          <w:p w14:paraId="196D0C83" w14:textId="6B571122" w:rsidR="001014F3" w:rsidRDefault="001014F3" w:rsidP="001014F3">
                            <w:pPr>
                              <w:tabs>
                                <w:tab w:val="left" w:pos="1380"/>
                              </w:tabs>
                              <w:rPr>
                                <w:b/>
                              </w:rPr>
                            </w:pPr>
                            <w:r w:rsidRPr="001014F3">
                              <w:rPr>
                                <w:b/>
                              </w:rPr>
                              <w:t>Guidance Counsellors are invited to attend an open presentation by the Disability Service</w:t>
                            </w:r>
                            <w:r w:rsidR="00675F63" w:rsidRPr="00675F63">
                              <w:rPr>
                                <w:b/>
                              </w:rPr>
                              <w:t xml:space="preserve"> </w:t>
                            </w:r>
                            <w:r w:rsidR="00675F63" w:rsidRPr="001014F3">
                              <w:rPr>
                                <w:b/>
                              </w:rPr>
                              <w:t>at the Trinity College Open Day</w:t>
                            </w:r>
                            <w:r w:rsidR="00675F63">
                              <w:rPr>
                                <w:b/>
                              </w:rPr>
                              <w:t>, Saturday 7</w:t>
                            </w:r>
                            <w:r w:rsidR="00675F63" w:rsidRPr="001014F3">
                              <w:rPr>
                                <w:b/>
                                <w:vertAlign w:val="superscript"/>
                              </w:rPr>
                              <w:t>th</w:t>
                            </w:r>
                            <w:r w:rsidR="00675F63">
                              <w:rPr>
                                <w:b/>
                              </w:rPr>
                              <w:t xml:space="preserve"> December 2013</w:t>
                            </w:r>
                            <w:r w:rsidR="00675F63" w:rsidRPr="001014F3">
                              <w:rPr>
                                <w:b/>
                              </w:rPr>
                              <w:t xml:space="preserve">.  </w:t>
                            </w:r>
                            <w:r w:rsidRPr="001014F3">
                              <w:rPr>
                                <w:b/>
                              </w:rPr>
                              <w:t>For details please consult the TCD Open Day Event Guide.</w:t>
                            </w:r>
                          </w:p>
                          <w:p w14:paraId="1BFFDA40" w14:textId="77777777" w:rsidR="00991129" w:rsidRPr="006476DB" w:rsidRDefault="00991129" w:rsidP="00991129">
                            <w:pPr>
                              <w:jc w:val="center"/>
                              <w:rPr>
                                <w:b/>
                                <w:bCs/>
                                <w:lang w:val="en-GB"/>
                              </w:rPr>
                            </w:pPr>
                            <w:r w:rsidRPr="006476DB">
                              <w:rPr>
                                <w:b/>
                                <w:bCs/>
                                <w:lang w:val="en-GB"/>
                              </w:rPr>
                              <w:t>Admissions Policy and Procedure for Applicants with a Disability, entry September 2014</w:t>
                            </w:r>
                          </w:p>
                          <w:p w14:paraId="416480D9" w14:textId="77777777" w:rsidR="00991129" w:rsidRDefault="005E30B2" w:rsidP="00991129">
                            <w:pPr>
                              <w:jc w:val="center"/>
                              <w:rPr>
                                <w:rStyle w:val="Hyperlink"/>
                                <w:b/>
                                <w:bCs/>
                                <w:lang w:val="en-GB"/>
                              </w:rPr>
                            </w:pPr>
                            <w:hyperlink r:id="rId11" w:history="1">
                              <w:r w:rsidR="00991129" w:rsidRPr="006476DB">
                                <w:rPr>
                                  <w:rStyle w:val="Hyperlink"/>
                                  <w:b/>
                                  <w:bCs/>
                                  <w:lang w:val="en-GB"/>
                                </w:rPr>
                                <w:t>www.tcd.ie/Admissions/undergraduate/apply/eu/disability/</w:t>
                              </w:r>
                            </w:hyperlink>
                          </w:p>
                          <w:p w14:paraId="47AFD621" w14:textId="77777777" w:rsidR="00991129" w:rsidRDefault="00991129" w:rsidP="00991129">
                            <w:pPr>
                              <w:jc w:val="center"/>
                              <w:rPr>
                                <w:rStyle w:val="Hyperlink"/>
                                <w:b/>
                                <w:bCs/>
                                <w:lang w:val="en-GB"/>
                              </w:rPr>
                            </w:pPr>
                          </w:p>
                          <w:p w14:paraId="3FB68CE6" w14:textId="77777777" w:rsidR="00991129" w:rsidRDefault="00991129" w:rsidP="00991129">
                            <w:pPr>
                              <w:jc w:val="center"/>
                              <w:rPr>
                                <w:rStyle w:val="Hyperlink"/>
                                <w:b/>
                                <w:bCs/>
                                <w:lang w:val="en-GB"/>
                              </w:rPr>
                            </w:pPr>
                          </w:p>
                          <w:p w14:paraId="59483662" w14:textId="77777777" w:rsidR="00991129" w:rsidRPr="006476DB" w:rsidRDefault="00991129" w:rsidP="00991129">
                            <w:pPr>
                              <w:jc w:val="center"/>
                              <w:rPr>
                                <w:b/>
                                <w:bCs/>
                                <w:lang w:val="en-GB"/>
                              </w:rPr>
                            </w:pPr>
                          </w:p>
                          <w:p w14:paraId="425B3DD8" w14:textId="77777777" w:rsidR="00991129" w:rsidRDefault="00991129" w:rsidP="0099112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B02921" id="Rounded Rectangle 5" o:spid="_x0000_s1027" style="position:absolute;margin-left:-12.2pt;margin-top:19.6pt;width:493.2pt;height:120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" fillcolor="window" strokecolor="#f79646" strokeweight="2pt">
                <v:textbox>
                  <w:txbxContent>
                    <w:p w14:paraId="196D0C83" w14:textId="6B571122" w:rsidR="001014F3" w:rsidRDefault="001014F3" w:rsidP="001014F3">
                      <w:pPr>
                        <w:tabs>
                          <w:tab w:val="left" w:pos="1380"/>
                        </w:tabs>
                        <w:rPr>
                          <w:b/>
                        </w:rPr>
                      </w:pPr>
                      <w:r w:rsidRPr="001014F3">
                        <w:rPr>
                          <w:b/>
                        </w:rPr>
                        <w:t>Guidance Counsellors are invited to attend an open presentation by the Disability Service</w:t>
                      </w:r>
                      <w:r w:rsidR="00675F63" w:rsidRPr="00675F63">
                        <w:rPr>
                          <w:b/>
                        </w:rPr>
                        <w:t xml:space="preserve"> </w:t>
                      </w:r>
                      <w:r w:rsidR="00675F63" w:rsidRPr="001014F3">
                        <w:rPr>
                          <w:b/>
                        </w:rPr>
                        <w:t>at the Trinity College Open Day</w:t>
                      </w:r>
                      <w:r w:rsidR="00675F63">
                        <w:rPr>
                          <w:b/>
                        </w:rPr>
                        <w:t>, Saturday 7</w:t>
                      </w:r>
                      <w:r w:rsidR="00675F63" w:rsidRPr="001014F3">
                        <w:rPr>
                          <w:b/>
                          <w:vertAlign w:val="superscript"/>
                        </w:rPr>
                        <w:t>th</w:t>
                      </w:r>
                      <w:r w:rsidR="00675F63">
                        <w:rPr>
                          <w:b/>
                        </w:rPr>
                        <w:t xml:space="preserve"> December 2013</w:t>
                      </w:r>
                      <w:r w:rsidR="00675F63" w:rsidRPr="001014F3">
                        <w:rPr>
                          <w:b/>
                        </w:rPr>
                        <w:t xml:space="preserve">.  </w:t>
                      </w:r>
                      <w:r w:rsidRPr="001014F3">
                        <w:rPr>
                          <w:b/>
                        </w:rPr>
                        <w:t>For details please consult the TCD Open Day Event Guide.</w:t>
                      </w:r>
                    </w:p>
                    <w:p w14:paraId="1BFFDA40" w14:textId="77777777" w:rsidR="00991129" w:rsidRPr="006476DB" w:rsidRDefault="00991129" w:rsidP="00991129">
                      <w:pPr>
                        <w:jc w:val="center"/>
                        <w:rPr>
                          <w:b/>
                          <w:bCs/>
                          <w:lang w:val="en-GB"/>
                        </w:rPr>
                      </w:pPr>
                      <w:r w:rsidRPr="006476DB">
                        <w:rPr>
                          <w:b/>
                          <w:bCs/>
                          <w:lang w:val="en-GB"/>
                        </w:rPr>
                        <w:t>Admissions Policy and Procedure for Applicants with a Disability, entry September 2014</w:t>
                      </w:r>
                    </w:p>
                    <w:p w14:paraId="416480D9" w14:textId="77777777" w:rsidR="00991129" w:rsidRDefault="005E30B2" w:rsidP="00991129">
                      <w:pPr>
                        <w:jc w:val="center"/>
                        <w:rPr>
                          <w:rStyle w:val="Hyperlink"/>
                          <w:b/>
                          <w:bCs/>
                          <w:lang w:val="en-GB"/>
                        </w:rPr>
                      </w:pPr>
                      <w:hyperlink r:id="rId12" w:history="1">
                        <w:r w:rsidR="00991129" w:rsidRPr="006476DB">
                          <w:rPr>
                            <w:rStyle w:val="Hyperlink"/>
                            <w:b/>
                            <w:bCs/>
                            <w:lang w:val="en-GB"/>
                          </w:rPr>
                          <w:t>www.tcd.ie/Admissions/undergraduate/apply/eu/disability/</w:t>
                        </w:r>
                      </w:hyperlink>
                    </w:p>
                    <w:p w14:paraId="47AFD621" w14:textId="77777777" w:rsidR="00991129" w:rsidRDefault="00991129" w:rsidP="00991129">
                      <w:pPr>
                        <w:jc w:val="center"/>
                        <w:rPr>
                          <w:rStyle w:val="Hyperlink"/>
                          <w:b/>
                          <w:bCs/>
                          <w:lang w:val="en-GB"/>
                        </w:rPr>
                      </w:pPr>
                    </w:p>
                    <w:p w14:paraId="3FB68CE6" w14:textId="77777777" w:rsidR="00991129" w:rsidRDefault="00991129" w:rsidP="00991129">
                      <w:pPr>
                        <w:jc w:val="center"/>
                        <w:rPr>
                          <w:rStyle w:val="Hyperlink"/>
                          <w:b/>
                          <w:bCs/>
                          <w:lang w:val="en-GB"/>
                        </w:rPr>
                      </w:pPr>
                    </w:p>
                    <w:p w14:paraId="59483662" w14:textId="77777777" w:rsidR="00991129" w:rsidRPr="006476DB" w:rsidRDefault="00991129" w:rsidP="00991129">
                      <w:pPr>
                        <w:jc w:val="center"/>
                        <w:rPr>
                          <w:b/>
                          <w:bCs/>
                          <w:lang w:val="en-GB"/>
                        </w:rPr>
                      </w:pPr>
                    </w:p>
                    <w:p w14:paraId="425B3DD8" w14:textId="77777777" w:rsidR="00991129" w:rsidRDefault="00991129" w:rsidP="00991129">
                      <w:pPr>
                        <w:jc w:val="center"/>
                      </w:pPr>
                    </w:p>
                  </w:txbxContent>
                </v:textbox>
                <w10:wrap type="through"/>
              </v:roundrect>
            </w:pict>
          </mc:Fallback>
        </mc:AlternateContent>
      </w:r>
    </w:p>
    <w:p w14:paraId="165D10CF" w14:textId="77777777" w:rsidR="003179FC" w:rsidRDefault="003179FC" w:rsidP="003179FC">
      <w:pPr>
        <w:spacing w:after="0" w:line="240" w:lineRule="auto"/>
        <w:jc w:val="both"/>
        <w:rPr>
          <w:rFonts w:eastAsia="MS Gothic" w:cs="Arial"/>
          <w:b/>
          <w:bCs/>
          <w:sz w:val="24"/>
          <w:szCs w:val="24"/>
          <w:lang w:val="en-GB" w:eastAsia="en-IE"/>
        </w:rPr>
      </w:pPr>
    </w:p>
    <w:p w14:paraId="706EF12A" w14:textId="3B4B51DC" w:rsidR="002A30FA" w:rsidRPr="002A30FA" w:rsidRDefault="007E63AE" w:rsidP="003179FC">
      <w:pPr>
        <w:spacing w:after="0" w:line="240" w:lineRule="auto"/>
        <w:jc w:val="both"/>
        <w:rPr>
          <w:rFonts w:eastAsia="MS Gothic" w:cs="Arial"/>
          <w:b/>
          <w:bCs/>
          <w:sz w:val="24"/>
          <w:szCs w:val="24"/>
          <w:lang w:val="en-GB" w:eastAsia="en-IE"/>
        </w:rPr>
      </w:pPr>
      <w:r>
        <w:rPr>
          <w:rFonts w:eastAsia="MS Gothic" w:cs="Arial"/>
          <w:b/>
          <w:bCs/>
          <w:sz w:val="24"/>
          <w:szCs w:val="24"/>
          <w:lang w:val="en-GB" w:eastAsia="en-IE"/>
        </w:rPr>
        <w:t>S</w:t>
      </w:r>
      <w:r w:rsidR="002A30FA" w:rsidRPr="002A30FA">
        <w:rPr>
          <w:rFonts w:eastAsia="MS Gothic" w:cs="Arial"/>
          <w:b/>
          <w:bCs/>
          <w:sz w:val="24"/>
          <w:szCs w:val="24"/>
          <w:lang w:val="en-GB" w:eastAsia="en-IE"/>
        </w:rPr>
        <w:t xml:space="preserve">tudents with a sensory or communication disability can apply for an exemption from the modern language and/or mathematics requirements for TCD </w:t>
      </w:r>
    </w:p>
    <w:p w14:paraId="3D61AB58" w14:textId="77777777" w:rsidR="003179FC" w:rsidRDefault="003179FC" w:rsidP="003179FC">
      <w:pPr>
        <w:spacing w:after="0" w:line="240" w:lineRule="auto"/>
        <w:jc w:val="both"/>
        <w:rPr>
          <w:rFonts w:eastAsia="Times New Roman" w:cs="Arial"/>
          <w:sz w:val="24"/>
          <w:szCs w:val="24"/>
          <w:lang w:val="en-US"/>
        </w:rPr>
      </w:pPr>
    </w:p>
    <w:p w14:paraId="6B26D8C2" w14:textId="0A2FBCFC" w:rsidR="002A30FA" w:rsidRPr="002A30FA" w:rsidRDefault="002A30FA" w:rsidP="003179FC">
      <w:pPr>
        <w:spacing w:after="0" w:line="240" w:lineRule="auto"/>
        <w:jc w:val="both"/>
        <w:rPr>
          <w:rFonts w:eastAsia="Times New Roman" w:cs="Arial"/>
          <w:sz w:val="24"/>
          <w:szCs w:val="24"/>
          <w:lang w:val="en-US"/>
        </w:rPr>
      </w:pPr>
      <w:r w:rsidRPr="002A30FA">
        <w:rPr>
          <w:rFonts w:eastAsia="Times New Roman" w:cs="Arial"/>
          <w:sz w:val="24"/>
          <w:szCs w:val="24"/>
          <w:lang w:val="en-US"/>
        </w:rPr>
        <w:t>Students applying for admission to Trinity College Dublin are required to present six Leaving Certificate subjects, including Mathematics and one other modern language.</w:t>
      </w:r>
      <w:r w:rsidR="00675F63" w:rsidRPr="007E63AE">
        <w:rPr>
          <w:rFonts w:cs="Times New Roman"/>
          <w:sz w:val="24"/>
          <w:szCs w:val="24"/>
          <w:lang w:eastAsia="en-IE"/>
        </w:rPr>
        <w:t xml:space="preserve"> </w:t>
      </w:r>
    </w:p>
    <w:p w14:paraId="6A607A58" w14:textId="77777777" w:rsidR="00675F63" w:rsidRPr="007E63AE" w:rsidRDefault="00675F63" w:rsidP="003179FC">
      <w:pPr>
        <w:spacing w:after="0" w:line="240" w:lineRule="auto"/>
        <w:jc w:val="both"/>
        <w:rPr>
          <w:rFonts w:eastAsia="Times New Roman" w:cs="Arial"/>
          <w:sz w:val="24"/>
          <w:szCs w:val="24"/>
          <w:lang w:val="en-US"/>
        </w:rPr>
      </w:pPr>
    </w:p>
    <w:p w14:paraId="16C80846" w14:textId="6471B6CF" w:rsidR="00675F63" w:rsidRDefault="00675F63" w:rsidP="003179FC">
      <w:pPr>
        <w:spacing w:after="0" w:line="240" w:lineRule="auto"/>
        <w:jc w:val="both"/>
        <w:rPr>
          <w:rFonts w:eastAsia="Times New Roman" w:cs="Arial"/>
          <w:sz w:val="24"/>
          <w:szCs w:val="24"/>
          <w:lang w:val="en-US"/>
        </w:rPr>
      </w:pPr>
      <w:r w:rsidRPr="007E63AE">
        <w:rPr>
          <w:rFonts w:cs="Times New Roman"/>
          <w:noProof/>
          <w:sz w:val="24"/>
          <w:szCs w:val="24"/>
          <w:lang w:eastAsia="en-IE"/>
        </w:rPr>
        <mc:AlternateContent>
          <mc:Choice Requires="wps">
            <w:drawing>
              <wp:anchor distT="0" distB="0" distL="114300" distR="114300" simplePos="0" relativeHeight="251668480" behindDoc="1" locked="0" layoutInCell="1" allowOverlap="1" wp14:anchorId="55B38992" wp14:editId="797F03EE">
                <wp:simplePos x="0" y="0"/>
                <wp:positionH relativeFrom="column">
                  <wp:posOffset>4581525</wp:posOffset>
                </wp:positionH>
                <wp:positionV relativeFrom="paragraph">
                  <wp:posOffset>86995</wp:posOffset>
                </wp:positionV>
                <wp:extent cx="1971675" cy="1314450"/>
                <wp:effectExtent l="0" t="0" r="28575" b="19050"/>
                <wp:wrapThrough wrapText="bothSides">
                  <wp:wrapPolygon edited="0">
                    <wp:start x="1252" y="0"/>
                    <wp:lineTo x="0" y="1252"/>
                    <wp:lineTo x="0" y="20348"/>
                    <wp:lineTo x="835" y="21600"/>
                    <wp:lineTo x="1043" y="21600"/>
                    <wp:lineTo x="20661" y="21600"/>
                    <wp:lineTo x="20870" y="21600"/>
                    <wp:lineTo x="21704" y="20348"/>
                    <wp:lineTo x="21704" y="1252"/>
                    <wp:lineTo x="20452" y="0"/>
                    <wp:lineTo x="1252" y="0"/>
                  </wp:wrapPolygon>
                </wp:wrapThrough>
                <wp:docPr id="4" name="Rounded Rectangle 4"/>
                <wp:cNvGraphicFramePr/>
                <a:graphic xmlns:a="http://schemas.openxmlformats.org/drawingml/2006/main">
                  <a:graphicData uri="http://schemas.microsoft.com/office/word/2010/wordprocessingShape">
                    <wps:wsp>
                      <wps:cNvSpPr/>
                      <wps:spPr>
                        <a:xfrm>
                          <a:off x="0" y="0"/>
                          <a:ext cx="1971675" cy="13144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3B1850C" w14:textId="77777777" w:rsidR="00675F63" w:rsidRDefault="00675F63" w:rsidP="00675F63">
                            <w:pPr>
                              <w:spacing w:after="0"/>
                              <w:jc w:val="center"/>
                              <w:rPr>
                                <w:b/>
                              </w:rPr>
                            </w:pPr>
                            <w:r>
                              <w:rPr>
                                <w:b/>
                              </w:rPr>
                              <w:t>Evidence</w:t>
                            </w:r>
                          </w:p>
                          <w:p w14:paraId="2C4A037D" w14:textId="77777777" w:rsidR="00675F63" w:rsidRDefault="00675F63" w:rsidP="00675F63">
                            <w:pPr>
                              <w:jc w:val="center"/>
                            </w:pPr>
                            <w:r>
                              <w:t>Evidence of a sensory or communication disability must be provided by an appropriate specialist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B38992" id="Rounded Rectangle 4" o:spid="_x0000_s1028" style="position:absolute;left:0;text-align:left;margin-left:360.75pt;margin-top:6.85pt;width:155.25pt;height:103.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" fillcolor="#4f81bd [3204]" strokecolor="#243f60 [1604]" strokeweight="2pt">
                <v:textbox>
                  <w:txbxContent>
                    <w:p w14:paraId="63B1850C" w14:textId="77777777" w:rsidR="00675F63" w:rsidRDefault="00675F63" w:rsidP="00675F63">
                      <w:pPr>
                        <w:spacing w:after="0"/>
                        <w:jc w:val="center"/>
                        <w:rPr>
                          <w:b/>
                        </w:rPr>
                      </w:pPr>
                      <w:r>
                        <w:rPr>
                          <w:b/>
                        </w:rPr>
                        <w:t>Evidence</w:t>
                      </w:r>
                    </w:p>
                    <w:p w14:paraId="2C4A037D" w14:textId="77777777" w:rsidR="00675F63" w:rsidRDefault="00675F63" w:rsidP="00675F63">
                      <w:pPr>
                        <w:jc w:val="center"/>
                      </w:pPr>
                      <w:r>
                        <w:t>Evidence of a sensory or communication disability must be provided by an appropriate specialist</w:t>
                      </w:r>
                    </w:p>
                  </w:txbxContent>
                </v:textbox>
                <w10:wrap type="through"/>
              </v:roundrect>
            </w:pict>
          </mc:Fallback>
        </mc:AlternateContent>
      </w:r>
      <w:r w:rsidR="002A30FA" w:rsidRPr="002A30FA">
        <w:rPr>
          <w:rFonts w:eastAsia="Times New Roman" w:cs="Arial"/>
          <w:sz w:val="24"/>
          <w:szCs w:val="24"/>
          <w:lang w:val="en-US"/>
        </w:rPr>
        <w:t xml:space="preserve">However, students may apply for a waiver of the modern language requirement if they have a sensory, or speech, language and communication disability, and are also failing to attain adequate levels in language skills in English. </w:t>
      </w:r>
    </w:p>
    <w:p w14:paraId="66F71BC5" w14:textId="77777777" w:rsidR="003179FC" w:rsidRPr="007E63AE" w:rsidRDefault="003179FC" w:rsidP="003179FC">
      <w:pPr>
        <w:spacing w:after="0" w:line="240" w:lineRule="auto"/>
        <w:jc w:val="both"/>
        <w:rPr>
          <w:rFonts w:eastAsia="Times New Roman" w:cs="Arial"/>
          <w:sz w:val="24"/>
          <w:szCs w:val="24"/>
          <w:lang w:val="en-US"/>
        </w:rPr>
      </w:pPr>
    </w:p>
    <w:p w14:paraId="4C567819" w14:textId="12F214CA" w:rsidR="002A30FA" w:rsidRPr="002A30FA" w:rsidRDefault="002A30FA" w:rsidP="003179FC">
      <w:pPr>
        <w:spacing w:after="0" w:line="240" w:lineRule="auto"/>
        <w:jc w:val="both"/>
        <w:rPr>
          <w:rFonts w:eastAsia="Times New Roman" w:cs="Arial"/>
          <w:sz w:val="24"/>
          <w:szCs w:val="24"/>
          <w:lang w:val="en-US"/>
        </w:rPr>
      </w:pPr>
      <w:r w:rsidRPr="002A30FA">
        <w:rPr>
          <w:rFonts w:eastAsia="Times New Roman" w:cs="Arial"/>
          <w:sz w:val="24"/>
          <w:szCs w:val="24"/>
          <w:lang w:val="en-US"/>
        </w:rPr>
        <w:lastRenderedPageBreak/>
        <w:t>Students may also apply for a waiver of the Mathematics requirement if they have a sensory disability (visual or hearing), and are also failing to achieve adequate levels of attainment in Mathematics.</w:t>
      </w:r>
    </w:p>
    <w:p w14:paraId="68202B88" w14:textId="77777777" w:rsidR="002A30FA" w:rsidRPr="002A30FA" w:rsidRDefault="002A30FA" w:rsidP="003179FC">
      <w:pPr>
        <w:spacing w:after="0" w:line="240" w:lineRule="auto"/>
        <w:jc w:val="both"/>
        <w:rPr>
          <w:rFonts w:eastAsia="Times New Roman" w:cs="Arial"/>
          <w:sz w:val="24"/>
          <w:szCs w:val="24"/>
          <w:lang w:val="en-US"/>
        </w:rPr>
      </w:pPr>
      <w:r w:rsidRPr="002A30FA">
        <w:rPr>
          <w:rFonts w:eastAsia="Calibri" w:cs="Times New Roman"/>
          <w:noProof/>
          <w:sz w:val="24"/>
          <w:szCs w:val="24"/>
          <w:lang w:eastAsia="en-IE"/>
        </w:rPr>
        <mc:AlternateContent>
          <mc:Choice Requires="wps">
            <w:drawing>
              <wp:anchor distT="0" distB="0" distL="114300" distR="114300" simplePos="0" relativeHeight="251666432" behindDoc="1" locked="0" layoutInCell="1" allowOverlap="1" wp14:anchorId="207E70D1" wp14:editId="2DBAC91C">
                <wp:simplePos x="0" y="0"/>
                <wp:positionH relativeFrom="column">
                  <wp:posOffset>-28575</wp:posOffset>
                </wp:positionH>
                <wp:positionV relativeFrom="paragraph">
                  <wp:posOffset>325120</wp:posOffset>
                </wp:positionV>
                <wp:extent cx="6139180" cy="885825"/>
                <wp:effectExtent l="0" t="0" r="13970" b="28575"/>
                <wp:wrapThrough wrapText="bothSides">
                  <wp:wrapPolygon edited="0">
                    <wp:start x="201" y="0"/>
                    <wp:lineTo x="0" y="1394"/>
                    <wp:lineTo x="0" y="20439"/>
                    <wp:lineTo x="134" y="21832"/>
                    <wp:lineTo x="21448" y="21832"/>
                    <wp:lineTo x="21582" y="20439"/>
                    <wp:lineTo x="21582" y="1394"/>
                    <wp:lineTo x="21381" y="0"/>
                    <wp:lineTo x="201" y="0"/>
                  </wp:wrapPolygon>
                </wp:wrapThrough>
                <wp:docPr id="2" name="Rounded Rectangle 5"/>
                <wp:cNvGraphicFramePr/>
                <a:graphic xmlns:a="http://schemas.openxmlformats.org/drawingml/2006/main">
                  <a:graphicData uri="http://schemas.microsoft.com/office/word/2010/wordprocessingShape">
                    <wps:wsp>
                      <wps:cNvSpPr/>
                      <wps:spPr>
                        <a:xfrm>
                          <a:off x="0" y="0"/>
                          <a:ext cx="6139180" cy="885825"/>
                        </a:xfrm>
                        <a:prstGeom prst="roundRect">
                          <a:avLst/>
                        </a:prstGeom>
                        <a:solidFill>
                          <a:sysClr val="window" lastClr="FFFFFF"/>
                        </a:solidFill>
                        <a:ln w="25400" cap="flat" cmpd="sng" algn="ctr">
                          <a:solidFill>
                            <a:srgbClr val="F79646"/>
                          </a:solidFill>
                          <a:prstDash val="solid"/>
                        </a:ln>
                        <a:effectLst/>
                      </wps:spPr>
                      <wps:txbx>
                        <w:txbxContent>
                          <w:p w14:paraId="1CCAB205" w14:textId="7E6840A9" w:rsidR="002A30FA" w:rsidRDefault="002A30FA" w:rsidP="002A30FA">
                            <w:pPr>
                              <w:jc w:val="center"/>
                              <w:rPr>
                                <w:b/>
                                <w:bCs/>
                                <w:lang w:val="en-GB"/>
                              </w:rPr>
                            </w:pPr>
                            <w:r>
                              <w:rPr>
                                <w:b/>
                                <w:bCs/>
                                <w:lang w:val="en-GB"/>
                              </w:rPr>
                              <w:t xml:space="preserve">Information and resources for prospective students, parents and practitioners </w:t>
                            </w:r>
                          </w:p>
                          <w:p w14:paraId="271C3D97" w14:textId="17ACF7C4" w:rsidR="002A30FA" w:rsidRPr="002A30FA" w:rsidRDefault="005E30B2" w:rsidP="002A30FA">
                            <w:pPr>
                              <w:jc w:val="center"/>
                              <w:rPr>
                                <w:rStyle w:val="Hyperlink"/>
                                <w:b/>
                              </w:rPr>
                            </w:pPr>
                            <w:hyperlink r:id="rId13" w:history="1">
                              <w:r w:rsidR="002A30FA" w:rsidRPr="002A30FA">
                                <w:rPr>
                                  <w:rStyle w:val="Hyperlink"/>
                                  <w:b/>
                                </w:rPr>
                                <w:t>http://www.tcd.ie/disability/prospective/</w:t>
                              </w:r>
                            </w:hyperlink>
                            <w:r w:rsidR="002A30FA" w:rsidRPr="002A30FA">
                              <w:rPr>
                                <w:b/>
                              </w:rPr>
                              <w:t xml:space="preserve"> </w:t>
                            </w:r>
                          </w:p>
                          <w:p w14:paraId="0173802F" w14:textId="77777777" w:rsidR="002A30FA" w:rsidRDefault="002A30FA" w:rsidP="002A30FA">
                            <w:pPr>
                              <w:jc w:val="center"/>
                              <w:rPr>
                                <w:rStyle w:val="Hyperlink"/>
                                <w:b/>
                                <w:bCs/>
                                <w:lang w:val="en-GB"/>
                              </w:rPr>
                            </w:pPr>
                          </w:p>
                          <w:p w14:paraId="470932A3" w14:textId="77777777" w:rsidR="002A30FA" w:rsidRDefault="002A30FA" w:rsidP="002A30FA">
                            <w:pPr>
                              <w:jc w:val="center"/>
                              <w:rPr>
                                <w:rStyle w:val="Hyperlink"/>
                                <w:b/>
                                <w:bCs/>
                                <w:lang w:val="en-GB"/>
                              </w:rPr>
                            </w:pPr>
                          </w:p>
                          <w:p w14:paraId="46E86D75" w14:textId="77777777" w:rsidR="002A30FA" w:rsidRDefault="002A30FA" w:rsidP="002A30FA">
                            <w:pPr>
                              <w:jc w:val="center"/>
                            </w:pPr>
                          </w:p>
                          <w:p w14:paraId="5DBC096E" w14:textId="77777777" w:rsidR="002A30FA" w:rsidRDefault="002A30FA" w:rsidP="002A30F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7E70D1" id="_x0000_s1029" style="position:absolute;left:0;text-align:left;margin-left:-2.25pt;margin-top:25.6pt;width:483.4pt;height:69.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" fillcolor="window" strokecolor="#f79646" strokeweight="2pt">
                <v:textbox>
                  <w:txbxContent>
                    <w:p w14:paraId="1CCAB205" w14:textId="7E6840A9" w:rsidR="002A30FA" w:rsidRDefault="002A30FA" w:rsidP="002A30FA">
                      <w:pPr>
                        <w:jc w:val="center"/>
                        <w:rPr>
                          <w:b/>
                          <w:bCs/>
                          <w:lang w:val="en-GB"/>
                        </w:rPr>
                      </w:pPr>
                      <w:r>
                        <w:rPr>
                          <w:b/>
                          <w:bCs/>
                          <w:lang w:val="en-GB"/>
                        </w:rPr>
                        <w:t xml:space="preserve">Information and resources for prospective students, parents and practitioners </w:t>
                      </w:r>
                    </w:p>
                    <w:p w14:paraId="271C3D97" w14:textId="17ACF7C4" w:rsidR="002A30FA" w:rsidRPr="002A30FA" w:rsidRDefault="005E30B2" w:rsidP="002A30FA">
                      <w:pPr>
                        <w:jc w:val="center"/>
                        <w:rPr>
                          <w:rStyle w:val="Hyperlink"/>
                          <w:b/>
                        </w:rPr>
                      </w:pPr>
                      <w:hyperlink r:id="rId14" w:history="1">
                        <w:r w:rsidR="002A30FA" w:rsidRPr="002A30FA">
                          <w:rPr>
                            <w:rStyle w:val="Hyperlink"/>
                            <w:b/>
                          </w:rPr>
                          <w:t>http://www.tcd.ie/disability/prospective/</w:t>
                        </w:r>
                      </w:hyperlink>
                      <w:r w:rsidR="002A30FA" w:rsidRPr="002A30FA">
                        <w:rPr>
                          <w:b/>
                        </w:rPr>
                        <w:t xml:space="preserve"> </w:t>
                      </w:r>
                    </w:p>
                    <w:p w14:paraId="0173802F" w14:textId="77777777" w:rsidR="002A30FA" w:rsidRDefault="002A30FA" w:rsidP="002A30FA">
                      <w:pPr>
                        <w:jc w:val="center"/>
                        <w:rPr>
                          <w:rStyle w:val="Hyperlink"/>
                          <w:b/>
                          <w:bCs/>
                          <w:lang w:val="en-GB"/>
                        </w:rPr>
                      </w:pPr>
                    </w:p>
                    <w:p w14:paraId="470932A3" w14:textId="77777777" w:rsidR="002A30FA" w:rsidRDefault="002A30FA" w:rsidP="002A30FA">
                      <w:pPr>
                        <w:jc w:val="center"/>
                        <w:rPr>
                          <w:rStyle w:val="Hyperlink"/>
                          <w:b/>
                          <w:bCs/>
                          <w:lang w:val="en-GB"/>
                        </w:rPr>
                      </w:pPr>
                    </w:p>
                    <w:p w14:paraId="46E86D75" w14:textId="77777777" w:rsidR="002A30FA" w:rsidRDefault="002A30FA" w:rsidP="002A30FA">
                      <w:pPr>
                        <w:jc w:val="center"/>
                      </w:pPr>
                    </w:p>
                    <w:p w14:paraId="5DBC096E" w14:textId="77777777" w:rsidR="002A30FA" w:rsidRDefault="002A30FA" w:rsidP="002A30FA">
                      <w:pPr>
                        <w:jc w:val="center"/>
                      </w:pPr>
                    </w:p>
                  </w:txbxContent>
                </v:textbox>
                <w10:wrap type="through"/>
              </v:roundrect>
            </w:pict>
          </mc:Fallback>
        </mc:AlternateContent>
      </w:r>
    </w:p>
    <w:p w14:paraId="3532E93B" w14:textId="77777777" w:rsidR="002A30FA" w:rsidRPr="002A30FA" w:rsidRDefault="002A30FA" w:rsidP="003179FC">
      <w:pPr>
        <w:keepNext/>
        <w:keepLines/>
        <w:spacing w:after="0" w:line="240" w:lineRule="auto"/>
        <w:jc w:val="both"/>
        <w:outlineLvl w:val="2"/>
        <w:rPr>
          <w:rFonts w:eastAsia="MS Gothic" w:cs="Times New Roman"/>
          <w:b/>
          <w:bCs/>
          <w:sz w:val="24"/>
          <w:szCs w:val="24"/>
          <w:lang w:val="en-GB" w:eastAsia="en-IE"/>
        </w:rPr>
      </w:pPr>
    </w:p>
    <w:p w14:paraId="7D2A5AB1" w14:textId="77777777" w:rsidR="002A30FA" w:rsidRPr="002A30FA" w:rsidRDefault="002A30FA" w:rsidP="003179FC">
      <w:pPr>
        <w:spacing w:after="0" w:line="240" w:lineRule="auto"/>
        <w:jc w:val="both"/>
        <w:rPr>
          <w:rFonts w:eastAsia="MS Mincho" w:cs="Calibri"/>
          <w:b/>
          <w:sz w:val="24"/>
          <w:szCs w:val="24"/>
          <w:lang w:val="en-GB" w:eastAsia="en-IE"/>
        </w:rPr>
      </w:pPr>
    </w:p>
    <w:p w14:paraId="109CCEFF" w14:textId="77777777" w:rsidR="00675F63" w:rsidRPr="007E63AE" w:rsidRDefault="00675F63" w:rsidP="003179FC">
      <w:pPr>
        <w:tabs>
          <w:tab w:val="left" w:pos="1380"/>
        </w:tabs>
        <w:spacing w:after="0" w:line="240" w:lineRule="auto"/>
        <w:jc w:val="both"/>
        <w:rPr>
          <w:sz w:val="24"/>
          <w:szCs w:val="24"/>
        </w:rPr>
      </w:pPr>
    </w:p>
    <w:sectPr w:rsidR="00675F63" w:rsidRPr="007E63AE">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76554" w14:textId="77777777" w:rsidR="002A30FA" w:rsidRDefault="002A30FA" w:rsidP="002A30FA">
      <w:pPr>
        <w:spacing w:after="0" w:line="240" w:lineRule="auto"/>
      </w:pPr>
      <w:r>
        <w:separator/>
      </w:r>
    </w:p>
  </w:endnote>
  <w:endnote w:type="continuationSeparator" w:id="0">
    <w:p w14:paraId="10024331" w14:textId="77777777" w:rsidR="002A30FA" w:rsidRDefault="002A30FA" w:rsidP="002A3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6776334"/>
      <w:docPartObj>
        <w:docPartGallery w:val="Page Numbers (Bottom of Page)"/>
        <w:docPartUnique/>
      </w:docPartObj>
    </w:sdtPr>
    <w:sdtEndPr>
      <w:rPr>
        <w:noProof/>
      </w:rPr>
    </w:sdtEndPr>
    <w:sdtContent>
      <w:p w14:paraId="35AE9706" w14:textId="2A532C13" w:rsidR="0087756E" w:rsidRDefault="0087756E">
        <w:pPr>
          <w:pStyle w:val="Footer"/>
          <w:jc w:val="center"/>
        </w:pPr>
        <w:r>
          <w:fldChar w:fldCharType="begin"/>
        </w:r>
        <w:r>
          <w:instrText xml:space="preserve"> PAGE   \* MERGEFORMAT </w:instrText>
        </w:r>
        <w:r>
          <w:fldChar w:fldCharType="separate"/>
        </w:r>
        <w:r w:rsidR="005E30B2">
          <w:rPr>
            <w:noProof/>
          </w:rPr>
          <w:t>1</w:t>
        </w:r>
        <w:r>
          <w:rPr>
            <w:noProof/>
          </w:rPr>
          <w:fldChar w:fldCharType="end"/>
        </w:r>
      </w:p>
    </w:sdtContent>
  </w:sdt>
  <w:p w14:paraId="60F66038" w14:textId="77777777" w:rsidR="0087756E" w:rsidRDefault="008775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B3459" w14:textId="77777777" w:rsidR="002A30FA" w:rsidRDefault="002A30FA" w:rsidP="002A30FA">
      <w:pPr>
        <w:spacing w:after="0" w:line="240" w:lineRule="auto"/>
      </w:pPr>
      <w:r>
        <w:separator/>
      </w:r>
    </w:p>
  </w:footnote>
  <w:footnote w:type="continuationSeparator" w:id="0">
    <w:p w14:paraId="5D672F76" w14:textId="77777777" w:rsidR="002A30FA" w:rsidRDefault="002A30FA" w:rsidP="002A30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1E6337"/>
    <w:multiLevelType w:val="hybridMultilevel"/>
    <w:tmpl w:val="34DE7634"/>
    <w:lvl w:ilvl="0" w:tplc="4C5CE584">
      <w:start w:val="1"/>
      <w:numFmt w:val="bullet"/>
      <w:lvlText w:val=""/>
      <w:lvlJc w:val="left"/>
      <w:pPr>
        <w:ind w:left="720" w:hanging="360"/>
      </w:pPr>
      <w:rPr>
        <w:rFonts w:ascii="Symbol" w:hAnsi="Symbol" w:hint="default"/>
        <w:color w:val="auto"/>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57E"/>
    <w:rsid w:val="00056AB4"/>
    <w:rsid w:val="000C7BAE"/>
    <w:rsid w:val="000D1574"/>
    <w:rsid w:val="000D4A92"/>
    <w:rsid w:val="000E2241"/>
    <w:rsid w:val="001014F3"/>
    <w:rsid w:val="0015108C"/>
    <w:rsid w:val="0016571B"/>
    <w:rsid w:val="00172574"/>
    <w:rsid w:val="00176CE6"/>
    <w:rsid w:val="00183FD0"/>
    <w:rsid w:val="00213B55"/>
    <w:rsid w:val="0023425D"/>
    <w:rsid w:val="002962F1"/>
    <w:rsid w:val="002A30FA"/>
    <w:rsid w:val="002F15ED"/>
    <w:rsid w:val="002F49C9"/>
    <w:rsid w:val="0030090B"/>
    <w:rsid w:val="003179FC"/>
    <w:rsid w:val="0034570B"/>
    <w:rsid w:val="00355339"/>
    <w:rsid w:val="0037508D"/>
    <w:rsid w:val="003B24AB"/>
    <w:rsid w:val="003E2AAE"/>
    <w:rsid w:val="003F0092"/>
    <w:rsid w:val="00437525"/>
    <w:rsid w:val="004B0ECE"/>
    <w:rsid w:val="004F6345"/>
    <w:rsid w:val="0052461F"/>
    <w:rsid w:val="00573030"/>
    <w:rsid w:val="00583F3C"/>
    <w:rsid w:val="005E30B2"/>
    <w:rsid w:val="00675F63"/>
    <w:rsid w:val="006B3605"/>
    <w:rsid w:val="006F1080"/>
    <w:rsid w:val="00741617"/>
    <w:rsid w:val="007D65A0"/>
    <w:rsid w:val="007E63AE"/>
    <w:rsid w:val="0082723C"/>
    <w:rsid w:val="0087756E"/>
    <w:rsid w:val="00904977"/>
    <w:rsid w:val="00912C33"/>
    <w:rsid w:val="00941366"/>
    <w:rsid w:val="00960B7E"/>
    <w:rsid w:val="0097166D"/>
    <w:rsid w:val="00991129"/>
    <w:rsid w:val="009A5E56"/>
    <w:rsid w:val="009D7666"/>
    <w:rsid w:val="00A07A57"/>
    <w:rsid w:val="00A129EA"/>
    <w:rsid w:val="00A2457E"/>
    <w:rsid w:val="00A25939"/>
    <w:rsid w:val="00A37E1A"/>
    <w:rsid w:val="00A83BED"/>
    <w:rsid w:val="00AB5C0A"/>
    <w:rsid w:val="00B40C42"/>
    <w:rsid w:val="00B81AA9"/>
    <w:rsid w:val="00BC6CCE"/>
    <w:rsid w:val="00BE15AF"/>
    <w:rsid w:val="00BE6240"/>
    <w:rsid w:val="00C16E5E"/>
    <w:rsid w:val="00C35A8F"/>
    <w:rsid w:val="00C42B2A"/>
    <w:rsid w:val="00D338C4"/>
    <w:rsid w:val="00E26B3F"/>
    <w:rsid w:val="00E34D54"/>
    <w:rsid w:val="00E86021"/>
    <w:rsid w:val="00E87BFA"/>
    <w:rsid w:val="00EB70A7"/>
    <w:rsid w:val="00FB3255"/>
    <w:rsid w:val="00FE44A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98447"/>
  <w15:docId w15:val="{03CD6F3D-08DF-4256-9A71-AD360525B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75F63"/>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val="en-GB" w:eastAsia="en-IE"/>
    </w:rPr>
  </w:style>
  <w:style w:type="paragraph" w:styleId="Heading2">
    <w:name w:val="heading 2"/>
    <w:basedOn w:val="Normal"/>
    <w:next w:val="Normal"/>
    <w:link w:val="Heading2Char"/>
    <w:uiPriority w:val="9"/>
    <w:semiHidden/>
    <w:unhideWhenUsed/>
    <w:qFormat/>
    <w:rsid w:val="00675F63"/>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val="en-GB"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245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457E"/>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991129"/>
    <w:rPr>
      <w:color w:val="0000FF" w:themeColor="hyperlink"/>
      <w:u w:val="single"/>
    </w:rPr>
  </w:style>
  <w:style w:type="character" w:styleId="CommentReference">
    <w:name w:val="annotation reference"/>
    <w:basedOn w:val="DefaultParagraphFont"/>
    <w:uiPriority w:val="99"/>
    <w:semiHidden/>
    <w:unhideWhenUsed/>
    <w:rsid w:val="00573030"/>
    <w:rPr>
      <w:sz w:val="16"/>
      <w:szCs w:val="16"/>
    </w:rPr>
  </w:style>
  <w:style w:type="paragraph" w:styleId="CommentText">
    <w:name w:val="annotation text"/>
    <w:basedOn w:val="Normal"/>
    <w:link w:val="CommentTextChar"/>
    <w:uiPriority w:val="99"/>
    <w:semiHidden/>
    <w:unhideWhenUsed/>
    <w:rsid w:val="00573030"/>
    <w:pPr>
      <w:spacing w:line="240" w:lineRule="auto"/>
    </w:pPr>
    <w:rPr>
      <w:sz w:val="20"/>
      <w:szCs w:val="20"/>
    </w:rPr>
  </w:style>
  <w:style w:type="character" w:customStyle="1" w:styleId="CommentTextChar">
    <w:name w:val="Comment Text Char"/>
    <w:basedOn w:val="DefaultParagraphFont"/>
    <w:link w:val="CommentText"/>
    <w:uiPriority w:val="99"/>
    <w:semiHidden/>
    <w:rsid w:val="00573030"/>
    <w:rPr>
      <w:sz w:val="20"/>
      <w:szCs w:val="20"/>
    </w:rPr>
  </w:style>
  <w:style w:type="paragraph" w:styleId="CommentSubject">
    <w:name w:val="annotation subject"/>
    <w:basedOn w:val="CommentText"/>
    <w:next w:val="CommentText"/>
    <w:link w:val="CommentSubjectChar"/>
    <w:uiPriority w:val="99"/>
    <w:semiHidden/>
    <w:unhideWhenUsed/>
    <w:rsid w:val="00573030"/>
    <w:rPr>
      <w:b/>
      <w:bCs/>
    </w:rPr>
  </w:style>
  <w:style w:type="character" w:customStyle="1" w:styleId="CommentSubjectChar">
    <w:name w:val="Comment Subject Char"/>
    <w:basedOn w:val="CommentTextChar"/>
    <w:link w:val="CommentSubject"/>
    <w:uiPriority w:val="99"/>
    <w:semiHidden/>
    <w:rsid w:val="00573030"/>
    <w:rPr>
      <w:b/>
      <w:bCs/>
      <w:sz w:val="20"/>
      <w:szCs w:val="20"/>
    </w:rPr>
  </w:style>
  <w:style w:type="paragraph" w:styleId="BalloonText">
    <w:name w:val="Balloon Text"/>
    <w:basedOn w:val="Normal"/>
    <w:link w:val="BalloonTextChar"/>
    <w:uiPriority w:val="99"/>
    <w:semiHidden/>
    <w:unhideWhenUsed/>
    <w:rsid w:val="005730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3030"/>
    <w:rPr>
      <w:rFonts w:ascii="Segoe UI" w:hAnsi="Segoe UI" w:cs="Segoe UI"/>
      <w:sz w:val="18"/>
      <w:szCs w:val="18"/>
    </w:rPr>
  </w:style>
  <w:style w:type="paragraph" w:styleId="FootnoteText">
    <w:name w:val="footnote text"/>
    <w:basedOn w:val="Normal"/>
    <w:link w:val="FootnoteTextChar"/>
    <w:uiPriority w:val="99"/>
    <w:semiHidden/>
    <w:unhideWhenUsed/>
    <w:rsid w:val="002A30FA"/>
    <w:pPr>
      <w:spacing w:after="0" w:line="240" w:lineRule="auto"/>
    </w:pPr>
    <w:rPr>
      <w:rFonts w:ascii="Times" w:eastAsia="MS Mincho" w:hAnsi="Times" w:cs="Times"/>
      <w:sz w:val="20"/>
      <w:szCs w:val="20"/>
      <w:lang w:val="en-GB" w:eastAsia="en-IE"/>
    </w:rPr>
  </w:style>
  <w:style w:type="character" w:customStyle="1" w:styleId="FootnoteTextChar">
    <w:name w:val="Footnote Text Char"/>
    <w:basedOn w:val="DefaultParagraphFont"/>
    <w:link w:val="FootnoteText"/>
    <w:uiPriority w:val="99"/>
    <w:semiHidden/>
    <w:rsid w:val="002A30FA"/>
    <w:rPr>
      <w:rFonts w:ascii="Times" w:eastAsia="MS Mincho" w:hAnsi="Times" w:cs="Times"/>
      <w:sz w:val="20"/>
      <w:szCs w:val="20"/>
      <w:lang w:val="en-GB" w:eastAsia="en-IE"/>
    </w:rPr>
  </w:style>
  <w:style w:type="character" w:styleId="FootnoteReference">
    <w:name w:val="footnote reference"/>
    <w:basedOn w:val="DefaultParagraphFont"/>
    <w:uiPriority w:val="99"/>
    <w:semiHidden/>
    <w:unhideWhenUsed/>
    <w:rsid w:val="002A30FA"/>
    <w:rPr>
      <w:vertAlign w:val="superscript"/>
    </w:rPr>
  </w:style>
  <w:style w:type="character" w:customStyle="1" w:styleId="Heading1Char">
    <w:name w:val="Heading 1 Char"/>
    <w:basedOn w:val="DefaultParagraphFont"/>
    <w:link w:val="Heading1"/>
    <w:uiPriority w:val="9"/>
    <w:rsid w:val="00675F63"/>
    <w:rPr>
      <w:rFonts w:asciiTheme="majorHAnsi" w:eastAsiaTheme="majorEastAsia" w:hAnsiTheme="majorHAnsi" w:cstheme="majorBidi"/>
      <w:b/>
      <w:bCs/>
      <w:color w:val="365F91" w:themeColor="accent1" w:themeShade="BF"/>
      <w:sz w:val="28"/>
      <w:szCs w:val="28"/>
      <w:lang w:val="en-GB" w:eastAsia="en-IE"/>
    </w:rPr>
  </w:style>
  <w:style w:type="character" w:customStyle="1" w:styleId="Heading2Char">
    <w:name w:val="Heading 2 Char"/>
    <w:basedOn w:val="DefaultParagraphFont"/>
    <w:link w:val="Heading2"/>
    <w:uiPriority w:val="9"/>
    <w:semiHidden/>
    <w:rsid w:val="00675F63"/>
    <w:rPr>
      <w:rFonts w:asciiTheme="majorHAnsi" w:eastAsiaTheme="majorEastAsia" w:hAnsiTheme="majorHAnsi" w:cstheme="majorBidi"/>
      <w:b/>
      <w:bCs/>
      <w:color w:val="4F81BD" w:themeColor="accent1"/>
      <w:sz w:val="26"/>
      <w:szCs w:val="26"/>
      <w:lang w:val="en-GB" w:eastAsia="en-IE"/>
    </w:rPr>
  </w:style>
  <w:style w:type="table" w:styleId="TableGrid">
    <w:name w:val="Table Grid"/>
    <w:basedOn w:val="TableNormal"/>
    <w:uiPriority w:val="59"/>
    <w:rsid w:val="00675F63"/>
    <w:pPr>
      <w:spacing w:after="0" w:line="240" w:lineRule="auto"/>
    </w:pPr>
    <w:rPr>
      <w:rFonts w:ascii="Calibri" w:eastAsia="Times"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3179FC"/>
    <w:pPr>
      <w:spacing w:after="0" w:line="240" w:lineRule="auto"/>
    </w:pPr>
  </w:style>
  <w:style w:type="paragraph" w:styleId="Header">
    <w:name w:val="header"/>
    <w:basedOn w:val="Normal"/>
    <w:link w:val="HeaderChar"/>
    <w:uiPriority w:val="99"/>
    <w:unhideWhenUsed/>
    <w:rsid w:val="008775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756E"/>
  </w:style>
  <w:style w:type="paragraph" w:styleId="Footer">
    <w:name w:val="footer"/>
    <w:basedOn w:val="Normal"/>
    <w:link w:val="FooterChar"/>
    <w:uiPriority w:val="99"/>
    <w:unhideWhenUsed/>
    <w:rsid w:val="008775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75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54427">
      <w:bodyDiv w:val="1"/>
      <w:marLeft w:val="0"/>
      <w:marRight w:val="0"/>
      <w:marTop w:val="0"/>
      <w:marBottom w:val="0"/>
      <w:divBdr>
        <w:top w:val="none" w:sz="0" w:space="0" w:color="auto"/>
        <w:left w:val="none" w:sz="0" w:space="0" w:color="auto"/>
        <w:bottom w:val="none" w:sz="0" w:space="0" w:color="auto"/>
        <w:right w:val="none" w:sz="0" w:space="0" w:color="auto"/>
      </w:divBdr>
    </w:div>
    <w:div w:id="686561850">
      <w:bodyDiv w:val="1"/>
      <w:marLeft w:val="0"/>
      <w:marRight w:val="0"/>
      <w:marTop w:val="0"/>
      <w:marBottom w:val="0"/>
      <w:divBdr>
        <w:top w:val="none" w:sz="0" w:space="0" w:color="auto"/>
        <w:left w:val="none" w:sz="0" w:space="0" w:color="auto"/>
        <w:bottom w:val="none" w:sz="0" w:space="0" w:color="auto"/>
        <w:right w:val="none" w:sz="0" w:space="0" w:color="auto"/>
      </w:divBdr>
    </w:div>
    <w:div w:id="89543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cd.ie/disability/prospectiv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cd.ie/Admissions/undergraduate/apply/eu/disability/"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cd.ie/Admissions/undergraduate/apply/eu/disabil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hea.ie/files/files/file/New_pdf/National_Access_Plan_2008-2013_(English).pdf" TargetMode="External"/><Relationship Id="rId4" Type="http://schemas.openxmlformats.org/officeDocument/2006/relationships/settings" Target="settings.xml"/><Relationship Id="rId9" Type="http://schemas.openxmlformats.org/officeDocument/2006/relationships/hyperlink" Target="http://www.tcd.ie/vpcao/academic-development/assets/pdf/accessplan2009-2013.pdf" TargetMode="External"/><Relationship Id="rId14" Type="http://schemas.openxmlformats.org/officeDocument/2006/relationships/hyperlink" Target="http://www.tcd.ie/disability/prospectiv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E3559-5B06-403E-9221-957DCEAFA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1420</Words>
  <Characters>8099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Cillian Murphy</dc:creator>
  <cp:lastModifiedBy>Andrew Costello</cp:lastModifiedBy>
  <cp:revision>2</cp:revision>
  <dcterms:created xsi:type="dcterms:W3CDTF">2013-11-13T13:34:00Z</dcterms:created>
  <dcterms:modified xsi:type="dcterms:W3CDTF">2013-11-13T13:34:00Z</dcterms:modified>
</cp:coreProperties>
</file>