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0E" w:rsidRDefault="00C4550E" w:rsidP="00493840">
      <w:pPr>
        <w:rPr>
          <w:rFonts w:cstheme="minorHAnsi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3EC187C3" wp14:editId="21820867">
            <wp:simplePos x="0" y="0"/>
            <wp:positionH relativeFrom="column">
              <wp:posOffset>-857250</wp:posOffset>
            </wp:positionH>
            <wp:positionV relativeFrom="paragraph">
              <wp:posOffset>-956310</wp:posOffset>
            </wp:positionV>
            <wp:extent cx="7543800" cy="1244600"/>
            <wp:effectExtent l="19050" t="0" r="0" b="0"/>
            <wp:wrapNone/>
            <wp:docPr id="2" name="Picture 2" descr="43157_TCD-letter 2 col 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3157_TCD-letter 2 col cmy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24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3840" w:rsidRPr="00FD1F01" w:rsidRDefault="00493840" w:rsidP="00493840">
      <w:pPr>
        <w:rPr>
          <w:rFonts w:cstheme="minorHAnsi"/>
          <w:b/>
        </w:rPr>
      </w:pPr>
      <w:r w:rsidRPr="00FD1F01">
        <w:rPr>
          <w:rFonts w:cstheme="minorHAnsi"/>
          <w:b/>
        </w:rPr>
        <w:t xml:space="preserve">College Policy on Universal Access </w:t>
      </w:r>
    </w:p>
    <w:p w:rsidR="00493840" w:rsidRPr="00FD1F01" w:rsidRDefault="00493840" w:rsidP="00493840">
      <w:pPr>
        <w:pStyle w:val="Default"/>
        <w:spacing w:line="360" w:lineRule="auto"/>
        <w:rPr>
          <w:rFonts w:asciiTheme="minorHAnsi" w:hAnsiTheme="minorHAnsi" w:cstheme="minorHAnsi"/>
        </w:rPr>
      </w:pPr>
      <w:r w:rsidRPr="00FD1F01">
        <w:rPr>
          <w:rFonts w:asciiTheme="minorHAnsi" w:hAnsiTheme="minorHAnsi" w:cstheme="minorHAnsi"/>
        </w:rPr>
        <w:t xml:space="preserve">College, in its current Development Plan has adopted the following policy statement with regard to Universal Access: </w:t>
      </w:r>
    </w:p>
    <w:p w:rsidR="00493840" w:rsidRPr="00FD1F01" w:rsidRDefault="00493840" w:rsidP="00493840">
      <w:pPr>
        <w:pStyle w:val="Default"/>
        <w:spacing w:line="360" w:lineRule="auto"/>
        <w:rPr>
          <w:rFonts w:asciiTheme="minorHAnsi" w:hAnsiTheme="minorHAnsi" w:cstheme="minorHAnsi"/>
        </w:rPr>
      </w:pPr>
    </w:p>
    <w:p w:rsidR="00493840" w:rsidRPr="00FD1F01" w:rsidRDefault="00493840" w:rsidP="00493840">
      <w:pPr>
        <w:rPr>
          <w:rFonts w:cstheme="minorHAnsi"/>
          <w:b/>
        </w:rPr>
      </w:pPr>
      <w:r w:rsidRPr="00FD1F01">
        <w:rPr>
          <w:rFonts w:cstheme="minorHAnsi"/>
          <w:b/>
        </w:rPr>
        <w:t xml:space="preserve">Safety and Universal Access </w:t>
      </w:r>
    </w:p>
    <w:p w:rsidR="00493840" w:rsidRPr="00FD1F01" w:rsidRDefault="00493840" w:rsidP="00493840">
      <w:pPr>
        <w:pStyle w:val="Default"/>
        <w:spacing w:line="360" w:lineRule="auto"/>
        <w:rPr>
          <w:rFonts w:asciiTheme="minorHAnsi" w:hAnsiTheme="minorHAnsi" w:cstheme="minorHAnsi"/>
        </w:rPr>
      </w:pPr>
      <w:r w:rsidRPr="00FD1F01">
        <w:rPr>
          <w:rFonts w:asciiTheme="minorHAnsi" w:hAnsiTheme="minorHAnsi" w:cstheme="minorHAnsi"/>
        </w:rPr>
        <w:t xml:space="preserve">• All new buildings and existing buildings that undergo extension, refurbishment or material change of use must comply with; inter alia, the current Building Regulations, Fire Safety Legislation and Safety, Health and Welfare at Work Legislation. </w:t>
      </w:r>
    </w:p>
    <w:p w:rsidR="00493840" w:rsidRDefault="00493840" w:rsidP="00493840">
      <w:pPr>
        <w:pStyle w:val="Default"/>
        <w:spacing w:line="360" w:lineRule="auto"/>
        <w:rPr>
          <w:rFonts w:asciiTheme="minorHAnsi" w:hAnsiTheme="minorHAnsi" w:cstheme="minorHAnsi"/>
        </w:rPr>
      </w:pPr>
      <w:r w:rsidRPr="00FD1F01">
        <w:rPr>
          <w:rFonts w:asciiTheme="minorHAnsi" w:hAnsiTheme="minorHAnsi" w:cstheme="minorHAnsi"/>
        </w:rPr>
        <w:t xml:space="preserve">• College is committed to achieving, where practicable, Universal Accessibility </w:t>
      </w:r>
      <w:r>
        <w:rPr>
          <w:rFonts w:asciiTheme="minorHAnsi" w:hAnsiTheme="minorHAnsi" w:cstheme="minorHAnsi"/>
        </w:rPr>
        <w:t>throughout its entire operation.  This will contribute towards</w:t>
      </w:r>
      <w:r w:rsidRPr="00FD1F01">
        <w:rPr>
          <w:rFonts w:asciiTheme="minorHAnsi" w:hAnsiTheme="minorHAnsi" w:cstheme="minorHAnsi"/>
        </w:rPr>
        <w:t xml:space="preserve"> the</w:t>
      </w:r>
      <w:r>
        <w:rPr>
          <w:rFonts w:asciiTheme="minorHAnsi" w:hAnsiTheme="minorHAnsi" w:cstheme="minorHAnsi"/>
        </w:rPr>
        <w:t xml:space="preserve"> </w:t>
      </w:r>
      <w:r w:rsidRPr="00FD1F01">
        <w:rPr>
          <w:rFonts w:asciiTheme="minorHAnsi" w:hAnsiTheme="minorHAnsi" w:cstheme="minorHAnsi"/>
        </w:rPr>
        <w:t>hig</w:t>
      </w:r>
      <w:r>
        <w:rPr>
          <w:rFonts w:asciiTheme="minorHAnsi" w:hAnsiTheme="minorHAnsi" w:cstheme="minorHAnsi"/>
        </w:rPr>
        <w:t xml:space="preserve">hest standards of accessibility, </w:t>
      </w:r>
    </w:p>
    <w:p w:rsidR="00493840" w:rsidRPr="00FD1F01" w:rsidRDefault="00493840" w:rsidP="00493840">
      <w:pPr>
        <w:pStyle w:val="Default"/>
        <w:spacing w:line="360" w:lineRule="auto"/>
        <w:rPr>
          <w:rFonts w:asciiTheme="minorHAnsi" w:hAnsiTheme="minorHAnsi" w:cstheme="minorHAnsi"/>
        </w:rPr>
      </w:pPr>
      <w:proofErr w:type="gramStart"/>
      <w:r w:rsidRPr="00FD1F01">
        <w:rPr>
          <w:rFonts w:asciiTheme="minorHAnsi" w:hAnsiTheme="minorHAnsi" w:cstheme="minorHAnsi"/>
        </w:rPr>
        <w:t>environmental</w:t>
      </w:r>
      <w:proofErr w:type="gramEnd"/>
      <w:r w:rsidRPr="00FD1F01">
        <w:rPr>
          <w:rFonts w:asciiTheme="minorHAnsi" w:hAnsiTheme="minorHAnsi" w:cstheme="minorHAnsi"/>
        </w:rPr>
        <w:t xml:space="preserve"> quality and sustainable development. </w:t>
      </w:r>
    </w:p>
    <w:p w:rsidR="00493840" w:rsidRPr="00FD1F01" w:rsidRDefault="00493840" w:rsidP="00493840">
      <w:pPr>
        <w:pStyle w:val="Default"/>
        <w:spacing w:line="360" w:lineRule="auto"/>
        <w:rPr>
          <w:rFonts w:asciiTheme="minorHAnsi" w:hAnsiTheme="minorHAnsi" w:cstheme="minorHAnsi"/>
        </w:rPr>
      </w:pPr>
      <w:r w:rsidRPr="00FD1F01">
        <w:rPr>
          <w:rFonts w:asciiTheme="minorHAnsi" w:hAnsiTheme="minorHAnsi" w:cstheme="minorHAnsi"/>
        </w:rPr>
        <w:t>•</w:t>
      </w:r>
      <w:r>
        <w:rPr>
          <w:rFonts w:asciiTheme="minorHAnsi" w:hAnsiTheme="minorHAnsi" w:cstheme="minorHAnsi"/>
        </w:rPr>
        <w:t xml:space="preserve"> Universal Accessibility is an integral function of College’s</w:t>
      </w:r>
      <w:r w:rsidRPr="00FD1F01">
        <w:rPr>
          <w:rFonts w:asciiTheme="minorHAnsi" w:hAnsiTheme="minorHAnsi" w:cstheme="minorHAnsi"/>
        </w:rPr>
        <w:t xml:space="preserve"> administration, operation, servicing and construction-relate</w:t>
      </w:r>
      <w:r>
        <w:rPr>
          <w:rFonts w:asciiTheme="minorHAnsi" w:hAnsiTheme="minorHAnsi" w:cstheme="minorHAnsi"/>
        </w:rPr>
        <w:t>d activities. Universal Design g</w:t>
      </w:r>
      <w:r w:rsidRPr="00FD1F01">
        <w:rPr>
          <w:rFonts w:asciiTheme="minorHAnsi" w:hAnsiTheme="minorHAnsi" w:cstheme="minorHAnsi"/>
        </w:rPr>
        <w:t>uidelines in compliance with Part M of the Buildings Regulations 1997-2009 together with The Disability Act 2005 and the TCD Universal Design</w:t>
      </w:r>
      <w:r>
        <w:rPr>
          <w:rFonts w:asciiTheme="minorHAnsi" w:hAnsiTheme="minorHAnsi" w:cstheme="minorHAnsi"/>
        </w:rPr>
        <w:t xml:space="preserve"> Guidelines (Document U) detail</w:t>
      </w:r>
      <w:r w:rsidRPr="00FD1F01">
        <w:rPr>
          <w:rFonts w:asciiTheme="minorHAnsi" w:hAnsiTheme="minorHAnsi" w:cstheme="minorHAnsi"/>
        </w:rPr>
        <w:t xml:space="preserve"> the manner in which College is developing, promoting and implementing Universal Accessibility</w:t>
      </w:r>
      <w:r>
        <w:rPr>
          <w:rFonts w:asciiTheme="minorHAnsi" w:hAnsiTheme="minorHAnsi" w:cstheme="minorHAnsi"/>
        </w:rPr>
        <w:t xml:space="preserve">. It should be noted </w:t>
      </w:r>
      <w:r w:rsidRPr="00FD1F01">
        <w:rPr>
          <w:rFonts w:asciiTheme="minorHAnsi" w:hAnsiTheme="minorHAnsi" w:cstheme="minorHAnsi"/>
        </w:rPr>
        <w:t>Universal Access facilities for the Historic and Protected buildings mig</w:t>
      </w:r>
      <w:r>
        <w:rPr>
          <w:rFonts w:asciiTheme="minorHAnsi" w:hAnsiTheme="minorHAnsi" w:cstheme="minorHAnsi"/>
        </w:rPr>
        <w:t>ht not be possible in all cases.</w:t>
      </w:r>
    </w:p>
    <w:p w:rsidR="00493840" w:rsidRPr="00FD1F01" w:rsidRDefault="00493840" w:rsidP="00493840">
      <w:pPr>
        <w:pStyle w:val="Default"/>
        <w:spacing w:line="360" w:lineRule="auto"/>
        <w:rPr>
          <w:rFonts w:asciiTheme="minorHAnsi" w:hAnsiTheme="minorHAnsi" w:cstheme="minorHAnsi"/>
        </w:rPr>
      </w:pPr>
      <w:r w:rsidRPr="00FD1F01">
        <w:rPr>
          <w:rFonts w:asciiTheme="minorHAnsi" w:hAnsiTheme="minorHAnsi" w:cstheme="minorHAnsi"/>
        </w:rPr>
        <w:t>• Designs should recognise the need for Universal Egress as well as Universal Access and appropriate facilities for the alerting and evacuation of hearing/mobility-impaired persons in the event of an emergency should be designed into the project.</w:t>
      </w:r>
    </w:p>
    <w:p w:rsidR="00493840" w:rsidRPr="00FD1F01" w:rsidRDefault="00493840" w:rsidP="00493840">
      <w:pPr>
        <w:pStyle w:val="Default"/>
        <w:spacing w:line="360" w:lineRule="auto"/>
        <w:rPr>
          <w:rFonts w:asciiTheme="minorHAnsi" w:hAnsiTheme="minorHAnsi" w:cstheme="minorHAnsi"/>
        </w:rPr>
      </w:pPr>
    </w:p>
    <w:p w:rsidR="00880B69" w:rsidRDefault="007B32F0"/>
    <w:sectPr w:rsidR="00880B69" w:rsidSect="006B2D4D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40"/>
    <w:rsid w:val="00231B92"/>
    <w:rsid w:val="003835D7"/>
    <w:rsid w:val="00493840"/>
    <w:rsid w:val="00567F52"/>
    <w:rsid w:val="005F0629"/>
    <w:rsid w:val="00632486"/>
    <w:rsid w:val="00682E26"/>
    <w:rsid w:val="006B2D4D"/>
    <w:rsid w:val="00792E2D"/>
    <w:rsid w:val="00977605"/>
    <w:rsid w:val="00A80EA8"/>
    <w:rsid w:val="00AC54B5"/>
    <w:rsid w:val="00AE711E"/>
    <w:rsid w:val="00B76025"/>
    <w:rsid w:val="00C4550E"/>
    <w:rsid w:val="00DC060D"/>
    <w:rsid w:val="00E54D8F"/>
    <w:rsid w:val="00F37B71"/>
    <w:rsid w:val="00F6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40"/>
    <w:pPr>
      <w:spacing w:before="120" w:after="240" w:line="36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2E2D"/>
    <w:pPr>
      <w:keepNext/>
      <w:keepLines/>
      <w:spacing w:before="480" w:after="0" w:line="276" w:lineRule="auto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B71"/>
    <w:pPr>
      <w:keepNext/>
      <w:keepLines/>
      <w:spacing w:before="200" w:after="0" w:line="276" w:lineRule="auto"/>
      <w:outlineLvl w:val="1"/>
    </w:pPr>
    <w:rPr>
      <w:rFonts w:eastAsiaTheme="majorEastAsia" w:cstheme="majorBidi"/>
      <w:b/>
      <w:bCs/>
      <w:sz w:val="26"/>
      <w:szCs w:val="26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F37B71"/>
    <w:pPr>
      <w:pBdr>
        <w:bottom w:val="single" w:sz="8" w:space="4" w:color="4F81BD" w:themeColor="accent1"/>
      </w:pBd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 w:val="52"/>
      <w:szCs w:val="52"/>
      <w:lang w:eastAsia="en-IE"/>
    </w:rPr>
  </w:style>
  <w:style w:type="character" w:customStyle="1" w:styleId="TitleChar">
    <w:name w:val="Title Char"/>
    <w:basedOn w:val="DefaultParagraphFont"/>
    <w:link w:val="Title"/>
    <w:uiPriority w:val="10"/>
    <w:rsid w:val="00F37B71"/>
    <w:rPr>
      <w:rFonts w:eastAsiaTheme="majorEastAsia" w:cstheme="majorBidi"/>
      <w:b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DC060D"/>
    <w:pPr>
      <w:tabs>
        <w:tab w:val="center" w:pos="4513"/>
        <w:tab w:val="right" w:pos="9026"/>
      </w:tabs>
      <w:spacing w:before="0" w:after="0" w:line="240" w:lineRule="auto"/>
    </w:pPr>
    <w:rPr>
      <w:rFonts w:eastAsiaTheme="minorHAnsi" w:cstheme="minorBidi"/>
      <w:sz w:val="22"/>
      <w:szCs w:val="22"/>
      <w:lang w:eastAsia="en-I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C060D"/>
    <w:rPr>
      <w:rFonts w:ascii="Calibri" w:hAnsi="Calibri"/>
      <w:sz w:val="56"/>
    </w:rPr>
  </w:style>
  <w:style w:type="character" w:customStyle="1" w:styleId="Heading1Char">
    <w:name w:val="Heading 1 Char"/>
    <w:basedOn w:val="DefaultParagraphFont"/>
    <w:link w:val="Heading1"/>
    <w:uiPriority w:val="9"/>
    <w:rsid w:val="00792E2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7B71"/>
    <w:rPr>
      <w:rFonts w:eastAsiaTheme="majorEastAsia" w:cstheme="majorBidi"/>
      <w:b/>
      <w:bCs/>
      <w:sz w:val="26"/>
      <w:szCs w:val="26"/>
    </w:rPr>
  </w:style>
  <w:style w:type="paragraph" w:customStyle="1" w:styleId="Default">
    <w:name w:val="Default"/>
    <w:rsid w:val="00493840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40"/>
    <w:pPr>
      <w:spacing w:before="120" w:after="240" w:line="36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2E2D"/>
    <w:pPr>
      <w:keepNext/>
      <w:keepLines/>
      <w:spacing w:before="480" w:after="0" w:line="276" w:lineRule="auto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B71"/>
    <w:pPr>
      <w:keepNext/>
      <w:keepLines/>
      <w:spacing w:before="200" w:after="0" w:line="276" w:lineRule="auto"/>
      <w:outlineLvl w:val="1"/>
    </w:pPr>
    <w:rPr>
      <w:rFonts w:eastAsiaTheme="majorEastAsia" w:cstheme="majorBidi"/>
      <w:b/>
      <w:bCs/>
      <w:sz w:val="26"/>
      <w:szCs w:val="26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F37B71"/>
    <w:pPr>
      <w:pBdr>
        <w:bottom w:val="single" w:sz="8" w:space="4" w:color="4F81BD" w:themeColor="accent1"/>
      </w:pBd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 w:val="52"/>
      <w:szCs w:val="52"/>
      <w:lang w:eastAsia="en-IE"/>
    </w:rPr>
  </w:style>
  <w:style w:type="character" w:customStyle="1" w:styleId="TitleChar">
    <w:name w:val="Title Char"/>
    <w:basedOn w:val="DefaultParagraphFont"/>
    <w:link w:val="Title"/>
    <w:uiPriority w:val="10"/>
    <w:rsid w:val="00F37B71"/>
    <w:rPr>
      <w:rFonts w:eastAsiaTheme="majorEastAsia" w:cstheme="majorBidi"/>
      <w:b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DC060D"/>
    <w:pPr>
      <w:tabs>
        <w:tab w:val="center" w:pos="4513"/>
        <w:tab w:val="right" w:pos="9026"/>
      </w:tabs>
      <w:spacing w:before="0" w:after="0" w:line="240" w:lineRule="auto"/>
    </w:pPr>
    <w:rPr>
      <w:rFonts w:eastAsiaTheme="minorHAnsi" w:cstheme="minorBidi"/>
      <w:sz w:val="22"/>
      <w:szCs w:val="22"/>
      <w:lang w:eastAsia="en-I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C060D"/>
    <w:rPr>
      <w:rFonts w:ascii="Calibri" w:hAnsi="Calibri"/>
      <w:sz w:val="56"/>
    </w:rPr>
  </w:style>
  <w:style w:type="character" w:customStyle="1" w:styleId="Heading1Char">
    <w:name w:val="Heading 1 Char"/>
    <w:basedOn w:val="DefaultParagraphFont"/>
    <w:link w:val="Heading1"/>
    <w:uiPriority w:val="9"/>
    <w:rsid w:val="00792E2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7B71"/>
    <w:rPr>
      <w:rFonts w:eastAsiaTheme="majorEastAsia" w:cstheme="majorBidi"/>
      <w:b/>
      <w:bCs/>
      <w:sz w:val="26"/>
      <w:szCs w:val="26"/>
    </w:rPr>
  </w:style>
  <w:style w:type="paragraph" w:customStyle="1" w:styleId="Default">
    <w:name w:val="Default"/>
    <w:rsid w:val="00493840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TCD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Barry</dc:creator>
  <cp:lastModifiedBy>Carol Barry</cp:lastModifiedBy>
  <cp:revision>2</cp:revision>
  <dcterms:created xsi:type="dcterms:W3CDTF">2014-06-24T15:41:00Z</dcterms:created>
  <dcterms:modified xsi:type="dcterms:W3CDTF">2014-06-24T15:45:00Z</dcterms:modified>
</cp:coreProperties>
</file>